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3D9DE" w14:textId="77777777" w:rsidR="0079490A" w:rsidRDefault="0079490A">
      <w:pPr>
        <w:ind w:right="-1"/>
        <w:jc w:val="center"/>
        <w:rPr>
          <w:rFonts w:cs="Times New Roman"/>
          <w:b/>
          <w:sz w:val="40"/>
          <w:szCs w:val="40"/>
        </w:rPr>
      </w:pPr>
      <w:bookmarkStart w:id="0" w:name="_Hlk189469846"/>
      <w:bookmarkEnd w:id="0"/>
    </w:p>
    <w:p w14:paraId="3D49F343" w14:textId="77777777" w:rsidR="0079490A" w:rsidRDefault="0079490A">
      <w:pPr>
        <w:ind w:right="-1"/>
        <w:jc w:val="center"/>
        <w:rPr>
          <w:rFonts w:cs="Times New Roman"/>
          <w:b/>
          <w:sz w:val="40"/>
          <w:szCs w:val="40"/>
        </w:rPr>
      </w:pPr>
    </w:p>
    <w:p w14:paraId="59063478" w14:textId="77777777" w:rsidR="0079490A" w:rsidRDefault="0079490A">
      <w:pPr>
        <w:ind w:right="-1"/>
        <w:jc w:val="center"/>
        <w:rPr>
          <w:rFonts w:cs="Times New Roman"/>
          <w:b/>
          <w:sz w:val="40"/>
          <w:szCs w:val="40"/>
        </w:rPr>
      </w:pPr>
    </w:p>
    <w:p w14:paraId="5E17C558" w14:textId="77777777" w:rsidR="0079490A" w:rsidRDefault="0079490A">
      <w:pPr>
        <w:ind w:right="-1"/>
        <w:jc w:val="center"/>
        <w:rPr>
          <w:rFonts w:cs="Times New Roman"/>
          <w:b/>
          <w:sz w:val="40"/>
          <w:szCs w:val="40"/>
        </w:rPr>
      </w:pPr>
    </w:p>
    <w:p w14:paraId="50FAB46F" w14:textId="77777777" w:rsidR="0079490A" w:rsidRDefault="0079490A">
      <w:pPr>
        <w:ind w:right="-1"/>
        <w:jc w:val="center"/>
        <w:rPr>
          <w:rFonts w:cs="Times New Roman"/>
          <w:b/>
          <w:sz w:val="40"/>
          <w:szCs w:val="40"/>
        </w:rPr>
      </w:pPr>
    </w:p>
    <w:p w14:paraId="3CE8DCA4" w14:textId="77777777" w:rsidR="0079490A" w:rsidRDefault="0079490A">
      <w:pPr>
        <w:ind w:right="-1"/>
        <w:jc w:val="center"/>
        <w:rPr>
          <w:rFonts w:cs="Times New Roman"/>
          <w:b/>
          <w:sz w:val="40"/>
          <w:szCs w:val="40"/>
        </w:rPr>
      </w:pPr>
    </w:p>
    <w:p w14:paraId="4C656302" w14:textId="77777777" w:rsidR="0079490A" w:rsidRDefault="0079490A">
      <w:pPr>
        <w:ind w:right="-1"/>
        <w:jc w:val="center"/>
        <w:rPr>
          <w:rFonts w:cs="Times New Roman"/>
          <w:b/>
          <w:sz w:val="40"/>
          <w:szCs w:val="40"/>
        </w:rPr>
      </w:pPr>
    </w:p>
    <w:p w14:paraId="68941EFD" w14:textId="77777777" w:rsidR="0079490A" w:rsidRDefault="0079490A">
      <w:pPr>
        <w:ind w:right="-1"/>
        <w:jc w:val="center"/>
        <w:rPr>
          <w:rFonts w:cs="Times New Roman"/>
          <w:b/>
          <w:sz w:val="40"/>
          <w:szCs w:val="40"/>
        </w:rPr>
      </w:pPr>
    </w:p>
    <w:p w14:paraId="1575B2E5" w14:textId="77777777" w:rsidR="0079490A" w:rsidRDefault="00B9770D">
      <w:pPr>
        <w:ind w:right="-1"/>
        <w:jc w:val="center"/>
        <w:rPr>
          <w:rFonts w:cs="Times New Roman"/>
          <w:b/>
          <w:sz w:val="40"/>
          <w:szCs w:val="40"/>
        </w:rPr>
      </w:pPr>
      <w:r>
        <w:rPr>
          <w:rFonts w:cs="Times New Roman"/>
          <w:b/>
          <w:sz w:val="40"/>
          <w:szCs w:val="40"/>
        </w:rPr>
        <w:t>ПРОГНОЗ</w:t>
      </w:r>
    </w:p>
    <w:p w14:paraId="5F5CACA4" w14:textId="77777777" w:rsidR="0079490A" w:rsidRDefault="0079490A">
      <w:pPr>
        <w:ind w:right="-1"/>
        <w:jc w:val="center"/>
        <w:rPr>
          <w:rFonts w:cs="Times New Roman"/>
          <w:b/>
          <w:sz w:val="40"/>
          <w:szCs w:val="40"/>
        </w:rPr>
      </w:pPr>
    </w:p>
    <w:p w14:paraId="01580B4A" w14:textId="77777777" w:rsidR="0079490A" w:rsidRDefault="00B9770D">
      <w:pPr>
        <w:ind w:right="-1"/>
        <w:jc w:val="center"/>
        <w:rPr>
          <w:rFonts w:cs="Times New Roman"/>
          <w:b/>
          <w:sz w:val="32"/>
          <w:szCs w:val="32"/>
        </w:rPr>
      </w:pPr>
      <w:r>
        <w:rPr>
          <w:rFonts w:cs="Times New Roman"/>
          <w:b/>
          <w:sz w:val="32"/>
          <w:szCs w:val="32"/>
        </w:rPr>
        <w:t>ФІТОСАНІТАРНОГО СТАНУ АГРОЦЕНОЗІВ</w:t>
      </w:r>
    </w:p>
    <w:p w14:paraId="29B5C517" w14:textId="77777777" w:rsidR="0079490A" w:rsidRDefault="00B9770D">
      <w:pPr>
        <w:ind w:right="-1"/>
        <w:jc w:val="center"/>
        <w:rPr>
          <w:rFonts w:cs="Times New Roman"/>
          <w:b/>
          <w:sz w:val="32"/>
          <w:szCs w:val="32"/>
        </w:rPr>
      </w:pPr>
      <w:r>
        <w:rPr>
          <w:rFonts w:cs="Times New Roman"/>
          <w:b/>
          <w:sz w:val="32"/>
          <w:szCs w:val="32"/>
        </w:rPr>
        <w:t>КИЇВСЬКОЇ ОБЛАСТІ</w:t>
      </w:r>
    </w:p>
    <w:p w14:paraId="3D56C778" w14:textId="77777777" w:rsidR="0079490A" w:rsidRDefault="00B9770D">
      <w:pPr>
        <w:ind w:right="-1"/>
        <w:jc w:val="center"/>
        <w:rPr>
          <w:rFonts w:cs="Times New Roman"/>
          <w:b/>
          <w:sz w:val="32"/>
          <w:szCs w:val="32"/>
        </w:rPr>
      </w:pPr>
      <w:r>
        <w:rPr>
          <w:rFonts w:cs="Times New Roman"/>
          <w:b/>
          <w:sz w:val="32"/>
          <w:szCs w:val="32"/>
        </w:rPr>
        <w:t>ТА РЕКОМЕНДАЦІЇ ЩОДО</w:t>
      </w:r>
    </w:p>
    <w:p w14:paraId="452F09D8" w14:textId="77777777" w:rsidR="0079490A" w:rsidRDefault="00B9770D">
      <w:pPr>
        <w:ind w:right="-1"/>
        <w:jc w:val="center"/>
        <w:rPr>
          <w:rFonts w:cs="Times New Roman"/>
          <w:b/>
          <w:sz w:val="32"/>
          <w:szCs w:val="32"/>
        </w:rPr>
      </w:pPr>
      <w:r>
        <w:rPr>
          <w:rFonts w:cs="Times New Roman"/>
          <w:b/>
          <w:sz w:val="32"/>
          <w:szCs w:val="32"/>
        </w:rPr>
        <w:t>ЗАХИСТУ РОСЛИН У</w:t>
      </w:r>
    </w:p>
    <w:p w14:paraId="38996AF3" w14:textId="452836CB" w:rsidR="0079490A" w:rsidRDefault="0030064B">
      <w:pPr>
        <w:ind w:right="-1"/>
        <w:jc w:val="center"/>
        <w:rPr>
          <w:rFonts w:cs="Times New Roman"/>
          <w:b/>
          <w:sz w:val="32"/>
          <w:szCs w:val="32"/>
        </w:rPr>
      </w:pPr>
      <w:r>
        <w:rPr>
          <w:rFonts w:cs="Times New Roman"/>
          <w:b/>
          <w:sz w:val="32"/>
          <w:szCs w:val="32"/>
        </w:rPr>
        <w:t>202</w:t>
      </w:r>
      <w:r>
        <w:rPr>
          <w:rFonts w:cs="Times New Roman"/>
          <w:b/>
          <w:sz w:val="32"/>
          <w:szCs w:val="32"/>
          <w:lang w:val="ru-RU"/>
        </w:rPr>
        <w:t>6</w:t>
      </w:r>
      <w:r w:rsidR="00B9770D">
        <w:rPr>
          <w:rFonts w:cs="Times New Roman"/>
          <w:b/>
          <w:sz w:val="32"/>
          <w:szCs w:val="32"/>
        </w:rPr>
        <w:t xml:space="preserve"> РОЦІ</w:t>
      </w:r>
    </w:p>
    <w:p w14:paraId="70A8D10E" w14:textId="77777777" w:rsidR="0079490A" w:rsidRDefault="0079490A">
      <w:pPr>
        <w:ind w:right="-1"/>
        <w:jc w:val="center"/>
        <w:rPr>
          <w:rFonts w:cs="Times New Roman"/>
          <w:b/>
          <w:sz w:val="32"/>
          <w:szCs w:val="32"/>
        </w:rPr>
      </w:pPr>
    </w:p>
    <w:p w14:paraId="1768EBB1" w14:textId="77777777" w:rsidR="0079490A" w:rsidRDefault="0079490A">
      <w:pPr>
        <w:ind w:right="-1"/>
        <w:jc w:val="center"/>
        <w:rPr>
          <w:rFonts w:cs="Times New Roman"/>
          <w:b/>
          <w:sz w:val="32"/>
          <w:szCs w:val="32"/>
        </w:rPr>
      </w:pPr>
    </w:p>
    <w:p w14:paraId="2F26A477" w14:textId="77777777" w:rsidR="0079490A" w:rsidRDefault="0079490A">
      <w:pPr>
        <w:ind w:right="-1"/>
        <w:jc w:val="center"/>
        <w:rPr>
          <w:rFonts w:cs="Times New Roman"/>
          <w:b/>
          <w:sz w:val="32"/>
          <w:szCs w:val="32"/>
        </w:rPr>
      </w:pPr>
    </w:p>
    <w:p w14:paraId="788047C9" w14:textId="77777777" w:rsidR="0079490A" w:rsidRDefault="0079490A">
      <w:pPr>
        <w:ind w:right="-1"/>
        <w:jc w:val="center"/>
        <w:rPr>
          <w:rFonts w:cs="Times New Roman"/>
          <w:b/>
          <w:sz w:val="32"/>
          <w:szCs w:val="32"/>
        </w:rPr>
      </w:pPr>
    </w:p>
    <w:p w14:paraId="6C4EF310" w14:textId="77777777" w:rsidR="0079490A" w:rsidRDefault="0079490A">
      <w:pPr>
        <w:ind w:right="-1"/>
        <w:jc w:val="center"/>
        <w:rPr>
          <w:rFonts w:cs="Times New Roman"/>
          <w:b/>
          <w:sz w:val="32"/>
          <w:szCs w:val="32"/>
        </w:rPr>
      </w:pPr>
    </w:p>
    <w:p w14:paraId="2BCF8F32" w14:textId="77777777" w:rsidR="0079490A" w:rsidRDefault="0079490A">
      <w:pPr>
        <w:ind w:right="-1"/>
        <w:jc w:val="center"/>
        <w:rPr>
          <w:rFonts w:cs="Times New Roman"/>
          <w:b/>
          <w:sz w:val="32"/>
          <w:szCs w:val="32"/>
        </w:rPr>
      </w:pPr>
    </w:p>
    <w:p w14:paraId="54B537AC" w14:textId="77777777" w:rsidR="0079490A" w:rsidRDefault="0079490A">
      <w:pPr>
        <w:ind w:right="-1"/>
        <w:jc w:val="center"/>
        <w:rPr>
          <w:rFonts w:cs="Times New Roman"/>
          <w:b/>
          <w:sz w:val="32"/>
          <w:szCs w:val="32"/>
        </w:rPr>
      </w:pPr>
    </w:p>
    <w:p w14:paraId="47259867" w14:textId="77777777" w:rsidR="0079490A" w:rsidRDefault="0079490A">
      <w:pPr>
        <w:ind w:right="-1"/>
        <w:jc w:val="center"/>
        <w:rPr>
          <w:rFonts w:cs="Times New Roman"/>
          <w:b/>
          <w:sz w:val="32"/>
          <w:szCs w:val="32"/>
        </w:rPr>
      </w:pPr>
    </w:p>
    <w:p w14:paraId="085475DF" w14:textId="77777777" w:rsidR="0079490A" w:rsidRDefault="0079490A">
      <w:pPr>
        <w:ind w:right="-1"/>
        <w:jc w:val="center"/>
        <w:rPr>
          <w:rFonts w:cs="Times New Roman"/>
          <w:b/>
          <w:sz w:val="32"/>
          <w:szCs w:val="32"/>
        </w:rPr>
      </w:pPr>
    </w:p>
    <w:p w14:paraId="2B3AA64F" w14:textId="77777777" w:rsidR="0079490A" w:rsidRDefault="0079490A">
      <w:pPr>
        <w:ind w:right="-1"/>
        <w:jc w:val="center"/>
        <w:rPr>
          <w:rFonts w:cs="Times New Roman"/>
          <w:b/>
          <w:sz w:val="32"/>
          <w:szCs w:val="32"/>
        </w:rPr>
      </w:pPr>
    </w:p>
    <w:p w14:paraId="040AE451" w14:textId="77777777" w:rsidR="0079490A" w:rsidRDefault="0079490A">
      <w:pPr>
        <w:ind w:right="-1"/>
        <w:jc w:val="center"/>
        <w:rPr>
          <w:rFonts w:cs="Times New Roman"/>
          <w:b/>
          <w:sz w:val="32"/>
          <w:szCs w:val="32"/>
        </w:rPr>
      </w:pPr>
    </w:p>
    <w:p w14:paraId="30E5B312" w14:textId="77777777" w:rsidR="0079490A" w:rsidRDefault="0079490A">
      <w:pPr>
        <w:ind w:right="-1"/>
        <w:jc w:val="center"/>
        <w:rPr>
          <w:rFonts w:cs="Times New Roman"/>
          <w:b/>
          <w:sz w:val="32"/>
          <w:szCs w:val="32"/>
        </w:rPr>
      </w:pPr>
    </w:p>
    <w:p w14:paraId="7713837E" w14:textId="77777777" w:rsidR="0079490A" w:rsidRDefault="0079490A">
      <w:pPr>
        <w:ind w:right="-1"/>
        <w:jc w:val="center"/>
        <w:rPr>
          <w:rFonts w:cs="Times New Roman"/>
          <w:b/>
          <w:sz w:val="32"/>
          <w:szCs w:val="32"/>
        </w:rPr>
      </w:pPr>
    </w:p>
    <w:p w14:paraId="42A85D54" w14:textId="77777777" w:rsidR="0079490A" w:rsidRDefault="0079490A">
      <w:pPr>
        <w:ind w:right="-1"/>
        <w:jc w:val="center"/>
        <w:rPr>
          <w:rFonts w:cs="Times New Roman"/>
          <w:b/>
          <w:sz w:val="32"/>
          <w:szCs w:val="32"/>
        </w:rPr>
      </w:pPr>
    </w:p>
    <w:p w14:paraId="5011305D" w14:textId="77777777" w:rsidR="0079490A" w:rsidRDefault="0079490A">
      <w:pPr>
        <w:ind w:right="-1"/>
        <w:jc w:val="center"/>
        <w:rPr>
          <w:rFonts w:cs="Times New Roman"/>
          <w:b/>
          <w:sz w:val="32"/>
          <w:szCs w:val="32"/>
        </w:rPr>
      </w:pPr>
    </w:p>
    <w:p w14:paraId="3E793940" w14:textId="77777777" w:rsidR="0079490A" w:rsidRDefault="0079490A">
      <w:pPr>
        <w:ind w:right="-1"/>
        <w:jc w:val="center"/>
        <w:rPr>
          <w:rFonts w:cs="Times New Roman"/>
          <w:b/>
          <w:sz w:val="32"/>
          <w:szCs w:val="32"/>
        </w:rPr>
      </w:pPr>
    </w:p>
    <w:p w14:paraId="4B962171" w14:textId="77777777" w:rsidR="0079490A" w:rsidRDefault="0079490A">
      <w:pPr>
        <w:ind w:right="-1"/>
        <w:jc w:val="center"/>
        <w:rPr>
          <w:rFonts w:cs="Times New Roman"/>
          <w:b/>
          <w:sz w:val="32"/>
          <w:szCs w:val="32"/>
        </w:rPr>
      </w:pPr>
    </w:p>
    <w:p w14:paraId="1AA87F9A" w14:textId="77777777" w:rsidR="0079490A" w:rsidRDefault="0079490A">
      <w:pPr>
        <w:ind w:right="-1"/>
        <w:jc w:val="center"/>
        <w:rPr>
          <w:rFonts w:cs="Times New Roman"/>
          <w:b/>
          <w:sz w:val="32"/>
          <w:szCs w:val="32"/>
        </w:rPr>
      </w:pPr>
    </w:p>
    <w:p w14:paraId="4D33E819" w14:textId="2C72C433" w:rsidR="0079490A" w:rsidRDefault="00FA7549">
      <w:pPr>
        <w:ind w:right="-1"/>
        <w:jc w:val="center"/>
        <w:rPr>
          <w:rFonts w:cs="Times New Roman"/>
          <w:b/>
          <w:sz w:val="28"/>
          <w:szCs w:val="28"/>
          <w:lang w:val="en-US"/>
        </w:rPr>
      </w:pPr>
      <w:r>
        <w:rPr>
          <w:rFonts w:cs="Times New Roman"/>
          <w:b/>
          <w:sz w:val="28"/>
          <w:szCs w:val="28"/>
        </w:rPr>
        <w:t>Київ – 202</w:t>
      </w:r>
      <w:r w:rsidR="0030064B">
        <w:rPr>
          <w:rFonts w:cs="Times New Roman"/>
          <w:b/>
          <w:sz w:val="28"/>
          <w:szCs w:val="28"/>
          <w:lang w:val="ru-RU"/>
        </w:rPr>
        <w:t>6</w:t>
      </w:r>
    </w:p>
    <w:p w14:paraId="5EBC1199" w14:textId="6FFC1636" w:rsidR="00776C6B" w:rsidRDefault="00776C6B">
      <w:pPr>
        <w:rPr>
          <w:rFonts w:cs="Times New Roman"/>
          <w:b/>
          <w:sz w:val="28"/>
          <w:szCs w:val="28"/>
          <w:lang w:val="en-US"/>
        </w:rPr>
      </w:pPr>
      <w:r>
        <w:rPr>
          <w:rFonts w:cs="Times New Roman"/>
          <w:b/>
          <w:sz w:val="28"/>
          <w:szCs w:val="28"/>
          <w:lang w:val="en-US"/>
        </w:rPr>
        <w:br w:type="page"/>
      </w:r>
    </w:p>
    <w:p w14:paraId="6870006C" w14:textId="77777777" w:rsidR="00776C6B" w:rsidRDefault="00776C6B" w:rsidP="00776C6B">
      <w:pPr>
        <w:pStyle w:val="af2"/>
        <w:spacing w:after="0"/>
        <w:ind w:right="-1" w:hanging="142"/>
        <w:jc w:val="center"/>
        <w:outlineLvl w:val="0"/>
        <w:rPr>
          <w:rFonts w:cs="Times New Roman"/>
          <w:b/>
          <w:sz w:val="27"/>
          <w:szCs w:val="27"/>
        </w:rPr>
      </w:pPr>
      <w:r>
        <w:rPr>
          <w:rFonts w:cs="Times New Roman"/>
          <w:b/>
          <w:sz w:val="27"/>
          <w:szCs w:val="27"/>
        </w:rPr>
        <w:lastRenderedPageBreak/>
        <w:t>Зміст</w:t>
      </w:r>
    </w:p>
    <w:tbl>
      <w:tblPr>
        <w:tblW w:w="0" w:type="auto"/>
        <w:tblCellMar>
          <w:left w:w="0" w:type="dxa"/>
          <w:right w:w="0" w:type="dxa"/>
        </w:tblCellMar>
        <w:tblLook w:val="04A0" w:firstRow="1" w:lastRow="0" w:firstColumn="1" w:lastColumn="0" w:noHBand="0" w:noVBand="1"/>
      </w:tblPr>
      <w:tblGrid>
        <w:gridCol w:w="7875"/>
        <w:gridCol w:w="1561"/>
      </w:tblGrid>
      <w:tr w:rsidR="00776C6B" w:rsidRPr="00230D6C" w14:paraId="44B0B283" w14:textId="77777777" w:rsidTr="00B750E8">
        <w:tc>
          <w:tcPr>
            <w:tcW w:w="7875" w:type="dxa"/>
            <w:tcMar>
              <w:left w:w="108" w:type="dxa"/>
              <w:right w:w="108" w:type="dxa"/>
            </w:tcMar>
          </w:tcPr>
          <w:p w14:paraId="2BCD2C37" w14:textId="77777777" w:rsidR="00776C6B" w:rsidRDefault="00776C6B" w:rsidP="00B750E8">
            <w:pPr>
              <w:pStyle w:val="af2"/>
              <w:spacing w:after="0"/>
              <w:ind w:right="-1" w:firstLine="709"/>
              <w:rPr>
                <w:rFonts w:cs="Times New Roman"/>
                <w:sz w:val="27"/>
                <w:szCs w:val="27"/>
              </w:rPr>
            </w:pPr>
          </w:p>
        </w:tc>
        <w:tc>
          <w:tcPr>
            <w:tcW w:w="1561" w:type="dxa"/>
            <w:tcMar>
              <w:left w:w="108" w:type="dxa"/>
              <w:right w:w="108" w:type="dxa"/>
            </w:tcMar>
            <w:vAlign w:val="bottom"/>
          </w:tcPr>
          <w:p w14:paraId="792612EB" w14:textId="77777777" w:rsidR="00776C6B" w:rsidRPr="00230D6C" w:rsidRDefault="00776C6B" w:rsidP="00B750E8">
            <w:pPr>
              <w:pStyle w:val="af2"/>
              <w:spacing w:after="0"/>
              <w:ind w:right="-1" w:firstLine="709"/>
              <w:jc w:val="right"/>
              <w:rPr>
                <w:rFonts w:cs="Times New Roman"/>
                <w:sz w:val="27"/>
                <w:szCs w:val="27"/>
              </w:rPr>
            </w:pPr>
            <w:r w:rsidRPr="00230D6C">
              <w:rPr>
                <w:rFonts w:cs="Times New Roman"/>
                <w:sz w:val="27"/>
                <w:szCs w:val="27"/>
              </w:rPr>
              <w:t>Стор.</w:t>
            </w:r>
          </w:p>
        </w:tc>
      </w:tr>
      <w:tr w:rsidR="0050733E" w:rsidRPr="00230D6C" w14:paraId="7AA6B67E" w14:textId="77777777" w:rsidTr="00B750E8">
        <w:tc>
          <w:tcPr>
            <w:tcW w:w="7875" w:type="dxa"/>
            <w:tcMar>
              <w:left w:w="108" w:type="dxa"/>
              <w:right w:w="108" w:type="dxa"/>
            </w:tcMar>
          </w:tcPr>
          <w:p w14:paraId="49BD3038" w14:textId="6402C6B6" w:rsidR="0050733E" w:rsidRPr="00776C6B" w:rsidRDefault="0050733E" w:rsidP="0050733E">
            <w:pPr>
              <w:pStyle w:val="af2"/>
              <w:spacing w:after="0"/>
              <w:ind w:right="-1" w:firstLine="37"/>
              <w:rPr>
                <w:rFonts w:cs="Times New Roman"/>
                <w:sz w:val="28"/>
                <w:szCs w:val="28"/>
              </w:rPr>
            </w:pPr>
            <w:r w:rsidRPr="00776C6B">
              <w:rPr>
                <w:rFonts w:cs="Times New Roman"/>
                <w:sz w:val="28"/>
                <w:szCs w:val="28"/>
              </w:rPr>
              <w:t>Основні агрометеорологічні особливості на території області</w:t>
            </w:r>
          </w:p>
        </w:tc>
        <w:tc>
          <w:tcPr>
            <w:tcW w:w="1561" w:type="dxa"/>
            <w:tcMar>
              <w:left w:w="108" w:type="dxa"/>
              <w:right w:w="108" w:type="dxa"/>
            </w:tcMar>
            <w:vAlign w:val="bottom"/>
          </w:tcPr>
          <w:p w14:paraId="79EFAC02" w14:textId="3A021E71" w:rsidR="0050733E" w:rsidRPr="00776C6B" w:rsidRDefault="0050733E" w:rsidP="0050733E">
            <w:pPr>
              <w:pStyle w:val="af2"/>
              <w:spacing w:after="0"/>
              <w:ind w:right="-1" w:firstLine="709"/>
              <w:jc w:val="right"/>
              <w:rPr>
                <w:rFonts w:cs="Times New Roman"/>
                <w:sz w:val="27"/>
                <w:szCs w:val="27"/>
                <w:lang w:val="en-US"/>
              </w:rPr>
            </w:pPr>
            <w:r>
              <w:rPr>
                <w:rFonts w:cs="Times New Roman"/>
                <w:sz w:val="27"/>
                <w:szCs w:val="27"/>
                <w:lang w:val="en-US"/>
              </w:rPr>
              <w:t>3</w:t>
            </w:r>
          </w:p>
        </w:tc>
      </w:tr>
      <w:tr w:rsidR="0050733E" w:rsidRPr="00230D6C" w14:paraId="0F875022" w14:textId="77777777" w:rsidTr="00B750E8">
        <w:tc>
          <w:tcPr>
            <w:tcW w:w="7875" w:type="dxa"/>
            <w:tcMar>
              <w:left w:w="108" w:type="dxa"/>
              <w:right w:w="108" w:type="dxa"/>
            </w:tcMar>
          </w:tcPr>
          <w:p w14:paraId="68B40405" w14:textId="603DBE74" w:rsidR="0050733E" w:rsidRPr="00F7775D" w:rsidRDefault="0050733E" w:rsidP="0050733E">
            <w:pPr>
              <w:ind w:right="-1"/>
              <w:rPr>
                <w:rFonts w:cs="Times New Roman"/>
                <w:bCs/>
                <w:sz w:val="27"/>
                <w:szCs w:val="27"/>
              </w:rPr>
            </w:pPr>
            <w:r w:rsidRPr="00F7775D">
              <w:rPr>
                <w:rFonts w:cs="Times New Roman"/>
                <w:bCs/>
                <w:sz w:val="28"/>
                <w:szCs w:val="28"/>
              </w:rPr>
              <w:t>Багатоїдні шкідники і системи захисту сі</w:t>
            </w:r>
            <w:r w:rsidRPr="00F7775D">
              <w:rPr>
                <w:bCs/>
                <w:sz w:val="28"/>
                <w:szCs w:val="28"/>
              </w:rPr>
              <w:t>льськогосподарських рослин</w:t>
            </w:r>
          </w:p>
        </w:tc>
        <w:tc>
          <w:tcPr>
            <w:tcW w:w="1561" w:type="dxa"/>
            <w:tcMar>
              <w:left w:w="108" w:type="dxa"/>
              <w:right w:w="108" w:type="dxa"/>
            </w:tcMar>
            <w:vAlign w:val="bottom"/>
          </w:tcPr>
          <w:p w14:paraId="5D0B2495" w14:textId="5BA4355A" w:rsidR="0050733E" w:rsidRPr="00230D6C" w:rsidRDefault="0050733E" w:rsidP="0050733E">
            <w:pPr>
              <w:pStyle w:val="af2"/>
              <w:spacing w:after="0"/>
              <w:ind w:right="-1" w:firstLine="709"/>
              <w:jc w:val="right"/>
              <w:rPr>
                <w:rFonts w:cs="Times New Roman"/>
                <w:sz w:val="27"/>
                <w:szCs w:val="27"/>
              </w:rPr>
            </w:pPr>
            <w:r>
              <w:rPr>
                <w:rFonts w:cs="Times New Roman"/>
                <w:sz w:val="27"/>
                <w:szCs w:val="27"/>
              </w:rPr>
              <w:t>8</w:t>
            </w:r>
          </w:p>
        </w:tc>
      </w:tr>
      <w:tr w:rsidR="0050733E" w:rsidRPr="00230D6C" w14:paraId="3E1A7BC4" w14:textId="77777777" w:rsidTr="00B750E8">
        <w:tc>
          <w:tcPr>
            <w:tcW w:w="7875" w:type="dxa"/>
            <w:tcMar>
              <w:left w:w="108" w:type="dxa"/>
              <w:right w:w="108" w:type="dxa"/>
            </w:tcMar>
          </w:tcPr>
          <w:p w14:paraId="5519E052" w14:textId="183A20C9" w:rsidR="0050733E" w:rsidRDefault="0050733E" w:rsidP="0050733E">
            <w:pPr>
              <w:pStyle w:val="af2"/>
              <w:spacing w:after="0"/>
              <w:ind w:right="-1" w:firstLine="37"/>
              <w:rPr>
                <w:rFonts w:cs="Times New Roman"/>
                <w:sz w:val="27"/>
                <w:szCs w:val="27"/>
              </w:rPr>
            </w:pPr>
            <w:r>
              <w:rPr>
                <w:rFonts w:cs="Times New Roman"/>
                <w:sz w:val="27"/>
                <w:szCs w:val="27"/>
              </w:rPr>
              <w:t xml:space="preserve">Шкідники і хвороби зернових культур </w:t>
            </w:r>
          </w:p>
        </w:tc>
        <w:tc>
          <w:tcPr>
            <w:tcW w:w="1561" w:type="dxa"/>
            <w:tcMar>
              <w:left w:w="108" w:type="dxa"/>
              <w:right w:w="108" w:type="dxa"/>
            </w:tcMar>
            <w:vAlign w:val="bottom"/>
          </w:tcPr>
          <w:p w14:paraId="5CBF9DED" w14:textId="27E8D819"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22</w:t>
            </w:r>
          </w:p>
        </w:tc>
      </w:tr>
      <w:tr w:rsidR="0050733E" w:rsidRPr="00230D6C" w14:paraId="59CBD6A8" w14:textId="77777777" w:rsidTr="00B750E8">
        <w:tc>
          <w:tcPr>
            <w:tcW w:w="7875" w:type="dxa"/>
            <w:tcMar>
              <w:left w:w="108" w:type="dxa"/>
              <w:right w:w="108" w:type="dxa"/>
            </w:tcMar>
          </w:tcPr>
          <w:p w14:paraId="190AF2E9" w14:textId="4A39949E" w:rsidR="0050733E" w:rsidRDefault="0050733E" w:rsidP="0050733E">
            <w:pPr>
              <w:pStyle w:val="af2"/>
              <w:spacing w:after="0"/>
              <w:ind w:right="-1" w:firstLine="37"/>
              <w:rPr>
                <w:rFonts w:cs="Times New Roman"/>
                <w:sz w:val="27"/>
                <w:szCs w:val="27"/>
              </w:rPr>
            </w:pPr>
            <w:r>
              <w:rPr>
                <w:rFonts w:cs="Times New Roman"/>
                <w:sz w:val="27"/>
                <w:szCs w:val="27"/>
              </w:rPr>
              <w:t xml:space="preserve">Система захисту </w:t>
            </w:r>
            <w:r>
              <w:rPr>
                <w:rFonts w:eastAsia="Times New Roman" w:cs="Times New Roman"/>
                <w:sz w:val="27"/>
                <w:szCs w:val="27"/>
                <w:lang w:bidi="ar-SA"/>
              </w:rPr>
              <w:t xml:space="preserve">зернових колосових культур від шкідників, хвороб </w:t>
            </w:r>
          </w:p>
        </w:tc>
        <w:tc>
          <w:tcPr>
            <w:tcW w:w="1561" w:type="dxa"/>
            <w:tcMar>
              <w:left w:w="108" w:type="dxa"/>
              <w:right w:w="108" w:type="dxa"/>
            </w:tcMar>
            <w:vAlign w:val="bottom"/>
          </w:tcPr>
          <w:p w14:paraId="54158CEA" w14:textId="16998EF5"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34</w:t>
            </w:r>
          </w:p>
        </w:tc>
      </w:tr>
      <w:tr w:rsidR="0050733E" w:rsidRPr="00230D6C" w14:paraId="1342C0A0" w14:textId="77777777" w:rsidTr="00B750E8">
        <w:tc>
          <w:tcPr>
            <w:tcW w:w="7875" w:type="dxa"/>
            <w:tcMar>
              <w:left w:w="108" w:type="dxa"/>
              <w:right w:w="108" w:type="dxa"/>
            </w:tcMar>
          </w:tcPr>
          <w:p w14:paraId="7BF6C936" w14:textId="642912D5" w:rsidR="0050733E" w:rsidRDefault="0050733E" w:rsidP="0050733E">
            <w:pPr>
              <w:pStyle w:val="af2"/>
              <w:spacing w:after="0"/>
              <w:ind w:right="-1" w:firstLine="37"/>
              <w:rPr>
                <w:rFonts w:cs="Times New Roman"/>
                <w:sz w:val="27"/>
                <w:szCs w:val="27"/>
              </w:rPr>
            </w:pPr>
            <w:r>
              <w:rPr>
                <w:rFonts w:cs="Times New Roman"/>
                <w:sz w:val="27"/>
                <w:szCs w:val="27"/>
              </w:rPr>
              <w:t>Шкідники і хвороби кукурудзи</w:t>
            </w:r>
          </w:p>
        </w:tc>
        <w:tc>
          <w:tcPr>
            <w:tcW w:w="1561" w:type="dxa"/>
            <w:tcMar>
              <w:left w:w="108" w:type="dxa"/>
              <w:right w:w="108" w:type="dxa"/>
            </w:tcMar>
            <w:vAlign w:val="bottom"/>
          </w:tcPr>
          <w:p w14:paraId="4592292F" w14:textId="05229D61"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58</w:t>
            </w:r>
          </w:p>
        </w:tc>
      </w:tr>
      <w:tr w:rsidR="0050733E" w:rsidRPr="00230D6C" w14:paraId="2F212408" w14:textId="77777777" w:rsidTr="00B750E8">
        <w:tc>
          <w:tcPr>
            <w:tcW w:w="7875" w:type="dxa"/>
            <w:tcMar>
              <w:left w:w="108" w:type="dxa"/>
              <w:right w:w="108" w:type="dxa"/>
            </w:tcMar>
          </w:tcPr>
          <w:p w14:paraId="02E477B8" w14:textId="39E2B9F2" w:rsidR="0050733E" w:rsidRDefault="0050733E" w:rsidP="0050733E">
            <w:pPr>
              <w:pStyle w:val="af2"/>
              <w:spacing w:after="0"/>
              <w:ind w:right="-1" w:firstLine="37"/>
              <w:rPr>
                <w:rFonts w:cs="Times New Roman"/>
                <w:sz w:val="27"/>
                <w:szCs w:val="27"/>
              </w:rPr>
            </w:pPr>
            <w:r>
              <w:rPr>
                <w:rFonts w:cs="Times New Roman"/>
                <w:sz w:val="27"/>
                <w:szCs w:val="27"/>
              </w:rPr>
              <w:t>Система заходів захисту кукурудзи від шкідників, хвороб і бур'янів</w:t>
            </w:r>
          </w:p>
        </w:tc>
        <w:tc>
          <w:tcPr>
            <w:tcW w:w="1561" w:type="dxa"/>
            <w:tcMar>
              <w:left w:w="108" w:type="dxa"/>
              <w:right w:w="108" w:type="dxa"/>
            </w:tcMar>
            <w:vAlign w:val="bottom"/>
          </w:tcPr>
          <w:p w14:paraId="11D18D29" w14:textId="1F49F16E"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60</w:t>
            </w:r>
          </w:p>
        </w:tc>
      </w:tr>
      <w:tr w:rsidR="0050733E" w:rsidRPr="00230D6C" w14:paraId="505CC961" w14:textId="77777777" w:rsidTr="00B750E8">
        <w:tc>
          <w:tcPr>
            <w:tcW w:w="7875" w:type="dxa"/>
            <w:tcMar>
              <w:left w:w="108" w:type="dxa"/>
              <w:right w:w="108" w:type="dxa"/>
            </w:tcMar>
          </w:tcPr>
          <w:p w14:paraId="257011FD" w14:textId="43FFC014"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Шкідники  гороху</w:t>
            </w:r>
          </w:p>
        </w:tc>
        <w:tc>
          <w:tcPr>
            <w:tcW w:w="1561" w:type="dxa"/>
            <w:tcMar>
              <w:left w:w="108" w:type="dxa"/>
              <w:right w:w="108" w:type="dxa"/>
            </w:tcMar>
            <w:vAlign w:val="bottom"/>
          </w:tcPr>
          <w:p w14:paraId="576ECA89" w14:textId="3FB5E58C"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6</w:t>
            </w:r>
            <w:r>
              <w:rPr>
                <w:rFonts w:cs="Times New Roman"/>
                <w:sz w:val="27"/>
                <w:szCs w:val="27"/>
              </w:rPr>
              <w:t>4</w:t>
            </w:r>
          </w:p>
        </w:tc>
      </w:tr>
      <w:tr w:rsidR="0050733E" w:rsidRPr="00230D6C" w14:paraId="68570D42" w14:textId="77777777" w:rsidTr="00B750E8">
        <w:tc>
          <w:tcPr>
            <w:tcW w:w="7875" w:type="dxa"/>
            <w:tcMar>
              <w:left w:w="108" w:type="dxa"/>
              <w:right w:w="108" w:type="dxa"/>
            </w:tcMar>
          </w:tcPr>
          <w:p w14:paraId="12A65F64" w14:textId="2835A568"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Хвороби гороху</w:t>
            </w:r>
          </w:p>
        </w:tc>
        <w:tc>
          <w:tcPr>
            <w:tcW w:w="1561" w:type="dxa"/>
            <w:tcMar>
              <w:left w:w="108" w:type="dxa"/>
              <w:right w:w="108" w:type="dxa"/>
            </w:tcMar>
            <w:vAlign w:val="bottom"/>
          </w:tcPr>
          <w:p w14:paraId="13A627F1" w14:textId="71BDA9A4"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6</w:t>
            </w:r>
            <w:r>
              <w:rPr>
                <w:rFonts w:cs="Times New Roman"/>
                <w:sz w:val="27"/>
                <w:szCs w:val="27"/>
              </w:rPr>
              <w:t>7</w:t>
            </w:r>
          </w:p>
        </w:tc>
      </w:tr>
      <w:tr w:rsidR="0050733E" w:rsidRPr="00230D6C" w14:paraId="591AAE72" w14:textId="77777777" w:rsidTr="00B750E8">
        <w:tc>
          <w:tcPr>
            <w:tcW w:w="7875" w:type="dxa"/>
            <w:tcMar>
              <w:left w:w="108" w:type="dxa"/>
              <w:right w:w="108" w:type="dxa"/>
            </w:tcMar>
          </w:tcPr>
          <w:p w14:paraId="6EA48C78" w14:textId="76B39E01"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Заходи захисту гороху від шкідників, хвороб та бур`янів</w:t>
            </w:r>
          </w:p>
        </w:tc>
        <w:tc>
          <w:tcPr>
            <w:tcW w:w="1561" w:type="dxa"/>
            <w:tcMar>
              <w:left w:w="108" w:type="dxa"/>
              <w:right w:w="108" w:type="dxa"/>
            </w:tcMar>
            <w:vAlign w:val="bottom"/>
          </w:tcPr>
          <w:p w14:paraId="39ADBC39" w14:textId="1074684B"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6</w:t>
            </w:r>
            <w:r>
              <w:rPr>
                <w:rFonts w:cs="Times New Roman"/>
                <w:sz w:val="27"/>
                <w:szCs w:val="27"/>
              </w:rPr>
              <w:t>8</w:t>
            </w:r>
          </w:p>
        </w:tc>
      </w:tr>
      <w:tr w:rsidR="0050733E" w:rsidRPr="00230D6C" w14:paraId="24AB48BC" w14:textId="77777777" w:rsidTr="00B750E8">
        <w:tc>
          <w:tcPr>
            <w:tcW w:w="7875" w:type="dxa"/>
            <w:tcMar>
              <w:left w:w="108" w:type="dxa"/>
              <w:right w:w="108" w:type="dxa"/>
            </w:tcMar>
          </w:tcPr>
          <w:p w14:paraId="6FA34026" w14:textId="77A7E059"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Шкідники і хвороби сої</w:t>
            </w:r>
            <w:r w:rsidRPr="00230D6C">
              <w:rPr>
                <w:b/>
                <w:sz w:val="28"/>
                <w:szCs w:val="28"/>
              </w:rPr>
              <w:t xml:space="preserve"> </w:t>
            </w:r>
            <w:r w:rsidRPr="00230D6C">
              <w:rPr>
                <w:bCs/>
                <w:sz w:val="27"/>
                <w:szCs w:val="27"/>
              </w:rPr>
              <w:t>та заходи їх контролю</w:t>
            </w:r>
          </w:p>
        </w:tc>
        <w:tc>
          <w:tcPr>
            <w:tcW w:w="1561" w:type="dxa"/>
            <w:tcMar>
              <w:left w:w="108" w:type="dxa"/>
              <w:right w:w="108" w:type="dxa"/>
            </w:tcMar>
            <w:vAlign w:val="bottom"/>
          </w:tcPr>
          <w:p w14:paraId="64E0F1DB" w14:textId="5BA9055A"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69</w:t>
            </w:r>
          </w:p>
        </w:tc>
      </w:tr>
      <w:tr w:rsidR="0050733E" w:rsidRPr="00230D6C" w14:paraId="64A351CB" w14:textId="77777777" w:rsidTr="00B750E8">
        <w:tc>
          <w:tcPr>
            <w:tcW w:w="7875" w:type="dxa"/>
            <w:tcMar>
              <w:left w:w="108" w:type="dxa"/>
              <w:right w:w="108" w:type="dxa"/>
            </w:tcMar>
          </w:tcPr>
          <w:p w14:paraId="5A121688" w14:textId="58947C2A"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Система заходів захисту сої від шкідників і хвороб</w:t>
            </w:r>
          </w:p>
        </w:tc>
        <w:tc>
          <w:tcPr>
            <w:tcW w:w="1561" w:type="dxa"/>
            <w:tcMar>
              <w:left w:w="108" w:type="dxa"/>
              <w:right w:w="108" w:type="dxa"/>
            </w:tcMar>
            <w:vAlign w:val="bottom"/>
          </w:tcPr>
          <w:p w14:paraId="02F74F21" w14:textId="7950D5FE"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72</w:t>
            </w:r>
          </w:p>
        </w:tc>
      </w:tr>
      <w:tr w:rsidR="0050733E" w:rsidRPr="00230D6C" w14:paraId="467A842D" w14:textId="77777777" w:rsidTr="00B750E8">
        <w:tc>
          <w:tcPr>
            <w:tcW w:w="7875" w:type="dxa"/>
            <w:tcMar>
              <w:left w:w="108" w:type="dxa"/>
              <w:right w:w="108" w:type="dxa"/>
            </w:tcMar>
          </w:tcPr>
          <w:p w14:paraId="6885CA6A" w14:textId="67238554"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 xml:space="preserve">Шкідники і хвороби багаторічних бобових трав </w:t>
            </w:r>
          </w:p>
        </w:tc>
        <w:tc>
          <w:tcPr>
            <w:tcW w:w="1561" w:type="dxa"/>
            <w:tcMar>
              <w:left w:w="108" w:type="dxa"/>
              <w:right w:w="108" w:type="dxa"/>
            </w:tcMar>
            <w:vAlign w:val="bottom"/>
          </w:tcPr>
          <w:p w14:paraId="6FB3240A" w14:textId="2ACFDD6E"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7</w:t>
            </w:r>
            <w:r>
              <w:rPr>
                <w:rFonts w:cs="Times New Roman"/>
                <w:sz w:val="27"/>
                <w:szCs w:val="27"/>
              </w:rPr>
              <w:t>6</w:t>
            </w:r>
          </w:p>
        </w:tc>
      </w:tr>
      <w:tr w:rsidR="0050733E" w:rsidRPr="00230D6C" w14:paraId="06B2A830" w14:textId="77777777" w:rsidTr="00B750E8">
        <w:tc>
          <w:tcPr>
            <w:tcW w:w="7875" w:type="dxa"/>
            <w:tcMar>
              <w:left w:w="108" w:type="dxa"/>
              <w:right w:w="108" w:type="dxa"/>
            </w:tcMar>
          </w:tcPr>
          <w:p w14:paraId="652D8597" w14:textId="40C44A36"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Хвороби кормових люпинів та заходи їх контролю</w:t>
            </w:r>
          </w:p>
        </w:tc>
        <w:tc>
          <w:tcPr>
            <w:tcW w:w="1561" w:type="dxa"/>
            <w:tcMar>
              <w:left w:w="108" w:type="dxa"/>
              <w:right w:w="108" w:type="dxa"/>
            </w:tcMar>
            <w:vAlign w:val="bottom"/>
          </w:tcPr>
          <w:p w14:paraId="1E6AEA7E" w14:textId="0984D291" w:rsidR="0050733E" w:rsidRPr="00230D6C" w:rsidRDefault="0050733E" w:rsidP="0050733E">
            <w:pPr>
              <w:pStyle w:val="af2"/>
              <w:spacing w:after="0"/>
              <w:ind w:right="-1" w:firstLine="709"/>
              <w:jc w:val="right"/>
              <w:rPr>
                <w:rFonts w:cs="Times New Roman"/>
                <w:sz w:val="27"/>
                <w:szCs w:val="27"/>
              </w:rPr>
            </w:pPr>
            <w:r>
              <w:rPr>
                <w:rFonts w:cs="Times New Roman"/>
                <w:sz w:val="27"/>
                <w:szCs w:val="27"/>
              </w:rPr>
              <w:t>80</w:t>
            </w:r>
          </w:p>
        </w:tc>
      </w:tr>
      <w:tr w:rsidR="0050733E" w:rsidRPr="00230D6C" w14:paraId="10F2FDAE" w14:textId="77777777" w:rsidTr="00B750E8">
        <w:tc>
          <w:tcPr>
            <w:tcW w:w="7875" w:type="dxa"/>
            <w:tcMar>
              <w:left w:w="108" w:type="dxa"/>
              <w:right w:w="108" w:type="dxa"/>
            </w:tcMar>
          </w:tcPr>
          <w:p w14:paraId="0EEAE6B3" w14:textId="485E2BCC"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 xml:space="preserve">Шкідники і хвороби цукрових буряків </w:t>
            </w:r>
          </w:p>
        </w:tc>
        <w:tc>
          <w:tcPr>
            <w:tcW w:w="1561" w:type="dxa"/>
            <w:tcMar>
              <w:left w:w="108" w:type="dxa"/>
              <w:right w:w="108" w:type="dxa"/>
            </w:tcMar>
            <w:vAlign w:val="bottom"/>
          </w:tcPr>
          <w:p w14:paraId="64A10969" w14:textId="5A062CBF" w:rsidR="0050733E" w:rsidRPr="00230D6C" w:rsidRDefault="0050733E" w:rsidP="0050733E">
            <w:pPr>
              <w:pStyle w:val="af2"/>
              <w:spacing w:after="0"/>
              <w:ind w:right="-1" w:firstLine="709"/>
              <w:jc w:val="right"/>
              <w:rPr>
                <w:rFonts w:cs="Times New Roman"/>
                <w:sz w:val="27"/>
                <w:szCs w:val="27"/>
              </w:rPr>
            </w:pPr>
            <w:r>
              <w:rPr>
                <w:rFonts w:cs="Times New Roman"/>
                <w:sz w:val="27"/>
                <w:szCs w:val="27"/>
              </w:rPr>
              <w:t>82</w:t>
            </w:r>
          </w:p>
        </w:tc>
      </w:tr>
      <w:tr w:rsidR="0050733E" w:rsidRPr="00230D6C" w14:paraId="2AB97068" w14:textId="77777777" w:rsidTr="00B750E8">
        <w:tc>
          <w:tcPr>
            <w:tcW w:w="7875" w:type="dxa"/>
            <w:tcMar>
              <w:left w:w="108" w:type="dxa"/>
              <w:right w:w="108" w:type="dxa"/>
            </w:tcMar>
          </w:tcPr>
          <w:p w14:paraId="54FAAB57" w14:textId="3678F551"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Система заходів захисту цукрових буряків від шкідників, хвороб і бур'янів</w:t>
            </w:r>
          </w:p>
        </w:tc>
        <w:tc>
          <w:tcPr>
            <w:tcW w:w="1561" w:type="dxa"/>
            <w:tcMar>
              <w:left w:w="108" w:type="dxa"/>
              <w:right w:w="108" w:type="dxa"/>
            </w:tcMar>
            <w:vAlign w:val="bottom"/>
          </w:tcPr>
          <w:p w14:paraId="2F8C0C1D" w14:textId="02424E88"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8</w:t>
            </w:r>
            <w:r>
              <w:rPr>
                <w:rFonts w:cs="Times New Roman"/>
                <w:sz w:val="27"/>
                <w:szCs w:val="27"/>
              </w:rPr>
              <w:t>7</w:t>
            </w:r>
          </w:p>
        </w:tc>
      </w:tr>
      <w:tr w:rsidR="0050733E" w:rsidRPr="00230D6C" w14:paraId="54EAB25E" w14:textId="77777777" w:rsidTr="00B750E8">
        <w:tc>
          <w:tcPr>
            <w:tcW w:w="7875" w:type="dxa"/>
            <w:tcMar>
              <w:left w:w="108" w:type="dxa"/>
              <w:right w:w="108" w:type="dxa"/>
            </w:tcMar>
          </w:tcPr>
          <w:p w14:paraId="2719FE47" w14:textId="48F5E71D"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 xml:space="preserve">Шкідники  соняшнику </w:t>
            </w:r>
          </w:p>
        </w:tc>
        <w:tc>
          <w:tcPr>
            <w:tcW w:w="1561" w:type="dxa"/>
            <w:tcMar>
              <w:left w:w="108" w:type="dxa"/>
              <w:right w:w="108" w:type="dxa"/>
            </w:tcMar>
            <w:vAlign w:val="bottom"/>
          </w:tcPr>
          <w:p w14:paraId="2B3CC1FC" w14:textId="2D2FA8DB"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9</w:t>
            </w:r>
            <w:r>
              <w:rPr>
                <w:rFonts w:cs="Times New Roman"/>
                <w:sz w:val="27"/>
                <w:szCs w:val="27"/>
              </w:rPr>
              <w:t>1</w:t>
            </w:r>
          </w:p>
        </w:tc>
      </w:tr>
      <w:tr w:rsidR="0050733E" w:rsidRPr="00230D6C" w14:paraId="4313B1D6" w14:textId="77777777" w:rsidTr="00B750E8">
        <w:tc>
          <w:tcPr>
            <w:tcW w:w="7875" w:type="dxa"/>
            <w:tcMar>
              <w:left w:w="108" w:type="dxa"/>
              <w:right w:w="108" w:type="dxa"/>
            </w:tcMar>
          </w:tcPr>
          <w:p w14:paraId="4AC9A779" w14:textId="4262EEEB" w:rsidR="0050733E" w:rsidRPr="00230D6C" w:rsidRDefault="0050733E" w:rsidP="0050733E">
            <w:pPr>
              <w:pStyle w:val="af2"/>
              <w:spacing w:after="0"/>
              <w:ind w:right="-1"/>
              <w:rPr>
                <w:rFonts w:cs="Times New Roman"/>
                <w:sz w:val="27"/>
                <w:szCs w:val="27"/>
              </w:rPr>
            </w:pPr>
            <w:r w:rsidRPr="00230D6C">
              <w:rPr>
                <w:rFonts w:cs="Times New Roman"/>
                <w:sz w:val="27"/>
                <w:szCs w:val="27"/>
              </w:rPr>
              <w:t>Хвороби соняшнику</w:t>
            </w:r>
          </w:p>
        </w:tc>
        <w:tc>
          <w:tcPr>
            <w:tcW w:w="1561" w:type="dxa"/>
            <w:tcMar>
              <w:left w:w="108" w:type="dxa"/>
              <w:right w:w="108" w:type="dxa"/>
            </w:tcMar>
            <w:vAlign w:val="bottom"/>
          </w:tcPr>
          <w:p w14:paraId="352AB94E" w14:textId="592377E9"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9</w:t>
            </w:r>
            <w:r>
              <w:rPr>
                <w:rFonts w:cs="Times New Roman"/>
                <w:sz w:val="27"/>
                <w:szCs w:val="27"/>
              </w:rPr>
              <w:t>5</w:t>
            </w:r>
          </w:p>
        </w:tc>
      </w:tr>
      <w:tr w:rsidR="0050733E" w:rsidRPr="00230D6C" w14:paraId="75F25B62" w14:textId="77777777" w:rsidTr="00B750E8">
        <w:tc>
          <w:tcPr>
            <w:tcW w:w="7875" w:type="dxa"/>
            <w:tcMar>
              <w:left w:w="108" w:type="dxa"/>
              <w:right w:w="108" w:type="dxa"/>
            </w:tcMar>
          </w:tcPr>
          <w:p w14:paraId="659A4A0A" w14:textId="073F49FB"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Заходи захисту соняшнику від шкідників, хвороб і бур`янів</w:t>
            </w:r>
          </w:p>
        </w:tc>
        <w:tc>
          <w:tcPr>
            <w:tcW w:w="1561" w:type="dxa"/>
            <w:tcMar>
              <w:left w:w="108" w:type="dxa"/>
              <w:right w:w="108" w:type="dxa"/>
            </w:tcMar>
            <w:vAlign w:val="bottom"/>
          </w:tcPr>
          <w:p w14:paraId="6B173FAA" w14:textId="560D789E"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9</w:t>
            </w:r>
            <w:r>
              <w:rPr>
                <w:rFonts w:cs="Times New Roman"/>
                <w:sz w:val="27"/>
                <w:szCs w:val="27"/>
              </w:rPr>
              <w:t>6</w:t>
            </w:r>
          </w:p>
        </w:tc>
      </w:tr>
      <w:tr w:rsidR="0050733E" w:rsidRPr="00230D6C" w14:paraId="3A985BE0" w14:textId="77777777" w:rsidTr="00B750E8">
        <w:tc>
          <w:tcPr>
            <w:tcW w:w="7875" w:type="dxa"/>
            <w:tcMar>
              <w:left w:w="108" w:type="dxa"/>
              <w:right w:w="108" w:type="dxa"/>
            </w:tcMar>
          </w:tcPr>
          <w:p w14:paraId="6DA8BDE7" w14:textId="6C8204FC"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Шкідники</w:t>
            </w:r>
            <w:r>
              <w:rPr>
                <w:rFonts w:cs="Times New Roman"/>
                <w:sz w:val="27"/>
                <w:szCs w:val="27"/>
              </w:rPr>
              <w:t xml:space="preserve"> і хвороби </w:t>
            </w:r>
            <w:r w:rsidRPr="00230D6C">
              <w:rPr>
                <w:rFonts w:cs="Times New Roman"/>
                <w:sz w:val="27"/>
                <w:szCs w:val="27"/>
              </w:rPr>
              <w:t>ріпаку</w:t>
            </w:r>
          </w:p>
        </w:tc>
        <w:tc>
          <w:tcPr>
            <w:tcW w:w="1561" w:type="dxa"/>
            <w:tcMar>
              <w:left w:w="108" w:type="dxa"/>
              <w:right w:w="108" w:type="dxa"/>
            </w:tcMar>
            <w:vAlign w:val="bottom"/>
          </w:tcPr>
          <w:p w14:paraId="7D8A3822" w14:textId="31140CCF" w:rsidR="0050733E" w:rsidRPr="00230D6C" w:rsidRDefault="0050733E" w:rsidP="0050733E">
            <w:pPr>
              <w:pStyle w:val="af2"/>
              <w:spacing w:after="0"/>
              <w:ind w:right="-1" w:firstLine="709"/>
              <w:jc w:val="right"/>
              <w:rPr>
                <w:rFonts w:cs="Times New Roman"/>
                <w:sz w:val="27"/>
                <w:szCs w:val="27"/>
              </w:rPr>
            </w:pPr>
            <w:r>
              <w:rPr>
                <w:rFonts w:cs="Times New Roman"/>
                <w:sz w:val="27"/>
                <w:szCs w:val="27"/>
              </w:rPr>
              <w:t>101</w:t>
            </w:r>
          </w:p>
        </w:tc>
      </w:tr>
      <w:tr w:rsidR="0050733E" w:rsidRPr="00230D6C" w14:paraId="6020504D" w14:textId="77777777" w:rsidTr="00AD30E5">
        <w:tc>
          <w:tcPr>
            <w:tcW w:w="7875" w:type="dxa"/>
            <w:tcMar>
              <w:left w:w="108" w:type="dxa"/>
              <w:right w:w="108" w:type="dxa"/>
            </w:tcMar>
          </w:tcPr>
          <w:p w14:paraId="02096D08" w14:textId="437E852A" w:rsidR="0050733E" w:rsidRPr="00230D6C" w:rsidRDefault="0050733E" w:rsidP="0050733E">
            <w:pPr>
              <w:pStyle w:val="af2"/>
              <w:spacing w:after="0"/>
              <w:ind w:right="-1"/>
              <w:rPr>
                <w:rFonts w:cs="Times New Roman"/>
                <w:sz w:val="27"/>
                <w:szCs w:val="27"/>
              </w:rPr>
            </w:pPr>
            <w:r w:rsidRPr="00230D6C">
              <w:rPr>
                <w:rFonts w:cs="Times New Roman"/>
                <w:sz w:val="27"/>
                <w:szCs w:val="27"/>
              </w:rPr>
              <w:t xml:space="preserve">Система заходів захисту ріпаку від шкідників і хвороб </w:t>
            </w:r>
          </w:p>
        </w:tc>
        <w:tc>
          <w:tcPr>
            <w:tcW w:w="1561" w:type="dxa"/>
            <w:tcMar>
              <w:left w:w="108" w:type="dxa"/>
              <w:right w:w="108" w:type="dxa"/>
            </w:tcMar>
            <w:vAlign w:val="bottom"/>
          </w:tcPr>
          <w:p w14:paraId="3EA8786A" w14:textId="67C2E901"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10</w:t>
            </w:r>
            <w:r>
              <w:rPr>
                <w:rFonts w:cs="Times New Roman"/>
                <w:sz w:val="27"/>
                <w:szCs w:val="27"/>
              </w:rPr>
              <w:t>6</w:t>
            </w:r>
          </w:p>
        </w:tc>
      </w:tr>
      <w:tr w:rsidR="0050733E" w:rsidRPr="00230D6C" w14:paraId="36677AD3" w14:textId="77777777" w:rsidTr="00B750E8">
        <w:tc>
          <w:tcPr>
            <w:tcW w:w="7875" w:type="dxa"/>
            <w:tcMar>
              <w:left w:w="108" w:type="dxa"/>
              <w:right w:w="108" w:type="dxa"/>
            </w:tcMar>
          </w:tcPr>
          <w:p w14:paraId="52B589FD" w14:textId="166D78EE"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Шкідники і хвороби картоплі</w:t>
            </w:r>
          </w:p>
        </w:tc>
        <w:tc>
          <w:tcPr>
            <w:tcW w:w="1561" w:type="dxa"/>
            <w:tcMar>
              <w:left w:w="108" w:type="dxa"/>
              <w:right w:w="108" w:type="dxa"/>
            </w:tcMar>
            <w:vAlign w:val="bottom"/>
          </w:tcPr>
          <w:p w14:paraId="197B9DF5" w14:textId="20A59825"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11</w:t>
            </w:r>
            <w:r>
              <w:rPr>
                <w:rFonts w:cs="Times New Roman"/>
                <w:sz w:val="27"/>
                <w:szCs w:val="27"/>
              </w:rPr>
              <w:t>4</w:t>
            </w:r>
          </w:p>
        </w:tc>
      </w:tr>
      <w:tr w:rsidR="0050733E" w:rsidRPr="00230D6C" w14:paraId="6E0248DF" w14:textId="77777777" w:rsidTr="00B750E8">
        <w:tc>
          <w:tcPr>
            <w:tcW w:w="7875" w:type="dxa"/>
            <w:tcMar>
              <w:left w:w="108" w:type="dxa"/>
              <w:right w:w="108" w:type="dxa"/>
            </w:tcMar>
          </w:tcPr>
          <w:p w14:paraId="3ADFBAAF" w14:textId="72D08091"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 xml:space="preserve">Система заходів захисту картоплі від шкідників і хвороб </w:t>
            </w:r>
          </w:p>
        </w:tc>
        <w:tc>
          <w:tcPr>
            <w:tcW w:w="1561" w:type="dxa"/>
            <w:tcMar>
              <w:left w:w="108" w:type="dxa"/>
              <w:right w:w="108" w:type="dxa"/>
            </w:tcMar>
            <w:vAlign w:val="bottom"/>
          </w:tcPr>
          <w:p w14:paraId="340990BC" w14:textId="2F6230A1"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12</w:t>
            </w:r>
            <w:r>
              <w:rPr>
                <w:rFonts w:cs="Times New Roman"/>
                <w:sz w:val="27"/>
                <w:szCs w:val="27"/>
              </w:rPr>
              <w:t>3</w:t>
            </w:r>
          </w:p>
        </w:tc>
      </w:tr>
      <w:tr w:rsidR="0050733E" w:rsidRPr="00230D6C" w14:paraId="2A9CAE44" w14:textId="77777777" w:rsidTr="00B750E8">
        <w:tc>
          <w:tcPr>
            <w:tcW w:w="7875" w:type="dxa"/>
            <w:tcMar>
              <w:left w:w="108" w:type="dxa"/>
              <w:right w:w="108" w:type="dxa"/>
            </w:tcMar>
          </w:tcPr>
          <w:p w14:paraId="68B28546" w14:textId="75F54CA4"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Шкідники і хвороби овочевих культур</w:t>
            </w:r>
          </w:p>
        </w:tc>
        <w:tc>
          <w:tcPr>
            <w:tcW w:w="1561" w:type="dxa"/>
            <w:tcMar>
              <w:left w:w="108" w:type="dxa"/>
              <w:right w:w="108" w:type="dxa"/>
            </w:tcMar>
            <w:vAlign w:val="bottom"/>
          </w:tcPr>
          <w:p w14:paraId="23AFCEC9" w14:textId="7682FB89"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12</w:t>
            </w:r>
            <w:r>
              <w:rPr>
                <w:rFonts w:cs="Times New Roman"/>
                <w:sz w:val="27"/>
                <w:szCs w:val="27"/>
              </w:rPr>
              <w:t>9</w:t>
            </w:r>
          </w:p>
        </w:tc>
      </w:tr>
      <w:tr w:rsidR="0050733E" w:rsidRPr="00230D6C" w14:paraId="6180DDB1" w14:textId="77777777" w:rsidTr="00B750E8">
        <w:tc>
          <w:tcPr>
            <w:tcW w:w="7875" w:type="dxa"/>
            <w:tcMar>
              <w:left w:w="108" w:type="dxa"/>
              <w:right w:w="108" w:type="dxa"/>
            </w:tcMar>
          </w:tcPr>
          <w:p w14:paraId="57D637D9" w14:textId="7411F17A"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Заходи захисту овочевих культур від шкідників і хвороб</w:t>
            </w:r>
          </w:p>
        </w:tc>
        <w:tc>
          <w:tcPr>
            <w:tcW w:w="1561" w:type="dxa"/>
            <w:tcMar>
              <w:left w:w="108" w:type="dxa"/>
              <w:right w:w="108" w:type="dxa"/>
            </w:tcMar>
            <w:vAlign w:val="bottom"/>
          </w:tcPr>
          <w:p w14:paraId="5029752B" w14:textId="481D7F6D"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13</w:t>
            </w:r>
            <w:r>
              <w:rPr>
                <w:rFonts w:cs="Times New Roman"/>
                <w:sz w:val="27"/>
                <w:szCs w:val="27"/>
              </w:rPr>
              <w:t>2</w:t>
            </w:r>
          </w:p>
        </w:tc>
      </w:tr>
      <w:tr w:rsidR="0050733E" w:rsidRPr="00230D6C" w14:paraId="613F788A" w14:textId="77777777" w:rsidTr="00B750E8">
        <w:tc>
          <w:tcPr>
            <w:tcW w:w="7875" w:type="dxa"/>
            <w:tcMar>
              <w:left w:w="108" w:type="dxa"/>
              <w:right w:w="108" w:type="dxa"/>
            </w:tcMar>
          </w:tcPr>
          <w:p w14:paraId="27C5BECC" w14:textId="71EAD55B"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Шкідники і хвороби плодових насаджень</w:t>
            </w:r>
          </w:p>
        </w:tc>
        <w:tc>
          <w:tcPr>
            <w:tcW w:w="1561" w:type="dxa"/>
            <w:tcMar>
              <w:left w:w="108" w:type="dxa"/>
              <w:right w:w="108" w:type="dxa"/>
            </w:tcMar>
            <w:vAlign w:val="bottom"/>
          </w:tcPr>
          <w:p w14:paraId="6835565F" w14:textId="20E0AF63" w:rsidR="0050733E" w:rsidRPr="00230D6C" w:rsidRDefault="0050733E" w:rsidP="0050733E">
            <w:pPr>
              <w:pStyle w:val="af2"/>
              <w:spacing w:after="0"/>
              <w:ind w:right="-1" w:firstLine="709"/>
              <w:jc w:val="right"/>
              <w:rPr>
                <w:rFonts w:cs="Times New Roman"/>
                <w:sz w:val="27"/>
                <w:szCs w:val="27"/>
              </w:rPr>
            </w:pPr>
            <w:r>
              <w:rPr>
                <w:rFonts w:cs="Times New Roman"/>
                <w:sz w:val="27"/>
                <w:szCs w:val="27"/>
              </w:rPr>
              <w:t>140</w:t>
            </w:r>
          </w:p>
        </w:tc>
      </w:tr>
      <w:tr w:rsidR="0050733E" w:rsidRPr="00230D6C" w14:paraId="2D79834C" w14:textId="77777777" w:rsidTr="00B750E8">
        <w:tc>
          <w:tcPr>
            <w:tcW w:w="7875" w:type="dxa"/>
            <w:tcMar>
              <w:left w:w="108" w:type="dxa"/>
              <w:right w:w="108" w:type="dxa"/>
            </w:tcMar>
          </w:tcPr>
          <w:p w14:paraId="5B0033E7" w14:textId="4E0541BB"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Система заходів захисту плодових насаджень від шкідників і хвороб</w:t>
            </w:r>
          </w:p>
        </w:tc>
        <w:tc>
          <w:tcPr>
            <w:tcW w:w="1561" w:type="dxa"/>
            <w:tcMar>
              <w:left w:w="108" w:type="dxa"/>
              <w:right w:w="108" w:type="dxa"/>
            </w:tcMar>
            <w:vAlign w:val="bottom"/>
          </w:tcPr>
          <w:p w14:paraId="31D402BB" w14:textId="2B68B30B"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14</w:t>
            </w:r>
            <w:r>
              <w:rPr>
                <w:rFonts w:cs="Times New Roman"/>
                <w:sz w:val="27"/>
                <w:szCs w:val="27"/>
              </w:rPr>
              <w:t>7</w:t>
            </w:r>
          </w:p>
        </w:tc>
      </w:tr>
      <w:tr w:rsidR="0050733E" w:rsidRPr="00230D6C" w14:paraId="6273EFA3" w14:textId="77777777" w:rsidTr="00B750E8">
        <w:tc>
          <w:tcPr>
            <w:tcW w:w="7875" w:type="dxa"/>
            <w:tcMar>
              <w:left w:w="108" w:type="dxa"/>
              <w:right w:w="108" w:type="dxa"/>
            </w:tcMar>
          </w:tcPr>
          <w:p w14:paraId="29AEB967" w14:textId="03AC7CAB"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Засоби захисту рослин, дозволені для роздрібної торгівлі</w:t>
            </w:r>
          </w:p>
        </w:tc>
        <w:tc>
          <w:tcPr>
            <w:tcW w:w="1561" w:type="dxa"/>
            <w:tcMar>
              <w:left w:w="108" w:type="dxa"/>
              <w:right w:w="108" w:type="dxa"/>
            </w:tcMar>
            <w:vAlign w:val="bottom"/>
          </w:tcPr>
          <w:p w14:paraId="2F0B6023" w14:textId="6846CC23"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15</w:t>
            </w:r>
            <w:r>
              <w:rPr>
                <w:rFonts w:cs="Times New Roman"/>
                <w:sz w:val="27"/>
                <w:szCs w:val="27"/>
              </w:rPr>
              <w:t>2</w:t>
            </w:r>
          </w:p>
        </w:tc>
      </w:tr>
      <w:tr w:rsidR="0050733E" w:rsidRPr="00230D6C" w14:paraId="5930BE3E" w14:textId="77777777" w:rsidTr="00B750E8">
        <w:tc>
          <w:tcPr>
            <w:tcW w:w="7875" w:type="dxa"/>
            <w:tcMar>
              <w:left w:w="108" w:type="dxa"/>
              <w:right w:w="108" w:type="dxa"/>
            </w:tcMar>
          </w:tcPr>
          <w:p w14:paraId="14BD20A7" w14:textId="7C063442" w:rsidR="0050733E" w:rsidRPr="00230D6C" w:rsidRDefault="0050733E" w:rsidP="0050733E">
            <w:pPr>
              <w:pStyle w:val="af2"/>
              <w:spacing w:after="0"/>
              <w:ind w:right="-1" w:firstLine="37"/>
              <w:rPr>
                <w:rFonts w:cs="Times New Roman"/>
                <w:sz w:val="27"/>
                <w:szCs w:val="27"/>
              </w:rPr>
            </w:pPr>
            <w:r w:rsidRPr="00230D6C">
              <w:rPr>
                <w:rFonts w:cs="Times New Roman"/>
                <w:sz w:val="27"/>
                <w:szCs w:val="27"/>
              </w:rPr>
              <w:t>Біологічний метод захисту рослин</w:t>
            </w:r>
            <w:bookmarkStart w:id="1" w:name="_GoBack"/>
            <w:bookmarkEnd w:id="1"/>
          </w:p>
        </w:tc>
        <w:tc>
          <w:tcPr>
            <w:tcW w:w="1561" w:type="dxa"/>
            <w:tcMar>
              <w:left w:w="108" w:type="dxa"/>
              <w:right w:w="108" w:type="dxa"/>
            </w:tcMar>
            <w:vAlign w:val="bottom"/>
          </w:tcPr>
          <w:p w14:paraId="369A5161" w14:textId="19236299"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170</w:t>
            </w:r>
          </w:p>
        </w:tc>
      </w:tr>
      <w:tr w:rsidR="0050733E" w:rsidRPr="00230D6C" w14:paraId="163A5BBC" w14:textId="77777777" w:rsidTr="00B750E8">
        <w:tc>
          <w:tcPr>
            <w:tcW w:w="7875" w:type="dxa"/>
            <w:tcMar>
              <w:left w:w="108" w:type="dxa"/>
              <w:right w:w="108" w:type="dxa"/>
            </w:tcMar>
          </w:tcPr>
          <w:p w14:paraId="3DFF3FB8" w14:textId="3E8677E7" w:rsidR="0050733E" w:rsidRPr="00230D6C" w:rsidRDefault="0050733E" w:rsidP="0050733E">
            <w:pPr>
              <w:pStyle w:val="af2"/>
              <w:spacing w:after="0"/>
              <w:ind w:right="-1" w:firstLine="37"/>
              <w:rPr>
                <w:rFonts w:cs="Times New Roman"/>
                <w:sz w:val="27"/>
                <w:szCs w:val="27"/>
              </w:rPr>
            </w:pPr>
            <w:r w:rsidRPr="00D757FF">
              <w:rPr>
                <w:rFonts w:ascii="Times New Roman,Bold" w:eastAsia="SimSun" w:hAnsi="Times New Roman,Bold" w:cs="Times New Roman,Bold"/>
                <w:bCs/>
                <w:sz w:val="28"/>
                <w:szCs w:val="28"/>
                <w:lang w:val="ru-RU" w:eastAsia="ru-RU" w:bidi="ar-SA"/>
              </w:rPr>
              <w:t>Охорона праці під час роботи з пестицидами</w:t>
            </w:r>
          </w:p>
        </w:tc>
        <w:tc>
          <w:tcPr>
            <w:tcW w:w="1561" w:type="dxa"/>
            <w:tcMar>
              <w:left w:w="108" w:type="dxa"/>
              <w:right w:w="108" w:type="dxa"/>
            </w:tcMar>
            <w:vAlign w:val="bottom"/>
          </w:tcPr>
          <w:p w14:paraId="043C3E9A" w14:textId="2B1969D3" w:rsidR="0050733E" w:rsidRPr="00230D6C" w:rsidRDefault="0050733E" w:rsidP="0050733E">
            <w:pPr>
              <w:pStyle w:val="af2"/>
              <w:spacing w:after="0"/>
              <w:ind w:right="-1" w:firstLine="709"/>
              <w:jc w:val="right"/>
              <w:rPr>
                <w:rFonts w:cs="Times New Roman"/>
                <w:sz w:val="27"/>
                <w:szCs w:val="27"/>
              </w:rPr>
            </w:pPr>
            <w:r>
              <w:rPr>
                <w:rFonts w:cs="Times New Roman"/>
                <w:sz w:val="27"/>
                <w:szCs w:val="27"/>
              </w:rPr>
              <w:t>172</w:t>
            </w:r>
          </w:p>
        </w:tc>
      </w:tr>
      <w:tr w:rsidR="0050733E" w:rsidRPr="00230D6C" w14:paraId="27C0F571" w14:textId="77777777" w:rsidTr="00B750E8">
        <w:tc>
          <w:tcPr>
            <w:tcW w:w="7875" w:type="dxa"/>
            <w:tcMar>
              <w:left w:w="108" w:type="dxa"/>
              <w:right w:w="108" w:type="dxa"/>
            </w:tcMar>
          </w:tcPr>
          <w:p w14:paraId="57DE0134" w14:textId="046D3E00" w:rsidR="0050733E" w:rsidRPr="00230D6C" w:rsidRDefault="0050733E" w:rsidP="0050733E">
            <w:pPr>
              <w:pStyle w:val="af2"/>
              <w:spacing w:after="0"/>
              <w:ind w:right="-1" w:firstLine="37"/>
              <w:rPr>
                <w:rFonts w:cs="Times New Roman"/>
                <w:sz w:val="27"/>
                <w:szCs w:val="27"/>
              </w:rPr>
            </w:pPr>
            <w:r w:rsidRPr="00230D6C">
              <w:rPr>
                <w:rFonts w:eastAsia="Times New Roman" w:cs="Times New Roman"/>
                <w:color w:val="000000"/>
                <w:kern w:val="36"/>
                <w:sz w:val="28"/>
                <w:szCs w:val="28"/>
                <w:lang w:eastAsia="ru-RU"/>
              </w:rPr>
              <w:t>Попередження масового отруєння бджіл</w:t>
            </w:r>
          </w:p>
        </w:tc>
        <w:tc>
          <w:tcPr>
            <w:tcW w:w="1561" w:type="dxa"/>
            <w:tcMar>
              <w:left w:w="108" w:type="dxa"/>
              <w:right w:w="108" w:type="dxa"/>
            </w:tcMar>
            <w:vAlign w:val="bottom"/>
          </w:tcPr>
          <w:p w14:paraId="7AE113C9" w14:textId="3571FCA1"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177</w:t>
            </w:r>
          </w:p>
        </w:tc>
      </w:tr>
      <w:tr w:rsidR="0050733E" w:rsidRPr="00230D6C" w14:paraId="424A1F2F" w14:textId="77777777" w:rsidTr="00B750E8">
        <w:tc>
          <w:tcPr>
            <w:tcW w:w="7875" w:type="dxa"/>
            <w:tcMar>
              <w:left w:w="108" w:type="dxa"/>
              <w:right w:w="108" w:type="dxa"/>
            </w:tcMar>
          </w:tcPr>
          <w:p w14:paraId="3094A76D" w14:textId="14A827C7" w:rsidR="0050733E" w:rsidRPr="00230D6C" w:rsidRDefault="0050733E" w:rsidP="0050733E">
            <w:pPr>
              <w:shd w:val="clear" w:color="auto" w:fill="FFFFFF"/>
              <w:jc w:val="both"/>
              <w:rPr>
                <w:rFonts w:cs="Times New Roman"/>
                <w:sz w:val="27"/>
                <w:szCs w:val="27"/>
              </w:rPr>
            </w:pPr>
            <w:r w:rsidRPr="00230D6C">
              <w:rPr>
                <w:rFonts w:eastAsia="Times New Roman" w:cs="Times New Roman"/>
                <w:bCs/>
                <w:color w:val="000000"/>
                <w:sz w:val="28"/>
                <w:szCs w:val="28"/>
                <w:lang w:eastAsia="ru-RU"/>
              </w:rPr>
              <w:t>Увага ! Фальсифіковані пестициди!!!!!</w:t>
            </w:r>
          </w:p>
        </w:tc>
        <w:tc>
          <w:tcPr>
            <w:tcW w:w="1561" w:type="dxa"/>
            <w:tcMar>
              <w:left w:w="108" w:type="dxa"/>
              <w:right w:w="108" w:type="dxa"/>
            </w:tcMar>
            <w:vAlign w:val="bottom"/>
          </w:tcPr>
          <w:p w14:paraId="51E7BCFD" w14:textId="42A19F68"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181</w:t>
            </w:r>
          </w:p>
        </w:tc>
      </w:tr>
      <w:tr w:rsidR="0050733E" w:rsidRPr="00230D6C" w14:paraId="2096141F" w14:textId="77777777" w:rsidTr="00B750E8">
        <w:tc>
          <w:tcPr>
            <w:tcW w:w="7875" w:type="dxa"/>
            <w:tcMar>
              <w:left w:w="108" w:type="dxa"/>
              <w:right w:w="108" w:type="dxa"/>
            </w:tcMar>
          </w:tcPr>
          <w:p w14:paraId="309B2FC8" w14:textId="70AC15E6" w:rsidR="0050733E" w:rsidRPr="00230D6C" w:rsidRDefault="0050733E" w:rsidP="0050733E">
            <w:pPr>
              <w:shd w:val="clear" w:color="auto" w:fill="FFFFFF"/>
              <w:jc w:val="both"/>
              <w:rPr>
                <w:rFonts w:eastAsia="Times New Roman" w:cs="Times New Roman"/>
                <w:bCs/>
                <w:color w:val="000000"/>
                <w:sz w:val="28"/>
                <w:szCs w:val="28"/>
                <w:lang w:eastAsia="ru-RU"/>
              </w:rPr>
            </w:pPr>
            <w:r w:rsidRPr="00230D6C">
              <w:rPr>
                <w:rFonts w:eastAsia="Times New Roman" w:cs="Times New Roman"/>
                <w:bCs/>
                <w:color w:val="000000"/>
                <w:sz w:val="28"/>
                <w:szCs w:val="28"/>
                <w:lang w:eastAsia="ru-RU"/>
              </w:rPr>
              <w:t>Заключне слово</w:t>
            </w:r>
          </w:p>
        </w:tc>
        <w:tc>
          <w:tcPr>
            <w:tcW w:w="1561" w:type="dxa"/>
            <w:tcMar>
              <w:left w:w="108" w:type="dxa"/>
              <w:right w:w="108" w:type="dxa"/>
            </w:tcMar>
            <w:vAlign w:val="bottom"/>
          </w:tcPr>
          <w:p w14:paraId="4C84E01A" w14:textId="3100C6A5" w:rsidR="0050733E" w:rsidRPr="00230D6C" w:rsidRDefault="0050733E" w:rsidP="0050733E">
            <w:pPr>
              <w:pStyle w:val="af2"/>
              <w:spacing w:after="0"/>
              <w:ind w:right="-1" w:firstLine="709"/>
              <w:jc w:val="right"/>
              <w:rPr>
                <w:rFonts w:cs="Times New Roman"/>
                <w:sz w:val="27"/>
                <w:szCs w:val="27"/>
              </w:rPr>
            </w:pPr>
            <w:r w:rsidRPr="00230D6C">
              <w:rPr>
                <w:rFonts w:cs="Times New Roman"/>
                <w:sz w:val="27"/>
                <w:szCs w:val="27"/>
              </w:rPr>
              <w:t>18</w:t>
            </w:r>
            <w:r>
              <w:rPr>
                <w:rFonts w:cs="Times New Roman"/>
                <w:sz w:val="27"/>
                <w:szCs w:val="27"/>
              </w:rPr>
              <w:t>4</w:t>
            </w:r>
          </w:p>
        </w:tc>
      </w:tr>
    </w:tbl>
    <w:p w14:paraId="388EB876" w14:textId="77777777" w:rsidR="00776C6B" w:rsidRDefault="00776C6B" w:rsidP="00776C6B"/>
    <w:p w14:paraId="5647607B" w14:textId="77777777" w:rsidR="00776C6B" w:rsidRDefault="00776C6B" w:rsidP="00776C6B">
      <w:pPr>
        <w:rPr>
          <w:rFonts w:cs="Times New Roman"/>
          <w:b/>
          <w:sz w:val="28"/>
          <w:szCs w:val="28"/>
        </w:rPr>
      </w:pPr>
      <w:r>
        <w:rPr>
          <w:rFonts w:cs="Times New Roman"/>
          <w:b/>
          <w:sz w:val="28"/>
          <w:szCs w:val="28"/>
        </w:rPr>
        <w:br w:type="page"/>
      </w:r>
    </w:p>
    <w:p w14:paraId="34ED0A95" w14:textId="77777777" w:rsidR="00776C6B" w:rsidRPr="00776C6B" w:rsidRDefault="00776C6B">
      <w:pPr>
        <w:ind w:right="-1"/>
        <w:jc w:val="center"/>
        <w:rPr>
          <w:rFonts w:cs="Times New Roman"/>
          <w:b/>
          <w:sz w:val="28"/>
          <w:szCs w:val="28"/>
          <w:lang w:val="en-US"/>
        </w:rPr>
      </w:pPr>
    </w:p>
    <w:p w14:paraId="5B5BE6EA" w14:textId="6C5785D1" w:rsidR="0079490A" w:rsidRPr="00D84A22" w:rsidRDefault="00B9770D" w:rsidP="00D84A22">
      <w:pPr>
        <w:ind w:firstLine="851"/>
        <w:jc w:val="center"/>
        <w:outlineLvl w:val="0"/>
        <w:rPr>
          <w:rFonts w:cs="Times New Roman"/>
          <w:b/>
          <w:sz w:val="28"/>
          <w:szCs w:val="28"/>
        </w:rPr>
      </w:pPr>
      <w:r w:rsidRPr="00D84A22">
        <w:rPr>
          <w:rFonts w:cs="Times New Roman"/>
          <w:b/>
          <w:sz w:val="28"/>
          <w:szCs w:val="28"/>
        </w:rPr>
        <w:t>ОСНОВНІ АГРОМЕТЕОРОЛОГІЧНІ ОСОБЛИВОСТІ НА</w:t>
      </w:r>
    </w:p>
    <w:p w14:paraId="6FB6850F" w14:textId="77777777" w:rsidR="0079490A" w:rsidRDefault="00B9770D" w:rsidP="00D84A22">
      <w:pPr>
        <w:ind w:firstLine="851"/>
        <w:jc w:val="center"/>
        <w:outlineLvl w:val="0"/>
        <w:rPr>
          <w:rFonts w:cs="Times New Roman"/>
          <w:b/>
          <w:sz w:val="28"/>
          <w:szCs w:val="28"/>
          <w:lang w:val="en-US"/>
        </w:rPr>
      </w:pPr>
      <w:r w:rsidRPr="00D84A22">
        <w:rPr>
          <w:rFonts w:cs="Times New Roman"/>
          <w:b/>
          <w:sz w:val="28"/>
          <w:szCs w:val="28"/>
        </w:rPr>
        <w:t>ТЕРИТОРІЇ ОБЛАСТІ</w:t>
      </w:r>
    </w:p>
    <w:p w14:paraId="61CE3C85" w14:textId="77777777" w:rsidR="00776C6B" w:rsidRPr="00776C6B" w:rsidRDefault="00776C6B" w:rsidP="00D84A22">
      <w:pPr>
        <w:ind w:firstLine="851"/>
        <w:jc w:val="center"/>
        <w:outlineLvl w:val="0"/>
        <w:rPr>
          <w:rFonts w:cs="Times New Roman"/>
          <w:b/>
          <w:sz w:val="28"/>
          <w:szCs w:val="28"/>
          <w:lang w:val="en-US"/>
        </w:rPr>
      </w:pPr>
    </w:p>
    <w:p w14:paraId="4D9CEF2E" w14:textId="28C0BC3F" w:rsidR="0030064B" w:rsidRPr="00776C6B" w:rsidRDefault="0030064B" w:rsidP="00776C6B">
      <w:pPr>
        <w:widowControl w:val="0"/>
        <w:ind w:firstLine="851"/>
        <w:jc w:val="both"/>
        <w:rPr>
          <w:rFonts w:cs="Times New Roman"/>
          <w:sz w:val="28"/>
          <w:szCs w:val="28"/>
        </w:rPr>
      </w:pPr>
      <w:r w:rsidRPr="00776C6B">
        <w:rPr>
          <w:rFonts w:cs="Times New Roman"/>
          <w:b/>
          <w:sz w:val="28"/>
          <w:szCs w:val="28"/>
        </w:rPr>
        <w:t>У вересні 2024</w:t>
      </w:r>
      <w:r w:rsidRPr="00776C6B">
        <w:rPr>
          <w:rFonts w:cs="Times New Roman"/>
          <w:sz w:val="28"/>
          <w:szCs w:val="28"/>
        </w:rPr>
        <w:t xml:space="preserve"> року</w:t>
      </w:r>
      <w:r w:rsidR="00776C6B" w:rsidRPr="00136251">
        <w:rPr>
          <w:rFonts w:cs="Times New Roman"/>
          <w:sz w:val="28"/>
          <w:szCs w:val="28"/>
          <w:lang w:val="ru-RU"/>
        </w:rPr>
        <w:t xml:space="preserve"> </w:t>
      </w:r>
      <w:r w:rsidRPr="00776C6B">
        <w:rPr>
          <w:rFonts w:cs="Times New Roman"/>
          <w:sz w:val="28"/>
          <w:szCs w:val="28"/>
        </w:rPr>
        <w:t>на Київщині спостерігалася аномально тепла з нерівномірними опадами погода. Середні добові температури повітря у найтепліші дні були вищими за норму на 7-10°</w:t>
      </w:r>
      <w:r w:rsidR="00776C6B">
        <w:rPr>
          <w:rFonts w:cs="Times New Roman"/>
          <w:sz w:val="28"/>
          <w:szCs w:val="28"/>
          <w:lang w:val="en-US"/>
        </w:rPr>
        <w:t>C</w:t>
      </w:r>
      <w:r w:rsidRPr="00776C6B">
        <w:rPr>
          <w:rFonts w:cs="Times New Roman"/>
          <w:sz w:val="28"/>
          <w:szCs w:val="28"/>
        </w:rPr>
        <w:t>.</w:t>
      </w:r>
      <w:r w:rsidR="00776C6B" w:rsidRPr="00136251">
        <w:rPr>
          <w:rFonts w:cs="Times New Roman"/>
          <w:sz w:val="28"/>
          <w:szCs w:val="28"/>
          <w:lang w:val="ru-RU"/>
        </w:rPr>
        <w:t xml:space="preserve"> </w:t>
      </w:r>
      <w:r w:rsidRPr="00776C6B">
        <w:rPr>
          <w:rFonts w:cs="Times New Roman"/>
          <w:sz w:val="28"/>
          <w:szCs w:val="28"/>
        </w:rPr>
        <w:t>Середня місячна температура повітря виявилася вищою за норму на 5-6°</w:t>
      </w:r>
      <w:r w:rsidR="00776C6B">
        <w:rPr>
          <w:rFonts w:cs="Times New Roman"/>
          <w:sz w:val="28"/>
          <w:szCs w:val="28"/>
          <w:lang w:val="en-US"/>
        </w:rPr>
        <w:t>C</w:t>
      </w:r>
      <w:r w:rsidRPr="00776C6B">
        <w:rPr>
          <w:rFonts w:cs="Times New Roman"/>
          <w:sz w:val="28"/>
          <w:szCs w:val="28"/>
        </w:rPr>
        <w:t xml:space="preserve"> і в абсолютному визначенні становила плюс 18,9-20,7°</w:t>
      </w:r>
      <w:r w:rsidR="00776C6B">
        <w:rPr>
          <w:rFonts w:cs="Times New Roman"/>
          <w:sz w:val="28"/>
          <w:szCs w:val="28"/>
          <w:lang w:val="en-US"/>
        </w:rPr>
        <w:t>C</w:t>
      </w:r>
      <w:r w:rsidRPr="00776C6B">
        <w:rPr>
          <w:rFonts w:cs="Times New Roman"/>
          <w:sz w:val="28"/>
          <w:szCs w:val="28"/>
        </w:rPr>
        <w:t>. Це була найвища середня місячна температура повітря у вересні за період спостережень з 1951 року. Сонячного сяйва до земної поверхні за місяць надійшло близько 254-258 годин (124-127 % місячної норми). Максимальна температура повітря підвищувалася до плюс 32-33°</w:t>
      </w:r>
      <w:r w:rsidR="00776C6B">
        <w:rPr>
          <w:rFonts w:cs="Times New Roman"/>
          <w:sz w:val="28"/>
          <w:szCs w:val="28"/>
          <w:lang w:val="en-US"/>
        </w:rPr>
        <w:t>C</w:t>
      </w:r>
      <w:r w:rsidRPr="00776C6B">
        <w:rPr>
          <w:rFonts w:cs="Times New Roman"/>
          <w:sz w:val="28"/>
          <w:szCs w:val="28"/>
        </w:rPr>
        <w:t>.</w:t>
      </w:r>
      <w:r w:rsidR="00776C6B" w:rsidRPr="00136251">
        <w:rPr>
          <w:rFonts w:cs="Times New Roman"/>
          <w:sz w:val="28"/>
          <w:szCs w:val="28"/>
          <w:lang w:val="ru-RU"/>
        </w:rPr>
        <w:t xml:space="preserve"> </w:t>
      </w:r>
      <w:r w:rsidRPr="00776C6B">
        <w:rPr>
          <w:rFonts w:cs="Times New Roman"/>
          <w:sz w:val="28"/>
          <w:szCs w:val="28"/>
        </w:rPr>
        <w:t>Мінімальна температура повітря у найхолодніші ночі знижувалася до плюс</w:t>
      </w:r>
      <w:r w:rsidR="00776C6B" w:rsidRPr="00136251">
        <w:rPr>
          <w:rFonts w:cs="Times New Roman"/>
          <w:sz w:val="28"/>
          <w:szCs w:val="28"/>
          <w:lang w:val="ru-RU"/>
        </w:rPr>
        <w:t xml:space="preserve"> </w:t>
      </w:r>
      <w:r w:rsidRPr="00776C6B">
        <w:rPr>
          <w:rFonts w:cs="Times New Roman"/>
          <w:sz w:val="28"/>
          <w:szCs w:val="28"/>
        </w:rPr>
        <w:t>3-11°</w:t>
      </w:r>
      <w:r w:rsidR="00776C6B">
        <w:rPr>
          <w:rFonts w:cs="Times New Roman"/>
          <w:sz w:val="28"/>
          <w:szCs w:val="28"/>
          <w:lang w:val="en-US"/>
        </w:rPr>
        <w:t>C</w:t>
      </w:r>
      <w:r w:rsidRPr="00776C6B">
        <w:rPr>
          <w:rFonts w:cs="Times New Roman"/>
          <w:sz w:val="28"/>
          <w:szCs w:val="28"/>
        </w:rPr>
        <w:t>. У районі метеостанції Біла Церква було досягнуто, у центральних та західних районах на 1-2°С перевищено, найвищу мінімальну температуру вересн</w:t>
      </w:r>
      <w:r w:rsidR="00776C6B">
        <w:rPr>
          <w:rFonts w:cs="Times New Roman"/>
          <w:sz w:val="28"/>
          <w:szCs w:val="28"/>
        </w:rPr>
        <w:t>я</w:t>
      </w:r>
      <w:r w:rsidRPr="00776C6B">
        <w:rPr>
          <w:rFonts w:cs="Times New Roman"/>
          <w:sz w:val="28"/>
          <w:szCs w:val="28"/>
        </w:rPr>
        <w:t xml:space="preserve"> за період спостережень з 1951 року. Поверхня ґрунту вдень нагрівалася до плюс 41-56°</w:t>
      </w:r>
      <w:r w:rsidR="00776C6B">
        <w:rPr>
          <w:rFonts w:cs="Times New Roman"/>
          <w:sz w:val="28"/>
          <w:szCs w:val="28"/>
        </w:rPr>
        <w:t>С</w:t>
      </w:r>
      <w:r w:rsidRPr="00776C6B">
        <w:rPr>
          <w:rFonts w:cs="Times New Roman"/>
          <w:sz w:val="28"/>
          <w:szCs w:val="28"/>
        </w:rPr>
        <w:t>, вночі охолоджувалася до плюс 3-8°</w:t>
      </w:r>
      <w:r w:rsidR="00776C6B">
        <w:rPr>
          <w:rFonts w:cs="Times New Roman"/>
          <w:sz w:val="28"/>
          <w:szCs w:val="28"/>
        </w:rPr>
        <w:t>С</w:t>
      </w:r>
      <w:r w:rsidRPr="00776C6B">
        <w:rPr>
          <w:rFonts w:cs="Times New Roman"/>
          <w:sz w:val="28"/>
          <w:szCs w:val="28"/>
        </w:rPr>
        <w:t>, у районі метеостанції Баришівка (на торф’яниках) – до плюс 1°</w:t>
      </w:r>
      <w:r w:rsidR="00776C6B">
        <w:rPr>
          <w:rFonts w:cs="Times New Roman"/>
          <w:sz w:val="28"/>
          <w:szCs w:val="28"/>
        </w:rPr>
        <w:t>С</w:t>
      </w:r>
      <w:r w:rsidRPr="00776C6B">
        <w:rPr>
          <w:rFonts w:cs="Times New Roman"/>
          <w:sz w:val="28"/>
          <w:szCs w:val="28"/>
        </w:rPr>
        <w:t>.</w:t>
      </w:r>
      <w:r w:rsidR="00776C6B">
        <w:rPr>
          <w:rFonts w:cs="Times New Roman"/>
          <w:sz w:val="28"/>
          <w:szCs w:val="28"/>
        </w:rPr>
        <w:t xml:space="preserve"> </w:t>
      </w:r>
      <w:r w:rsidRPr="00776C6B">
        <w:rPr>
          <w:rFonts w:cs="Times New Roman"/>
          <w:sz w:val="28"/>
          <w:szCs w:val="28"/>
        </w:rPr>
        <w:t>20 вересня у районі метеостанції Баришівка (на торф’яниках) були зафіксовані перші заморозки на висоті 2 см інтенсивністю мінус 2°</w:t>
      </w:r>
      <w:r w:rsidR="00776C6B">
        <w:rPr>
          <w:rFonts w:cs="Times New Roman"/>
          <w:sz w:val="28"/>
          <w:szCs w:val="28"/>
        </w:rPr>
        <w:t>С</w:t>
      </w:r>
      <w:r w:rsidRPr="00776C6B">
        <w:rPr>
          <w:rFonts w:cs="Times New Roman"/>
          <w:sz w:val="28"/>
          <w:szCs w:val="28"/>
        </w:rPr>
        <w:t>.</w:t>
      </w:r>
      <w:r w:rsidR="00776C6B">
        <w:rPr>
          <w:rFonts w:cs="Times New Roman"/>
          <w:sz w:val="28"/>
          <w:szCs w:val="28"/>
        </w:rPr>
        <w:t xml:space="preserve"> </w:t>
      </w:r>
      <w:r w:rsidRPr="00776C6B">
        <w:rPr>
          <w:rFonts w:cs="Times New Roman"/>
          <w:sz w:val="28"/>
          <w:szCs w:val="28"/>
        </w:rPr>
        <w:t>Опади відмічалися упродовж 1-4 днів, їх кількість у східній частині території області становила 2-5 мм (4-10 % місячної норми), у західній – 23-27 мм (24-67 % місячної норми).</w:t>
      </w:r>
    </w:p>
    <w:p w14:paraId="46DB52D2" w14:textId="06E8BA87" w:rsidR="0030064B" w:rsidRPr="00776C6B" w:rsidRDefault="0030064B" w:rsidP="00776C6B">
      <w:pPr>
        <w:widowControl w:val="0"/>
        <w:ind w:firstLine="851"/>
        <w:jc w:val="both"/>
        <w:rPr>
          <w:rFonts w:cs="Times New Roman"/>
          <w:sz w:val="28"/>
          <w:szCs w:val="28"/>
        </w:rPr>
      </w:pPr>
      <w:r w:rsidRPr="00776C6B">
        <w:rPr>
          <w:rFonts w:cs="Times New Roman"/>
          <w:b/>
          <w:bCs/>
          <w:sz w:val="28"/>
          <w:szCs w:val="28"/>
        </w:rPr>
        <w:t>У жовтні 2024 року</w:t>
      </w:r>
      <w:r w:rsidRPr="00776C6B">
        <w:rPr>
          <w:rFonts w:cs="Times New Roman"/>
          <w:sz w:val="28"/>
          <w:szCs w:val="28"/>
        </w:rPr>
        <w:t xml:space="preserve"> на території Київської  області переважала дуже тепла з нерівномірними опадами погода. Середні добові температури повітря у більшості днів місяця були близькими або вищими за норму на 2-6°</w:t>
      </w:r>
      <w:r w:rsidR="00776C6B">
        <w:rPr>
          <w:rFonts w:cs="Times New Roman"/>
          <w:sz w:val="28"/>
          <w:szCs w:val="28"/>
        </w:rPr>
        <w:t>С</w:t>
      </w:r>
      <w:r w:rsidRPr="00776C6B">
        <w:rPr>
          <w:rFonts w:cs="Times New Roman"/>
          <w:sz w:val="28"/>
          <w:szCs w:val="28"/>
        </w:rPr>
        <w:t>, лише в окремі дні ― нижчими від норми на 1-3°</w:t>
      </w:r>
      <w:r w:rsidR="00776C6B">
        <w:rPr>
          <w:rFonts w:cs="Times New Roman"/>
          <w:sz w:val="28"/>
          <w:szCs w:val="28"/>
        </w:rPr>
        <w:t>С</w:t>
      </w:r>
      <w:r w:rsidRPr="00776C6B">
        <w:rPr>
          <w:rFonts w:cs="Times New Roman"/>
          <w:sz w:val="28"/>
          <w:szCs w:val="28"/>
        </w:rPr>
        <w:t>. За рахунок таких коливань, середня місячна температура повітря виявилася вищою за норму на 1-2°</w:t>
      </w:r>
      <w:r w:rsidR="00776C6B">
        <w:rPr>
          <w:rFonts w:cs="Times New Roman"/>
          <w:sz w:val="28"/>
          <w:szCs w:val="28"/>
        </w:rPr>
        <w:t>С</w:t>
      </w:r>
      <w:r w:rsidRPr="00776C6B">
        <w:rPr>
          <w:rFonts w:cs="Times New Roman"/>
          <w:sz w:val="28"/>
          <w:szCs w:val="28"/>
        </w:rPr>
        <w:t xml:space="preserve"> і становила плюс 9,2-11,2°</w:t>
      </w:r>
      <w:r w:rsidR="00776C6B">
        <w:rPr>
          <w:rFonts w:cs="Times New Roman"/>
          <w:sz w:val="28"/>
          <w:szCs w:val="28"/>
        </w:rPr>
        <w:t>С</w:t>
      </w:r>
      <w:r w:rsidRPr="00776C6B">
        <w:rPr>
          <w:rFonts w:cs="Times New Roman"/>
          <w:sz w:val="28"/>
          <w:szCs w:val="28"/>
        </w:rPr>
        <w:t xml:space="preserve"> .</w:t>
      </w:r>
      <w:r w:rsidR="00776C6B">
        <w:rPr>
          <w:rFonts w:cs="Times New Roman"/>
          <w:sz w:val="28"/>
          <w:szCs w:val="28"/>
        </w:rPr>
        <w:t xml:space="preserve"> </w:t>
      </w:r>
      <w:r w:rsidRPr="00776C6B">
        <w:rPr>
          <w:rFonts w:cs="Times New Roman"/>
          <w:sz w:val="28"/>
          <w:szCs w:val="28"/>
        </w:rPr>
        <w:t>У найтепліші дні жовтня максимальна температура повітря у найтепліші дні підвищувалася до плюс 22-24°</w:t>
      </w:r>
      <w:r w:rsidR="00776C6B">
        <w:rPr>
          <w:rFonts w:cs="Times New Roman"/>
          <w:sz w:val="28"/>
          <w:szCs w:val="28"/>
        </w:rPr>
        <w:t>С</w:t>
      </w:r>
      <w:r w:rsidRPr="00776C6B">
        <w:rPr>
          <w:rFonts w:cs="Times New Roman"/>
          <w:sz w:val="28"/>
          <w:szCs w:val="28"/>
        </w:rPr>
        <w:t>.</w:t>
      </w:r>
      <w:r w:rsidR="00776C6B">
        <w:rPr>
          <w:rFonts w:cs="Times New Roman"/>
          <w:sz w:val="28"/>
          <w:szCs w:val="28"/>
        </w:rPr>
        <w:t xml:space="preserve"> </w:t>
      </w:r>
      <w:r w:rsidRPr="00776C6B">
        <w:rPr>
          <w:rFonts w:cs="Times New Roman"/>
          <w:sz w:val="28"/>
          <w:szCs w:val="28"/>
        </w:rPr>
        <w:t>Мінімальна температура повітря у найхолодніші ночі знижувалася до мінус 5°</w:t>
      </w:r>
      <w:r w:rsidR="00776C6B">
        <w:rPr>
          <w:rFonts w:cs="Times New Roman"/>
          <w:sz w:val="28"/>
          <w:szCs w:val="28"/>
        </w:rPr>
        <w:t>С</w:t>
      </w:r>
      <w:r w:rsidRPr="00776C6B">
        <w:rPr>
          <w:rFonts w:cs="Times New Roman"/>
          <w:sz w:val="28"/>
          <w:szCs w:val="28"/>
        </w:rPr>
        <w:t xml:space="preserve"> - плюс 3°</w:t>
      </w:r>
      <w:r w:rsidR="00776C6B">
        <w:rPr>
          <w:rFonts w:cs="Times New Roman"/>
          <w:sz w:val="28"/>
          <w:szCs w:val="28"/>
        </w:rPr>
        <w:t>С</w:t>
      </w:r>
      <w:r w:rsidRPr="00776C6B">
        <w:rPr>
          <w:rFonts w:cs="Times New Roman"/>
          <w:sz w:val="28"/>
          <w:szCs w:val="28"/>
        </w:rPr>
        <w:t>. Максимальна температура поверхні ґрунту досягала плюс 30-42°</w:t>
      </w:r>
      <w:r w:rsidR="00776C6B">
        <w:rPr>
          <w:rFonts w:cs="Times New Roman"/>
          <w:sz w:val="28"/>
          <w:szCs w:val="28"/>
        </w:rPr>
        <w:t>С</w:t>
      </w:r>
      <w:r w:rsidRPr="00776C6B">
        <w:rPr>
          <w:rFonts w:cs="Times New Roman"/>
          <w:sz w:val="28"/>
          <w:szCs w:val="28"/>
        </w:rPr>
        <w:t>, мінімальна температура поверхні ґрунту знижувалася до 0°</w:t>
      </w:r>
      <w:r w:rsidR="00776C6B">
        <w:rPr>
          <w:rFonts w:cs="Times New Roman"/>
          <w:sz w:val="28"/>
          <w:szCs w:val="28"/>
        </w:rPr>
        <w:t>С</w:t>
      </w:r>
      <w:r w:rsidRPr="00776C6B">
        <w:rPr>
          <w:rFonts w:cs="Times New Roman"/>
          <w:sz w:val="28"/>
          <w:szCs w:val="28"/>
        </w:rPr>
        <w:t xml:space="preserve"> - мінус 4°</w:t>
      </w:r>
      <w:r w:rsidR="00776C6B">
        <w:rPr>
          <w:rFonts w:cs="Times New Roman"/>
          <w:sz w:val="28"/>
          <w:szCs w:val="28"/>
        </w:rPr>
        <w:t>С</w:t>
      </w:r>
      <w:r w:rsidRPr="00776C6B">
        <w:rPr>
          <w:rFonts w:cs="Times New Roman"/>
          <w:sz w:val="28"/>
          <w:szCs w:val="28"/>
        </w:rPr>
        <w:t>.</w:t>
      </w:r>
    </w:p>
    <w:p w14:paraId="67051229" w14:textId="2948913B" w:rsidR="0030064B" w:rsidRPr="00776C6B" w:rsidRDefault="0030064B" w:rsidP="00776C6B">
      <w:pPr>
        <w:widowControl w:val="0"/>
        <w:ind w:firstLine="851"/>
        <w:jc w:val="both"/>
        <w:rPr>
          <w:rFonts w:cs="Times New Roman"/>
          <w:sz w:val="28"/>
          <w:szCs w:val="28"/>
        </w:rPr>
      </w:pPr>
      <w:r w:rsidRPr="00776C6B">
        <w:rPr>
          <w:rFonts w:cs="Times New Roman"/>
          <w:sz w:val="28"/>
          <w:szCs w:val="28"/>
        </w:rPr>
        <w:t>Опади відмічалися упродовж 4-8 днів. На переважній частині території області їх кількість склала 55-91мм (137-228 % місячної норми), у районі метеостанцій Чорнобиль та Тетерів – 27-45 мм (64-89 % місячної норми).</w:t>
      </w:r>
    </w:p>
    <w:p w14:paraId="600C78FF" w14:textId="6E47078B" w:rsidR="0030064B" w:rsidRPr="00776C6B" w:rsidRDefault="0030064B" w:rsidP="00776C6B">
      <w:pPr>
        <w:widowControl w:val="0"/>
        <w:ind w:firstLine="851"/>
        <w:jc w:val="both"/>
        <w:rPr>
          <w:rFonts w:cs="Times New Roman"/>
          <w:sz w:val="28"/>
          <w:szCs w:val="28"/>
        </w:rPr>
      </w:pPr>
      <w:r w:rsidRPr="00776C6B">
        <w:rPr>
          <w:rFonts w:cs="Times New Roman"/>
          <w:b/>
          <w:bCs/>
          <w:sz w:val="28"/>
          <w:szCs w:val="28"/>
        </w:rPr>
        <w:t>У листопаді</w:t>
      </w:r>
      <w:r w:rsidRPr="00776C6B">
        <w:rPr>
          <w:rFonts w:cs="Times New Roman"/>
          <w:sz w:val="28"/>
          <w:szCs w:val="28"/>
        </w:rPr>
        <w:t xml:space="preserve"> </w:t>
      </w:r>
      <w:r w:rsidRPr="00776C6B">
        <w:rPr>
          <w:rFonts w:cs="Times New Roman"/>
          <w:b/>
          <w:bCs/>
          <w:sz w:val="28"/>
          <w:szCs w:val="28"/>
        </w:rPr>
        <w:t>2024 року</w:t>
      </w:r>
      <w:r w:rsidRPr="00776C6B">
        <w:rPr>
          <w:rFonts w:cs="Times New Roman"/>
          <w:sz w:val="28"/>
          <w:szCs w:val="28"/>
        </w:rPr>
        <w:t xml:space="preserve"> на Київщині переважала нестійка з опадами погода,</w:t>
      </w:r>
      <w:r w:rsidR="00776C6B">
        <w:rPr>
          <w:rFonts w:cs="Times New Roman"/>
          <w:sz w:val="28"/>
          <w:szCs w:val="28"/>
        </w:rPr>
        <w:t xml:space="preserve"> </w:t>
      </w:r>
      <w:r w:rsidRPr="00776C6B">
        <w:rPr>
          <w:rFonts w:cs="Times New Roman"/>
          <w:sz w:val="28"/>
          <w:szCs w:val="28"/>
        </w:rPr>
        <w:t>середні добові температури повітря у більшості днів були близькими або вищими за норму на 2-5°</w:t>
      </w:r>
      <w:r w:rsidR="00776C6B">
        <w:rPr>
          <w:rFonts w:cs="Times New Roman"/>
          <w:sz w:val="28"/>
          <w:szCs w:val="28"/>
        </w:rPr>
        <w:t>С</w:t>
      </w:r>
      <w:r w:rsidRPr="00776C6B">
        <w:rPr>
          <w:rFonts w:cs="Times New Roman"/>
          <w:sz w:val="28"/>
          <w:szCs w:val="28"/>
        </w:rPr>
        <w:t>, в окремі дні - нижчими від норми на 1-5°</w:t>
      </w:r>
      <w:r w:rsidR="00776C6B">
        <w:rPr>
          <w:rFonts w:cs="Times New Roman"/>
          <w:sz w:val="28"/>
          <w:szCs w:val="28"/>
        </w:rPr>
        <w:t>С</w:t>
      </w:r>
      <w:r w:rsidRPr="00776C6B">
        <w:rPr>
          <w:rFonts w:cs="Times New Roman"/>
          <w:sz w:val="28"/>
          <w:szCs w:val="28"/>
        </w:rPr>
        <w:t>. 3-10 листопада по всій території області відбувся стійкий перехід температури повітря через 5°</w:t>
      </w:r>
      <w:r w:rsidR="00776C6B">
        <w:rPr>
          <w:rFonts w:cs="Times New Roman"/>
          <w:sz w:val="28"/>
          <w:szCs w:val="28"/>
        </w:rPr>
        <w:t>С</w:t>
      </w:r>
      <w:r w:rsidRPr="00776C6B">
        <w:rPr>
          <w:rFonts w:cs="Times New Roman"/>
          <w:sz w:val="28"/>
          <w:szCs w:val="28"/>
        </w:rPr>
        <w:t xml:space="preserve"> (завершилася вегетація озимини).</w:t>
      </w:r>
      <w:r w:rsidR="00776C6B">
        <w:rPr>
          <w:rFonts w:cs="Times New Roman"/>
          <w:sz w:val="28"/>
          <w:szCs w:val="28"/>
        </w:rPr>
        <w:t xml:space="preserve"> </w:t>
      </w:r>
      <w:r w:rsidRPr="00776C6B">
        <w:rPr>
          <w:rFonts w:cs="Times New Roman"/>
          <w:sz w:val="28"/>
          <w:szCs w:val="28"/>
        </w:rPr>
        <w:t>Середня місячна температура повітря виявилася близькою до норми і в абсолютному визначенні становила плюс 2.0-3.2°</w:t>
      </w:r>
      <w:r w:rsidR="00776C6B">
        <w:rPr>
          <w:rFonts w:cs="Times New Roman"/>
          <w:sz w:val="28"/>
          <w:szCs w:val="28"/>
        </w:rPr>
        <w:t>С</w:t>
      </w:r>
      <w:r w:rsidRPr="00776C6B">
        <w:rPr>
          <w:rFonts w:cs="Times New Roman"/>
          <w:sz w:val="28"/>
          <w:szCs w:val="28"/>
        </w:rPr>
        <w:t>.</w:t>
      </w:r>
      <w:r w:rsidR="00776C6B">
        <w:rPr>
          <w:rFonts w:cs="Times New Roman"/>
          <w:sz w:val="28"/>
          <w:szCs w:val="28"/>
        </w:rPr>
        <w:t xml:space="preserve"> </w:t>
      </w:r>
      <w:r w:rsidRPr="00776C6B">
        <w:rPr>
          <w:rFonts w:cs="Times New Roman"/>
          <w:sz w:val="28"/>
          <w:szCs w:val="28"/>
        </w:rPr>
        <w:t>У найтепліші дні максимальна температура повітря підвищувалася до плюс 12-14°</w:t>
      </w:r>
      <w:r w:rsidR="00776C6B">
        <w:rPr>
          <w:rFonts w:cs="Times New Roman"/>
          <w:sz w:val="28"/>
          <w:szCs w:val="28"/>
        </w:rPr>
        <w:t>С</w:t>
      </w:r>
      <w:r w:rsidRPr="00776C6B">
        <w:rPr>
          <w:rFonts w:cs="Times New Roman"/>
          <w:sz w:val="28"/>
          <w:szCs w:val="28"/>
        </w:rPr>
        <w:t>. Мінімальна температура повітря знижувалася до мінус 5-9°</w:t>
      </w:r>
      <w:r w:rsidR="00776C6B">
        <w:rPr>
          <w:rFonts w:cs="Times New Roman"/>
          <w:sz w:val="28"/>
          <w:szCs w:val="28"/>
        </w:rPr>
        <w:t>С</w:t>
      </w:r>
      <w:r w:rsidRPr="00776C6B">
        <w:rPr>
          <w:rFonts w:cs="Times New Roman"/>
          <w:sz w:val="28"/>
          <w:szCs w:val="28"/>
        </w:rPr>
        <w:t>. Поверхня ґрунту охолоджувалась до мінус 5-12°.</w:t>
      </w:r>
      <w:r w:rsidR="00776C6B">
        <w:rPr>
          <w:rFonts w:cs="Times New Roman"/>
          <w:sz w:val="28"/>
          <w:szCs w:val="28"/>
        </w:rPr>
        <w:t xml:space="preserve"> </w:t>
      </w:r>
      <w:r w:rsidRPr="00776C6B">
        <w:rPr>
          <w:rFonts w:cs="Times New Roman"/>
          <w:sz w:val="28"/>
          <w:szCs w:val="28"/>
        </w:rPr>
        <w:t xml:space="preserve">Опади </w:t>
      </w:r>
      <w:r w:rsidRPr="00776C6B">
        <w:rPr>
          <w:rFonts w:cs="Times New Roman"/>
          <w:sz w:val="28"/>
          <w:szCs w:val="28"/>
        </w:rPr>
        <w:lastRenderedPageBreak/>
        <w:t>відмічалися упродовж 4-7 днів у вигляді дощу, мряки, снігу та снігової крупи, їх кількість на переважній частині території області склала 46-52 мм (104-131 % місячної норми), у районі метеостанцій Чорнобиль, Пісківка (Тетерів) та Біла Церква – 34-36 мм (76-90 % місячної норми).</w:t>
      </w:r>
    </w:p>
    <w:p w14:paraId="1CFE34E7" w14:textId="77777777" w:rsidR="00ED3A96" w:rsidRDefault="0030064B" w:rsidP="00776C6B">
      <w:pPr>
        <w:widowControl w:val="0"/>
        <w:ind w:firstLine="851"/>
        <w:jc w:val="both"/>
        <w:rPr>
          <w:rFonts w:cs="Times New Roman"/>
          <w:sz w:val="28"/>
          <w:szCs w:val="28"/>
        </w:rPr>
      </w:pPr>
      <w:r w:rsidRPr="00776C6B">
        <w:rPr>
          <w:rFonts w:cs="Times New Roman"/>
          <w:b/>
          <w:bCs/>
          <w:sz w:val="28"/>
          <w:szCs w:val="28"/>
        </w:rPr>
        <w:t xml:space="preserve">У першій декаді січня 2025 року </w:t>
      </w:r>
      <w:r w:rsidRPr="00776C6B">
        <w:rPr>
          <w:rFonts w:cs="Times New Roman"/>
          <w:sz w:val="28"/>
          <w:szCs w:val="28"/>
        </w:rPr>
        <w:t>на Київщині спостерігалася дуже тепла для початку січня з незначними опадами погода. Середні добові температури повітря у найтепліші дні були вищими за норму на 5-12°</w:t>
      </w:r>
      <w:r w:rsidR="00776C6B">
        <w:rPr>
          <w:rFonts w:cs="Times New Roman"/>
          <w:sz w:val="28"/>
          <w:szCs w:val="28"/>
        </w:rPr>
        <w:t>С</w:t>
      </w:r>
      <w:r w:rsidRPr="00776C6B">
        <w:rPr>
          <w:rFonts w:cs="Times New Roman"/>
          <w:sz w:val="28"/>
          <w:szCs w:val="28"/>
        </w:rPr>
        <w:t xml:space="preserve"> і відповідали показникам середини березня. Схожий, надзвичайно теплий початок січня на Київщині спостерігався у 2018, 2014, 2007, 2005 та 2001 роках.</w:t>
      </w:r>
      <w:r w:rsidR="00776C6B">
        <w:rPr>
          <w:rFonts w:cs="Times New Roman"/>
          <w:sz w:val="28"/>
          <w:szCs w:val="28"/>
        </w:rPr>
        <w:t xml:space="preserve"> </w:t>
      </w:r>
      <w:r w:rsidRPr="00776C6B">
        <w:rPr>
          <w:rFonts w:cs="Times New Roman"/>
          <w:sz w:val="28"/>
          <w:szCs w:val="28"/>
        </w:rPr>
        <w:t>Температура повітря в середньому за декаду виявилася вищою за норму на 5-6° і в абсолютному визначенні становила плюс 1,6-2,7°</w:t>
      </w:r>
      <w:r w:rsidR="00776C6B">
        <w:rPr>
          <w:rFonts w:cs="Times New Roman"/>
          <w:sz w:val="28"/>
          <w:szCs w:val="28"/>
        </w:rPr>
        <w:t>С</w:t>
      </w:r>
      <w:r w:rsidRPr="00776C6B">
        <w:rPr>
          <w:rFonts w:cs="Times New Roman"/>
          <w:sz w:val="28"/>
          <w:szCs w:val="28"/>
        </w:rPr>
        <w:t>.</w:t>
      </w:r>
      <w:r w:rsidR="00776C6B">
        <w:rPr>
          <w:rFonts w:cs="Times New Roman"/>
          <w:sz w:val="28"/>
          <w:szCs w:val="28"/>
        </w:rPr>
        <w:t xml:space="preserve"> </w:t>
      </w:r>
      <w:r w:rsidRPr="00776C6B">
        <w:rPr>
          <w:rFonts w:cs="Times New Roman"/>
          <w:sz w:val="28"/>
          <w:szCs w:val="28"/>
        </w:rPr>
        <w:t>Максимальна температура повітря підвищувалася до плюс 10-11°</w:t>
      </w:r>
      <w:r w:rsidR="00776C6B">
        <w:rPr>
          <w:rFonts w:cs="Times New Roman"/>
          <w:sz w:val="28"/>
          <w:szCs w:val="28"/>
        </w:rPr>
        <w:t>С</w:t>
      </w:r>
      <w:r w:rsidRPr="00776C6B">
        <w:rPr>
          <w:rFonts w:cs="Times New Roman"/>
          <w:sz w:val="28"/>
          <w:szCs w:val="28"/>
        </w:rPr>
        <w:t>.</w:t>
      </w:r>
      <w:r w:rsidR="00776C6B">
        <w:rPr>
          <w:rFonts w:cs="Times New Roman"/>
          <w:sz w:val="28"/>
          <w:szCs w:val="28"/>
        </w:rPr>
        <w:t xml:space="preserve"> </w:t>
      </w:r>
      <w:r w:rsidRPr="00776C6B">
        <w:rPr>
          <w:rFonts w:cs="Times New Roman"/>
          <w:sz w:val="28"/>
          <w:szCs w:val="28"/>
        </w:rPr>
        <w:t>Мінімальна температура повітря знижувалася до 6-9°</w:t>
      </w:r>
      <w:r w:rsidR="00776C6B">
        <w:rPr>
          <w:rFonts w:cs="Times New Roman"/>
          <w:sz w:val="28"/>
          <w:szCs w:val="28"/>
        </w:rPr>
        <w:t>С</w:t>
      </w:r>
      <w:r w:rsidRPr="00776C6B">
        <w:rPr>
          <w:rFonts w:cs="Times New Roman"/>
          <w:sz w:val="28"/>
          <w:szCs w:val="28"/>
        </w:rPr>
        <w:t xml:space="preserve"> морозу.</w:t>
      </w:r>
      <w:r w:rsidR="00776C6B">
        <w:rPr>
          <w:rFonts w:cs="Times New Roman"/>
          <w:sz w:val="28"/>
          <w:szCs w:val="28"/>
        </w:rPr>
        <w:t xml:space="preserve"> </w:t>
      </w:r>
      <w:r w:rsidRPr="00776C6B">
        <w:rPr>
          <w:rFonts w:cs="Times New Roman"/>
          <w:sz w:val="28"/>
          <w:szCs w:val="28"/>
        </w:rPr>
        <w:t>Поверхня ґрунту охолоджувалася до мінус 5-10°</w:t>
      </w:r>
      <w:r w:rsidR="00776C6B">
        <w:rPr>
          <w:rFonts w:cs="Times New Roman"/>
          <w:sz w:val="28"/>
          <w:szCs w:val="28"/>
        </w:rPr>
        <w:t>С</w:t>
      </w:r>
      <w:r w:rsidRPr="00776C6B">
        <w:rPr>
          <w:rFonts w:cs="Times New Roman"/>
          <w:sz w:val="28"/>
          <w:szCs w:val="28"/>
        </w:rPr>
        <w:t>.</w:t>
      </w:r>
      <w:r w:rsidR="00776C6B">
        <w:rPr>
          <w:rFonts w:cs="Times New Roman"/>
          <w:sz w:val="28"/>
          <w:szCs w:val="28"/>
        </w:rPr>
        <w:t xml:space="preserve"> </w:t>
      </w:r>
      <w:r w:rsidRPr="00776C6B">
        <w:rPr>
          <w:rFonts w:cs="Times New Roman"/>
          <w:sz w:val="28"/>
          <w:szCs w:val="28"/>
        </w:rPr>
        <w:t>Опади відмічалися упродовж 1-4 днів у вигляді дощу, мряки, снігу та мокрого снігу. На переважній частині території області їх кількість склала 6-9 мм (55-90 % декадної норми), у районі метеостанцій Яготин та Біла Церква – 2-3 мм (20-27 % декадної норми).</w:t>
      </w:r>
      <w:r w:rsidR="00776C6B">
        <w:rPr>
          <w:rFonts w:cs="Times New Roman"/>
          <w:sz w:val="28"/>
          <w:szCs w:val="28"/>
        </w:rPr>
        <w:t xml:space="preserve"> </w:t>
      </w:r>
      <w:r w:rsidRPr="00776C6B">
        <w:rPr>
          <w:rFonts w:cs="Times New Roman"/>
          <w:sz w:val="28"/>
          <w:szCs w:val="28"/>
        </w:rPr>
        <w:t>За визначенням Центральної геофізичної обсерваторії та ОГМС Баришівка кислотність опадів (рН) становила 6,45-7,56 (нормальна,</w:t>
      </w:r>
      <w:r w:rsidR="00776C6B">
        <w:rPr>
          <w:rFonts w:cs="Times New Roman"/>
          <w:sz w:val="28"/>
          <w:szCs w:val="28"/>
        </w:rPr>
        <w:t xml:space="preserve"> </w:t>
      </w:r>
      <w:r w:rsidRPr="00776C6B">
        <w:rPr>
          <w:rFonts w:cs="Times New Roman"/>
          <w:sz w:val="28"/>
          <w:szCs w:val="28"/>
        </w:rPr>
        <w:t>слаболужна).</w:t>
      </w:r>
      <w:r w:rsidR="00776C6B">
        <w:rPr>
          <w:rFonts w:cs="Times New Roman"/>
          <w:sz w:val="28"/>
          <w:szCs w:val="28"/>
        </w:rPr>
        <w:t xml:space="preserve"> </w:t>
      </w:r>
      <w:r w:rsidRPr="00776C6B">
        <w:rPr>
          <w:rFonts w:cs="Times New Roman"/>
          <w:b/>
          <w:bCs/>
          <w:sz w:val="28"/>
          <w:szCs w:val="28"/>
        </w:rPr>
        <w:t>Висота снігового покриву</w:t>
      </w:r>
      <w:r w:rsidR="00776C6B">
        <w:rPr>
          <w:rFonts w:cs="Times New Roman"/>
          <w:sz w:val="28"/>
          <w:szCs w:val="28"/>
        </w:rPr>
        <w:t>: с</w:t>
      </w:r>
      <w:r w:rsidRPr="00776C6B">
        <w:rPr>
          <w:rFonts w:cs="Times New Roman"/>
          <w:sz w:val="28"/>
          <w:szCs w:val="28"/>
        </w:rPr>
        <w:t>таном на 10 січня снігу не було.</w:t>
      </w:r>
      <w:r w:rsidR="00776C6B">
        <w:rPr>
          <w:rFonts w:cs="Times New Roman"/>
          <w:sz w:val="28"/>
          <w:szCs w:val="28"/>
        </w:rPr>
        <w:t xml:space="preserve"> </w:t>
      </w:r>
      <w:r w:rsidRPr="00776C6B">
        <w:rPr>
          <w:rFonts w:cs="Times New Roman"/>
          <w:b/>
          <w:bCs/>
          <w:sz w:val="28"/>
          <w:szCs w:val="28"/>
        </w:rPr>
        <w:t xml:space="preserve">Глибина промерзання ґрунту. </w:t>
      </w:r>
      <w:r w:rsidRPr="00776C6B">
        <w:rPr>
          <w:rFonts w:cs="Times New Roman"/>
          <w:sz w:val="28"/>
          <w:szCs w:val="28"/>
        </w:rPr>
        <w:t>На більшій частині території області у кінці декади ґрунт був талий, лише у районі метеостанцій Чорнобиль та Бориспіль у грунті відмічався мерзлий прошарок на глибині 5-12 см.</w:t>
      </w:r>
      <w:r w:rsidR="00776C6B">
        <w:rPr>
          <w:rFonts w:cs="Times New Roman"/>
          <w:sz w:val="28"/>
          <w:szCs w:val="28"/>
        </w:rPr>
        <w:t xml:space="preserve"> </w:t>
      </w:r>
      <w:r w:rsidRPr="00776C6B">
        <w:rPr>
          <w:rFonts w:cs="Times New Roman"/>
          <w:sz w:val="28"/>
          <w:szCs w:val="28"/>
        </w:rPr>
        <w:t>Середня декадна відносна вологість повітря становила 77-83 %, середній за декаду дефіцит вологості повітря – 1-2 мб. Упродовж 1 дня у районі метеостанції Чорнобиль відносна вологість повітря в денні години знижувалася до 30 % і менше.</w:t>
      </w:r>
      <w:r w:rsidR="00ED3A96">
        <w:rPr>
          <w:rFonts w:cs="Times New Roman"/>
          <w:sz w:val="28"/>
          <w:szCs w:val="28"/>
        </w:rPr>
        <w:t xml:space="preserve"> </w:t>
      </w:r>
      <w:r w:rsidRPr="00ED3A96">
        <w:rPr>
          <w:rFonts w:cs="Times New Roman"/>
          <w:b/>
          <w:bCs/>
          <w:sz w:val="28"/>
          <w:szCs w:val="28"/>
        </w:rPr>
        <w:t>Вітер</w:t>
      </w:r>
      <w:r w:rsidRPr="00776C6B">
        <w:rPr>
          <w:rFonts w:cs="Times New Roman"/>
          <w:sz w:val="28"/>
          <w:szCs w:val="28"/>
        </w:rPr>
        <w:t xml:space="preserve"> упродовж декади переважав помірний, максимальна його</w:t>
      </w:r>
      <w:r w:rsidR="00ED3A96">
        <w:rPr>
          <w:rFonts w:cs="Times New Roman"/>
          <w:sz w:val="28"/>
          <w:szCs w:val="28"/>
        </w:rPr>
        <w:t xml:space="preserve"> </w:t>
      </w:r>
      <w:r w:rsidRPr="00776C6B">
        <w:rPr>
          <w:rFonts w:cs="Times New Roman"/>
          <w:sz w:val="28"/>
          <w:szCs w:val="28"/>
        </w:rPr>
        <w:t>швидкість становила 12-14 м/с. Упродовж 1 дня у районі метеостанцій</w:t>
      </w:r>
      <w:r w:rsidR="00ED3A96">
        <w:rPr>
          <w:rFonts w:cs="Times New Roman"/>
          <w:sz w:val="28"/>
          <w:szCs w:val="28"/>
        </w:rPr>
        <w:t xml:space="preserve"> </w:t>
      </w:r>
      <w:r w:rsidRPr="00776C6B">
        <w:rPr>
          <w:rFonts w:cs="Times New Roman"/>
          <w:sz w:val="28"/>
          <w:szCs w:val="28"/>
        </w:rPr>
        <w:t>Київ, Бориспіль та Біла Церква відмічалося посилення швидкості вітру до</w:t>
      </w:r>
      <w:r w:rsidR="00ED3A96">
        <w:rPr>
          <w:rFonts w:cs="Times New Roman"/>
          <w:sz w:val="28"/>
          <w:szCs w:val="28"/>
        </w:rPr>
        <w:t xml:space="preserve"> </w:t>
      </w:r>
      <w:r w:rsidRPr="00776C6B">
        <w:rPr>
          <w:rFonts w:cs="Times New Roman"/>
          <w:sz w:val="28"/>
          <w:szCs w:val="28"/>
        </w:rPr>
        <w:t>15-16 м/с.</w:t>
      </w:r>
      <w:r w:rsidR="00ED3A96">
        <w:rPr>
          <w:rFonts w:cs="Times New Roman"/>
          <w:sz w:val="28"/>
          <w:szCs w:val="28"/>
        </w:rPr>
        <w:t xml:space="preserve"> </w:t>
      </w:r>
    </w:p>
    <w:p w14:paraId="4B4792FD" w14:textId="5D518F95" w:rsidR="0030064B" w:rsidRPr="00776C6B" w:rsidRDefault="0030064B" w:rsidP="00776C6B">
      <w:pPr>
        <w:widowControl w:val="0"/>
        <w:ind w:firstLine="851"/>
        <w:jc w:val="both"/>
        <w:rPr>
          <w:rFonts w:cs="Times New Roman"/>
          <w:sz w:val="28"/>
          <w:szCs w:val="28"/>
        </w:rPr>
      </w:pPr>
      <w:r w:rsidRPr="00776C6B">
        <w:rPr>
          <w:rFonts w:cs="Times New Roman"/>
          <w:sz w:val="28"/>
          <w:szCs w:val="28"/>
        </w:rPr>
        <w:t xml:space="preserve"> </w:t>
      </w:r>
      <w:r w:rsidRPr="00776C6B">
        <w:rPr>
          <w:rFonts w:cs="Times New Roman"/>
          <w:b/>
          <w:bCs/>
          <w:sz w:val="28"/>
          <w:szCs w:val="28"/>
        </w:rPr>
        <w:t>Загалом у  січні 2025 року</w:t>
      </w:r>
      <w:r w:rsidRPr="00776C6B">
        <w:rPr>
          <w:rFonts w:cs="Times New Roman"/>
          <w:sz w:val="28"/>
          <w:szCs w:val="28"/>
        </w:rPr>
        <w:t xml:space="preserve"> переважала д/уже тепла для цієї пори року погода — середні</w:t>
      </w:r>
      <w:r w:rsidR="00ED3A96">
        <w:rPr>
          <w:rFonts w:cs="Times New Roman"/>
          <w:sz w:val="28"/>
          <w:szCs w:val="28"/>
        </w:rPr>
        <w:t xml:space="preserve"> </w:t>
      </w:r>
      <w:r w:rsidRPr="00776C6B">
        <w:rPr>
          <w:rFonts w:cs="Times New Roman"/>
          <w:sz w:val="28"/>
          <w:szCs w:val="28"/>
        </w:rPr>
        <w:t>добові температури повітря у найтепліші дні були вищими за норму на 7-12°</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Середня місячна температура повітря виявилася вищою за норму на 5-6° і в абсолютному визначенні становила плюс 1,6-2,4°</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Для більшості метеостанцій Київської області це найвища середня місячна температура повітря за січень за період спостережень починаючи із 1951 року.</w:t>
      </w:r>
      <w:r w:rsidR="00ED3A96">
        <w:rPr>
          <w:rFonts w:cs="Times New Roman"/>
          <w:sz w:val="28"/>
          <w:szCs w:val="28"/>
        </w:rPr>
        <w:t xml:space="preserve"> </w:t>
      </w:r>
      <w:r w:rsidRPr="00776C6B">
        <w:rPr>
          <w:rFonts w:cs="Times New Roman"/>
          <w:sz w:val="28"/>
          <w:szCs w:val="28"/>
        </w:rPr>
        <w:t>У найтепліші дні максимальна температура повітря підвищувалася до плюс 10-13°</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Мінімальна температура повітря знижувалася до мінус 6-9°</w:t>
      </w:r>
      <w:r w:rsidR="00ED3A96">
        <w:rPr>
          <w:rFonts w:cs="Times New Roman"/>
          <w:sz w:val="28"/>
          <w:szCs w:val="28"/>
        </w:rPr>
        <w:t>С</w:t>
      </w:r>
      <w:r w:rsidRPr="00776C6B">
        <w:rPr>
          <w:rFonts w:cs="Times New Roman"/>
          <w:sz w:val="28"/>
          <w:szCs w:val="28"/>
        </w:rPr>
        <w:t>, поверхня ґрунту охолоджувалась до мінус 5-10°</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На метеостанції Баришівка відмічалася найвища мінімальна температура повітря (-7°</w:t>
      </w:r>
      <w:r w:rsidR="00ED3A96">
        <w:rPr>
          <w:rFonts w:cs="Times New Roman"/>
          <w:sz w:val="28"/>
          <w:szCs w:val="28"/>
        </w:rPr>
        <w:t>С</w:t>
      </w:r>
      <w:r w:rsidRPr="00776C6B">
        <w:rPr>
          <w:rFonts w:cs="Times New Roman"/>
          <w:sz w:val="28"/>
          <w:szCs w:val="28"/>
        </w:rPr>
        <w:t>) за січень за період спостережень починаючи із 1951 року.</w:t>
      </w:r>
    </w:p>
    <w:p w14:paraId="13DED77E" w14:textId="77777777" w:rsidR="0030064B" w:rsidRPr="00776C6B" w:rsidRDefault="0030064B" w:rsidP="00776C6B">
      <w:pPr>
        <w:widowControl w:val="0"/>
        <w:ind w:firstLine="851"/>
        <w:jc w:val="both"/>
        <w:rPr>
          <w:rFonts w:cs="Times New Roman"/>
          <w:sz w:val="28"/>
          <w:szCs w:val="28"/>
        </w:rPr>
      </w:pPr>
      <w:r w:rsidRPr="00776C6B">
        <w:rPr>
          <w:rFonts w:cs="Times New Roman"/>
          <w:sz w:val="28"/>
          <w:szCs w:val="28"/>
        </w:rPr>
        <w:t>Опади відмічалися упродовж 4-7 днів у вигляді дощу, мряки, мокрого снігу, снігу та снігових зерен. По всій території області їх кількість становила 12-25 мм (39-71 % місячної норми).</w:t>
      </w:r>
    </w:p>
    <w:p w14:paraId="5BD117D6" w14:textId="77777777" w:rsidR="00ED3A96" w:rsidRDefault="0030064B" w:rsidP="00776C6B">
      <w:pPr>
        <w:widowControl w:val="0"/>
        <w:ind w:firstLine="851"/>
        <w:jc w:val="both"/>
        <w:rPr>
          <w:rFonts w:cs="Times New Roman"/>
          <w:sz w:val="28"/>
          <w:szCs w:val="28"/>
        </w:rPr>
      </w:pPr>
      <w:r w:rsidRPr="00776C6B">
        <w:rPr>
          <w:rFonts w:cs="Times New Roman"/>
          <w:sz w:val="28"/>
          <w:szCs w:val="28"/>
        </w:rPr>
        <w:t xml:space="preserve">У більшості днів </w:t>
      </w:r>
      <w:r w:rsidRPr="00776C6B">
        <w:rPr>
          <w:rFonts w:cs="Times New Roman"/>
          <w:b/>
          <w:bCs/>
          <w:sz w:val="28"/>
          <w:szCs w:val="28"/>
        </w:rPr>
        <w:t>першої декади лютого</w:t>
      </w:r>
      <w:r w:rsidRPr="00776C6B">
        <w:rPr>
          <w:rFonts w:cs="Times New Roman"/>
          <w:sz w:val="28"/>
          <w:szCs w:val="28"/>
        </w:rPr>
        <w:t xml:space="preserve"> 2025 року на Київщині, як і в попередній період, утримувалася дуже тепла погода (середні добові температури </w:t>
      </w:r>
      <w:r w:rsidRPr="00776C6B">
        <w:rPr>
          <w:rFonts w:cs="Times New Roman"/>
          <w:sz w:val="28"/>
          <w:szCs w:val="28"/>
        </w:rPr>
        <w:lastRenderedPageBreak/>
        <w:t>повітря у найтепліші дні були вищими за норму на 3-6°</w:t>
      </w:r>
      <w:r w:rsidR="00ED3A96">
        <w:rPr>
          <w:rFonts w:cs="Times New Roman"/>
          <w:sz w:val="28"/>
          <w:szCs w:val="28"/>
        </w:rPr>
        <w:t>С</w:t>
      </w:r>
      <w:r w:rsidRPr="00776C6B">
        <w:rPr>
          <w:rFonts w:cs="Times New Roman"/>
          <w:sz w:val="28"/>
          <w:szCs w:val="28"/>
        </w:rPr>
        <w:t>). В останні дні декади відбулося поступове зниження температури повітря до показників нижчих від норми на 2-4°</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Температура повітря в середньому за декаду виявилася вищою за норму на 1-2°</w:t>
      </w:r>
      <w:r w:rsidR="00ED3A96">
        <w:rPr>
          <w:rFonts w:cs="Times New Roman"/>
          <w:sz w:val="28"/>
          <w:szCs w:val="28"/>
        </w:rPr>
        <w:t>С</w:t>
      </w:r>
      <w:r w:rsidRPr="00776C6B">
        <w:rPr>
          <w:rFonts w:cs="Times New Roman"/>
          <w:sz w:val="28"/>
          <w:szCs w:val="28"/>
        </w:rPr>
        <w:t xml:space="preserve"> і в абсолютному визначенні становила мінус 1,5-2,4°</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Максимальна температура повітря підвищувалася до плюс 6-7°</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Мінімальна температура повітря знижувалася до мінус 8-12°</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Поверхня ґрунту охолоджувалася до мінус 5-12°</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Незначні опади відмічалися упродовж 1-3 днів у вигляді снігу, мокрого снігу, снігової крупи та снігових зерен. По всій території області їх кількість становила 1-5 мм (від 9 до 45 % декадної норми).</w:t>
      </w:r>
      <w:r w:rsidR="00ED3A96">
        <w:rPr>
          <w:rFonts w:cs="Times New Roman"/>
          <w:sz w:val="28"/>
          <w:szCs w:val="28"/>
        </w:rPr>
        <w:t xml:space="preserve"> </w:t>
      </w:r>
      <w:r w:rsidRPr="00776C6B">
        <w:rPr>
          <w:rFonts w:cs="Times New Roman"/>
          <w:sz w:val="28"/>
          <w:szCs w:val="28"/>
        </w:rPr>
        <w:t>За визначенням Центральної геофізичної обсерваторії та ОГМС Баришівка кислотність опадів (рН) становила 6,85-6,98 (нормальна).</w:t>
      </w:r>
      <w:r w:rsidR="00ED3A96">
        <w:rPr>
          <w:rFonts w:cs="Times New Roman"/>
          <w:sz w:val="28"/>
          <w:szCs w:val="28"/>
        </w:rPr>
        <w:t xml:space="preserve"> </w:t>
      </w:r>
      <w:r w:rsidRPr="00776C6B">
        <w:rPr>
          <w:rFonts w:cs="Times New Roman"/>
          <w:sz w:val="28"/>
          <w:szCs w:val="28"/>
        </w:rPr>
        <w:t>В окремі дні декади у більшості районів області утворювався та руйнувався сніговий покрив висотою 1-4 см. Станом на 8 годину 10-го лютого у районі метеостанцій Чорнобиль та Київ висота снігового покриву становила 1-2 см.</w:t>
      </w:r>
      <w:r w:rsidR="00ED3A96">
        <w:rPr>
          <w:rFonts w:cs="Times New Roman"/>
          <w:sz w:val="28"/>
          <w:szCs w:val="28"/>
        </w:rPr>
        <w:t xml:space="preserve"> </w:t>
      </w:r>
      <w:r w:rsidRPr="00776C6B">
        <w:rPr>
          <w:rFonts w:cs="Times New Roman"/>
          <w:sz w:val="28"/>
          <w:szCs w:val="28"/>
        </w:rPr>
        <w:t>По всій території області глибина промерзання ґрунту у кінці декади становила від 5 до 18 см.</w:t>
      </w:r>
      <w:r w:rsidR="00ED3A96">
        <w:rPr>
          <w:rFonts w:cs="Times New Roman"/>
          <w:sz w:val="28"/>
          <w:szCs w:val="28"/>
        </w:rPr>
        <w:t xml:space="preserve"> </w:t>
      </w:r>
      <w:r w:rsidRPr="00776C6B">
        <w:rPr>
          <w:rFonts w:cs="Times New Roman"/>
          <w:sz w:val="28"/>
          <w:szCs w:val="28"/>
        </w:rPr>
        <w:t>Середня декадна відносна вологість повітря становила 76-85 %, середній за декаду дефіцит вологості повітря – 1 мб.</w:t>
      </w:r>
      <w:r w:rsidR="00ED3A96">
        <w:rPr>
          <w:rFonts w:cs="Times New Roman"/>
          <w:sz w:val="28"/>
          <w:szCs w:val="28"/>
        </w:rPr>
        <w:t xml:space="preserve"> </w:t>
      </w:r>
      <w:r w:rsidRPr="00776C6B">
        <w:rPr>
          <w:rFonts w:cs="Times New Roman"/>
          <w:sz w:val="28"/>
          <w:szCs w:val="28"/>
        </w:rPr>
        <w:t>Вітер упродовж декади переважав помірний, максимальна його</w:t>
      </w:r>
      <w:r w:rsidR="00ED3A96">
        <w:rPr>
          <w:rFonts w:cs="Times New Roman"/>
          <w:sz w:val="28"/>
          <w:szCs w:val="28"/>
        </w:rPr>
        <w:t xml:space="preserve"> </w:t>
      </w:r>
      <w:r w:rsidRPr="00776C6B">
        <w:rPr>
          <w:rFonts w:cs="Times New Roman"/>
          <w:sz w:val="28"/>
          <w:szCs w:val="28"/>
        </w:rPr>
        <w:t>швидкість становила 9-13 м/с.</w:t>
      </w:r>
      <w:r w:rsidR="00ED3A96">
        <w:rPr>
          <w:rFonts w:cs="Times New Roman"/>
          <w:sz w:val="28"/>
          <w:szCs w:val="28"/>
        </w:rPr>
        <w:t xml:space="preserve"> </w:t>
      </w:r>
    </w:p>
    <w:p w14:paraId="35359EF8" w14:textId="460F2256" w:rsidR="0030064B" w:rsidRPr="00776C6B" w:rsidRDefault="0030064B" w:rsidP="00776C6B">
      <w:pPr>
        <w:widowControl w:val="0"/>
        <w:ind w:firstLine="851"/>
        <w:jc w:val="both"/>
        <w:rPr>
          <w:rFonts w:cs="Times New Roman"/>
          <w:sz w:val="28"/>
          <w:szCs w:val="28"/>
        </w:rPr>
      </w:pPr>
      <w:r w:rsidRPr="00776C6B">
        <w:rPr>
          <w:rFonts w:cs="Times New Roman"/>
          <w:b/>
          <w:bCs/>
          <w:sz w:val="28"/>
          <w:szCs w:val="28"/>
        </w:rPr>
        <w:t>Загалом у лютому на Київщині</w:t>
      </w:r>
      <w:r w:rsidRPr="00776C6B">
        <w:rPr>
          <w:rFonts w:cs="Times New Roman"/>
          <w:sz w:val="28"/>
          <w:szCs w:val="28"/>
        </w:rPr>
        <w:t xml:space="preserve"> переважала холодна погода. Середні добові температури повітря у більшості днів були близькими або нижчими від норми на 2-7°</w:t>
      </w:r>
      <w:r w:rsidR="00ED3A96">
        <w:rPr>
          <w:rFonts w:cs="Times New Roman"/>
          <w:sz w:val="28"/>
          <w:szCs w:val="28"/>
        </w:rPr>
        <w:t>С</w:t>
      </w:r>
      <w:r w:rsidRPr="00776C6B">
        <w:rPr>
          <w:rFonts w:cs="Times New Roman"/>
          <w:sz w:val="28"/>
          <w:szCs w:val="28"/>
        </w:rPr>
        <w:t>, лише на початку місяця – вищими за норму на 2-8°</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Середня місячна температура повітря виявилася нижчою від норми на 1-3° і в абсолютному визначенні становила мінус 3,7-5,4°</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У найтепліші дні максимальна температура повітря підвищувалася до плюс 6-7°</w:t>
      </w:r>
      <w:r w:rsidR="00ED3A96">
        <w:rPr>
          <w:rFonts w:cs="Times New Roman"/>
          <w:sz w:val="28"/>
          <w:szCs w:val="28"/>
        </w:rPr>
        <w:t>С</w:t>
      </w:r>
      <w:r w:rsidRPr="00776C6B">
        <w:rPr>
          <w:rFonts w:cs="Times New Roman"/>
          <w:sz w:val="28"/>
          <w:szCs w:val="28"/>
        </w:rPr>
        <w:t>. Мінімальна температура повітря знижувалася до мінус 12- 19°</w:t>
      </w:r>
      <w:r w:rsidR="00ED3A96">
        <w:rPr>
          <w:rFonts w:cs="Times New Roman"/>
          <w:sz w:val="28"/>
          <w:szCs w:val="28"/>
        </w:rPr>
        <w:t>С</w:t>
      </w:r>
      <w:r w:rsidRPr="00776C6B">
        <w:rPr>
          <w:rFonts w:cs="Times New Roman"/>
          <w:sz w:val="28"/>
          <w:szCs w:val="28"/>
        </w:rPr>
        <w:t>, поверхня ґрунту охолоджувалася до мінус 12-26°</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Опади відмічалися упродовж 1-6 днів у вигляді снігу, мокрого снігу,</w:t>
      </w:r>
      <w:r w:rsidR="00ED3A96">
        <w:rPr>
          <w:rFonts w:cs="Times New Roman"/>
          <w:sz w:val="28"/>
          <w:szCs w:val="28"/>
        </w:rPr>
        <w:t xml:space="preserve"> </w:t>
      </w:r>
      <w:r w:rsidRPr="00776C6B">
        <w:rPr>
          <w:rFonts w:cs="Times New Roman"/>
          <w:sz w:val="28"/>
          <w:szCs w:val="28"/>
        </w:rPr>
        <w:t>снігових зерен, снігової крупи, їх кількість склала від 3 до 14 мм (від 10 %</w:t>
      </w:r>
      <w:r w:rsidR="00ED3A96">
        <w:rPr>
          <w:rFonts w:cs="Times New Roman"/>
          <w:sz w:val="28"/>
          <w:szCs w:val="28"/>
        </w:rPr>
        <w:t xml:space="preserve"> </w:t>
      </w:r>
      <w:r w:rsidRPr="00776C6B">
        <w:rPr>
          <w:rFonts w:cs="Times New Roman"/>
          <w:sz w:val="28"/>
          <w:szCs w:val="28"/>
        </w:rPr>
        <w:t>до 39 % місячної норми).</w:t>
      </w:r>
    </w:p>
    <w:p w14:paraId="6520631D" w14:textId="51ACCFB7" w:rsidR="0030064B" w:rsidRPr="00776C6B" w:rsidRDefault="0030064B" w:rsidP="00776C6B">
      <w:pPr>
        <w:widowControl w:val="0"/>
        <w:ind w:firstLine="851"/>
        <w:jc w:val="both"/>
        <w:rPr>
          <w:rFonts w:cs="Times New Roman"/>
          <w:sz w:val="28"/>
          <w:szCs w:val="28"/>
        </w:rPr>
      </w:pPr>
      <w:r w:rsidRPr="00776C6B">
        <w:rPr>
          <w:rFonts w:cs="Times New Roman"/>
          <w:b/>
          <w:bCs/>
          <w:sz w:val="28"/>
          <w:szCs w:val="28"/>
        </w:rPr>
        <w:t>У березні</w:t>
      </w:r>
      <w:r w:rsidRPr="00776C6B">
        <w:rPr>
          <w:rFonts w:cs="Times New Roman"/>
          <w:sz w:val="28"/>
          <w:szCs w:val="28"/>
        </w:rPr>
        <w:t xml:space="preserve"> на Київщині переважала тепла з опадами погода. Середні добові температури повітря у більшості днів були близькими або вищими за норму на 2-12°</w:t>
      </w:r>
      <w:r w:rsidR="00ED3A96">
        <w:rPr>
          <w:rFonts w:cs="Times New Roman"/>
          <w:sz w:val="28"/>
          <w:szCs w:val="28"/>
        </w:rPr>
        <w:t>С</w:t>
      </w:r>
      <w:r w:rsidRPr="00776C6B">
        <w:rPr>
          <w:rFonts w:cs="Times New Roman"/>
          <w:sz w:val="28"/>
          <w:szCs w:val="28"/>
        </w:rPr>
        <w:t>, в окремі дні (17-18 березня) нижчими від норми на 1-2°</w:t>
      </w:r>
      <w:r w:rsidR="00ED3A96">
        <w:rPr>
          <w:rFonts w:cs="Times New Roman"/>
          <w:sz w:val="28"/>
          <w:szCs w:val="28"/>
        </w:rPr>
        <w:t>С</w:t>
      </w:r>
      <w:r w:rsidRPr="00776C6B">
        <w:rPr>
          <w:rFonts w:cs="Times New Roman"/>
          <w:sz w:val="28"/>
          <w:szCs w:val="28"/>
        </w:rPr>
        <w:t>.</w:t>
      </w:r>
    </w:p>
    <w:p w14:paraId="157D75B2" w14:textId="77777777" w:rsidR="002277A7" w:rsidRDefault="0030064B" w:rsidP="00776C6B">
      <w:pPr>
        <w:widowControl w:val="0"/>
        <w:ind w:firstLine="851"/>
        <w:jc w:val="both"/>
        <w:rPr>
          <w:rFonts w:cs="Times New Roman"/>
          <w:sz w:val="28"/>
          <w:szCs w:val="28"/>
        </w:rPr>
      </w:pPr>
      <w:r w:rsidRPr="00776C6B">
        <w:rPr>
          <w:rFonts w:cs="Times New Roman"/>
          <w:b/>
          <w:bCs/>
          <w:sz w:val="28"/>
          <w:szCs w:val="28"/>
        </w:rPr>
        <w:t xml:space="preserve">4-5 березня (на 3-3,5 тижні раніше середніх багаторічних строків </w:t>
      </w:r>
      <w:r w:rsidRPr="00776C6B">
        <w:rPr>
          <w:rFonts w:cs="Times New Roman"/>
          <w:sz w:val="28"/>
          <w:szCs w:val="28"/>
        </w:rPr>
        <w:t>(1991-2020 рр.)) на всій території області відбувся стійкий перехід</w:t>
      </w:r>
      <w:r w:rsidRPr="00776C6B">
        <w:rPr>
          <w:rFonts w:cs="Times New Roman"/>
          <w:b/>
          <w:bCs/>
          <w:sz w:val="28"/>
          <w:szCs w:val="28"/>
        </w:rPr>
        <w:t xml:space="preserve"> </w:t>
      </w:r>
      <w:r w:rsidRPr="00776C6B">
        <w:rPr>
          <w:rFonts w:cs="Times New Roman"/>
          <w:sz w:val="28"/>
          <w:szCs w:val="28"/>
        </w:rPr>
        <w:t>середньої добової температури повітря через 5°</w:t>
      </w:r>
      <w:r w:rsidR="00ED3A96">
        <w:rPr>
          <w:rFonts w:cs="Times New Roman"/>
          <w:sz w:val="28"/>
          <w:szCs w:val="28"/>
        </w:rPr>
        <w:t>С</w:t>
      </w:r>
      <w:r w:rsidRPr="00776C6B">
        <w:rPr>
          <w:rFonts w:cs="Times New Roman"/>
          <w:sz w:val="28"/>
          <w:szCs w:val="28"/>
        </w:rPr>
        <w:t xml:space="preserve"> у бік потепління.</w:t>
      </w:r>
      <w:r w:rsidR="00ED3A96">
        <w:rPr>
          <w:rFonts w:cs="Times New Roman"/>
          <w:sz w:val="28"/>
          <w:szCs w:val="28"/>
        </w:rPr>
        <w:t xml:space="preserve"> </w:t>
      </w:r>
      <w:r w:rsidRPr="00776C6B">
        <w:rPr>
          <w:rFonts w:cs="Times New Roman"/>
          <w:sz w:val="28"/>
          <w:szCs w:val="28"/>
        </w:rPr>
        <w:t>Середня місячна температура повітря виявилася вищою за норму на 4-5°</w:t>
      </w:r>
      <w:r w:rsidR="00ED3A96">
        <w:rPr>
          <w:rFonts w:cs="Times New Roman"/>
          <w:sz w:val="28"/>
          <w:szCs w:val="28"/>
        </w:rPr>
        <w:t>С</w:t>
      </w:r>
      <w:r w:rsidRPr="00776C6B">
        <w:rPr>
          <w:rFonts w:cs="Times New Roman"/>
          <w:sz w:val="28"/>
          <w:szCs w:val="28"/>
        </w:rPr>
        <w:t xml:space="preserve"> і в абсолютному визначенні становила плюс 6,2-7,4°</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Для більшості метеостанцій Київської області це була найвища середня місячна температура повітря березня за період спостережень починаючи із 1951 року.</w:t>
      </w:r>
      <w:r w:rsidR="00ED3A96">
        <w:rPr>
          <w:rFonts w:cs="Times New Roman"/>
          <w:sz w:val="28"/>
          <w:szCs w:val="28"/>
        </w:rPr>
        <w:t xml:space="preserve"> </w:t>
      </w:r>
      <w:r w:rsidRPr="00776C6B">
        <w:rPr>
          <w:rFonts w:cs="Times New Roman"/>
          <w:sz w:val="28"/>
          <w:szCs w:val="28"/>
        </w:rPr>
        <w:t>Максимальна температура повітря підвищувалася до плюс 19-21°</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Мінімальна температура повітря знижувалася до мінус 3-7°</w:t>
      </w:r>
      <w:r w:rsidR="00ED3A96">
        <w:rPr>
          <w:rFonts w:cs="Times New Roman"/>
          <w:sz w:val="28"/>
          <w:szCs w:val="28"/>
        </w:rPr>
        <w:t>С</w:t>
      </w:r>
      <w:r w:rsidRPr="00776C6B">
        <w:rPr>
          <w:rFonts w:cs="Times New Roman"/>
          <w:sz w:val="28"/>
          <w:szCs w:val="28"/>
        </w:rPr>
        <w:t>,</w:t>
      </w:r>
      <w:r w:rsidR="00ED3A96">
        <w:rPr>
          <w:rFonts w:cs="Times New Roman"/>
          <w:sz w:val="28"/>
          <w:szCs w:val="28"/>
        </w:rPr>
        <w:t xml:space="preserve"> </w:t>
      </w:r>
      <w:r w:rsidRPr="00776C6B">
        <w:rPr>
          <w:rFonts w:cs="Times New Roman"/>
          <w:sz w:val="28"/>
          <w:szCs w:val="28"/>
        </w:rPr>
        <w:t>поверхня ґрунту охолоджувалась до мінус 2-8°</w:t>
      </w:r>
      <w:r w:rsidR="00ED3A96">
        <w:rPr>
          <w:rFonts w:cs="Times New Roman"/>
          <w:sz w:val="28"/>
          <w:szCs w:val="28"/>
        </w:rPr>
        <w:t>С</w:t>
      </w:r>
      <w:r w:rsidRPr="00776C6B">
        <w:rPr>
          <w:rFonts w:cs="Times New Roman"/>
          <w:sz w:val="28"/>
          <w:szCs w:val="28"/>
        </w:rPr>
        <w:t>.</w:t>
      </w:r>
    </w:p>
    <w:p w14:paraId="49879751" w14:textId="0864938E" w:rsidR="0030064B" w:rsidRPr="00776C6B" w:rsidRDefault="00ED3A96" w:rsidP="00776C6B">
      <w:pPr>
        <w:widowControl w:val="0"/>
        <w:ind w:firstLine="851"/>
        <w:jc w:val="both"/>
        <w:rPr>
          <w:rFonts w:cs="Times New Roman"/>
          <w:sz w:val="28"/>
          <w:szCs w:val="28"/>
        </w:rPr>
      </w:pPr>
      <w:r>
        <w:rPr>
          <w:rFonts w:cs="Times New Roman"/>
          <w:sz w:val="28"/>
          <w:szCs w:val="28"/>
        </w:rPr>
        <w:t xml:space="preserve"> </w:t>
      </w:r>
      <w:r w:rsidR="0030064B" w:rsidRPr="00776C6B">
        <w:rPr>
          <w:rFonts w:cs="Times New Roman"/>
          <w:sz w:val="28"/>
          <w:szCs w:val="28"/>
        </w:rPr>
        <w:t>Опади відмічалися упродовж 5-9 днів, їх кількість склала 24-37 мм</w:t>
      </w:r>
      <w:r>
        <w:rPr>
          <w:rFonts w:cs="Times New Roman"/>
          <w:sz w:val="28"/>
          <w:szCs w:val="28"/>
        </w:rPr>
        <w:t xml:space="preserve"> </w:t>
      </w:r>
      <w:r w:rsidR="0030064B" w:rsidRPr="00776C6B">
        <w:rPr>
          <w:rFonts w:cs="Times New Roman"/>
          <w:sz w:val="28"/>
          <w:szCs w:val="28"/>
        </w:rPr>
        <w:t>(65-92 % місячної норми), у районі метеостанції Чорнобиль та Миронівка –</w:t>
      </w:r>
      <w:r>
        <w:rPr>
          <w:rFonts w:cs="Times New Roman"/>
          <w:sz w:val="28"/>
          <w:szCs w:val="28"/>
        </w:rPr>
        <w:t xml:space="preserve"> </w:t>
      </w:r>
      <w:r w:rsidR="0030064B" w:rsidRPr="00776C6B">
        <w:rPr>
          <w:rFonts w:cs="Times New Roman"/>
          <w:sz w:val="28"/>
          <w:szCs w:val="28"/>
        </w:rPr>
        <w:t>11-15 мм (31-37% місячної норми).</w:t>
      </w:r>
    </w:p>
    <w:p w14:paraId="26398AEE" w14:textId="3BC21B54" w:rsidR="0030064B" w:rsidRPr="00776C6B" w:rsidRDefault="0030064B" w:rsidP="00776C6B">
      <w:pPr>
        <w:widowControl w:val="0"/>
        <w:ind w:firstLine="851"/>
        <w:jc w:val="both"/>
        <w:rPr>
          <w:rFonts w:cs="Times New Roman"/>
          <w:sz w:val="28"/>
          <w:szCs w:val="28"/>
        </w:rPr>
      </w:pPr>
      <w:r w:rsidRPr="00776C6B">
        <w:rPr>
          <w:rFonts w:cs="Times New Roman"/>
          <w:b/>
          <w:bCs/>
          <w:sz w:val="28"/>
          <w:szCs w:val="28"/>
        </w:rPr>
        <w:t>К</w:t>
      </w:r>
      <w:r w:rsidR="00ED3A96">
        <w:rPr>
          <w:rFonts w:cs="Times New Roman"/>
          <w:b/>
          <w:bCs/>
          <w:sz w:val="28"/>
          <w:szCs w:val="28"/>
        </w:rPr>
        <w:t>вітень</w:t>
      </w:r>
      <w:r w:rsidRPr="00776C6B">
        <w:rPr>
          <w:rFonts w:cs="Times New Roman"/>
          <w:sz w:val="28"/>
          <w:szCs w:val="28"/>
        </w:rPr>
        <w:t xml:space="preserve">. 14 квітня, у строки близькі до середніх багаторічних, на </w:t>
      </w:r>
      <w:r w:rsidRPr="00776C6B">
        <w:rPr>
          <w:rFonts w:cs="Times New Roman"/>
          <w:sz w:val="28"/>
          <w:szCs w:val="28"/>
        </w:rPr>
        <w:lastRenderedPageBreak/>
        <w:t>території</w:t>
      </w:r>
      <w:r w:rsidR="00ED3A96">
        <w:rPr>
          <w:rFonts w:cs="Times New Roman"/>
          <w:sz w:val="28"/>
          <w:szCs w:val="28"/>
        </w:rPr>
        <w:t xml:space="preserve"> </w:t>
      </w:r>
      <w:r w:rsidRPr="00776C6B">
        <w:rPr>
          <w:rFonts w:cs="Times New Roman"/>
          <w:sz w:val="28"/>
          <w:szCs w:val="28"/>
        </w:rPr>
        <w:t>області відбувся стійкий перехід середньої добової температури повітря через +10°</w:t>
      </w:r>
      <w:r w:rsidR="000D548C">
        <w:rPr>
          <w:rFonts w:cs="Times New Roman"/>
          <w:sz w:val="28"/>
          <w:szCs w:val="28"/>
        </w:rPr>
        <w:t>С</w:t>
      </w:r>
      <w:r w:rsidRPr="00776C6B">
        <w:rPr>
          <w:rFonts w:cs="Times New Roman"/>
          <w:sz w:val="28"/>
          <w:szCs w:val="28"/>
        </w:rPr>
        <w:t>, розпочався період активної вегетації с.-г. культур.</w:t>
      </w:r>
    </w:p>
    <w:p w14:paraId="4E4B4446" w14:textId="77777777" w:rsidR="002277A7" w:rsidRDefault="0030064B" w:rsidP="00776C6B">
      <w:pPr>
        <w:widowControl w:val="0"/>
        <w:ind w:firstLine="851"/>
        <w:jc w:val="both"/>
        <w:rPr>
          <w:rFonts w:cs="Times New Roman"/>
          <w:sz w:val="28"/>
          <w:szCs w:val="28"/>
        </w:rPr>
      </w:pPr>
      <w:r w:rsidRPr="00776C6B">
        <w:rPr>
          <w:rFonts w:cs="Times New Roman"/>
          <w:sz w:val="28"/>
          <w:szCs w:val="28"/>
        </w:rPr>
        <w:t>Середня місячна температура повітря у квітні виявилася вищою за норму на 0,6-1,2°</w:t>
      </w:r>
      <w:r w:rsidR="000D548C">
        <w:rPr>
          <w:rFonts w:cs="Times New Roman"/>
          <w:sz w:val="28"/>
          <w:szCs w:val="28"/>
        </w:rPr>
        <w:t>С</w:t>
      </w:r>
      <w:r w:rsidRPr="00776C6B">
        <w:rPr>
          <w:rFonts w:cs="Times New Roman"/>
          <w:sz w:val="28"/>
          <w:szCs w:val="28"/>
        </w:rPr>
        <w:t xml:space="preserve"> і в абсолютному визначенні становила плюс 9,8-11,1°</w:t>
      </w:r>
      <w:r w:rsidR="000D548C">
        <w:rPr>
          <w:rFonts w:cs="Times New Roman"/>
          <w:sz w:val="28"/>
          <w:szCs w:val="28"/>
        </w:rPr>
        <w:t>С</w:t>
      </w:r>
      <w:r w:rsidRPr="00776C6B">
        <w:rPr>
          <w:rFonts w:cs="Times New Roman"/>
          <w:sz w:val="28"/>
          <w:szCs w:val="28"/>
        </w:rPr>
        <w:t>.</w:t>
      </w:r>
      <w:r w:rsidR="000D548C">
        <w:rPr>
          <w:rFonts w:cs="Times New Roman"/>
          <w:sz w:val="28"/>
          <w:szCs w:val="28"/>
        </w:rPr>
        <w:t xml:space="preserve"> </w:t>
      </w:r>
      <w:r w:rsidRPr="00776C6B">
        <w:rPr>
          <w:rFonts w:cs="Times New Roman"/>
          <w:sz w:val="28"/>
          <w:szCs w:val="28"/>
        </w:rPr>
        <w:t>Максимальна температура повітря підвищувалася до плюс 27-28°</w:t>
      </w:r>
      <w:r w:rsidR="000D548C">
        <w:rPr>
          <w:rFonts w:cs="Times New Roman"/>
          <w:sz w:val="28"/>
          <w:szCs w:val="28"/>
        </w:rPr>
        <w:t>С</w:t>
      </w:r>
      <w:r w:rsidRPr="00776C6B">
        <w:rPr>
          <w:rFonts w:cs="Times New Roman"/>
          <w:sz w:val="28"/>
          <w:szCs w:val="28"/>
        </w:rPr>
        <w:t>.</w:t>
      </w:r>
      <w:r w:rsidR="000D548C">
        <w:rPr>
          <w:rFonts w:cs="Times New Roman"/>
          <w:sz w:val="28"/>
          <w:szCs w:val="28"/>
        </w:rPr>
        <w:t xml:space="preserve"> </w:t>
      </w:r>
      <w:r w:rsidRPr="00776C6B">
        <w:rPr>
          <w:rFonts w:cs="Times New Roman"/>
          <w:sz w:val="28"/>
          <w:szCs w:val="28"/>
        </w:rPr>
        <w:t>Мінімальна температура повітря знижувалася до мінус 3-7°</w:t>
      </w:r>
      <w:r w:rsidR="000D548C">
        <w:rPr>
          <w:rFonts w:cs="Times New Roman"/>
          <w:sz w:val="28"/>
          <w:szCs w:val="28"/>
        </w:rPr>
        <w:t>С</w:t>
      </w:r>
      <w:r w:rsidRPr="00776C6B">
        <w:rPr>
          <w:rFonts w:cs="Times New Roman"/>
          <w:sz w:val="28"/>
          <w:szCs w:val="28"/>
        </w:rPr>
        <w:t>.</w:t>
      </w:r>
      <w:r w:rsidR="000D548C">
        <w:rPr>
          <w:rFonts w:cs="Times New Roman"/>
          <w:sz w:val="28"/>
          <w:szCs w:val="28"/>
        </w:rPr>
        <w:t xml:space="preserve"> </w:t>
      </w:r>
    </w:p>
    <w:p w14:paraId="45F901DB" w14:textId="25FBF74E" w:rsidR="0030064B" w:rsidRPr="00776C6B" w:rsidRDefault="0030064B" w:rsidP="00776C6B">
      <w:pPr>
        <w:widowControl w:val="0"/>
        <w:ind w:firstLine="851"/>
        <w:jc w:val="both"/>
        <w:rPr>
          <w:rFonts w:cs="Times New Roman"/>
          <w:sz w:val="28"/>
          <w:szCs w:val="28"/>
        </w:rPr>
      </w:pPr>
      <w:r w:rsidRPr="00776C6B">
        <w:rPr>
          <w:rFonts w:cs="Times New Roman"/>
          <w:sz w:val="28"/>
          <w:szCs w:val="28"/>
        </w:rPr>
        <w:t>Опади у квітні відмічалися упродовж 4-8 днів, їх кількість на переважній частині території області становила 34-49 мм (97-121 %</w:t>
      </w:r>
      <w:r w:rsidR="000D548C">
        <w:rPr>
          <w:rFonts w:cs="Times New Roman"/>
          <w:sz w:val="28"/>
          <w:szCs w:val="28"/>
        </w:rPr>
        <w:t xml:space="preserve"> </w:t>
      </w:r>
      <w:r w:rsidRPr="00776C6B">
        <w:rPr>
          <w:rFonts w:cs="Times New Roman"/>
          <w:sz w:val="28"/>
          <w:szCs w:val="28"/>
        </w:rPr>
        <w:t>місячної норми), у південних районах – 26-27 мм (66-68 % місячної норми).</w:t>
      </w:r>
    </w:p>
    <w:p w14:paraId="30C23870" w14:textId="77777777" w:rsidR="002277A7" w:rsidRDefault="0030064B" w:rsidP="00776C6B">
      <w:pPr>
        <w:widowControl w:val="0"/>
        <w:ind w:firstLine="851"/>
        <w:jc w:val="both"/>
        <w:rPr>
          <w:rFonts w:cs="Times New Roman"/>
          <w:sz w:val="28"/>
          <w:szCs w:val="28"/>
        </w:rPr>
      </w:pPr>
      <w:r w:rsidRPr="00776C6B">
        <w:rPr>
          <w:rFonts w:cs="Times New Roman"/>
          <w:b/>
          <w:bCs/>
          <w:sz w:val="28"/>
          <w:szCs w:val="28"/>
        </w:rPr>
        <w:t>У травні</w:t>
      </w:r>
      <w:r w:rsidRPr="00776C6B">
        <w:rPr>
          <w:rFonts w:cs="Times New Roman"/>
          <w:sz w:val="28"/>
          <w:szCs w:val="28"/>
        </w:rPr>
        <w:t xml:space="preserve"> на території області переважала прохолодна, часом холодна для кінця весни погода. Середні добові температури повітря у більшості днів були близькими або нижчими від норми на 2-8°</w:t>
      </w:r>
      <w:r w:rsidR="000D548C">
        <w:rPr>
          <w:rFonts w:cs="Times New Roman"/>
          <w:sz w:val="28"/>
          <w:szCs w:val="28"/>
        </w:rPr>
        <w:t>С</w:t>
      </w:r>
      <w:r w:rsidRPr="00776C6B">
        <w:rPr>
          <w:rFonts w:cs="Times New Roman"/>
          <w:sz w:val="28"/>
          <w:szCs w:val="28"/>
        </w:rPr>
        <w:t>, лише в окремі дні вищими за норму на 1-3°</w:t>
      </w:r>
      <w:r w:rsidR="000D548C">
        <w:rPr>
          <w:rFonts w:cs="Times New Roman"/>
          <w:sz w:val="28"/>
          <w:szCs w:val="28"/>
        </w:rPr>
        <w:t>С</w:t>
      </w:r>
      <w:r w:rsidRPr="00776C6B">
        <w:rPr>
          <w:rFonts w:cs="Times New Roman"/>
          <w:sz w:val="28"/>
          <w:szCs w:val="28"/>
        </w:rPr>
        <w:t>.</w:t>
      </w:r>
      <w:r w:rsidR="000D548C">
        <w:rPr>
          <w:rFonts w:cs="Times New Roman"/>
          <w:sz w:val="28"/>
          <w:szCs w:val="28"/>
        </w:rPr>
        <w:t xml:space="preserve"> </w:t>
      </w:r>
      <w:r w:rsidRPr="00776C6B">
        <w:rPr>
          <w:rFonts w:cs="Times New Roman"/>
          <w:sz w:val="28"/>
          <w:szCs w:val="28"/>
        </w:rPr>
        <w:t>За рахунок таких коливань середня місячна температура повітря виявилася нижчою від норми на 2-3°</w:t>
      </w:r>
      <w:r w:rsidR="000D548C">
        <w:rPr>
          <w:rFonts w:cs="Times New Roman"/>
          <w:sz w:val="28"/>
          <w:szCs w:val="28"/>
        </w:rPr>
        <w:t>С</w:t>
      </w:r>
      <w:r w:rsidRPr="00776C6B">
        <w:rPr>
          <w:rFonts w:cs="Times New Roman"/>
          <w:sz w:val="28"/>
          <w:szCs w:val="28"/>
        </w:rPr>
        <w:t xml:space="preserve"> і в абсолютному визначенні становила плюс 12,5-14,2°</w:t>
      </w:r>
      <w:r w:rsidR="000D548C">
        <w:rPr>
          <w:rFonts w:cs="Times New Roman"/>
          <w:sz w:val="28"/>
          <w:szCs w:val="28"/>
        </w:rPr>
        <w:t>С</w:t>
      </w:r>
      <w:r w:rsidRPr="00776C6B">
        <w:rPr>
          <w:rFonts w:cs="Times New Roman"/>
          <w:sz w:val="28"/>
          <w:szCs w:val="28"/>
        </w:rPr>
        <w:t>.</w:t>
      </w:r>
      <w:r w:rsidR="000D548C">
        <w:rPr>
          <w:rFonts w:cs="Times New Roman"/>
          <w:sz w:val="28"/>
          <w:szCs w:val="28"/>
        </w:rPr>
        <w:t xml:space="preserve"> </w:t>
      </w:r>
      <w:r w:rsidRPr="00776C6B">
        <w:rPr>
          <w:rFonts w:cs="Times New Roman"/>
          <w:sz w:val="28"/>
          <w:szCs w:val="28"/>
        </w:rPr>
        <w:t>Максимальна температура повітря підвищувалася до плюс 25-28°</w:t>
      </w:r>
      <w:r w:rsidR="000D548C">
        <w:rPr>
          <w:rFonts w:cs="Times New Roman"/>
          <w:sz w:val="28"/>
          <w:szCs w:val="28"/>
        </w:rPr>
        <w:t>С</w:t>
      </w:r>
      <w:r w:rsidRPr="00776C6B">
        <w:rPr>
          <w:rFonts w:cs="Times New Roman"/>
          <w:sz w:val="28"/>
          <w:szCs w:val="28"/>
        </w:rPr>
        <w:t>, мінімальна температура повітря знижувалася до мінус 1°</w:t>
      </w:r>
      <w:r w:rsidR="000D548C">
        <w:rPr>
          <w:rFonts w:cs="Times New Roman"/>
          <w:sz w:val="28"/>
          <w:szCs w:val="28"/>
        </w:rPr>
        <w:t>С</w:t>
      </w:r>
      <w:r w:rsidRPr="00776C6B">
        <w:rPr>
          <w:rFonts w:cs="Times New Roman"/>
          <w:sz w:val="28"/>
          <w:szCs w:val="28"/>
        </w:rPr>
        <w:t xml:space="preserve"> - плюс 5°</w:t>
      </w:r>
      <w:r w:rsidR="002277A7">
        <w:rPr>
          <w:rFonts w:cs="Times New Roman"/>
          <w:sz w:val="28"/>
          <w:szCs w:val="28"/>
        </w:rPr>
        <w:t>С</w:t>
      </w:r>
      <w:r w:rsidRPr="00776C6B">
        <w:rPr>
          <w:rFonts w:cs="Times New Roman"/>
          <w:sz w:val="28"/>
          <w:szCs w:val="28"/>
        </w:rPr>
        <w:t>.</w:t>
      </w:r>
    </w:p>
    <w:p w14:paraId="7B18B567" w14:textId="2986BB0A" w:rsidR="0030064B" w:rsidRPr="00776C6B" w:rsidRDefault="002277A7" w:rsidP="00776C6B">
      <w:pPr>
        <w:widowControl w:val="0"/>
        <w:ind w:firstLine="851"/>
        <w:jc w:val="both"/>
        <w:rPr>
          <w:rFonts w:cs="Times New Roman"/>
          <w:sz w:val="28"/>
          <w:szCs w:val="28"/>
        </w:rPr>
      </w:pPr>
      <w:r>
        <w:rPr>
          <w:rFonts w:cs="Times New Roman"/>
          <w:sz w:val="28"/>
          <w:szCs w:val="28"/>
        </w:rPr>
        <w:t xml:space="preserve"> </w:t>
      </w:r>
      <w:r w:rsidR="0030064B" w:rsidRPr="00776C6B">
        <w:rPr>
          <w:rFonts w:cs="Times New Roman"/>
          <w:sz w:val="28"/>
          <w:szCs w:val="28"/>
        </w:rPr>
        <w:t>Опади у травні відмічалися упродовж 10-17 днів. По всій території області їх кількість становила 62-111 мм (100-171 % місячної норми).</w:t>
      </w:r>
    </w:p>
    <w:p w14:paraId="1CACBACB" w14:textId="77777777" w:rsidR="002277A7" w:rsidRDefault="0030064B" w:rsidP="00776C6B">
      <w:pPr>
        <w:widowControl w:val="0"/>
        <w:ind w:firstLine="851"/>
        <w:jc w:val="both"/>
        <w:rPr>
          <w:rFonts w:cs="Times New Roman"/>
          <w:sz w:val="28"/>
          <w:szCs w:val="28"/>
        </w:rPr>
      </w:pPr>
      <w:r w:rsidRPr="00776C6B">
        <w:rPr>
          <w:rFonts w:cs="Times New Roman"/>
          <w:b/>
          <w:bCs/>
          <w:sz w:val="28"/>
          <w:szCs w:val="28"/>
        </w:rPr>
        <w:t>У червні</w:t>
      </w:r>
      <w:r w:rsidRPr="00776C6B">
        <w:rPr>
          <w:rFonts w:cs="Times New Roman"/>
          <w:sz w:val="28"/>
          <w:szCs w:val="28"/>
        </w:rPr>
        <w:t xml:space="preserve"> на території області спостерігалась нестійка за температурним режимом з нерівномірними опадами погода. Середні добові температури повітря упродовж місяця були як нижчими від норми, так і вищими за неї. За рахунок таких коливань середня місячна температура повітря виявилася близькою до норми і становила плюс</w:t>
      </w:r>
      <w:r w:rsidR="002277A7">
        <w:rPr>
          <w:rFonts w:cs="Times New Roman"/>
          <w:sz w:val="28"/>
          <w:szCs w:val="28"/>
        </w:rPr>
        <w:t xml:space="preserve"> </w:t>
      </w:r>
      <w:r w:rsidRPr="00776C6B">
        <w:rPr>
          <w:rFonts w:cs="Times New Roman"/>
          <w:sz w:val="28"/>
          <w:szCs w:val="28"/>
        </w:rPr>
        <w:t>17,6-19,3°</w:t>
      </w:r>
      <w:r w:rsidR="002277A7">
        <w:rPr>
          <w:rFonts w:cs="Times New Roman"/>
          <w:sz w:val="28"/>
          <w:szCs w:val="28"/>
        </w:rPr>
        <w:t>С</w:t>
      </w:r>
      <w:r w:rsidRPr="00776C6B">
        <w:rPr>
          <w:rFonts w:cs="Times New Roman"/>
          <w:sz w:val="28"/>
          <w:szCs w:val="28"/>
        </w:rPr>
        <w:t>.</w:t>
      </w:r>
      <w:r w:rsidR="002277A7">
        <w:rPr>
          <w:rFonts w:cs="Times New Roman"/>
          <w:sz w:val="28"/>
          <w:szCs w:val="28"/>
        </w:rPr>
        <w:t xml:space="preserve"> </w:t>
      </w:r>
      <w:r w:rsidRPr="00776C6B">
        <w:rPr>
          <w:rFonts w:cs="Times New Roman"/>
          <w:sz w:val="28"/>
          <w:szCs w:val="28"/>
        </w:rPr>
        <w:t>Максимальна температура повітря у найтепліші дні підвищувалася до плюс 31-33°</w:t>
      </w:r>
      <w:r w:rsidR="002277A7">
        <w:rPr>
          <w:rFonts w:cs="Times New Roman"/>
          <w:sz w:val="28"/>
          <w:szCs w:val="28"/>
        </w:rPr>
        <w:t>С</w:t>
      </w:r>
      <w:r w:rsidRPr="00776C6B">
        <w:rPr>
          <w:rFonts w:cs="Times New Roman"/>
          <w:sz w:val="28"/>
          <w:szCs w:val="28"/>
        </w:rPr>
        <w:t>. Упродовж 3-4 днів вона перевищувала позначку +30°</w:t>
      </w:r>
      <w:r w:rsidR="002277A7">
        <w:rPr>
          <w:rFonts w:cs="Times New Roman"/>
          <w:sz w:val="28"/>
          <w:szCs w:val="28"/>
        </w:rPr>
        <w:t>С</w:t>
      </w:r>
      <w:r w:rsidRPr="00776C6B">
        <w:rPr>
          <w:rFonts w:cs="Times New Roman"/>
          <w:sz w:val="28"/>
          <w:szCs w:val="28"/>
        </w:rPr>
        <w:t>.</w:t>
      </w:r>
      <w:r w:rsidR="002277A7">
        <w:rPr>
          <w:rFonts w:cs="Times New Roman"/>
          <w:sz w:val="28"/>
          <w:szCs w:val="28"/>
        </w:rPr>
        <w:t xml:space="preserve"> </w:t>
      </w:r>
      <w:r w:rsidRPr="00776C6B">
        <w:rPr>
          <w:rFonts w:cs="Times New Roman"/>
          <w:sz w:val="28"/>
          <w:szCs w:val="28"/>
        </w:rPr>
        <w:t>Мінімальна температура повітря знижувалася до плюс 7-12°</w:t>
      </w:r>
      <w:r w:rsidR="002277A7">
        <w:rPr>
          <w:rFonts w:cs="Times New Roman"/>
          <w:sz w:val="28"/>
          <w:szCs w:val="28"/>
        </w:rPr>
        <w:t>С</w:t>
      </w:r>
      <w:r w:rsidRPr="00776C6B">
        <w:rPr>
          <w:rFonts w:cs="Times New Roman"/>
          <w:sz w:val="28"/>
          <w:szCs w:val="28"/>
        </w:rPr>
        <w:t>.</w:t>
      </w:r>
      <w:r w:rsidR="002277A7">
        <w:rPr>
          <w:rFonts w:cs="Times New Roman"/>
          <w:sz w:val="28"/>
          <w:szCs w:val="28"/>
        </w:rPr>
        <w:t xml:space="preserve"> </w:t>
      </w:r>
    </w:p>
    <w:p w14:paraId="2BABD8E3" w14:textId="0918EF9B" w:rsidR="0030064B" w:rsidRPr="00776C6B" w:rsidRDefault="0030064B" w:rsidP="00776C6B">
      <w:pPr>
        <w:widowControl w:val="0"/>
        <w:ind w:firstLine="851"/>
        <w:jc w:val="both"/>
        <w:rPr>
          <w:rFonts w:cs="Times New Roman"/>
          <w:sz w:val="28"/>
          <w:szCs w:val="28"/>
        </w:rPr>
      </w:pPr>
      <w:r w:rsidRPr="00776C6B">
        <w:rPr>
          <w:rFonts w:cs="Times New Roman"/>
          <w:sz w:val="28"/>
          <w:szCs w:val="28"/>
        </w:rPr>
        <w:t>Опади відмічалися упродовж 4-13 днів. На переважній частині території області їх кількість становила 36-68 мм (51-100 % місячної норми), у районі метеостанцій Біла Церква та Миронівка – 18-30 мм (23-45 % місячної норми).</w:t>
      </w:r>
    </w:p>
    <w:p w14:paraId="11050384" w14:textId="77777777" w:rsidR="002277A7" w:rsidRDefault="0030064B" w:rsidP="00776C6B">
      <w:pPr>
        <w:widowControl w:val="0"/>
        <w:ind w:firstLine="851"/>
        <w:jc w:val="both"/>
        <w:rPr>
          <w:rFonts w:cs="Times New Roman"/>
          <w:sz w:val="28"/>
          <w:szCs w:val="28"/>
        </w:rPr>
      </w:pPr>
      <w:r w:rsidRPr="00776C6B">
        <w:rPr>
          <w:rFonts w:cs="Times New Roman"/>
          <w:b/>
          <w:bCs/>
          <w:sz w:val="28"/>
          <w:szCs w:val="28"/>
        </w:rPr>
        <w:t>У липні</w:t>
      </w:r>
      <w:r w:rsidRPr="00776C6B">
        <w:rPr>
          <w:rFonts w:cs="Times New Roman"/>
          <w:sz w:val="28"/>
          <w:szCs w:val="28"/>
        </w:rPr>
        <w:t xml:space="preserve"> на Київщині спостерігалася нестійка з нерівномірними опадами погода. Середні добові температури повітря були як вищими за норму на 2-6°</w:t>
      </w:r>
      <w:r w:rsidR="002277A7">
        <w:rPr>
          <w:rFonts w:cs="Times New Roman"/>
          <w:sz w:val="28"/>
          <w:szCs w:val="28"/>
        </w:rPr>
        <w:t>С</w:t>
      </w:r>
      <w:r w:rsidRPr="00776C6B">
        <w:rPr>
          <w:rFonts w:cs="Times New Roman"/>
          <w:sz w:val="28"/>
          <w:szCs w:val="28"/>
        </w:rPr>
        <w:t>, так і близькими або нижчими від норми на 1-4°</w:t>
      </w:r>
      <w:r w:rsidR="002277A7">
        <w:rPr>
          <w:rFonts w:cs="Times New Roman"/>
          <w:sz w:val="28"/>
          <w:szCs w:val="28"/>
        </w:rPr>
        <w:t>С</w:t>
      </w:r>
      <w:r w:rsidRPr="00776C6B">
        <w:rPr>
          <w:rFonts w:cs="Times New Roman"/>
          <w:sz w:val="28"/>
          <w:szCs w:val="28"/>
        </w:rPr>
        <w:t>.</w:t>
      </w:r>
      <w:r w:rsidR="002277A7">
        <w:rPr>
          <w:rFonts w:cs="Times New Roman"/>
          <w:sz w:val="28"/>
          <w:szCs w:val="28"/>
        </w:rPr>
        <w:t xml:space="preserve"> </w:t>
      </w:r>
      <w:r w:rsidRPr="00776C6B">
        <w:rPr>
          <w:rFonts w:cs="Times New Roman"/>
          <w:sz w:val="28"/>
          <w:szCs w:val="28"/>
        </w:rPr>
        <w:t>За рахунок таких коливань середня місячна температура повітря виявилася близькою до норми і в абсолютному визначенні становила плюс 20,8-22,9°</w:t>
      </w:r>
      <w:r w:rsidR="002277A7">
        <w:rPr>
          <w:rFonts w:cs="Times New Roman"/>
          <w:sz w:val="28"/>
          <w:szCs w:val="28"/>
        </w:rPr>
        <w:t>С</w:t>
      </w:r>
      <w:r w:rsidRPr="00776C6B">
        <w:rPr>
          <w:rFonts w:cs="Times New Roman"/>
          <w:sz w:val="28"/>
          <w:szCs w:val="28"/>
        </w:rPr>
        <w:t>.</w:t>
      </w:r>
      <w:r w:rsidR="002277A7">
        <w:rPr>
          <w:rFonts w:cs="Times New Roman"/>
          <w:sz w:val="28"/>
          <w:szCs w:val="28"/>
        </w:rPr>
        <w:t xml:space="preserve"> </w:t>
      </w:r>
      <w:r w:rsidRPr="00776C6B">
        <w:rPr>
          <w:rFonts w:cs="Times New Roman"/>
          <w:sz w:val="28"/>
          <w:szCs w:val="28"/>
        </w:rPr>
        <w:t>У найспекотніші дні максимальна температура повітря підвищувалася до плюс 33-36°</w:t>
      </w:r>
      <w:r w:rsidR="002277A7">
        <w:rPr>
          <w:rFonts w:cs="Times New Roman"/>
          <w:sz w:val="28"/>
          <w:szCs w:val="28"/>
        </w:rPr>
        <w:t>С</w:t>
      </w:r>
      <w:r w:rsidRPr="00776C6B">
        <w:rPr>
          <w:rFonts w:cs="Times New Roman"/>
          <w:sz w:val="28"/>
          <w:szCs w:val="28"/>
        </w:rPr>
        <w:t>. Кількість днів з температурою повітря вдень вище +30°</w:t>
      </w:r>
      <w:r w:rsidR="002277A7">
        <w:rPr>
          <w:rFonts w:cs="Times New Roman"/>
          <w:sz w:val="28"/>
          <w:szCs w:val="28"/>
        </w:rPr>
        <w:t>С</w:t>
      </w:r>
      <w:r w:rsidRPr="00776C6B">
        <w:rPr>
          <w:rFonts w:cs="Times New Roman"/>
          <w:sz w:val="28"/>
          <w:szCs w:val="28"/>
        </w:rPr>
        <w:t xml:space="preserve"> становила 5-16 днів.</w:t>
      </w:r>
      <w:r w:rsidR="002277A7">
        <w:rPr>
          <w:rFonts w:cs="Times New Roman"/>
          <w:sz w:val="28"/>
          <w:szCs w:val="28"/>
        </w:rPr>
        <w:t xml:space="preserve"> </w:t>
      </w:r>
      <w:r w:rsidRPr="00776C6B">
        <w:rPr>
          <w:rFonts w:cs="Times New Roman"/>
          <w:sz w:val="28"/>
          <w:szCs w:val="28"/>
        </w:rPr>
        <w:t>Мінімальна температура повітря у найхолодніші ночі знижувалася до плюс 10-13°</w:t>
      </w:r>
      <w:r w:rsidR="002277A7">
        <w:rPr>
          <w:rFonts w:cs="Times New Roman"/>
          <w:sz w:val="28"/>
          <w:szCs w:val="28"/>
        </w:rPr>
        <w:t>С</w:t>
      </w:r>
      <w:r w:rsidRPr="00776C6B">
        <w:rPr>
          <w:rFonts w:cs="Times New Roman"/>
          <w:sz w:val="28"/>
          <w:szCs w:val="28"/>
        </w:rPr>
        <w:t>.</w:t>
      </w:r>
      <w:r w:rsidR="002277A7">
        <w:rPr>
          <w:rFonts w:cs="Times New Roman"/>
          <w:sz w:val="28"/>
          <w:szCs w:val="28"/>
        </w:rPr>
        <w:t xml:space="preserve"> </w:t>
      </w:r>
      <w:r w:rsidRPr="00776C6B">
        <w:rPr>
          <w:rFonts w:cs="Times New Roman"/>
          <w:sz w:val="28"/>
          <w:szCs w:val="28"/>
        </w:rPr>
        <w:t>Поверхня ґрунту вдень нагрівалася до плюс 44-64°</w:t>
      </w:r>
      <w:r w:rsidR="002277A7">
        <w:rPr>
          <w:rFonts w:cs="Times New Roman"/>
          <w:sz w:val="28"/>
          <w:szCs w:val="28"/>
        </w:rPr>
        <w:t>С</w:t>
      </w:r>
      <w:r w:rsidRPr="00776C6B">
        <w:rPr>
          <w:rFonts w:cs="Times New Roman"/>
          <w:sz w:val="28"/>
          <w:szCs w:val="28"/>
        </w:rPr>
        <w:t>, вночі охолоджувалася до плюс 9-11°</w:t>
      </w:r>
      <w:r w:rsidR="002277A7">
        <w:rPr>
          <w:rFonts w:cs="Times New Roman"/>
          <w:sz w:val="28"/>
          <w:szCs w:val="28"/>
        </w:rPr>
        <w:t>С</w:t>
      </w:r>
      <w:r w:rsidRPr="00776C6B">
        <w:rPr>
          <w:rFonts w:cs="Times New Roman"/>
          <w:sz w:val="28"/>
          <w:szCs w:val="28"/>
        </w:rPr>
        <w:t>.</w:t>
      </w:r>
      <w:r w:rsidR="002277A7">
        <w:rPr>
          <w:rFonts w:cs="Times New Roman"/>
          <w:sz w:val="28"/>
          <w:szCs w:val="28"/>
        </w:rPr>
        <w:t xml:space="preserve"> </w:t>
      </w:r>
    </w:p>
    <w:p w14:paraId="19EABCB9" w14:textId="0EF6115E" w:rsidR="0030064B" w:rsidRPr="00776C6B" w:rsidRDefault="0030064B" w:rsidP="00776C6B">
      <w:pPr>
        <w:widowControl w:val="0"/>
        <w:ind w:firstLine="851"/>
        <w:jc w:val="both"/>
        <w:rPr>
          <w:rFonts w:cs="Times New Roman"/>
          <w:sz w:val="28"/>
          <w:szCs w:val="28"/>
        </w:rPr>
      </w:pPr>
      <w:r w:rsidRPr="00776C6B">
        <w:rPr>
          <w:rFonts w:cs="Times New Roman"/>
          <w:sz w:val="28"/>
          <w:szCs w:val="28"/>
        </w:rPr>
        <w:t>Опади у липні відмічалися упродовж 6-11 днів. На переважній частині території області їх кількість склала 56-76 мм (84-99 % місячної норми), у районі метеостанцій Бориспіль, Баришівка, Яготин та Миронівка – від 79 до 148 мм (від 103 до 178 % місячної норми).</w:t>
      </w:r>
    </w:p>
    <w:p w14:paraId="77C6569F" w14:textId="77777777" w:rsidR="002277A7" w:rsidRDefault="0030064B" w:rsidP="00776C6B">
      <w:pPr>
        <w:widowControl w:val="0"/>
        <w:ind w:firstLine="851"/>
        <w:jc w:val="both"/>
        <w:rPr>
          <w:rFonts w:cs="Times New Roman"/>
          <w:sz w:val="28"/>
          <w:szCs w:val="28"/>
        </w:rPr>
      </w:pPr>
      <w:r w:rsidRPr="00776C6B">
        <w:rPr>
          <w:rFonts w:cs="Times New Roman"/>
          <w:b/>
          <w:bCs/>
          <w:sz w:val="28"/>
          <w:szCs w:val="28"/>
        </w:rPr>
        <w:t>У серпні</w:t>
      </w:r>
      <w:r w:rsidRPr="00776C6B">
        <w:rPr>
          <w:rFonts w:cs="Times New Roman"/>
          <w:sz w:val="28"/>
          <w:szCs w:val="28"/>
        </w:rPr>
        <w:t xml:space="preserve"> на території Київської області у більшості днів середні</w:t>
      </w:r>
      <w:r w:rsidR="002277A7">
        <w:rPr>
          <w:rFonts w:cs="Times New Roman"/>
          <w:sz w:val="28"/>
          <w:szCs w:val="28"/>
        </w:rPr>
        <w:t xml:space="preserve"> </w:t>
      </w:r>
      <w:r w:rsidRPr="00776C6B">
        <w:rPr>
          <w:rFonts w:cs="Times New Roman"/>
          <w:sz w:val="28"/>
          <w:szCs w:val="28"/>
        </w:rPr>
        <w:t xml:space="preserve">добові </w:t>
      </w:r>
      <w:r w:rsidRPr="00776C6B">
        <w:rPr>
          <w:rFonts w:cs="Times New Roman"/>
          <w:sz w:val="28"/>
          <w:szCs w:val="28"/>
        </w:rPr>
        <w:lastRenderedPageBreak/>
        <w:t>температури повітря були близькими або нижчими від норми на 1-4°</w:t>
      </w:r>
      <w:r w:rsidR="002277A7">
        <w:rPr>
          <w:rFonts w:cs="Times New Roman"/>
          <w:sz w:val="28"/>
          <w:szCs w:val="28"/>
        </w:rPr>
        <w:t>С</w:t>
      </w:r>
      <w:r w:rsidRPr="00776C6B">
        <w:rPr>
          <w:rFonts w:cs="Times New Roman"/>
          <w:sz w:val="28"/>
          <w:szCs w:val="28"/>
        </w:rPr>
        <w:t>, в окремі дні вищими за норму на 4-7°</w:t>
      </w:r>
      <w:r w:rsidR="002277A7">
        <w:rPr>
          <w:rFonts w:cs="Times New Roman"/>
          <w:sz w:val="28"/>
          <w:szCs w:val="28"/>
        </w:rPr>
        <w:t>С</w:t>
      </w:r>
      <w:r w:rsidRPr="00776C6B">
        <w:rPr>
          <w:rFonts w:cs="Times New Roman"/>
          <w:sz w:val="28"/>
          <w:szCs w:val="28"/>
        </w:rPr>
        <w:t>.</w:t>
      </w:r>
      <w:r w:rsidR="002277A7">
        <w:rPr>
          <w:rFonts w:cs="Times New Roman"/>
          <w:sz w:val="28"/>
          <w:szCs w:val="28"/>
        </w:rPr>
        <w:t xml:space="preserve"> </w:t>
      </w:r>
      <w:r w:rsidRPr="00776C6B">
        <w:rPr>
          <w:rFonts w:cs="Times New Roman"/>
          <w:sz w:val="28"/>
          <w:szCs w:val="28"/>
        </w:rPr>
        <w:t>За рахунок таких коливань середня місячна температура повітря виявилася близькою до норми і становила плюс 17,9-20,4°</w:t>
      </w:r>
      <w:r w:rsidR="002277A7">
        <w:rPr>
          <w:rFonts w:cs="Times New Roman"/>
          <w:sz w:val="28"/>
          <w:szCs w:val="28"/>
        </w:rPr>
        <w:t>С</w:t>
      </w:r>
      <w:r w:rsidRPr="00776C6B">
        <w:rPr>
          <w:rFonts w:cs="Times New Roman"/>
          <w:sz w:val="28"/>
          <w:szCs w:val="28"/>
        </w:rPr>
        <w:t>.</w:t>
      </w:r>
      <w:r w:rsidR="002277A7">
        <w:rPr>
          <w:rFonts w:cs="Times New Roman"/>
          <w:sz w:val="28"/>
          <w:szCs w:val="28"/>
        </w:rPr>
        <w:t xml:space="preserve"> </w:t>
      </w:r>
      <w:r w:rsidRPr="00776C6B">
        <w:rPr>
          <w:rFonts w:cs="Times New Roman"/>
          <w:sz w:val="28"/>
          <w:szCs w:val="28"/>
        </w:rPr>
        <w:t>У найспекотніші дні максимальна температура повітря на всій території області підвищувалася до +31-33°</w:t>
      </w:r>
      <w:r w:rsidR="002277A7">
        <w:rPr>
          <w:rFonts w:cs="Times New Roman"/>
          <w:sz w:val="28"/>
          <w:szCs w:val="28"/>
        </w:rPr>
        <w:t>С</w:t>
      </w:r>
      <w:r w:rsidRPr="00776C6B">
        <w:rPr>
          <w:rFonts w:cs="Times New Roman"/>
          <w:sz w:val="28"/>
          <w:szCs w:val="28"/>
        </w:rPr>
        <w:t>. Кількість днів з температурою повітря вдень вище +30°</w:t>
      </w:r>
      <w:r w:rsidR="002277A7">
        <w:rPr>
          <w:rFonts w:cs="Times New Roman"/>
          <w:sz w:val="28"/>
          <w:szCs w:val="28"/>
        </w:rPr>
        <w:t>С</w:t>
      </w:r>
      <w:r w:rsidRPr="00776C6B">
        <w:rPr>
          <w:rFonts w:cs="Times New Roman"/>
          <w:sz w:val="28"/>
          <w:szCs w:val="28"/>
        </w:rPr>
        <w:t xml:space="preserve"> становила 2-7. Мінімальна температура повітря у найпрохолодніші ночі знижувалася до плюс 6-11°</w:t>
      </w:r>
      <w:r w:rsidR="002277A7">
        <w:rPr>
          <w:rFonts w:cs="Times New Roman"/>
          <w:sz w:val="28"/>
          <w:szCs w:val="28"/>
        </w:rPr>
        <w:t>С</w:t>
      </w:r>
      <w:r w:rsidRPr="00776C6B">
        <w:rPr>
          <w:rFonts w:cs="Times New Roman"/>
          <w:sz w:val="28"/>
          <w:szCs w:val="28"/>
        </w:rPr>
        <w:t>. Поверхня ґрунту у найжаркіші дні нагрівалася до плюс 49-60°</w:t>
      </w:r>
      <w:r w:rsidR="002277A7">
        <w:rPr>
          <w:rFonts w:cs="Times New Roman"/>
          <w:sz w:val="28"/>
          <w:szCs w:val="28"/>
        </w:rPr>
        <w:t>С</w:t>
      </w:r>
      <w:r w:rsidRPr="00776C6B">
        <w:rPr>
          <w:rFonts w:cs="Times New Roman"/>
          <w:sz w:val="28"/>
          <w:szCs w:val="28"/>
        </w:rPr>
        <w:t>, у найпрохолодніші ночі охолоджувалася до плюс 5-8°</w:t>
      </w:r>
      <w:r w:rsidR="002277A7">
        <w:rPr>
          <w:rFonts w:cs="Times New Roman"/>
          <w:sz w:val="28"/>
          <w:szCs w:val="28"/>
        </w:rPr>
        <w:t>С</w:t>
      </w:r>
      <w:r w:rsidRPr="00776C6B">
        <w:rPr>
          <w:rFonts w:cs="Times New Roman"/>
          <w:sz w:val="28"/>
          <w:szCs w:val="28"/>
        </w:rPr>
        <w:t>.</w:t>
      </w:r>
      <w:r w:rsidR="002277A7">
        <w:rPr>
          <w:rFonts w:cs="Times New Roman"/>
          <w:sz w:val="28"/>
          <w:szCs w:val="28"/>
        </w:rPr>
        <w:t xml:space="preserve"> </w:t>
      </w:r>
    </w:p>
    <w:p w14:paraId="21652E4C" w14:textId="1572FFA7" w:rsidR="0030064B" w:rsidRPr="00776C6B" w:rsidRDefault="0030064B" w:rsidP="00776C6B">
      <w:pPr>
        <w:widowControl w:val="0"/>
        <w:ind w:firstLine="851"/>
        <w:jc w:val="both"/>
        <w:rPr>
          <w:rFonts w:cs="Times New Roman"/>
          <w:sz w:val="28"/>
          <w:szCs w:val="28"/>
        </w:rPr>
      </w:pPr>
      <w:r w:rsidRPr="00776C6B">
        <w:rPr>
          <w:rFonts w:cs="Times New Roman"/>
          <w:sz w:val="28"/>
          <w:szCs w:val="28"/>
        </w:rPr>
        <w:t>Опади у серпні відмічалися лише упродовж 2-8 днів. У північно- східній частині території області їх кількість становила 38-54 мм (75-102 % місячної норми), у південно-західній – 14-23 мм (25-44 % місячної норми).</w:t>
      </w:r>
    </w:p>
    <w:p w14:paraId="48B1C03B" w14:textId="039C0914" w:rsidR="0030064B" w:rsidRPr="00776C6B" w:rsidRDefault="0030064B" w:rsidP="00776C6B">
      <w:pPr>
        <w:autoSpaceDE w:val="0"/>
        <w:autoSpaceDN w:val="0"/>
        <w:adjustRightInd w:val="0"/>
        <w:ind w:firstLine="851"/>
        <w:jc w:val="both"/>
        <w:rPr>
          <w:rFonts w:cs="Times New Roman"/>
          <w:sz w:val="28"/>
          <w:szCs w:val="28"/>
          <w:lang w:eastAsia="uk-UA"/>
        </w:rPr>
      </w:pPr>
      <w:r w:rsidRPr="00776C6B">
        <w:rPr>
          <w:rFonts w:cs="Times New Roman"/>
          <w:sz w:val="28"/>
          <w:szCs w:val="28"/>
          <w:lang w:eastAsia="uk-UA"/>
        </w:rPr>
        <w:t xml:space="preserve">У </w:t>
      </w:r>
      <w:r w:rsidRPr="00776C6B">
        <w:rPr>
          <w:rFonts w:cs="Times New Roman"/>
          <w:b/>
          <w:bCs/>
          <w:sz w:val="28"/>
          <w:szCs w:val="28"/>
          <w:lang w:eastAsia="uk-UA"/>
        </w:rPr>
        <w:t>вересні</w:t>
      </w:r>
      <w:r w:rsidRPr="00776C6B">
        <w:rPr>
          <w:rFonts w:cs="Times New Roman"/>
          <w:sz w:val="28"/>
          <w:szCs w:val="28"/>
          <w:lang w:eastAsia="uk-UA"/>
        </w:rPr>
        <w:t xml:space="preserve"> на Київщині переважала тепла, в окремі дні дуже тепла, з нерівномірними опадами погода. Середні добові температури повітря були близькими або вищими за норму на 2-7°</w:t>
      </w:r>
      <w:r w:rsidR="002277A7">
        <w:rPr>
          <w:rFonts w:cs="Times New Roman"/>
          <w:sz w:val="28"/>
          <w:szCs w:val="28"/>
          <w:lang w:eastAsia="uk-UA"/>
        </w:rPr>
        <w:t>С</w:t>
      </w:r>
      <w:r w:rsidRPr="00776C6B">
        <w:rPr>
          <w:rFonts w:cs="Times New Roman"/>
          <w:sz w:val="28"/>
          <w:szCs w:val="28"/>
          <w:lang w:eastAsia="uk-UA"/>
        </w:rPr>
        <w:t>. Починаючи з 24 вересня відбулося різке зниження температури повітря до показників нижчих від норми на 2-3°</w:t>
      </w:r>
      <w:r w:rsidR="002277A7">
        <w:rPr>
          <w:rFonts w:cs="Times New Roman"/>
          <w:sz w:val="28"/>
          <w:szCs w:val="28"/>
          <w:lang w:eastAsia="uk-UA"/>
        </w:rPr>
        <w:t>С</w:t>
      </w:r>
      <w:r w:rsidRPr="00776C6B">
        <w:rPr>
          <w:rFonts w:cs="Times New Roman"/>
          <w:sz w:val="28"/>
          <w:szCs w:val="28"/>
          <w:lang w:eastAsia="uk-UA"/>
        </w:rPr>
        <w:t>, одночасно закінчилося метеорологічне літо.</w:t>
      </w:r>
      <w:r w:rsidR="002277A7">
        <w:rPr>
          <w:rFonts w:cs="Times New Roman"/>
          <w:sz w:val="28"/>
          <w:szCs w:val="28"/>
          <w:lang w:eastAsia="uk-UA"/>
        </w:rPr>
        <w:t xml:space="preserve"> </w:t>
      </w:r>
      <w:r w:rsidRPr="00776C6B">
        <w:rPr>
          <w:rFonts w:cs="Times New Roman"/>
          <w:sz w:val="28"/>
          <w:szCs w:val="28"/>
          <w:lang w:eastAsia="uk-UA"/>
        </w:rPr>
        <w:t>Середня місячна температура повітря виявилася вищою за норму на 1-2°</w:t>
      </w:r>
      <w:r w:rsidR="002277A7">
        <w:rPr>
          <w:rFonts w:cs="Times New Roman"/>
          <w:sz w:val="28"/>
          <w:szCs w:val="28"/>
          <w:lang w:eastAsia="uk-UA"/>
        </w:rPr>
        <w:t>С</w:t>
      </w:r>
      <w:r w:rsidRPr="00776C6B">
        <w:rPr>
          <w:rFonts w:cs="Times New Roman"/>
          <w:sz w:val="28"/>
          <w:szCs w:val="28"/>
          <w:lang w:eastAsia="uk-UA"/>
        </w:rPr>
        <w:t xml:space="preserve"> і в абсолютному визначенні становила плюс 15,2-16,9°</w:t>
      </w:r>
      <w:r w:rsidR="002277A7">
        <w:rPr>
          <w:rFonts w:cs="Times New Roman"/>
          <w:sz w:val="28"/>
          <w:szCs w:val="28"/>
          <w:lang w:eastAsia="uk-UA"/>
        </w:rPr>
        <w:t>С</w:t>
      </w:r>
      <w:r w:rsidRPr="00776C6B">
        <w:rPr>
          <w:rFonts w:cs="Times New Roman"/>
          <w:sz w:val="28"/>
          <w:szCs w:val="28"/>
          <w:lang w:eastAsia="uk-UA"/>
        </w:rPr>
        <w:t>.</w:t>
      </w:r>
      <w:r w:rsidR="002277A7">
        <w:rPr>
          <w:rFonts w:cs="Times New Roman"/>
          <w:sz w:val="28"/>
          <w:szCs w:val="28"/>
          <w:lang w:eastAsia="uk-UA"/>
        </w:rPr>
        <w:t xml:space="preserve"> </w:t>
      </w:r>
      <w:r w:rsidRPr="00776C6B">
        <w:rPr>
          <w:rFonts w:cs="Times New Roman"/>
          <w:sz w:val="28"/>
          <w:szCs w:val="28"/>
          <w:lang w:eastAsia="uk-UA"/>
        </w:rPr>
        <w:t>Сонячного сяйва до земної поверхні за місяць надійшло близько 251-253 годин (122-126 % місячної норми).</w:t>
      </w:r>
      <w:r w:rsidR="002277A7">
        <w:rPr>
          <w:rFonts w:cs="Times New Roman"/>
          <w:sz w:val="28"/>
          <w:szCs w:val="28"/>
          <w:lang w:eastAsia="uk-UA"/>
        </w:rPr>
        <w:t xml:space="preserve"> </w:t>
      </w:r>
      <w:r w:rsidRPr="00776C6B">
        <w:rPr>
          <w:rFonts w:cs="Times New Roman"/>
          <w:sz w:val="28"/>
          <w:szCs w:val="28"/>
          <w:lang w:eastAsia="uk-UA"/>
        </w:rPr>
        <w:t>Максимальна температура повітря підвищувалася до плюс 28-33°</w:t>
      </w:r>
      <w:r w:rsidR="002277A7">
        <w:rPr>
          <w:rFonts w:cs="Times New Roman"/>
          <w:sz w:val="28"/>
          <w:szCs w:val="28"/>
          <w:lang w:eastAsia="uk-UA"/>
        </w:rPr>
        <w:t>С</w:t>
      </w:r>
      <w:r w:rsidRPr="00776C6B">
        <w:rPr>
          <w:rFonts w:cs="Times New Roman"/>
          <w:sz w:val="28"/>
          <w:szCs w:val="28"/>
          <w:lang w:eastAsia="uk-UA"/>
        </w:rPr>
        <w:t>.</w:t>
      </w:r>
      <w:r w:rsidR="002277A7">
        <w:rPr>
          <w:rFonts w:cs="Times New Roman"/>
          <w:sz w:val="28"/>
          <w:szCs w:val="28"/>
          <w:lang w:eastAsia="uk-UA"/>
        </w:rPr>
        <w:t xml:space="preserve"> </w:t>
      </w:r>
      <w:r w:rsidRPr="00776C6B">
        <w:rPr>
          <w:rFonts w:cs="Times New Roman"/>
          <w:sz w:val="28"/>
          <w:szCs w:val="28"/>
          <w:lang w:eastAsia="uk-UA"/>
        </w:rPr>
        <w:t>Мінімальна температура повітря у найхолодніші ночі знижувалася від</w:t>
      </w:r>
      <w:r w:rsidR="002277A7">
        <w:rPr>
          <w:rFonts w:cs="Times New Roman"/>
          <w:sz w:val="28"/>
          <w:szCs w:val="28"/>
          <w:lang w:eastAsia="uk-UA"/>
        </w:rPr>
        <w:t xml:space="preserve"> </w:t>
      </w:r>
      <w:r w:rsidRPr="00776C6B">
        <w:rPr>
          <w:rFonts w:cs="Times New Roman"/>
          <w:sz w:val="28"/>
          <w:szCs w:val="28"/>
          <w:lang w:eastAsia="uk-UA"/>
        </w:rPr>
        <w:t>мінус 2°</w:t>
      </w:r>
      <w:r w:rsidR="002277A7">
        <w:rPr>
          <w:rFonts w:cs="Times New Roman"/>
          <w:sz w:val="28"/>
          <w:szCs w:val="28"/>
          <w:lang w:eastAsia="uk-UA"/>
        </w:rPr>
        <w:t>С</w:t>
      </w:r>
      <w:r w:rsidRPr="00776C6B">
        <w:rPr>
          <w:rFonts w:cs="Times New Roman"/>
          <w:sz w:val="28"/>
          <w:szCs w:val="28"/>
          <w:lang w:eastAsia="uk-UA"/>
        </w:rPr>
        <w:t xml:space="preserve"> до плюс 5°</w:t>
      </w:r>
      <w:r w:rsidR="002277A7">
        <w:rPr>
          <w:rFonts w:cs="Times New Roman"/>
          <w:sz w:val="28"/>
          <w:szCs w:val="28"/>
          <w:lang w:eastAsia="uk-UA"/>
        </w:rPr>
        <w:t>С</w:t>
      </w:r>
      <w:r w:rsidRPr="00776C6B">
        <w:rPr>
          <w:rFonts w:cs="Times New Roman"/>
          <w:sz w:val="28"/>
          <w:szCs w:val="28"/>
          <w:lang w:eastAsia="uk-UA"/>
        </w:rPr>
        <w:t>.</w:t>
      </w:r>
      <w:r w:rsidR="002277A7">
        <w:rPr>
          <w:rFonts w:cs="Times New Roman"/>
          <w:sz w:val="28"/>
          <w:szCs w:val="28"/>
          <w:lang w:eastAsia="uk-UA"/>
        </w:rPr>
        <w:t xml:space="preserve"> </w:t>
      </w:r>
      <w:r w:rsidRPr="00776C6B">
        <w:rPr>
          <w:rFonts w:cs="Times New Roman"/>
          <w:sz w:val="28"/>
          <w:szCs w:val="28"/>
          <w:lang w:eastAsia="uk-UA"/>
        </w:rPr>
        <w:t>Поверхня ґрунту вдень нагрівалася до плюс 41-52°</w:t>
      </w:r>
      <w:r w:rsidR="002277A7">
        <w:rPr>
          <w:rFonts w:cs="Times New Roman"/>
          <w:sz w:val="28"/>
          <w:szCs w:val="28"/>
          <w:lang w:eastAsia="uk-UA"/>
        </w:rPr>
        <w:t>С</w:t>
      </w:r>
      <w:r w:rsidRPr="00776C6B">
        <w:rPr>
          <w:rFonts w:cs="Times New Roman"/>
          <w:sz w:val="28"/>
          <w:szCs w:val="28"/>
          <w:lang w:eastAsia="uk-UA"/>
        </w:rPr>
        <w:t>, вночі охолоджувалася від мінус 3°</w:t>
      </w:r>
      <w:r w:rsidR="002277A7">
        <w:rPr>
          <w:rFonts w:cs="Times New Roman"/>
          <w:sz w:val="28"/>
          <w:szCs w:val="28"/>
          <w:lang w:eastAsia="uk-UA"/>
        </w:rPr>
        <w:t>С</w:t>
      </w:r>
      <w:r w:rsidRPr="00776C6B">
        <w:rPr>
          <w:rFonts w:cs="Times New Roman"/>
          <w:sz w:val="28"/>
          <w:szCs w:val="28"/>
          <w:lang w:eastAsia="uk-UA"/>
        </w:rPr>
        <w:t xml:space="preserve"> до плюс 3°</w:t>
      </w:r>
      <w:r w:rsidR="002277A7">
        <w:rPr>
          <w:rFonts w:cs="Times New Roman"/>
          <w:sz w:val="28"/>
          <w:szCs w:val="28"/>
          <w:lang w:eastAsia="uk-UA"/>
        </w:rPr>
        <w:t>С</w:t>
      </w:r>
      <w:r w:rsidRPr="00776C6B">
        <w:rPr>
          <w:rFonts w:cs="Times New Roman"/>
          <w:sz w:val="28"/>
          <w:szCs w:val="28"/>
          <w:lang w:eastAsia="uk-UA"/>
        </w:rPr>
        <w:t>.</w:t>
      </w:r>
    </w:p>
    <w:p w14:paraId="66286AD4" w14:textId="3404CD86" w:rsidR="0030064B" w:rsidRPr="00776C6B" w:rsidRDefault="0030064B" w:rsidP="00776C6B">
      <w:pPr>
        <w:autoSpaceDE w:val="0"/>
        <w:autoSpaceDN w:val="0"/>
        <w:adjustRightInd w:val="0"/>
        <w:ind w:firstLine="851"/>
        <w:jc w:val="both"/>
        <w:rPr>
          <w:rFonts w:cs="Times New Roman"/>
          <w:sz w:val="28"/>
          <w:szCs w:val="28"/>
          <w:lang w:eastAsia="uk-UA"/>
        </w:rPr>
      </w:pPr>
      <w:r w:rsidRPr="00776C6B">
        <w:rPr>
          <w:rFonts w:cs="Times New Roman"/>
          <w:sz w:val="28"/>
          <w:szCs w:val="28"/>
          <w:lang w:eastAsia="uk-UA"/>
        </w:rPr>
        <w:t>Опади відмічалися упродовж 3-7 днів, їх кількість на переважній частині території області становила від 16 до 46 мм (від 31 до 79 % місячної норми), у районі метеостанцій Пісківка, Бориспіль та Баришівка –50-72 мм (93-129 % місячної норми).</w:t>
      </w:r>
    </w:p>
    <w:p w14:paraId="069059F1" w14:textId="1414EEC1" w:rsidR="00B01F52" w:rsidRPr="00776C6B" w:rsidRDefault="00B01F52" w:rsidP="00776C6B">
      <w:pPr>
        <w:autoSpaceDE w:val="0"/>
        <w:autoSpaceDN w:val="0"/>
        <w:adjustRightInd w:val="0"/>
        <w:ind w:firstLine="851"/>
        <w:jc w:val="both"/>
        <w:rPr>
          <w:rFonts w:cs="Times New Roman"/>
          <w:sz w:val="28"/>
          <w:szCs w:val="28"/>
          <w:lang w:eastAsia="uk-UA"/>
        </w:rPr>
      </w:pPr>
      <w:r w:rsidRPr="00776C6B">
        <w:rPr>
          <w:rFonts w:cs="Times New Roman"/>
          <w:sz w:val="28"/>
          <w:szCs w:val="28"/>
          <w:lang w:eastAsia="uk-UA"/>
        </w:rPr>
        <w:t xml:space="preserve">У </w:t>
      </w:r>
      <w:r w:rsidRPr="00776C6B">
        <w:rPr>
          <w:rFonts w:cs="Times New Roman"/>
          <w:b/>
          <w:bCs/>
          <w:sz w:val="28"/>
          <w:szCs w:val="28"/>
          <w:lang w:eastAsia="uk-UA"/>
        </w:rPr>
        <w:t>жовтні</w:t>
      </w:r>
      <w:r w:rsidRPr="00776C6B">
        <w:rPr>
          <w:rFonts w:cs="Times New Roman"/>
          <w:sz w:val="28"/>
          <w:szCs w:val="28"/>
          <w:lang w:eastAsia="uk-UA"/>
        </w:rPr>
        <w:t xml:space="preserve"> на Київщині переважала нестійка з опадами погода, середні добові температури повітря у більшості днів були близькими або вищими за норму на 2-5°</w:t>
      </w:r>
      <w:r w:rsidR="002277A7">
        <w:rPr>
          <w:rFonts w:cs="Times New Roman"/>
          <w:sz w:val="28"/>
          <w:szCs w:val="28"/>
          <w:lang w:eastAsia="uk-UA"/>
        </w:rPr>
        <w:t>С</w:t>
      </w:r>
      <w:r w:rsidRPr="00776C6B">
        <w:rPr>
          <w:rFonts w:cs="Times New Roman"/>
          <w:sz w:val="28"/>
          <w:szCs w:val="28"/>
          <w:lang w:eastAsia="uk-UA"/>
        </w:rPr>
        <w:t>, в окремі дні - нижчими від норми на 2-6°. За рахунок таких коливань, середня місячна температура повітря була близькою до норми і становила плюс 7,9-9,1°.</w:t>
      </w:r>
    </w:p>
    <w:p w14:paraId="5CFFB383" w14:textId="03B8FF98" w:rsidR="00B01F52" w:rsidRPr="00776C6B" w:rsidRDefault="00B01F52" w:rsidP="00776C6B">
      <w:pPr>
        <w:autoSpaceDE w:val="0"/>
        <w:autoSpaceDN w:val="0"/>
        <w:adjustRightInd w:val="0"/>
        <w:ind w:firstLine="851"/>
        <w:jc w:val="both"/>
        <w:rPr>
          <w:rFonts w:cs="Times New Roman"/>
          <w:sz w:val="28"/>
          <w:szCs w:val="28"/>
          <w:lang w:eastAsia="uk-UA"/>
        </w:rPr>
      </w:pPr>
      <w:r w:rsidRPr="00776C6B">
        <w:rPr>
          <w:rFonts w:cs="Times New Roman"/>
          <w:sz w:val="28"/>
          <w:szCs w:val="28"/>
          <w:lang w:eastAsia="uk-UA"/>
        </w:rPr>
        <w:t>У найтепліші дні жовтня максимальна температура повітря підвищувалася до плюс 15-17°.</w:t>
      </w:r>
    </w:p>
    <w:p w14:paraId="6DD188D1" w14:textId="6BDF291A" w:rsidR="00B01F52" w:rsidRPr="00776C6B" w:rsidRDefault="00B01F52" w:rsidP="00776C6B">
      <w:pPr>
        <w:autoSpaceDE w:val="0"/>
        <w:autoSpaceDN w:val="0"/>
        <w:adjustRightInd w:val="0"/>
        <w:ind w:firstLine="851"/>
        <w:jc w:val="both"/>
        <w:rPr>
          <w:rFonts w:cs="Times New Roman"/>
          <w:sz w:val="28"/>
          <w:szCs w:val="28"/>
          <w:lang w:eastAsia="uk-UA"/>
        </w:rPr>
      </w:pPr>
      <w:r w:rsidRPr="00776C6B">
        <w:rPr>
          <w:rFonts w:cs="Times New Roman"/>
          <w:sz w:val="28"/>
          <w:szCs w:val="28"/>
          <w:lang w:eastAsia="uk-UA"/>
        </w:rPr>
        <w:t>Мінімальна температура повітря у найхолодніші ночі знижувалася від мінус 2° до плюс 3°. Максимальна температура поверхні ґрунту досягала плюс 19-32°, мінімальна температура поверхні ґрунту знижувалася від мінус 2° до плюс 2°.</w:t>
      </w:r>
    </w:p>
    <w:p w14:paraId="374D4DBF" w14:textId="6992CA16" w:rsidR="00B01F52" w:rsidRPr="00776C6B" w:rsidRDefault="00B01F52" w:rsidP="00776C6B">
      <w:pPr>
        <w:autoSpaceDE w:val="0"/>
        <w:autoSpaceDN w:val="0"/>
        <w:adjustRightInd w:val="0"/>
        <w:ind w:firstLine="851"/>
        <w:jc w:val="both"/>
        <w:rPr>
          <w:rFonts w:cs="Times New Roman"/>
          <w:sz w:val="28"/>
          <w:szCs w:val="28"/>
          <w:lang w:eastAsia="uk-UA"/>
        </w:rPr>
      </w:pPr>
      <w:r w:rsidRPr="00776C6B">
        <w:rPr>
          <w:rFonts w:cs="Times New Roman"/>
          <w:sz w:val="28"/>
          <w:szCs w:val="28"/>
          <w:lang w:eastAsia="uk-UA"/>
        </w:rPr>
        <w:t>Опади відмічалися упродовж 10-16 днів. На переважній частині території області їх кількість склала 60-80 мм (149-211 % місячної норми), у районі метеостанцій Чорнобиль та Баришівка – 47-50 мм (92-109 % місячної норми).</w:t>
      </w:r>
    </w:p>
    <w:p w14:paraId="1363FC64" w14:textId="5020D13D" w:rsidR="006F558E" w:rsidRPr="00776C6B" w:rsidRDefault="006F558E" w:rsidP="002277A7">
      <w:pPr>
        <w:autoSpaceDE w:val="0"/>
        <w:autoSpaceDN w:val="0"/>
        <w:adjustRightInd w:val="0"/>
        <w:ind w:firstLine="851"/>
        <w:jc w:val="both"/>
        <w:rPr>
          <w:rFonts w:cs="Times New Roman"/>
          <w:sz w:val="28"/>
          <w:szCs w:val="28"/>
          <w:lang w:eastAsia="uk-UA"/>
        </w:rPr>
      </w:pPr>
      <w:r w:rsidRPr="00776C6B">
        <w:rPr>
          <w:rFonts w:cs="Times New Roman"/>
          <w:sz w:val="28"/>
          <w:szCs w:val="28"/>
          <w:lang w:eastAsia="uk-UA"/>
        </w:rPr>
        <w:t xml:space="preserve">У  </w:t>
      </w:r>
      <w:r w:rsidRPr="00776C6B">
        <w:rPr>
          <w:rFonts w:cs="Times New Roman"/>
          <w:b/>
          <w:bCs/>
          <w:sz w:val="28"/>
          <w:szCs w:val="28"/>
          <w:lang w:eastAsia="uk-UA"/>
        </w:rPr>
        <w:t>листопаді</w:t>
      </w:r>
      <w:r w:rsidRPr="00776C6B">
        <w:rPr>
          <w:rFonts w:cs="Times New Roman"/>
          <w:sz w:val="28"/>
          <w:szCs w:val="28"/>
          <w:lang w:eastAsia="uk-UA"/>
        </w:rPr>
        <w:t xml:space="preserve"> на Київщині переважала дуже тепла для листопада з нерівномірними опадами погода. У більшості днів середні добові температури повітря були вищими за норму на 3-6°</w:t>
      </w:r>
      <w:r w:rsidR="002277A7">
        <w:rPr>
          <w:rFonts w:cs="Times New Roman"/>
          <w:sz w:val="28"/>
          <w:szCs w:val="28"/>
          <w:lang w:eastAsia="uk-UA"/>
        </w:rPr>
        <w:t>С</w:t>
      </w:r>
      <w:r w:rsidRPr="00776C6B">
        <w:rPr>
          <w:rFonts w:cs="Times New Roman"/>
          <w:sz w:val="28"/>
          <w:szCs w:val="28"/>
          <w:lang w:eastAsia="uk-UA"/>
        </w:rPr>
        <w:t xml:space="preserve">, лише в окремі дні нижчими від норми </w:t>
      </w:r>
      <w:r w:rsidRPr="00776C6B">
        <w:rPr>
          <w:rFonts w:cs="Times New Roman"/>
          <w:sz w:val="28"/>
          <w:szCs w:val="28"/>
          <w:lang w:eastAsia="uk-UA"/>
        </w:rPr>
        <w:lastRenderedPageBreak/>
        <w:t>на 1°</w:t>
      </w:r>
      <w:r w:rsidR="002277A7">
        <w:rPr>
          <w:rFonts w:cs="Times New Roman"/>
          <w:sz w:val="28"/>
          <w:szCs w:val="28"/>
          <w:lang w:eastAsia="uk-UA"/>
        </w:rPr>
        <w:t>С</w:t>
      </w:r>
      <w:r w:rsidRPr="00776C6B">
        <w:rPr>
          <w:rFonts w:cs="Times New Roman"/>
          <w:sz w:val="28"/>
          <w:szCs w:val="28"/>
          <w:lang w:eastAsia="uk-UA"/>
        </w:rPr>
        <w:t>.</w:t>
      </w:r>
      <w:r w:rsidR="002277A7">
        <w:rPr>
          <w:rFonts w:cs="Times New Roman"/>
          <w:sz w:val="28"/>
          <w:szCs w:val="28"/>
          <w:lang w:eastAsia="uk-UA"/>
        </w:rPr>
        <w:t xml:space="preserve"> </w:t>
      </w:r>
      <w:r w:rsidRPr="00776C6B">
        <w:rPr>
          <w:rFonts w:cs="Times New Roman"/>
          <w:sz w:val="28"/>
          <w:szCs w:val="28"/>
          <w:lang w:eastAsia="uk-UA"/>
        </w:rPr>
        <w:t>Температура повітря в середньому  виявилася вищою за норму на 2-3° і в абсолютному визначенні становила 4,1-5,7°</w:t>
      </w:r>
      <w:r w:rsidR="002277A7">
        <w:rPr>
          <w:rFonts w:cs="Times New Roman"/>
          <w:sz w:val="28"/>
          <w:szCs w:val="28"/>
          <w:lang w:eastAsia="uk-UA"/>
        </w:rPr>
        <w:t>С</w:t>
      </w:r>
      <w:r w:rsidRPr="00776C6B">
        <w:rPr>
          <w:rFonts w:cs="Times New Roman"/>
          <w:sz w:val="28"/>
          <w:szCs w:val="28"/>
          <w:lang w:eastAsia="uk-UA"/>
        </w:rPr>
        <w:t xml:space="preserve"> тепла.</w:t>
      </w:r>
      <w:r w:rsidR="002277A7">
        <w:rPr>
          <w:rFonts w:cs="Times New Roman"/>
          <w:sz w:val="28"/>
          <w:szCs w:val="28"/>
          <w:lang w:eastAsia="uk-UA"/>
        </w:rPr>
        <w:t xml:space="preserve"> </w:t>
      </w:r>
      <w:r w:rsidRPr="00776C6B">
        <w:rPr>
          <w:rFonts w:cs="Times New Roman"/>
          <w:sz w:val="28"/>
          <w:szCs w:val="28"/>
          <w:lang w:eastAsia="uk-UA"/>
        </w:rPr>
        <w:t>Максимальна температура повітря підвищувалася до плюс 11-12°</w:t>
      </w:r>
      <w:r w:rsidR="002277A7">
        <w:rPr>
          <w:rFonts w:cs="Times New Roman"/>
          <w:sz w:val="28"/>
          <w:szCs w:val="28"/>
          <w:lang w:eastAsia="uk-UA"/>
        </w:rPr>
        <w:t>С</w:t>
      </w:r>
      <w:r w:rsidRPr="00776C6B">
        <w:rPr>
          <w:rFonts w:cs="Times New Roman"/>
          <w:sz w:val="28"/>
          <w:szCs w:val="28"/>
          <w:lang w:eastAsia="uk-UA"/>
        </w:rPr>
        <w:t>,</w:t>
      </w:r>
      <w:r w:rsidR="002277A7">
        <w:rPr>
          <w:rFonts w:cs="Times New Roman"/>
          <w:sz w:val="28"/>
          <w:szCs w:val="28"/>
          <w:lang w:eastAsia="uk-UA"/>
        </w:rPr>
        <w:t xml:space="preserve"> </w:t>
      </w:r>
      <w:r w:rsidRPr="00776C6B">
        <w:rPr>
          <w:rFonts w:cs="Times New Roman"/>
          <w:sz w:val="28"/>
          <w:szCs w:val="28"/>
          <w:lang w:eastAsia="uk-UA"/>
        </w:rPr>
        <w:t>мінімальна температура повітря знижувалася до мінус 1-6°</w:t>
      </w:r>
      <w:r w:rsidR="002277A7">
        <w:rPr>
          <w:rFonts w:cs="Times New Roman"/>
          <w:sz w:val="28"/>
          <w:szCs w:val="28"/>
          <w:lang w:eastAsia="uk-UA"/>
        </w:rPr>
        <w:t>С</w:t>
      </w:r>
      <w:r w:rsidRPr="00776C6B">
        <w:rPr>
          <w:rFonts w:cs="Times New Roman"/>
          <w:sz w:val="28"/>
          <w:szCs w:val="28"/>
          <w:lang w:eastAsia="uk-UA"/>
        </w:rPr>
        <w:t>, поверхня</w:t>
      </w:r>
      <w:r w:rsidR="002277A7">
        <w:rPr>
          <w:rFonts w:cs="Times New Roman"/>
          <w:sz w:val="28"/>
          <w:szCs w:val="28"/>
          <w:lang w:eastAsia="uk-UA"/>
        </w:rPr>
        <w:t xml:space="preserve"> </w:t>
      </w:r>
      <w:r w:rsidRPr="00776C6B">
        <w:rPr>
          <w:rFonts w:cs="Times New Roman"/>
          <w:sz w:val="28"/>
          <w:szCs w:val="28"/>
          <w:lang w:eastAsia="uk-UA"/>
        </w:rPr>
        <w:t>ґрунту вночі охолоджувалася до мінус 1-5°</w:t>
      </w:r>
      <w:r w:rsidR="002277A7">
        <w:rPr>
          <w:rFonts w:cs="Times New Roman"/>
          <w:sz w:val="28"/>
          <w:szCs w:val="28"/>
          <w:lang w:eastAsia="uk-UA"/>
        </w:rPr>
        <w:t>С</w:t>
      </w:r>
      <w:r w:rsidRPr="00776C6B">
        <w:rPr>
          <w:rFonts w:cs="Times New Roman"/>
          <w:sz w:val="28"/>
          <w:szCs w:val="28"/>
          <w:lang w:eastAsia="uk-UA"/>
        </w:rPr>
        <w:t>, вдень нагрівалася до плюс 12-19°</w:t>
      </w:r>
      <w:r w:rsidR="002277A7">
        <w:rPr>
          <w:rFonts w:cs="Times New Roman"/>
          <w:sz w:val="28"/>
          <w:szCs w:val="28"/>
          <w:lang w:eastAsia="uk-UA"/>
        </w:rPr>
        <w:t>С</w:t>
      </w:r>
      <w:r w:rsidRPr="00776C6B">
        <w:rPr>
          <w:rFonts w:cs="Times New Roman"/>
          <w:sz w:val="28"/>
          <w:szCs w:val="28"/>
          <w:lang w:eastAsia="uk-UA"/>
        </w:rPr>
        <w:t>.</w:t>
      </w:r>
    </w:p>
    <w:p w14:paraId="02B2A5B5" w14:textId="01054C3F" w:rsidR="006F558E" w:rsidRPr="00776C6B" w:rsidRDefault="006F558E" w:rsidP="00776C6B">
      <w:pPr>
        <w:autoSpaceDE w:val="0"/>
        <w:autoSpaceDN w:val="0"/>
        <w:adjustRightInd w:val="0"/>
        <w:ind w:firstLine="851"/>
        <w:jc w:val="both"/>
        <w:rPr>
          <w:rFonts w:cs="Times New Roman"/>
          <w:sz w:val="28"/>
          <w:szCs w:val="28"/>
          <w:lang w:eastAsia="uk-UA"/>
        </w:rPr>
      </w:pPr>
      <w:r w:rsidRPr="00776C6B">
        <w:rPr>
          <w:rFonts w:cs="Times New Roman"/>
          <w:sz w:val="28"/>
          <w:szCs w:val="28"/>
          <w:lang w:eastAsia="uk-UA"/>
        </w:rPr>
        <w:t>Опади відмічалися  у вигляді дощу, мряки та</w:t>
      </w:r>
      <w:r w:rsidR="00B01F52" w:rsidRPr="00776C6B">
        <w:rPr>
          <w:rFonts w:cs="Times New Roman"/>
          <w:sz w:val="28"/>
          <w:szCs w:val="28"/>
          <w:lang w:eastAsia="uk-UA"/>
        </w:rPr>
        <w:t xml:space="preserve"> </w:t>
      </w:r>
      <w:r w:rsidRPr="00776C6B">
        <w:rPr>
          <w:rFonts w:cs="Times New Roman"/>
          <w:sz w:val="28"/>
          <w:szCs w:val="28"/>
          <w:lang w:eastAsia="uk-UA"/>
        </w:rPr>
        <w:t>місцями мокрого снігу. На переважній частині території області їх</w:t>
      </w:r>
      <w:r w:rsidR="00B01F52" w:rsidRPr="00776C6B">
        <w:rPr>
          <w:rFonts w:cs="Times New Roman"/>
          <w:sz w:val="28"/>
          <w:szCs w:val="28"/>
          <w:lang w:eastAsia="uk-UA"/>
        </w:rPr>
        <w:t xml:space="preserve"> </w:t>
      </w:r>
      <w:r w:rsidRPr="00776C6B">
        <w:rPr>
          <w:rFonts w:cs="Times New Roman"/>
          <w:sz w:val="28"/>
          <w:szCs w:val="28"/>
          <w:lang w:eastAsia="uk-UA"/>
        </w:rPr>
        <w:t>кількість становила 19-33 мм (67-92 %  норми), у районі</w:t>
      </w:r>
      <w:r w:rsidR="002277A7">
        <w:rPr>
          <w:rFonts w:cs="Times New Roman"/>
          <w:sz w:val="28"/>
          <w:szCs w:val="28"/>
          <w:lang w:eastAsia="uk-UA"/>
        </w:rPr>
        <w:t xml:space="preserve"> </w:t>
      </w:r>
      <w:r w:rsidRPr="00776C6B">
        <w:rPr>
          <w:rFonts w:cs="Times New Roman"/>
          <w:sz w:val="28"/>
          <w:szCs w:val="28"/>
          <w:lang w:eastAsia="uk-UA"/>
        </w:rPr>
        <w:t>метеостанцій Чорнобиль та Миронівка – 29-41 мм (127-140 % норми)</w:t>
      </w:r>
      <w:r w:rsidR="002277A7">
        <w:rPr>
          <w:rFonts w:cs="Times New Roman"/>
          <w:sz w:val="28"/>
          <w:szCs w:val="28"/>
          <w:lang w:eastAsia="uk-UA"/>
        </w:rPr>
        <w:t xml:space="preserve">. </w:t>
      </w:r>
      <w:r w:rsidRPr="00776C6B">
        <w:rPr>
          <w:rFonts w:cs="Times New Roman"/>
          <w:sz w:val="28"/>
          <w:szCs w:val="28"/>
          <w:lang w:eastAsia="uk-UA"/>
        </w:rPr>
        <w:t>20 листопада у районі метеостанції Чорнобиль тимчасово утворився</w:t>
      </w:r>
      <w:r w:rsidR="002277A7">
        <w:rPr>
          <w:rFonts w:cs="Times New Roman"/>
          <w:sz w:val="28"/>
          <w:szCs w:val="28"/>
          <w:lang w:eastAsia="uk-UA"/>
        </w:rPr>
        <w:t xml:space="preserve"> </w:t>
      </w:r>
      <w:r w:rsidRPr="00776C6B">
        <w:rPr>
          <w:rFonts w:cs="Times New Roman"/>
          <w:sz w:val="28"/>
          <w:szCs w:val="28"/>
          <w:lang w:eastAsia="uk-UA"/>
        </w:rPr>
        <w:t>незначний сніговий покрив, висотою &lt;0,5 см, який внаслідок позитивних</w:t>
      </w:r>
      <w:r w:rsidR="002277A7">
        <w:rPr>
          <w:rFonts w:cs="Times New Roman"/>
          <w:sz w:val="28"/>
          <w:szCs w:val="28"/>
          <w:lang w:eastAsia="uk-UA"/>
        </w:rPr>
        <w:t xml:space="preserve"> </w:t>
      </w:r>
      <w:r w:rsidRPr="00776C6B">
        <w:rPr>
          <w:rFonts w:cs="Times New Roman"/>
          <w:sz w:val="28"/>
          <w:szCs w:val="28"/>
          <w:lang w:eastAsia="uk-UA"/>
        </w:rPr>
        <w:t>температур вдень швидко зійшов.</w:t>
      </w:r>
      <w:r w:rsidR="002277A7">
        <w:rPr>
          <w:rFonts w:cs="Times New Roman"/>
          <w:sz w:val="28"/>
          <w:szCs w:val="28"/>
          <w:lang w:eastAsia="uk-UA"/>
        </w:rPr>
        <w:t xml:space="preserve"> </w:t>
      </w:r>
      <w:r w:rsidRPr="00776C6B">
        <w:rPr>
          <w:rFonts w:cs="Times New Roman"/>
          <w:sz w:val="28"/>
          <w:szCs w:val="28"/>
          <w:lang w:eastAsia="uk-UA"/>
        </w:rPr>
        <w:t>Промерзання ґрунту відмічалося лише у районі</w:t>
      </w:r>
      <w:r w:rsidR="00B01F52" w:rsidRPr="00776C6B">
        <w:rPr>
          <w:rFonts w:cs="Times New Roman"/>
          <w:sz w:val="28"/>
          <w:szCs w:val="28"/>
          <w:lang w:eastAsia="uk-UA"/>
        </w:rPr>
        <w:t xml:space="preserve"> </w:t>
      </w:r>
      <w:r w:rsidRPr="00776C6B">
        <w:rPr>
          <w:rFonts w:cs="Times New Roman"/>
          <w:sz w:val="28"/>
          <w:szCs w:val="28"/>
          <w:lang w:eastAsia="uk-UA"/>
        </w:rPr>
        <w:t>метеостанцій Київ та Баришівка – до 1-6 см.</w:t>
      </w:r>
      <w:r w:rsidR="002277A7">
        <w:rPr>
          <w:rFonts w:cs="Times New Roman"/>
          <w:sz w:val="28"/>
          <w:szCs w:val="28"/>
          <w:lang w:eastAsia="uk-UA"/>
        </w:rPr>
        <w:t xml:space="preserve"> </w:t>
      </w:r>
      <w:r w:rsidRPr="00776C6B">
        <w:rPr>
          <w:rFonts w:cs="Times New Roman"/>
          <w:sz w:val="28"/>
          <w:szCs w:val="28"/>
          <w:lang w:eastAsia="uk-UA"/>
        </w:rPr>
        <w:t>Середня  відносна вологість повітря становила 87-93 %,</w:t>
      </w:r>
      <w:r w:rsidR="00B01F52" w:rsidRPr="00776C6B">
        <w:rPr>
          <w:rFonts w:cs="Times New Roman"/>
          <w:sz w:val="28"/>
          <w:szCs w:val="28"/>
          <w:lang w:eastAsia="uk-UA"/>
        </w:rPr>
        <w:t xml:space="preserve"> </w:t>
      </w:r>
      <w:r w:rsidRPr="00776C6B">
        <w:rPr>
          <w:rFonts w:cs="Times New Roman"/>
          <w:sz w:val="28"/>
          <w:szCs w:val="28"/>
          <w:lang w:eastAsia="uk-UA"/>
        </w:rPr>
        <w:t>середній за декаду дефіцит вологості повітря – 1 мб.</w:t>
      </w:r>
      <w:r w:rsidR="002277A7">
        <w:rPr>
          <w:rFonts w:cs="Times New Roman"/>
          <w:sz w:val="28"/>
          <w:szCs w:val="28"/>
          <w:lang w:eastAsia="uk-UA"/>
        </w:rPr>
        <w:t xml:space="preserve"> </w:t>
      </w:r>
      <w:r w:rsidRPr="00776C6B">
        <w:rPr>
          <w:rFonts w:cs="Times New Roman"/>
          <w:sz w:val="28"/>
          <w:szCs w:val="28"/>
          <w:lang w:eastAsia="uk-UA"/>
        </w:rPr>
        <w:t xml:space="preserve">Вітер переважав помірний, максимальна швидкість його досягала10-14 м/с. </w:t>
      </w:r>
    </w:p>
    <w:p w14:paraId="21E9CDB3" w14:textId="1D432C7B" w:rsidR="006F558E" w:rsidRPr="00776C6B" w:rsidRDefault="006F558E" w:rsidP="00776C6B">
      <w:pPr>
        <w:autoSpaceDE w:val="0"/>
        <w:autoSpaceDN w:val="0"/>
        <w:adjustRightInd w:val="0"/>
        <w:ind w:firstLine="851"/>
        <w:jc w:val="both"/>
        <w:rPr>
          <w:rFonts w:eastAsia="SimSun" w:cs="Times New Roman"/>
          <w:sz w:val="28"/>
          <w:szCs w:val="28"/>
          <w:lang w:eastAsia="ru-RU" w:bidi="ar-SA"/>
        </w:rPr>
      </w:pPr>
      <w:r w:rsidRPr="00776C6B">
        <w:rPr>
          <w:rFonts w:eastAsia="SimSun" w:cs="Times New Roman"/>
          <w:sz w:val="28"/>
          <w:szCs w:val="28"/>
          <w:lang w:eastAsia="ru-RU" w:bidi="ar-SA"/>
        </w:rPr>
        <w:t xml:space="preserve">У </w:t>
      </w:r>
      <w:r w:rsidRPr="00776C6B">
        <w:rPr>
          <w:rFonts w:eastAsia="SimSun" w:cs="Times New Roman"/>
          <w:b/>
          <w:bCs/>
          <w:sz w:val="28"/>
          <w:szCs w:val="28"/>
          <w:lang w:eastAsia="ru-RU" w:bidi="ar-SA"/>
        </w:rPr>
        <w:t xml:space="preserve">грудні </w:t>
      </w:r>
      <w:r w:rsidRPr="00776C6B">
        <w:rPr>
          <w:rFonts w:eastAsia="SimSun" w:cs="Times New Roman"/>
          <w:sz w:val="28"/>
          <w:szCs w:val="28"/>
          <w:lang w:eastAsia="ru-RU" w:bidi="ar-SA"/>
        </w:rPr>
        <w:t>на Київщині переважала тепла з опадами погода. Середні</w:t>
      </w:r>
      <w:r w:rsidR="00B01F52" w:rsidRPr="00776C6B">
        <w:rPr>
          <w:rFonts w:eastAsia="SimSun" w:cs="Times New Roman"/>
          <w:sz w:val="28"/>
          <w:szCs w:val="28"/>
          <w:lang w:eastAsia="ru-RU" w:bidi="ar-SA"/>
        </w:rPr>
        <w:t xml:space="preserve"> </w:t>
      </w:r>
      <w:r w:rsidRPr="00776C6B">
        <w:rPr>
          <w:rFonts w:eastAsia="SimSun" w:cs="Times New Roman"/>
          <w:sz w:val="28"/>
          <w:szCs w:val="28"/>
          <w:lang w:eastAsia="ru-RU" w:bidi="ar-SA"/>
        </w:rPr>
        <w:t>добові температури повітря у більшості днів були близькими або вищими</w:t>
      </w:r>
      <w:r w:rsidR="00B01F52" w:rsidRPr="00776C6B">
        <w:rPr>
          <w:rFonts w:eastAsia="SimSun" w:cs="Times New Roman"/>
          <w:sz w:val="28"/>
          <w:szCs w:val="28"/>
          <w:lang w:eastAsia="ru-RU" w:bidi="ar-SA"/>
        </w:rPr>
        <w:t xml:space="preserve"> </w:t>
      </w:r>
      <w:r w:rsidRPr="00776C6B">
        <w:rPr>
          <w:rFonts w:eastAsia="SimSun" w:cs="Times New Roman"/>
          <w:sz w:val="28"/>
          <w:szCs w:val="28"/>
          <w:lang w:eastAsia="ru-RU" w:bidi="ar-SA"/>
        </w:rPr>
        <w:t>за норму на 2-8°</w:t>
      </w:r>
      <w:r w:rsidR="002277A7">
        <w:rPr>
          <w:rFonts w:eastAsia="SimSun" w:cs="Times New Roman"/>
          <w:sz w:val="28"/>
          <w:szCs w:val="28"/>
          <w:lang w:eastAsia="ru-RU" w:bidi="ar-SA"/>
        </w:rPr>
        <w:t>С</w:t>
      </w:r>
      <w:r w:rsidRPr="00776C6B">
        <w:rPr>
          <w:rFonts w:eastAsia="SimSun" w:cs="Times New Roman"/>
          <w:sz w:val="28"/>
          <w:szCs w:val="28"/>
          <w:lang w:eastAsia="ru-RU" w:bidi="ar-SA"/>
        </w:rPr>
        <w:t>, в окремі дні нижчими від норми на 3-5°</w:t>
      </w:r>
      <w:r w:rsidR="002277A7">
        <w:rPr>
          <w:rFonts w:eastAsia="SimSun" w:cs="Times New Roman"/>
          <w:sz w:val="28"/>
          <w:szCs w:val="28"/>
          <w:lang w:eastAsia="ru-RU" w:bidi="ar-SA"/>
        </w:rPr>
        <w:t>С</w:t>
      </w:r>
      <w:r w:rsidRPr="00776C6B">
        <w:rPr>
          <w:rFonts w:eastAsia="SimSun" w:cs="Times New Roman"/>
          <w:sz w:val="28"/>
          <w:szCs w:val="28"/>
          <w:lang w:eastAsia="ru-RU" w:bidi="ar-SA"/>
        </w:rPr>
        <w:t>. Значне</w:t>
      </w:r>
      <w:r w:rsidR="00B01F52" w:rsidRPr="00776C6B">
        <w:rPr>
          <w:rFonts w:eastAsia="SimSun" w:cs="Times New Roman"/>
          <w:sz w:val="28"/>
          <w:szCs w:val="28"/>
          <w:lang w:eastAsia="ru-RU" w:bidi="ar-SA"/>
        </w:rPr>
        <w:t xml:space="preserve"> </w:t>
      </w:r>
      <w:r w:rsidRPr="00776C6B">
        <w:rPr>
          <w:rFonts w:eastAsia="SimSun" w:cs="Times New Roman"/>
          <w:sz w:val="28"/>
          <w:szCs w:val="28"/>
          <w:lang w:eastAsia="ru-RU" w:bidi="ar-SA"/>
        </w:rPr>
        <w:t>похолодання відбулося в останні дні декади.</w:t>
      </w:r>
      <w:r w:rsidR="002277A7">
        <w:rPr>
          <w:rFonts w:eastAsia="SimSun" w:cs="Times New Roman"/>
          <w:sz w:val="28"/>
          <w:szCs w:val="28"/>
          <w:lang w:eastAsia="ru-RU" w:bidi="ar-SA"/>
        </w:rPr>
        <w:t xml:space="preserve"> </w:t>
      </w:r>
      <w:r w:rsidRPr="00776C6B">
        <w:rPr>
          <w:rFonts w:eastAsia="SimSun" w:cs="Times New Roman"/>
          <w:sz w:val="28"/>
          <w:szCs w:val="28"/>
          <w:lang w:eastAsia="ru-RU" w:bidi="ar-SA"/>
        </w:rPr>
        <w:t>Середня місячна температура повітря виявилася вищою за норму на</w:t>
      </w:r>
      <w:r w:rsidR="00B01F52" w:rsidRPr="00776C6B">
        <w:rPr>
          <w:rFonts w:eastAsia="SimSun" w:cs="Times New Roman"/>
          <w:sz w:val="28"/>
          <w:szCs w:val="28"/>
          <w:lang w:eastAsia="ru-RU" w:bidi="ar-SA"/>
        </w:rPr>
        <w:t xml:space="preserve"> </w:t>
      </w:r>
      <w:r w:rsidRPr="00776C6B">
        <w:rPr>
          <w:rFonts w:eastAsia="SimSun" w:cs="Times New Roman"/>
          <w:sz w:val="28"/>
          <w:szCs w:val="28"/>
          <w:lang w:eastAsia="ru-RU" w:bidi="ar-SA"/>
        </w:rPr>
        <w:t>3°</w:t>
      </w:r>
      <w:r w:rsidR="002277A7">
        <w:rPr>
          <w:rFonts w:eastAsia="SimSun" w:cs="Times New Roman"/>
          <w:sz w:val="28"/>
          <w:szCs w:val="28"/>
          <w:lang w:eastAsia="ru-RU" w:bidi="ar-SA"/>
        </w:rPr>
        <w:t>С</w:t>
      </w:r>
      <w:r w:rsidRPr="00776C6B">
        <w:rPr>
          <w:rFonts w:eastAsia="SimSun" w:cs="Times New Roman"/>
          <w:sz w:val="28"/>
          <w:szCs w:val="28"/>
          <w:lang w:eastAsia="ru-RU" w:bidi="ar-SA"/>
        </w:rPr>
        <w:t xml:space="preserve"> і в абсолютному визначенні становила плюс 0,5-1,3°</w:t>
      </w:r>
      <w:r w:rsidR="002277A7">
        <w:rPr>
          <w:rFonts w:eastAsia="SimSun" w:cs="Times New Roman"/>
          <w:sz w:val="28"/>
          <w:szCs w:val="28"/>
          <w:lang w:eastAsia="ru-RU" w:bidi="ar-SA"/>
        </w:rPr>
        <w:t xml:space="preserve">С. </w:t>
      </w:r>
      <w:r w:rsidRPr="00776C6B">
        <w:rPr>
          <w:rFonts w:eastAsia="SimSun" w:cs="Times New Roman"/>
          <w:sz w:val="28"/>
          <w:szCs w:val="28"/>
          <w:lang w:eastAsia="ru-RU" w:bidi="ar-SA"/>
        </w:rPr>
        <w:t>У найтепліші дні максимальна температура повітря підвищувалася</w:t>
      </w:r>
      <w:r w:rsidR="002277A7">
        <w:rPr>
          <w:rFonts w:eastAsia="SimSun" w:cs="Times New Roman"/>
          <w:sz w:val="28"/>
          <w:szCs w:val="28"/>
          <w:lang w:eastAsia="ru-RU" w:bidi="ar-SA"/>
        </w:rPr>
        <w:t xml:space="preserve"> </w:t>
      </w:r>
      <w:r w:rsidRPr="00776C6B">
        <w:rPr>
          <w:rFonts w:eastAsia="SimSun" w:cs="Times New Roman"/>
          <w:sz w:val="28"/>
          <w:szCs w:val="28"/>
          <w:lang w:eastAsia="ru-RU" w:bidi="ar-SA"/>
        </w:rPr>
        <w:t>до плюс 8-10°</w:t>
      </w:r>
      <w:r w:rsidR="002277A7">
        <w:rPr>
          <w:rFonts w:eastAsia="SimSun" w:cs="Times New Roman"/>
          <w:sz w:val="28"/>
          <w:szCs w:val="28"/>
          <w:lang w:eastAsia="ru-RU" w:bidi="ar-SA"/>
        </w:rPr>
        <w:t>С</w:t>
      </w:r>
      <w:r w:rsidRPr="00776C6B">
        <w:rPr>
          <w:rFonts w:eastAsia="SimSun" w:cs="Times New Roman"/>
          <w:sz w:val="28"/>
          <w:szCs w:val="28"/>
          <w:lang w:eastAsia="ru-RU" w:bidi="ar-SA"/>
        </w:rPr>
        <w:t>.</w:t>
      </w:r>
      <w:r w:rsidR="002277A7">
        <w:rPr>
          <w:rFonts w:eastAsia="SimSun" w:cs="Times New Roman"/>
          <w:sz w:val="28"/>
          <w:szCs w:val="28"/>
          <w:lang w:eastAsia="ru-RU" w:bidi="ar-SA"/>
        </w:rPr>
        <w:t xml:space="preserve"> </w:t>
      </w:r>
      <w:r w:rsidRPr="00776C6B">
        <w:rPr>
          <w:rFonts w:eastAsia="SimSun" w:cs="Times New Roman"/>
          <w:sz w:val="28"/>
          <w:szCs w:val="28"/>
          <w:lang w:eastAsia="ru-RU" w:bidi="ar-SA"/>
        </w:rPr>
        <w:t>Мінімальна температура повітря під час похолодань знижувалася до</w:t>
      </w:r>
      <w:r w:rsidR="00B01F52" w:rsidRPr="00776C6B">
        <w:rPr>
          <w:rFonts w:eastAsia="SimSun" w:cs="Times New Roman"/>
          <w:sz w:val="28"/>
          <w:szCs w:val="28"/>
          <w:lang w:eastAsia="ru-RU" w:bidi="ar-SA"/>
        </w:rPr>
        <w:t xml:space="preserve"> </w:t>
      </w:r>
      <w:r w:rsidRPr="00776C6B">
        <w:rPr>
          <w:rFonts w:eastAsia="SimSun" w:cs="Times New Roman"/>
          <w:sz w:val="28"/>
          <w:szCs w:val="28"/>
          <w:lang w:eastAsia="ru-RU" w:bidi="ar-SA"/>
        </w:rPr>
        <w:t>мінус 11-15°</w:t>
      </w:r>
      <w:r w:rsidR="002277A7">
        <w:rPr>
          <w:rFonts w:eastAsia="SimSun" w:cs="Times New Roman"/>
          <w:sz w:val="28"/>
          <w:szCs w:val="28"/>
          <w:lang w:eastAsia="ru-RU" w:bidi="ar-SA"/>
        </w:rPr>
        <w:t>С</w:t>
      </w:r>
      <w:r w:rsidRPr="00776C6B">
        <w:rPr>
          <w:rFonts w:eastAsia="SimSun" w:cs="Times New Roman"/>
          <w:sz w:val="28"/>
          <w:szCs w:val="28"/>
          <w:lang w:eastAsia="ru-RU" w:bidi="ar-SA"/>
        </w:rPr>
        <w:t>, поверхня ґрунту охолоджувалась до мінус 8-12°</w:t>
      </w:r>
      <w:r w:rsidR="002277A7">
        <w:rPr>
          <w:rFonts w:eastAsia="SimSun" w:cs="Times New Roman"/>
          <w:sz w:val="28"/>
          <w:szCs w:val="28"/>
          <w:lang w:eastAsia="ru-RU" w:bidi="ar-SA"/>
        </w:rPr>
        <w:t>С</w:t>
      </w:r>
      <w:r w:rsidRPr="00776C6B">
        <w:rPr>
          <w:rFonts w:eastAsia="SimSun" w:cs="Times New Roman"/>
          <w:sz w:val="28"/>
          <w:szCs w:val="28"/>
          <w:lang w:eastAsia="ru-RU" w:bidi="ar-SA"/>
        </w:rPr>
        <w:t>.</w:t>
      </w:r>
    </w:p>
    <w:p w14:paraId="68E96471" w14:textId="14F91E1C" w:rsidR="006F558E" w:rsidRPr="00776C6B" w:rsidRDefault="006F558E" w:rsidP="00776C6B">
      <w:pPr>
        <w:autoSpaceDE w:val="0"/>
        <w:autoSpaceDN w:val="0"/>
        <w:adjustRightInd w:val="0"/>
        <w:ind w:firstLine="851"/>
        <w:jc w:val="both"/>
        <w:rPr>
          <w:rFonts w:eastAsia="SimSun" w:cs="Times New Roman"/>
          <w:sz w:val="28"/>
          <w:szCs w:val="28"/>
          <w:lang w:eastAsia="ru-RU" w:bidi="ar-SA"/>
        </w:rPr>
      </w:pPr>
      <w:r w:rsidRPr="00776C6B">
        <w:rPr>
          <w:rFonts w:eastAsia="SimSun" w:cs="Times New Roman"/>
          <w:sz w:val="28"/>
          <w:szCs w:val="28"/>
          <w:lang w:eastAsia="ru-RU" w:bidi="ar-SA"/>
        </w:rPr>
        <w:t>Опади відмічалися упродовж 5-13 днів у вигляді дощу, мряки, снігу,</w:t>
      </w:r>
      <w:r w:rsidR="00B01F52" w:rsidRPr="00776C6B">
        <w:rPr>
          <w:rFonts w:eastAsia="SimSun" w:cs="Times New Roman"/>
          <w:sz w:val="28"/>
          <w:szCs w:val="28"/>
          <w:lang w:eastAsia="ru-RU" w:bidi="ar-SA"/>
        </w:rPr>
        <w:t xml:space="preserve"> </w:t>
      </w:r>
      <w:r w:rsidRPr="00776C6B">
        <w:rPr>
          <w:rFonts w:eastAsia="SimSun" w:cs="Times New Roman"/>
          <w:sz w:val="28"/>
          <w:szCs w:val="28"/>
          <w:lang w:eastAsia="ru-RU" w:bidi="ar-SA"/>
        </w:rPr>
        <w:t>мокрого снігу та снігової крупи. Їх кількість на переважній частині</w:t>
      </w:r>
      <w:r w:rsidR="00B01F52" w:rsidRPr="00776C6B">
        <w:rPr>
          <w:rFonts w:eastAsia="SimSun" w:cs="Times New Roman"/>
          <w:sz w:val="28"/>
          <w:szCs w:val="28"/>
          <w:lang w:eastAsia="ru-RU" w:bidi="ar-SA"/>
        </w:rPr>
        <w:t xml:space="preserve"> </w:t>
      </w:r>
      <w:r w:rsidRPr="00776C6B">
        <w:rPr>
          <w:rFonts w:eastAsia="SimSun" w:cs="Times New Roman"/>
          <w:sz w:val="28"/>
          <w:szCs w:val="28"/>
          <w:lang w:eastAsia="ru-RU" w:bidi="ar-SA"/>
        </w:rPr>
        <w:t>території області становила 19-32 мм (51-74 % місячної норми), у районі</w:t>
      </w:r>
      <w:r w:rsidR="00B01F52" w:rsidRPr="00776C6B">
        <w:rPr>
          <w:rFonts w:eastAsia="SimSun" w:cs="Times New Roman"/>
          <w:sz w:val="28"/>
          <w:szCs w:val="28"/>
          <w:lang w:eastAsia="ru-RU" w:bidi="ar-SA"/>
        </w:rPr>
        <w:t xml:space="preserve"> </w:t>
      </w:r>
      <w:r w:rsidRPr="00776C6B">
        <w:rPr>
          <w:rFonts w:eastAsia="SimSun" w:cs="Times New Roman"/>
          <w:sz w:val="28"/>
          <w:szCs w:val="28"/>
          <w:lang w:eastAsia="ru-RU" w:bidi="ar-SA"/>
        </w:rPr>
        <w:t>метеостанцій Чорнобиль, Пісківка та Бориспіль – 35-45 мм (80-100 %</w:t>
      </w:r>
      <w:r w:rsidR="00B01F52" w:rsidRPr="00776C6B">
        <w:rPr>
          <w:rFonts w:eastAsia="SimSun" w:cs="Times New Roman"/>
          <w:sz w:val="28"/>
          <w:szCs w:val="28"/>
          <w:lang w:eastAsia="ru-RU" w:bidi="ar-SA"/>
        </w:rPr>
        <w:t xml:space="preserve"> </w:t>
      </w:r>
      <w:r w:rsidRPr="00776C6B">
        <w:rPr>
          <w:rFonts w:eastAsia="SimSun" w:cs="Times New Roman"/>
          <w:sz w:val="28"/>
          <w:szCs w:val="28"/>
          <w:lang w:eastAsia="ru-RU" w:bidi="ar-SA"/>
        </w:rPr>
        <w:t>місячної норми).</w:t>
      </w:r>
    </w:p>
    <w:p w14:paraId="18D1384D" w14:textId="77777777" w:rsidR="00D84A22" w:rsidRPr="00D84A22" w:rsidRDefault="00D84A22" w:rsidP="00D84A22">
      <w:pPr>
        <w:ind w:firstLine="851"/>
        <w:jc w:val="center"/>
        <w:outlineLvl w:val="0"/>
        <w:rPr>
          <w:rFonts w:cs="Times New Roman"/>
          <w:b/>
          <w:sz w:val="28"/>
          <w:szCs w:val="28"/>
        </w:rPr>
      </w:pPr>
    </w:p>
    <w:p w14:paraId="2C60A589" w14:textId="77777777" w:rsidR="006F558E" w:rsidRPr="008C3180" w:rsidRDefault="006F558E" w:rsidP="00D93D3C">
      <w:pPr>
        <w:autoSpaceDE w:val="0"/>
        <w:autoSpaceDN w:val="0"/>
        <w:adjustRightInd w:val="0"/>
        <w:jc w:val="center"/>
        <w:rPr>
          <w:rFonts w:eastAsia="SimSun" w:cs="Times New Roman"/>
          <w:b/>
          <w:bCs/>
          <w:color w:val="000000" w:themeColor="text1"/>
          <w:sz w:val="28"/>
          <w:szCs w:val="28"/>
          <w:lang w:eastAsia="ru-RU" w:bidi="ar-SA"/>
        </w:rPr>
      </w:pPr>
      <w:r w:rsidRPr="008C3180">
        <w:rPr>
          <w:rFonts w:eastAsia="SimSun" w:cs="Times New Roman"/>
          <w:b/>
          <w:bCs/>
          <w:color w:val="000000" w:themeColor="text1"/>
          <w:sz w:val="28"/>
          <w:szCs w:val="28"/>
          <w:lang w:eastAsia="ru-RU" w:bidi="ar-SA"/>
        </w:rPr>
        <w:t>КОРОТКА МЕТЕОРОЛОГІЧНА ХАРАКТЕРИСТИКА 2025 РОКУ</w:t>
      </w:r>
    </w:p>
    <w:p w14:paraId="7E3C0A8D" w14:textId="1CF1AF77" w:rsidR="00B9770D" w:rsidRDefault="006F558E" w:rsidP="00D93D3C">
      <w:pPr>
        <w:autoSpaceDE w:val="0"/>
        <w:autoSpaceDN w:val="0"/>
        <w:adjustRightInd w:val="0"/>
        <w:ind w:firstLine="851"/>
        <w:jc w:val="both"/>
        <w:rPr>
          <w:rFonts w:eastAsia="SimSun" w:cs="Times New Roman"/>
          <w:sz w:val="28"/>
          <w:szCs w:val="28"/>
        </w:rPr>
      </w:pPr>
      <w:r w:rsidRPr="00D93D3C">
        <w:rPr>
          <w:rFonts w:eastAsia="SimSun" w:cs="Times New Roman"/>
          <w:color w:val="000000"/>
          <w:sz w:val="28"/>
          <w:szCs w:val="28"/>
          <w:lang w:eastAsia="ru-RU" w:bidi="ar-SA"/>
        </w:rPr>
        <w:t>За оперативними даними середня річна температура повітря у</w:t>
      </w:r>
      <w:r w:rsidR="00D93D3C">
        <w:rPr>
          <w:rFonts w:eastAsia="SimSun" w:cs="Times New Roman"/>
          <w:color w:val="000000"/>
          <w:sz w:val="28"/>
          <w:szCs w:val="28"/>
          <w:lang w:eastAsia="ru-RU" w:bidi="ar-SA"/>
        </w:rPr>
        <w:t xml:space="preserve"> </w:t>
      </w:r>
      <w:r w:rsidRPr="00D93D3C">
        <w:rPr>
          <w:rFonts w:eastAsia="SimSun" w:cs="Times New Roman"/>
          <w:color w:val="000000"/>
          <w:sz w:val="28"/>
          <w:szCs w:val="28"/>
          <w:lang w:eastAsia="ru-RU" w:bidi="ar-SA"/>
        </w:rPr>
        <w:t>2025 році по території області виявилася вищою за норму на 1,0-1,5°</w:t>
      </w:r>
      <w:r w:rsidR="00D93D3C">
        <w:rPr>
          <w:rFonts w:eastAsia="SimSun" w:cs="Times New Roman"/>
          <w:color w:val="000000"/>
          <w:sz w:val="28"/>
          <w:szCs w:val="28"/>
          <w:lang w:eastAsia="ru-RU" w:bidi="ar-SA"/>
        </w:rPr>
        <w:t xml:space="preserve">С </w:t>
      </w:r>
      <w:r w:rsidRPr="00D93D3C">
        <w:rPr>
          <w:rFonts w:eastAsia="SimSun" w:cs="Times New Roman"/>
          <w:color w:val="000000"/>
          <w:sz w:val="28"/>
          <w:szCs w:val="28"/>
          <w:lang w:eastAsia="ru-RU" w:bidi="ar-SA"/>
        </w:rPr>
        <w:t xml:space="preserve"> і</w:t>
      </w:r>
      <w:r w:rsidR="00D93D3C">
        <w:rPr>
          <w:rFonts w:eastAsia="SimSun" w:cs="Times New Roman"/>
          <w:color w:val="000000"/>
          <w:sz w:val="28"/>
          <w:szCs w:val="28"/>
          <w:lang w:eastAsia="ru-RU" w:bidi="ar-SA"/>
        </w:rPr>
        <w:t xml:space="preserve"> </w:t>
      </w:r>
      <w:r w:rsidRPr="00D93D3C">
        <w:rPr>
          <w:rFonts w:eastAsia="SimSun" w:cs="Times New Roman"/>
          <w:color w:val="000000"/>
          <w:sz w:val="28"/>
          <w:szCs w:val="28"/>
          <w:lang w:eastAsia="ru-RU" w:bidi="ar-SA"/>
        </w:rPr>
        <w:t>становила плюс 9,3-10,5°</w:t>
      </w:r>
      <w:r w:rsidR="00D93D3C">
        <w:rPr>
          <w:rFonts w:eastAsia="SimSun" w:cs="Times New Roman"/>
          <w:color w:val="000000"/>
          <w:sz w:val="28"/>
          <w:szCs w:val="28"/>
          <w:lang w:eastAsia="ru-RU" w:bidi="ar-SA"/>
        </w:rPr>
        <w:t>С</w:t>
      </w:r>
      <w:r w:rsidRPr="00D93D3C">
        <w:rPr>
          <w:rFonts w:eastAsia="SimSun" w:cs="Times New Roman"/>
          <w:color w:val="000000"/>
          <w:sz w:val="28"/>
          <w:szCs w:val="28"/>
          <w:lang w:eastAsia="ru-RU" w:bidi="ar-SA"/>
        </w:rPr>
        <w:t>. Кількість опадів за рік склала від 438 мм</w:t>
      </w:r>
      <w:r w:rsidR="00D93D3C">
        <w:rPr>
          <w:rFonts w:eastAsia="SimSun" w:cs="Times New Roman"/>
          <w:color w:val="000000"/>
          <w:sz w:val="28"/>
          <w:szCs w:val="28"/>
          <w:lang w:eastAsia="ru-RU" w:bidi="ar-SA"/>
        </w:rPr>
        <w:t xml:space="preserve"> </w:t>
      </w:r>
      <w:r w:rsidRPr="00D93D3C">
        <w:rPr>
          <w:rFonts w:eastAsia="SimSun" w:cs="Times New Roman"/>
          <w:color w:val="000000"/>
          <w:sz w:val="28"/>
          <w:szCs w:val="28"/>
          <w:lang w:eastAsia="ru-RU" w:bidi="ar-SA"/>
        </w:rPr>
        <w:t>(А Миронівка) до 638 мм (М Пісківка) (75-104 % річної норми).</w:t>
      </w:r>
      <w:r w:rsidR="00D93D3C">
        <w:rPr>
          <w:rFonts w:eastAsia="SimSun" w:cs="Times New Roman"/>
          <w:color w:val="000000"/>
          <w:sz w:val="28"/>
          <w:szCs w:val="28"/>
          <w:lang w:eastAsia="ru-RU" w:bidi="ar-SA"/>
        </w:rPr>
        <w:t xml:space="preserve"> </w:t>
      </w:r>
      <w:r w:rsidRPr="00D93D3C">
        <w:rPr>
          <w:rFonts w:eastAsia="SimSun" w:cs="Times New Roman"/>
          <w:color w:val="000000"/>
          <w:sz w:val="28"/>
          <w:szCs w:val="28"/>
          <w:lang w:eastAsia="ru-RU" w:bidi="ar-SA"/>
        </w:rPr>
        <w:t>Середня річна температура повітря у м. Києві становила 10,4°</w:t>
      </w:r>
      <w:r w:rsidR="00D93D3C">
        <w:rPr>
          <w:rFonts w:eastAsia="SimSun" w:cs="Times New Roman"/>
          <w:color w:val="000000"/>
          <w:sz w:val="28"/>
          <w:szCs w:val="28"/>
          <w:lang w:eastAsia="ru-RU" w:bidi="ar-SA"/>
        </w:rPr>
        <w:t>С</w:t>
      </w:r>
      <w:r w:rsidRPr="00D93D3C">
        <w:rPr>
          <w:rFonts w:eastAsia="SimSun" w:cs="Times New Roman"/>
          <w:color w:val="000000"/>
          <w:sz w:val="28"/>
          <w:szCs w:val="28"/>
          <w:lang w:eastAsia="ru-RU" w:bidi="ar-SA"/>
        </w:rPr>
        <w:t>,</w:t>
      </w:r>
      <w:r w:rsidR="00D93D3C">
        <w:rPr>
          <w:rFonts w:eastAsia="SimSun" w:cs="Times New Roman"/>
          <w:color w:val="000000"/>
          <w:sz w:val="28"/>
          <w:szCs w:val="28"/>
          <w:lang w:eastAsia="ru-RU" w:bidi="ar-SA"/>
        </w:rPr>
        <w:t xml:space="preserve"> </w:t>
      </w:r>
      <w:r w:rsidRPr="00D93D3C">
        <w:rPr>
          <w:rFonts w:eastAsia="SimSun" w:cs="Times New Roman"/>
          <w:color w:val="000000"/>
          <w:sz w:val="28"/>
          <w:szCs w:val="28"/>
          <w:lang w:eastAsia="ru-RU" w:bidi="ar-SA"/>
        </w:rPr>
        <w:t>що вище норми на 1,4°</w:t>
      </w:r>
      <w:r w:rsidR="00D93D3C">
        <w:rPr>
          <w:rFonts w:eastAsia="SimSun" w:cs="Times New Roman"/>
          <w:color w:val="000000"/>
          <w:sz w:val="28"/>
          <w:szCs w:val="28"/>
          <w:lang w:eastAsia="ru-RU" w:bidi="ar-SA"/>
        </w:rPr>
        <w:t>С</w:t>
      </w:r>
      <w:r w:rsidRPr="00D93D3C">
        <w:rPr>
          <w:rFonts w:eastAsia="SimSun" w:cs="Times New Roman"/>
          <w:color w:val="000000"/>
          <w:sz w:val="28"/>
          <w:szCs w:val="28"/>
          <w:lang w:eastAsia="ru-RU" w:bidi="ar-SA"/>
        </w:rPr>
        <w:t>, кількість опадів за рік склала 573 мм - 93 %</w:t>
      </w:r>
      <w:r w:rsidR="00D93D3C">
        <w:rPr>
          <w:rFonts w:eastAsia="SimSun" w:cs="Times New Roman"/>
          <w:color w:val="000000"/>
          <w:sz w:val="28"/>
          <w:szCs w:val="28"/>
          <w:lang w:eastAsia="ru-RU" w:bidi="ar-SA"/>
        </w:rPr>
        <w:t xml:space="preserve"> </w:t>
      </w:r>
      <w:r w:rsidRPr="00D93D3C">
        <w:rPr>
          <w:rFonts w:eastAsia="SimSun" w:cs="Times New Roman"/>
          <w:sz w:val="28"/>
          <w:szCs w:val="28"/>
        </w:rPr>
        <w:t>річної норми.</w:t>
      </w:r>
    </w:p>
    <w:p w14:paraId="3830ABBC" w14:textId="77777777" w:rsidR="00D93D3C" w:rsidRPr="00D93D3C" w:rsidRDefault="00D93D3C" w:rsidP="00D93D3C">
      <w:pPr>
        <w:autoSpaceDE w:val="0"/>
        <w:autoSpaceDN w:val="0"/>
        <w:adjustRightInd w:val="0"/>
        <w:ind w:firstLine="851"/>
        <w:jc w:val="both"/>
        <w:rPr>
          <w:rFonts w:cs="Times New Roman"/>
          <w:sz w:val="28"/>
          <w:szCs w:val="28"/>
        </w:rPr>
      </w:pPr>
    </w:p>
    <w:p w14:paraId="05918443" w14:textId="2937443F" w:rsidR="0079490A" w:rsidRPr="00D84A22" w:rsidRDefault="008C3180" w:rsidP="008C3180">
      <w:pPr>
        <w:ind w:right="-1" w:firstLine="851"/>
        <w:jc w:val="center"/>
        <w:rPr>
          <w:b/>
          <w:sz w:val="28"/>
          <w:szCs w:val="28"/>
        </w:rPr>
      </w:pPr>
      <w:r>
        <w:rPr>
          <w:rFonts w:cs="Times New Roman"/>
          <w:b/>
          <w:sz w:val="28"/>
          <w:szCs w:val="28"/>
        </w:rPr>
        <w:t>БАГАТОЇДНІ ШКІДНИКИ І СИСТЕМИ ЗАХИСТУ СІЛЬСЬКОГОСПОДАРСЬКИХ РОСЛИН</w:t>
      </w:r>
    </w:p>
    <w:p w14:paraId="3A8BB4D0" w14:textId="77777777" w:rsidR="0079490A" w:rsidRPr="00D84A22" w:rsidRDefault="0079490A" w:rsidP="00D84A22">
      <w:pPr>
        <w:pStyle w:val="1a"/>
        <w:spacing w:before="120"/>
        <w:ind w:right="-1" w:firstLine="851"/>
        <w:rPr>
          <w:b/>
          <w:sz w:val="28"/>
          <w:szCs w:val="28"/>
          <w:lang w:val="uk-UA"/>
        </w:rPr>
      </w:pPr>
    </w:p>
    <w:p w14:paraId="1CA46B6D" w14:textId="4D95AC1B" w:rsidR="005D69B8" w:rsidRPr="00D84A22" w:rsidRDefault="00E3456B" w:rsidP="00D84A22">
      <w:pPr>
        <w:autoSpaceDE w:val="0"/>
        <w:ind w:firstLine="851"/>
        <w:jc w:val="both"/>
        <w:rPr>
          <w:rFonts w:cs="Times New Roman"/>
          <w:sz w:val="28"/>
          <w:szCs w:val="28"/>
        </w:rPr>
      </w:pPr>
      <w:r w:rsidRPr="00D84A22">
        <w:rPr>
          <w:rFonts w:cs="Times New Roman"/>
          <w:b/>
          <w:sz w:val="28"/>
          <w:szCs w:val="28"/>
        </w:rPr>
        <w:t>Мишоподібні</w:t>
      </w:r>
      <w:r w:rsidRPr="00D84A22">
        <w:rPr>
          <w:rFonts w:cs="Times New Roman"/>
          <w:sz w:val="28"/>
          <w:szCs w:val="28"/>
        </w:rPr>
        <w:t xml:space="preserve"> </w:t>
      </w:r>
      <w:r w:rsidRPr="00D84A22">
        <w:rPr>
          <w:rFonts w:cs="Times New Roman"/>
          <w:b/>
          <w:sz w:val="28"/>
          <w:szCs w:val="28"/>
        </w:rPr>
        <w:t>гризуни</w:t>
      </w:r>
      <w:r w:rsidR="0030064B" w:rsidRPr="0030064B">
        <w:rPr>
          <w:rFonts w:cs="Times New Roman"/>
          <w:b/>
          <w:sz w:val="28"/>
          <w:szCs w:val="28"/>
        </w:rPr>
        <w:t>.</w:t>
      </w:r>
      <w:r w:rsidRPr="00D84A22">
        <w:rPr>
          <w:rFonts w:cs="Times New Roman"/>
          <w:b/>
          <w:sz w:val="28"/>
          <w:szCs w:val="28"/>
        </w:rPr>
        <w:t xml:space="preserve"> </w:t>
      </w:r>
      <w:r w:rsidR="0030064B" w:rsidRPr="0030064B">
        <w:rPr>
          <w:iCs/>
          <w:sz w:val="28"/>
          <w:szCs w:val="28"/>
        </w:rPr>
        <w:t>На території  Київської області гризуни представлені сірими полівками (звичайна, гуртова, водяна) та мишами (польова, лісова, хатня, курганчикова), але найбільш поширена звичайна полівка.</w:t>
      </w:r>
      <w:r w:rsidR="0030064B" w:rsidRPr="0030064B">
        <w:rPr>
          <w:b/>
          <w:iCs/>
        </w:rPr>
        <w:t xml:space="preserve"> </w:t>
      </w:r>
      <w:r w:rsidR="0030064B">
        <w:rPr>
          <w:rFonts w:cs="Times New Roman"/>
          <w:sz w:val="28"/>
          <w:szCs w:val="28"/>
        </w:rPr>
        <w:t xml:space="preserve"> Мишоподібні </w:t>
      </w:r>
      <w:r w:rsidRPr="00D84A22">
        <w:rPr>
          <w:rFonts w:cs="Times New Roman"/>
          <w:sz w:val="28"/>
          <w:szCs w:val="28"/>
        </w:rPr>
        <w:t>щорічно заселяють великі площі сільськогосподарських угідь і створюють загрозу пошкодження посівів зернових культур, ріпаків, багаторічних трав, просапних, овочевих культур і плодових насаджень.</w:t>
      </w:r>
    </w:p>
    <w:p w14:paraId="6ABA0299" w14:textId="2FE1462D" w:rsidR="005D69B8" w:rsidRPr="00D84A22" w:rsidRDefault="005D69B8" w:rsidP="00D84A22">
      <w:pPr>
        <w:autoSpaceDE w:val="0"/>
        <w:autoSpaceDN w:val="0"/>
        <w:adjustRightInd w:val="0"/>
        <w:ind w:firstLine="851"/>
        <w:jc w:val="both"/>
        <w:rPr>
          <w:rFonts w:eastAsia="SimSun" w:cs="Times New Roman"/>
          <w:color w:val="000000"/>
          <w:sz w:val="28"/>
          <w:szCs w:val="28"/>
          <w:lang w:eastAsia="ru-RU" w:bidi="ar-SA"/>
        </w:rPr>
      </w:pPr>
      <w:r w:rsidRPr="00D84A22">
        <w:rPr>
          <w:rFonts w:eastAsia="SimSun" w:cs="Times New Roman"/>
          <w:iCs/>
          <w:color w:val="000000"/>
          <w:sz w:val="28"/>
          <w:szCs w:val="28"/>
          <w:lang w:eastAsia="ru-RU" w:bidi="ar-SA"/>
        </w:rPr>
        <w:lastRenderedPageBreak/>
        <w:t xml:space="preserve">На території  Київської області гризуни представлені сірими полівками (звичайна, гуртова,водяна) та мишами (польова, лісова, хатня, курганчикова), але найбільш поширені звичайна полівка та миша польова та хатня. </w:t>
      </w:r>
    </w:p>
    <w:p w14:paraId="7D0284CA" w14:textId="704DF686" w:rsidR="005D69B8" w:rsidRPr="00D84A22" w:rsidRDefault="000E4A47" w:rsidP="00D84A22">
      <w:pPr>
        <w:autoSpaceDE w:val="0"/>
        <w:autoSpaceDN w:val="0"/>
        <w:adjustRightInd w:val="0"/>
        <w:ind w:firstLine="851"/>
        <w:jc w:val="both"/>
        <w:rPr>
          <w:rFonts w:eastAsia="SimSun" w:cs="Times New Roman"/>
          <w:color w:val="000000"/>
          <w:sz w:val="28"/>
          <w:szCs w:val="28"/>
          <w:lang w:val="ru-RU" w:eastAsia="ru-RU" w:bidi="ar-SA"/>
        </w:rPr>
      </w:pPr>
      <w:r>
        <w:rPr>
          <w:noProof/>
          <w:lang w:val="ru-RU" w:eastAsia="ru-RU" w:bidi="ar-SA"/>
        </w:rPr>
        <w:drawing>
          <wp:anchor distT="0" distB="0" distL="114300" distR="114300" simplePos="0" relativeHeight="251675648" behindDoc="0" locked="0" layoutInCell="1" allowOverlap="1" wp14:anchorId="44C37D19" wp14:editId="0C074A46">
            <wp:simplePos x="0" y="0"/>
            <wp:positionH relativeFrom="page">
              <wp:posOffset>4045585</wp:posOffset>
            </wp:positionH>
            <wp:positionV relativeFrom="paragraph">
              <wp:posOffset>190500</wp:posOffset>
            </wp:positionV>
            <wp:extent cx="3103245" cy="3181350"/>
            <wp:effectExtent l="0" t="0" r="190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3245"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9B8" w:rsidRPr="00D84A22">
        <w:rPr>
          <w:rFonts w:eastAsia="SimSun" w:cs="Times New Roman"/>
          <w:iCs/>
          <w:color w:val="000000"/>
          <w:sz w:val="28"/>
          <w:szCs w:val="28"/>
          <w:lang w:val="ru-RU" w:eastAsia="ru-RU" w:bidi="ar-SA"/>
        </w:rPr>
        <w:t xml:space="preserve">Розмножується протягом року, за сприятливих умов – нерідко масово. Строк вагітності у полівки звичайної триває лише 18-20 днів. Малят у приплоді звичайно буває 4-6, найбільше – 12. Малята прозрівають на 9-10 день, у віці 12-15 діб переходять на самостійне життя. Статева зрілість настає на 12-13 день, а перше покоління дає у віці 40 днів. </w:t>
      </w:r>
    </w:p>
    <w:p w14:paraId="64AD3816" w14:textId="276C6EC4" w:rsidR="005D69B8" w:rsidRPr="00D84A22" w:rsidRDefault="005D69B8" w:rsidP="00D84A22">
      <w:pPr>
        <w:autoSpaceDE w:val="0"/>
        <w:autoSpaceDN w:val="0"/>
        <w:adjustRightInd w:val="0"/>
        <w:ind w:firstLine="851"/>
        <w:jc w:val="both"/>
        <w:rPr>
          <w:rFonts w:eastAsia="SimSun" w:cs="Times New Roman"/>
          <w:color w:val="000000"/>
          <w:sz w:val="28"/>
          <w:szCs w:val="28"/>
          <w:lang w:val="ru-RU" w:eastAsia="ru-RU" w:bidi="ar-SA"/>
        </w:rPr>
      </w:pPr>
      <w:r w:rsidRPr="00D84A22">
        <w:rPr>
          <w:rFonts w:eastAsia="SimSun" w:cs="Times New Roman"/>
          <w:iCs/>
          <w:color w:val="000000"/>
          <w:sz w:val="28"/>
          <w:szCs w:val="28"/>
          <w:lang w:val="ru-RU" w:eastAsia="ru-RU" w:bidi="ar-SA"/>
        </w:rPr>
        <w:t xml:space="preserve">Місцями в незначній кількості присутні курганчикова миша та полівка водяна (щур). Курганчикова миша – подібна до хатньої миші, але менша за розміром. Для неї характерне збирання великих запасів корму (5-10 кг колосків хлібних злаків, насіння злакових, інших бур’янів) тільки восени і спорудження над ними земляних курганчиків діаметром до 1 м і заввишки до 0,5 метра. Гніздо гризуна розміщується під курганчиком на глибині 12-20 см, від якого йде 1-2 ходи до запасів корму та 10 і більше нір на поверхню ґрунту. </w:t>
      </w:r>
    </w:p>
    <w:p w14:paraId="644D83D3" w14:textId="549A6412" w:rsidR="005D69B8" w:rsidRPr="00D84A22" w:rsidRDefault="005D69B8" w:rsidP="00D84A22">
      <w:pPr>
        <w:pStyle w:val="c1c1e0e0e7e7eeeee2e2fbfbe9e9"/>
        <w:spacing w:after="0" w:line="240" w:lineRule="auto"/>
        <w:ind w:right="-1" w:firstLine="851"/>
        <w:jc w:val="both"/>
        <w:rPr>
          <w:rFonts w:ascii="Times New Roman" w:cs="Times New Roman"/>
          <w:sz w:val="28"/>
          <w:szCs w:val="28"/>
          <w:lang w:val="uk-UA"/>
        </w:rPr>
      </w:pPr>
      <w:r w:rsidRPr="00D84A22">
        <w:rPr>
          <w:rFonts w:ascii="Times New Roman" w:eastAsia="SimSun" w:cs="Times New Roman"/>
          <w:iCs/>
          <w:color w:val="000000"/>
          <w:sz w:val="28"/>
          <w:szCs w:val="28"/>
          <w:lang w:eastAsia="ru-RU"/>
        </w:rPr>
        <w:t>Водяна полівка має буро-коричневий або темно-сірий колір, завдовжки 14-22 см, хвіст дорівнює ¾ довжини тіла і вкритий волосками. Водяна полівка менша ондатри і є переносником туляремії. Поселяється біля водоймищ, на вологих луках. Наприкінці літа переселяється на посіви, городи, в сади, в сховища овочів. Віддає перевагу соковитому корму і кореневищам. Значної шкоди завдає садам, насамперед молодим насадженням, де обгризає кору саджанців і знищує кореневу систему, яку перегризає біля кореневої шийки.</w:t>
      </w:r>
      <w:r w:rsidRPr="00D84A22">
        <w:rPr>
          <w:rFonts w:ascii="Times New Roman" w:eastAsia="SimSun" w:cs="Times New Roman"/>
          <w:iCs/>
          <w:color w:val="000000"/>
          <w:sz w:val="28"/>
          <w:szCs w:val="28"/>
          <w:lang w:val="uk-UA" w:eastAsia="ru-RU"/>
        </w:rPr>
        <w:t xml:space="preserve"> </w:t>
      </w:r>
      <w:r w:rsidRPr="00D84A22">
        <w:rPr>
          <w:rFonts w:ascii="Times New Roman" w:eastAsia="SimSun" w:cs="Times New Roman"/>
          <w:iCs/>
          <w:color w:val="000000"/>
          <w:sz w:val="28"/>
          <w:szCs w:val="28"/>
          <w:lang w:eastAsia="ru-RU"/>
        </w:rPr>
        <w:t>Розмножується лише в теплі періоди року – квітень-листопад. Кількість малят – 6-9,</w:t>
      </w:r>
      <w:r w:rsidRPr="00D84A22">
        <w:rPr>
          <w:rFonts w:ascii="Times New Roman" w:eastAsia="SimSun" w:cs="Times New Roman"/>
          <w:iCs/>
          <w:color w:val="000000"/>
          <w:sz w:val="28"/>
          <w:szCs w:val="28"/>
          <w:lang w:val="uk-UA" w:eastAsia="ru-RU"/>
        </w:rPr>
        <w:t xml:space="preserve"> </w:t>
      </w:r>
      <w:r w:rsidRPr="00D84A22">
        <w:rPr>
          <w:rFonts w:ascii="Times New Roman" w:eastAsia="SimSun" w:cs="Times New Roman"/>
          <w:iCs/>
          <w:color w:val="000000"/>
          <w:sz w:val="28"/>
          <w:szCs w:val="28"/>
          <w:lang w:eastAsia="ru-RU"/>
        </w:rPr>
        <w:t>максимально – 14. Маса дорослих мишей – 120-280 г.</w:t>
      </w:r>
    </w:p>
    <w:p w14:paraId="0CC71BB5" w14:textId="77777777" w:rsidR="005D69B8" w:rsidRPr="00D84A22" w:rsidRDefault="005D69B8" w:rsidP="00D84A22">
      <w:pPr>
        <w:autoSpaceDE w:val="0"/>
        <w:ind w:firstLine="851"/>
        <w:jc w:val="both"/>
        <w:rPr>
          <w:rFonts w:cs="Times New Roman"/>
          <w:sz w:val="28"/>
          <w:szCs w:val="28"/>
        </w:rPr>
      </w:pPr>
    </w:p>
    <w:p w14:paraId="4D7EB15D" w14:textId="5BA33DFA" w:rsidR="00E3456B" w:rsidRPr="00D84A22" w:rsidRDefault="00E3456B" w:rsidP="00D84A22">
      <w:pPr>
        <w:autoSpaceDE w:val="0"/>
        <w:ind w:firstLine="851"/>
        <w:jc w:val="both"/>
        <w:rPr>
          <w:rFonts w:cs="Times New Roman"/>
          <w:sz w:val="28"/>
          <w:szCs w:val="28"/>
        </w:rPr>
      </w:pPr>
      <w:r w:rsidRPr="00D84A22">
        <w:rPr>
          <w:rFonts w:cs="Times New Roman"/>
          <w:sz w:val="28"/>
          <w:szCs w:val="28"/>
        </w:rPr>
        <w:t xml:space="preserve"> Маршрутними обстеженнями посівів було установлено, що середня чисельність шкідників восени 2023 року не перевищувала ЕПШ, але на окремих площах багаторічних трав та озимих зернових у окремих осередках чисельність їх була вище порогової. Чисельність мишоподібних гризунів у господарствах області регулювалася через здійснення профілактичних та знищувальних захисних заходів.  </w:t>
      </w:r>
      <w:r w:rsidRPr="00D84A22">
        <w:rPr>
          <w:rFonts w:cs="Times New Roman"/>
          <w:bCs/>
          <w:sz w:val="28"/>
          <w:szCs w:val="28"/>
        </w:rPr>
        <w:t xml:space="preserve">Початок заселення </w:t>
      </w:r>
      <w:r w:rsidRPr="00D84A22">
        <w:rPr>
          <w:rStyle w:val="docdata"/>
          <w:rFonts w:cs="Times New Roman"/>
          <w:sz w:val="28"/>
          <w:szCs w:val="28"/>
        </w:rPr>
        <w:t xml:space="preserve">посівів </w:t>
      </w:r>
      <w:r w:rsidRPr="00D84A22">
        <w:rPr>
          <w:rStyle w:val="docdata"/>
          <w:rFonts w:cs="Times New Roman"/>
          <w:b/>
          <w:bCs/>
          <w:i/>
          <w:sz w:val="28"/>
          <w:szCs w:val="28"/>
        </w:rPr>
        <w:t>озимого ріпаку</w:t>
      </w:r>
      <w:r w:rsidRPr="00D84A22">
        <w:rPr>
          <w:rStyle w:val="docdata"/>
          <w:rFonts w:cs="Times New Roman"/>
          <w:sz w:val="28"/>
          <w:szCs w:val="28"/>
        </w:rPr>
        <w:t xml:space="preserve"> </w:t>
      </w:r>
      <w:r w:rsidRPr="00D84A22">
        <w:rPr>
          <w:rFonts w:cs="Times New Roman"/>
          <w:bCs/>
          <w:sz w:val="28"/>
          <w:szCs w:val="28"/>
        </w:rPr>
        <w:t xml:space="preserve"> зафіксовано у  третій декаді вересня  </w:t>
      </w:r>
      <w:r w:rsidRPr="00D84A22">
        <w:rPr>
          <w:rFonts w:cs="Times New Roman"/>
          <w:sz w:val="28"/>
          <w:szCs w:val="28"/>
        </w:rPr>
        <w:t xml:space="preserve">2023 року , у крайових смугах обліковувалося  1жила колонія із 1-3 норами на 1 га. Слабке заселення </w:t>
      </w:r>
      <w:r w:rsidRPr="00D84A22">
        <w:rPr>
          <w:rFonts w:cs="Times New Roman"/>
          <w:b/>
          <w:sz w:val="28"/>
          <w:szCs w:val="28"/>
        </w:rPr>
        <w:t>озимої пшениці</w:t>
      </w:r>
      <w:r w:rsidRPr="00D84A22">
        <w:rPr>
          <w:rFonts w:cs="Times New Roman"/>
          <w:sz w:val="28"/>
          <w:szCs w:val="28"/>
        </w:rPr>
        <w:t xml:space="preserve"> під врожай 2024 року відбувалося з першої декади листопада. Заселеність посівів складало 10-30% від обстежених площ за щільності 1-2 жилих колоній на га.</w:t>
      </w:r>
    </w:p>
    <w:p w14:paraId="106728FC" w14:textId="2BC5276A" w:rsidR="00E3456B" w:rsidRDefault="0056758C" w:rsidP="00D84A22">
      <w:pPr>
        <w:ind w:firstLine="851"/>
        <w:jc w:val="both"/>
        <w:rPr>
          <w:rFonts w:cs="Times New Roman"/>
          <w:sz w:val="28"/>
          <w:szCs w:val="28"/>
        </w:rPr>
      </w:pPr>
      <w:r>
        <w:rPr>
          <w:rFonts w:cs="Times New Roman"/>
          <w:sz w:val="28"/>
          <w:szCs w:val="28"/>
        </w:rPr>
        <w:lastRenderedPageBreak/>
        <w:t>Зимовий період 2024 -2025</w:t>
      </w:r>
      <w:r w:rsidR="00E3456B" w:rsidRPr="00D84A22">
        <w:rPr>
          <w:rFonts w:cs="Times New Roman"/>
          <w:sz w:val="28"/>
          <w:szCs w:val="28"/>
        </w:rPr>
        <w:t xml:space="preserve"> року був несприятливий для популяції мишоподібних гризунів. Через різкі коливання кліматичних умов (опади, перезволоження, коливання добових температур, затоплення нір та хвороби) загибель гризуні</w:t>
      </w:r>
      <w:r>
        <w:rPr>
          <w:rFonts w:cs="Times New Roman"/>
          <w:sz w:val="28"/>
          <w:szCs w:val="28"/>
        </w:rPr>
        <w:t>в становила 60-70%. Навесні 2025</w:t>
      </w:r>
      <w:r w:rsidR="00E3456B" w:rsidRPr="00D84A22">
        <w:rPr>
          <w:rFonts w:cs="Times New Roman"/>
          <w:sz w:val="28"/>
          <w:szCs w:val="28"/>
        </w:rPr>
        <w:t xml:space="preserve"> року обліковувалося в середньому 1-2, максимально 3</w:t>
      </w:r>
      <w:r>
        <w:rPr>
          <w:rFonts w:cs="Times New Roman"/>
          <w:sz w:val="28"/>
          <w:szCs w:val="28"/>
        </w:rPr>
        <w:t xml:space="preserve"> </w:t>
      </w:r>
      <w:r w:rsidR="00E3456B" w:rsidRPr="00D84A22">
        <w:rPr>
          <w:rFonts w:cs="Times New Roman"/>
          <w:sz w:val="28"/>
          <w:szCs w:val="28"/>
        </w:rPr>
        <w:t>- жилі колонії на  1га. Надалі значного збільшення чисельності шкідників не відбулося. Влітку мишоподібні гризуни за допорогової чисельності живилися на просапних культурах, багаторічних травах, неорних землях, у лісосмугах, садах, тощо.</w:t>
      </w:r>
    </w:p>
    <w:p w14:paraId="609C0A1C" w14:textId="5216EA00" w:rsidR="00E3456B" w:rsidRDefault="00E3456B" w:rsidP="00D84A22">
      <w:pPr>
        <w:ind w:firstLine="851"/>
        <w:jc w:val="both"/>
        <w:rPr>
          <w:rFonts w:cs="Times New Roman"/>
          <w:sz w:val="28"/>
          <w:szCs w:val="28"/>
        </w:rPr>
      </w:pPr>
      <w:r w:rsidRPr="00D84A22">
        <w:rPr>
          <w:rFonts w:cs="Times New Roman"/>
          <w:sz w:val="28"/>
          <w:szCs w:val="28"/>
        </w:rPr>
        <w:t>Восе</w:t>
      </w:r>
      <w:r w:rsidR="0056758C">
        <w:rPr>
          <w:rFonts w:cs="Times New Roman"/>
          <w:sz w:val="28"/>
          <w:szCs w:val="28"/>
        </w:rPr>
        <w:t xml:space="preserve">ни 2025 року , протягом </w:t>
      </w:r>
      <w:r w:rsidRPr="00D84A22">
        <w:rPr>
          <w:rFonts w:cs="Times New Roman"/>
          <w:sz w:val="28"/>
          <w:szCs w:val="28"/>
        </w:rPr>
        <w:t>жовтня</w:t>
      </w:r>
      <w:r w:rsidR="0056758C">
        <w:rPr>
          <w:rFonts w:cs="Times New Roman"/>
          <w:sz w:val="28"/>
          <w:szCs w:val="28"/>
        </w:rPr>
        <w:t xml:space="preserve"> - листопада</w:t>
      </w:r>
      <w:r w:rsidRPr="00D84A22">
        <w:rPr>
          <w:rFonts w:cs="Times New Roman"/>
          <w:sz w:val="28"/>
          <w:szCs w:val="28"/>
        </w:rPr>
        <w:t>, спостерігалося поступове збільшення к</w:t>
      </w:r>
      <w:r w:rsidR="0056758C">
        <w:rPr>
          <w:rFonts w:cs="Times New Roman"/>
          <w:sz w:val="28"/>
          <w:szCs w:val="28"/>
        </w:rPr>
        <w:t>ількості їх в місцях резервації</w:t>
      </w:r>
      <w:r w:rsidRPr="00D84A22">
        <w:rPr>
          <w:rFonts w:cs="Times New Roman"/>
          <w:bCs/>
          <w:sz w:val="28"/>
          <w:szCs w:val="28"/>
        </w:rPr>
        <w:t>.</w:t>
      </w:r>
      <w:r w:rsidRPr="00D84A22">
        <w:rPr>
          <w:rFonts w:cs="Times New Roman"/>
          <w:sz w:val="28"/>
          <w:szCs w:val="28"/>
        </w:rPr>
        <w:t xml:space="preserve"> Після  збирання соняшнику, цукрових буряків, кукурудзи, наявність падалиці та зелених площ багаторічних трав позитивно впливало на процес розмноження мишей та полівок.</w:t>
      </w:r>
      <w:r w:rsidRPr="00D84A22">
        <w:rPr>
          <w:rFonts w:cs="Times New Roman"/>
          <w:bCs/>
          <w:sz w:val="28"/>
          <w:szCs w:val="28"/>
        </w:rPr>
        <w:t xml:space="preserve"> В першій декаді жовтня зафіксовано початок заселення </w:t>
      </w:r>
      <w:r w:rsidRPr="00D84A22">
        <w:rPr>
          <w:rStyle w:val="docdata"/>
          <w:rFonts w:cs="Times New Roman"/>
          <w:sz w:val="28"/>
          <w:szCs w:val="28"/>
        </w:rPr>
        <w:t xml:space="preserve">посівів </w:t>
      </w:r>
      <w:r w:rsidRPr="00D84A22">
        <w:rPr>
          <w:rStyle w:val="docdata"/>
          <w:rFonts w:cs="Times New Roman"/>
          <w:b/>
          <w:bCs/>
          <w:i/>
          <w:sz w:val="28"/>
          <w:szCs w:val="28"/>
        </w:rPr>
        <w:t>озимого ріпаку,</w:t>
      </w:r>
      <w:r w:rsidRPr="00D84A22">
        <w:rPr>
          <w:rStyle w:val="docdata"/>
          <w:rFonts w:cs="Times New Roman"/>
          <w:sz w:val="28"/>
          <w:szCs w:val="28"/>
        </w:rPr>
        <w:t xml:space="preserve"> </w:t>
      </w:r>
      <w:r w:rsidRPr="00D84A22">
        <w:rPr>
          <w:rFonts w:cs="Times New Roman"/>
          <w:sz w:val="28"/>
          <w:szCs w:val="28"/>
        </w:rPr>
        <w:t xml:space="preserve">у крайових смугах обліковувалося  1-2жилі колонії </w:t>
      </w:r>
      <w:r w:rsidRPr="00D84A22">
        <w:rPr>
          <w:rFonts w:cs="Times New Roman"/>
          <w:color w:val="70AD47"/>
          <w:sz w:val="28"/>
          <w:szCs w:val="28"/>
        </w:rPr>
        <w:t>і</w:t>
      </w:r>
      <w:r w:rsidRPr="00D84A22">
        <w:rPr>
          <w:rFonts w:cs="Times New Roman"/>
          <w:sz w:val="28"/>
          <w:szCs w:val="28"/>
        </w:rPr>
        <w:t xml:space="preserve">з 1-3 норами на 1 га. Слабке заселення </w:t>
      </w:r>
      <w:r w:rsidRPr="00D84A22">
        <w:rPr>
          <w:rFonts w:cs="Times New Roman"/>
          <w:b/>
          <w:sz w:val="28"/>
          <w:szCs w:val="28"/>
        </w:rPr>
        <w:t>озимої пшениці</w:t>
      </w:r>
      <w:r w:rsidR="0056758C">
        <w:rPr>
          <w:rFonts w:cs="Times New Roman"/>
          <w:sz w:val="28"/>
          <w:szCs w:val="28"/>
        </w:rPr>
        <w:t xml:space="preserve"> під врожай 2026</w:t>
      </w:r>
      <w:r w:rsidRPr="00D84A22">
        <w:rPr>
          <w:rFonts w:cs="Times New Roman"/>
          <w:sz w:val="28"/>
          <w:szCs w:val="28"/>
        </w:rPr>
        <w:t xml:space="preserve"> року відбувається з другої декади жовтня.</w:t>
      </w:r>
      <w:r w:rsidR="00D857C1">
        <w:rPr>
          <w:rFonts w:cs="Times New Roman"/>
          <w:sz w:val="28"/>
          <w:szCs w:val="28"/>
        </w:rPr>
        <w:t xml:space="preserve"> Заселеність посівів складає 15,8</w:t>
      </w:r>
      <w:r w:rsidRPr="00D84A22">
        <w:rPr>
          <w:rFonts w:cs="Times New Roman"/>
          <w:sz w:val="28"/>
          <w:szCs w:val="28"/>
        </w:rPr>
        <w:t>% від обстежених площ за щільності 1-2 жилих колоній на га.</w:t>
      </w:r>
    </w:p>
    <w:p w14:paraId="2A86595E" w14:textId="77777777" w:rsidR="000E4A47" w:rsidRDefault="000E4A47" w:rsidP="00D84A22">
      <w:pPr>
        <w:ind w:firstLine="851"/>
        <w:jc w:val="both"/>
        <w:rPr>
          <w:rFonts w:cs="Times New Roman"/>
          <w:sz w:val="28"/>
          <w:szCs w:val="28"/>
        </w:rPr>
      </w:pPr>
    </w:p>
    <w:p w14:paraId="1DFF8F5D" w14:textId="2F1F4DD1" w:rsidR="0056758C" w:rsidRDefault="0056758C" w:rsidP="000E4A47">
      <w:pPr>
        <w:rPr>
          <w:rFonts w:cs="Times New Roman"/>
          <w:sz w:val="28"/>
          <w:szCs w:val="28"/>
        </w:rPr>
      </w:pPr>
      <w:r>
        <w:rPr>
          <w:noProof/>
          <w:lang w:val="ru-RU" w:eastAsia="ru-RU" w:bidi="ar-SA"/>
        </w:rPr>
        <w:drawing>
          <wp:inline distT="0" distB="0" distL="0" distR="0" wp14:anchorId="702B9D27" wp14:editId="27AF04F4">
            <wp:extent cx="5838825" cy="3495675"/>
            <wp:effectExtent l="0" t="0" r="9525" b="952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7E2188" w14:textId="7F1F3C85" w:rsidR="000E4A47" w:rsidRDefault="00D857C1" w:rsidP="00D84A22">
      <w:pPr>
        <w:autoSpaceDE w:val="0"/>
        <w:ind w:firstLine="851"/>
        <w:jc w:val="both"/>
        <w:rPr>
          <w:rFonts w:cs="Times New Roman"/>
          <w:sz w:val="28"/>
          <w:szCs w:val="28"/>
        </w:rPr>
      </w:pPr>
      <w:r>
        <w:rPr>
          <w:rFonts w:cs="Times New Roman"/>
          <w:sz w:val="28"/>
          <w:szCs w:val="28"/>
        </w:rPr>
        <w:t xml:space="preserve"> </w:t>
      </w:r>
    </w:p>
    <w:p w14:paraId="5D3CC7B6" w14:textId="24CE401B" w:rsidR="00E3456B" w:rsidRPr="00D84A22" w:rsidRDefault="00D857C1" w:rsidP="00D84A22">
      <w:pPr>
        <w:autoSpaceDE w:val="0"/>
        <w:ind w:firstLine="851"/>
        <w:jc w:val="both"/>
        <w:rPr>
          <w:rFonts w:cs="Times New Roman"/>
          <w:sz w:val="28"/>
          <w:szCs w:val="28"/>
        </w:rPr>
      </w:pPr>
      <w:r>
        <w:rPr>
          <w:rFonts w:cs="Times New Roman"/>
          <w:sz w:val="28"/>
          <w:szCs w:val="28"/>
        </w:rPr>
        <w:t>Осінніми обстеженнями в 2025</w:t>
      </w:r>
      <w:r w:rsidR="00E3456B" w:rsidRPr="00D84A22">
        <w:rPr>
          <w:rFonts w:cs="Times New Roman"/>
          <w:sz w:val="28"/>
          <w:szCs w:val="28"/>
        </w:rPr>
        <w:t xml:space="preserve"> році всіх полів сівозміни (орні та неорні землі), проведеним у господарствах о</w:t>
      </w:r>
      <w:r>
        <w:rPr>
          <w:rFonts w:cs="Times New Roman"/>
          <w:sz w:val="28"/>
          <w:szCs w:val="28"/>
        </w:rPr>
        <w:t>бласті на загальній площі 40,516</w:t>
      </w:r>
      <w:r w:rsidR="00E3456B" w:rsidRPr="00D84A22">
        <w:rPr>
          <w:rFonts w:cs="Times New Roman"/>
          <w:sz w:val="28"/>
          <w:szCs w:val="28"/>
        </w:rPr>
        <w:t xml:space="preserve"> тис. га</w:t>
      </w:r>
      <w:r>
        <w:rPr>
          <w:rFonts w:cs="Times New Roman"/>
          <w:sz w:val="28"/>
          <w:szCs w:val="28"/>
        </w:rPr>
        <w:t>. Заселені площі складають 16,609</w:t>
      </w:r>
      <w:r w:rsidR="00E3456B" w:rsidRPr="00D84A22">
        <w:rPr>
          <w:rFonts w:cs="Times New Roman"/>
          <w:sz w:val="28"/>
          <w:szCs w:val="28"/>
        </w:rPr>
        <w:t xml:space="preserve"> тис</w:t>
      </w:r>
      <w:r>
        <w:rPr>
          <w:rFonts w:cs="Times New Roman"/>
          <w:sz w:val="28"/>
          <w:szCs w:val="28"/>
        </w:rPr>
        <w:t>.га або 41% (у 2024 році було 54</w:t>
      </w:r>
      <w:r w:rsidR="00E3456B" w:rsidRPr="00D84A22">
        <w:rPr>
          <w:rFonts w:cs="Times New Roman"/>
          <w:sz w:val="28"/>
          <w:szCs w:val="28"/>
        </w:rPr>
        <w:t>%). Середня чисельність популяції на 1 га обліковується в середньому 2,</w:t>
      </w:r>
      <w:r>
        <w:rPr>
          <w:rFonts w:cs="Times New Roman"/>
          <w:sz w:val="28"/>
          <w:szCs w:val="28"/>
        </w:rPr>
        <w:t>6 жилих колоній (було – 2,0</w:t>
      </w:r>
      <w:r w:rsidR="00E3456B" w:rsidRPr="00D84A22">
        <w:rPr>
          <w:rFonts w:cs="Times New Roman"/>
          <w:sz w:val="28"/>
          <w:szCs w:val="28"/>
        </w:rPr>
        <w:t xml:space="preserve">). </w:t>
      </w:r>
    </w:p>
    <w:p w14:paraId="7FC66E66" w14:textId="77777777" w:rsidR="00E3456B" w:rsidRPr="00D84A22" w:rsidRDefault="00E3456B" w:rsidP="00D84A22">
      <w:pPr>
        <w:autoSpaceDE w:val="0"/>
        <w:ind w:right="-1" w:firstLine="851"/>
        <w:jc w:val="both"/>
        <w:rPr>
          <w:rFonts w:cs="Times New Roman"/>
          <w:sz w:val="28"/>
          <w:szCs w:val="28"/>
        </w:rPr>
      </w:pPr>
      <w:r w:rsidRPr="00D84A22">
        <w:rPr>
          <w:rFonts w:cs="Times New Roman"/>
          <w:sz w:val="28"/>
          <w:szCs w:val="28"/>
        </w:rPr>
        <w:t>Господарства області здійснюють постійний фітосанітарний нагляд за посівами та моніторинг динаміки стану популяції мишоподібних гризунів.</w:t>
      </w:r>
    </w:p>
    <w:p w14:paraId="7A8644B9" w14:textId="0CCD9B1A" w:rsidR="005D69B8" w:rsidRPr="00D84A22" w:rsidRDefault="00E3456B" w:rsidP="00D84A22">
      <w:pPr>
        <w:autoSpaceDE w:val="0"/>
        <w:ind w:right="-1" w:firstLine="851"/>
        <w:jc w:val="both"/>
        <w:rPr>
          <w:rFonts w:cs="Times New Roman"/>
          <w:sz w:val="28"/>
          <w:szCs w:val="28"/>
        </w:rPr>
      </w:pPr>
      <w:r w:rsidRPr="00D84A22">
        <w:rPr>
          <w:rFonts w:cs="Times New Roman"/>
          <w:sz w:val="28"/>
          <w:szCs w:val="28"/>
        </w:rPr>
        <w:lastRenderedPageBreak/>
        <w:t xml:space="preserve">Обстежуючи </w:t>
      </w:r>
      <w:r w:rsidR="00D857C1">
        <w:rPr>
          <w:rFonts w:cs="Times New Roman"/>
          <w:sz w:val="28"/>
          <w:szCs w:val="28"/>
        </w:rPr>
        <w:t xml:space="preserve"> в осінній –зимовий  період 2025 -2026</w:t>
      </w:r>
      <w:r w:rsidRPr="00D84A22">
        <w:rPr>
          <w:rFonts w:cs="Times New Roman"/>
          <w:sz w:val="28"/>
          <w:szCs w:val="28"/>
        </w:rPr>
        <w:t xml:space="preserve">  року,  площі, заселені мишоподібними гризунами, та їх чисельность в посівах сільськогосподарських культур і неорних землях,  можна прогнозувати , що за сприятливих природних </w:t>
      </w:r>
      <w:r w:rsidR="002264FE">
        <w:rPr>
          <w:rFonts w:cs="Times New Roman"/>
          <w:sz w:val="28"/>
          <w:szCs w:val="28"/>
        </w:rPr>
        <w:t xml:space="preserve"> факторів</w:t>
      </w:r>
      <w:r w:rsidR="002264FE" w:rsidRPr="00D84A22">
        <w:rPr>
          <w:rFonts w:cs="Times New Roman"/>
          <w:sz w:val="28"/>
          <w:szCs w:val="28"/>
        </w:rPr>
        <w:t>навесні збережеться достатня кількість гризунів. Несприятливі погодно-кліматичні умови (різкі перепади температур, випадання надмірної кількості опадів, танення снігу та талі води у полях), навпаки, спричинятимуть загибель особин. При плануванні проведення профілактичних та захисних заходів необхідно враховувати високу потенційну можливість розмноження і шкодочинності мишей та полівок</w:t>
      </w:r>
      <w:r w:rsidR="002264FE">
        <w:rPr>
          <w:rFonts w:cs="Times New Roman"/>
          <w:sz w:val="28"/>
          <w:szCs w:val="28"/>
        </w:rPr>
        <w:t>.</w:t>
      </w:r>
    </w:p>
    <w:p w14:paraId="5DC19F43" w14:textId="77777777" w:rsidR="00BA59BD" w:rsidRDefault="00BA59BD" w:rsidP="00BA59BD"/>
    <w:p w14:paraId="2B5C8454" w14:textId="6B740A72" w:rsidR="0079490A" w:rsidRDefault="00B9770D" w:rsidP="00BA59BD">
      <w:pPr>
        <w:jc w:val="center"/>
        <w:rPr>
          <w:rFonts w:cs="Times New Roman"/>
          <w:b/>
          <w:sz w:val="28"/>
          <w:szCs w:val="28"/>
        </w:rPr>
      </w:pPr>
      <w:r>
        <w:rPr>
          <w:rFonts w:cs="Times New Roman"/>
          <w:b/>
          <w:sz w:val="28"/>
          <w:szCs w:val="28"/>
        </w:rPr>
        <w:t>Система заходів захисту сільськогосподарських рослин</w:t>
      </w:r>
    </w:p>
    <w:p w14:paraId="174D6389" w14:textId="77777777" w:rsidR="0079490A" w:rsidRDefault="00B9770D" w:rsidP="00BA59BD">
      <w:pPr>
        <w:pStyle w:val="c1c1e0e0e7e7eeeee2e2fbfbe9e9"/>
        <w:spacing w:after="0" w:line="240" w:lineRule="auto"/>
        <w:ind w:right="-1"/>
        <w:jc w:val="center"/>
        <w:rPr>
          <w:rFonts w:ascii="Times New Roman" w:cs="Times New Roman"/>
          <w:b/>
          <w:sz w:val="28"/>
          <w:szCs w:val="28"/>
          <w:lang w:val="uk-UA"/>
        </w:rPr>
      </w:pPr>
      <w:r>
        <w:rPr>
          <w:rFonts w:ascii="Times New Roman" w:cs="Times New Roman"/>
          <w:b/>
          <w:sz w:val="28"/>
          <w:szCs w:val="28"/>
        </w:rPr>
        <w:t xml:space="preserve">від </w:t>
      </w:r>
      <w:r>
        <w:rPr>
          <w:rFonts w:ascii="Times New Roman" w:cs="Times New Roman"/>
          <w:b/>
          <w:sz w:val="28"/>
          <w:szCs w:val="28"/>
          <w:lang w:val="uk-UA"/>
        </w:rPr>
        <w:t>мишоподібних гризунів</w:t>
      </w:r>
    </w:p>
    <w:p w14:paraId="0EF02A28" w14:textId="77777777" w:rsidR="0079490A" w:rsidRDefault="00B9770D">
      <w:pPr>
        <w:pStyle w:val="c1c1e0e0e7e7eeeee2e2fbfbe9e9"/>
        <w:spacing w:after="0" w:line="240" w:lineRule="auto"/>
        <w:ind w:right="-1" w:firstLine="709"/>
        <w:jc w:val="both"/>
        <w:rPr>
          <w:rFonts w:ascii="Times New Roman" w:cs="Times New Roman"/>
          <w:spacing w:val="-6"/>
          <w:sz w:val="28"/>
          <w:szCs w:val="28"/>
          <w:lang w:val="uk-UA"/>
        </w:rPr>
      </w:pPr>
      <w:r>
        <w:rPr>
          <w:rFonts w:ascii="Times New Roman" w:cs="Times New Roman"/>
          <w:spacing w:val="-6"/>
          <w:sz w:val="28"/>
          <w:szCs w:val="28"/>
          <w:lang w:val="uk-UA"/>
        </w:rPr>
        <w:t>Профілактичні заходи в обмеженні чисельності мишоподібних гризунів</w:t>
      </w:r>
      <w:r>
        <w:rPr>
          <w:rFonts w:ascii="Times New Roman" w:cs="Times New Roman"/>
          <w:b/>
          <w:spacing w:val="-6"/>
          <w:sz w:val="28"/>
          <w:szCs w:val="28"/>
          <w:lang w:val="uk-UA"/>
        </w:rPr>
        <w:t xml:space="preserve"> </w:t>
      </w:r>
      <w:r>
        <w:rPr>
          <w:rFonts w:ascii="Times New Roman" w:cs="Times New Roman"/>
          <w:spacing w:val="-6"/>
          <w:sz w:val="28"/>
          <w:szCs w:val="28"/>
          <w:lang w:val="uk-UA"/>
        </w:rPr>
        <w:t>являються</w:t>
      </w:r>
      <w:r>
        <w:rPr>
          <w:rFonts w:ascii="Times New Roman" w:cs="Times New Roman"/>
          <w:b/>
          <w:spacing w:val="-6"/>
          <w:sz w:val="28"/>
          <w:szCs w:val="28"/>
          <w:lang w:val="uk-UA"/>
        </w:rPr>
        <w:t xml:space="preserve"> </w:t>
      </w:r>
      <w:r>
        <w:rPr>
          <w:rFonts w:ascii="Times New Roman" w:cs="Times New Roman"/>
          <w:spacing w:val="-6"/>
          <w:sz w:val="28"/>
          <w:szCs w:val="28"/>
          <w:lang w:val="uk-UA"/>
        </w:rPr>
        <w:t xml:space="preserve">першочерговими: знищення бур'янів, зменшення втрат урожаю при збиранні, знищення післяжнивних решток і сходів падалиці (лущення стерні, збирання соломи і зяблева оранка), що позбавляє гризунів кормової бази та надійного сховища. Для контролю розселення їх у посіви сільськогосподарських культур необхідний постійний нагляд за розвитком шкідників у місцях резервацій. </w:t>
      </w:r>
    </w:p>
    <w:p w14:paraId="2E8DFA87" w14:textId="77777777" w:rsidR="0079490A" w:rsidRDefault="00B9770D">
      <w:pPr>
        <w:ind w:right="-1" w:firstLine="709"/>
        <w:jc w:val="both"/>
        <w:rPr>
          <w:rFonts w:cs="Times New Roman"/>
          <w:sz w:val="28"/>
          <w:szCs w:val="28"/>
        </w:rPr>
      </w:pPr>
      <w:r>
        <w:rPr>
          <w:rFonts w:cs="Times New Roman"/>
          <w:spacing w:val="-10"/>
          <w:sz w:val="28"/>
          <w:szCs w:val="28"/>
        </w:rPr>
        <w:t xml:space="preserve">За наявності </w:t>
      </w:r>
      <w:r>
        <w:rPr>
          <w:rFonts w:cs="Times New Roman"/>
          <w:sz w:val="28"/>
          <w:szCs w:val="28"/>
        </w:rPr>
        <w:t>3-5 і більше жилих колоній на 1 га</w:t>
      </w:r>
      <w:r>
        <w:rPr>
          <w:rFonts w:cs="Times New Roman"/>
          <w:spacing w:val="-10"/>
          <w:sz w:val="28"/>
          <w:szCs w:val="28"/>
        </w:rPr>
        <w:t xml:space="preserve"> для боротьби з гризунами слід слід </w:t>
      </w:r>
      <w:r>
        <w:rPr>
          <w:rFonts w:cs="Times New Roman"/>
          <w:sz w:val="28"/>
          <w:szCs w:val="28"/>
        </w:rPr>
        <w:t>застосовувати хімічні та біологічні засоби. До препаратів хімічної групи родентицидів відносяться отруєні принади на основі бродіфакуму: Антимиша, принада; Бродівіт, р. – 2-3 пакета на нору; Капкан- принада №1 – 1-2 принади-брикет на нору; Мишолов, р.; Номайс, р., Ромфея, р. - вміст діючої речовини 0,005%; принада Багіра - 1,5-2,5 кг/га, родентицидна принада «Щелкунчик, ПР» - 10-25 г/5 кв. м. На основі бромадіолону: Бромакем, ПР – 20-30 гр/5 кв.м; Рат Кіллер Супер - 5-10 кг/га та інші дозволені до використання препарати. Із групи біологічних препаратів рекомендований Бактеронцид гель - 1 л на 10 кг принади; РАТТЕР, р. – 3-5 г принади в нору; Родента БІО, зернова принада 1,0-2,0 кг/га; Бактоцид, сипуча маса по 2-3 г в нору або 1,0-2,5 кг/га.</w:t>
      </w:r>
    </w:p>
    <w:p w14:paraId="17D0D726" w14:textId="77777777" w:rsidR="0079490A" w:rsidRDefault="00B9770D">
      <w:pPr>
        <w:ind w:right="-1" w:firstLine="709"/>
        <w:jc w:val="both"/>
        <w:rPr>
          <w:rFonts w:cs="Times New Roman"/>
          <w:sz w:val="28"/>
          <w:szCs w:val="28"/>
        </w:rPr>
      </w:pPr>
      <w:r>
        <w:rPr>
          <w:rFonts w:cs="Times New Roman"/>
          <w:sz w:val="28"/>
          <w:szCs w:val="28"/>
        </w:rPr>
        <w:t>Застосовуючи родентициди, слід враховувати видовий склад гризунів. Найкращою принадою для мишей, що харчуються насінням, є зернові суміші, але проти польової миші зернові отруєні принади мають низьку ефективність через те, що поїдаючи зерно, вона завжди вилущує його, відкидаючи оболонку, що містить у собі найбільше отрути. Полівки зерном не харчуються і зернових принад уникають.</w:t>
      </w:r>
    </w:p>
    <w:p w14:paraId="41DA98EF" w14:textId="6807C440" w:rsidR="00BA59BD" w:rsidRDefault="00BA59BD">
      <w:pPr>
        <w:rPr>
          <w:b/>
          <w:sz w:val="28"/>
          <w:szCs w:val="28"/>
        </w:rPr>
      </w:pPr>
      <w:r>
        <w:rPr>
          <w:b/>
          <w:sz w:val="28"/>
          <w:szCs w:val="28"/>
        </w:rPr>
        <w:br w:type="page"/>
      </w:r>
    </w:p>
    <w:p w14:paraId="7A29D147" w14:textId="77777777" w:rsidR="0079490A" w:rsidRDefault="00B9770D">
      <w:pPr>
        <w:pStyle w:val="c1e0e7eee2fbe9"/>
        <w:ind w:right="-1"/>
        <w:jc w:val="center"/>
        <w:rPr>
          <w:b/>
          <w:sz w:val="28"/>
          <w:szCs w:val="28"/>
          <w:lang w:val="uk-UA"/>
        </w:rPr>
      </w:pPr>
      <w:r>
        <w:rPr>
          <w:b/>
          <w:sz w:val="28"/>
          <w:szCs w:val="28"/>
          <w:lang w:val="uk-UA"/>
        </w:rPr>
        <w:lastRenderedPageBreak/>
        <w:t>Ґрунтові шкідники</w:t>
      </w:r>
    </w:p>
    <w:p w14:paraId="314E836F" w14:textId="77777777" w:rsidR="0079490A" w:rsidRDefault="0079490A">
      <w:pPr>
        <w:pStyle w:val="c1e0e7eee2fbe9"/>
        <w:ind w:right="-1"/>
        <w:jc w:val="center"/>
        <w:rPr>
          <w:b/>
          <w:sz w:val="28"/>
          <w:szCs w:val="28"/>
          <w:lang w:val="uk-UA"/>
        </w:rPr>
      </w:pPr>
    </w:p>
    <w:p w14:paraId="2C150FDE" w14:textId="37D60FCE" w:rsidR="004615EC" w:rsidRDefault="00B9770D" w:rsidP="00BA59BD">
      <w:pPr>
        <w:ind w:firstLine="851"/>
        <w:jc w:val="both"/>
      </w:pPr>
      <w:r>
        <w:rPr>
          <w:b/>
          <w:sz w:val="28"/>
          <w:szCs w:val="28"/>
        </w:rPr>
        <w:t>Дротяники (</w:t>
      </w:r>
      <w:r>
        <w:rPr>
          <w:sz w:val="28"/>
          <w:szCs w:val="28"/>
          <w:shd w:val="clear" w:color="000000" w:fill="FFFFFF"/>
        </w:rPr>
        <w:t xml:space="preserve">личинки коваликів) та </w:t>
      </w:r>
      <w:r>
        <w:rPr>
          <w:b/>
          <w:sz w:val="28"/>
          <w:szCs w:val="28"/>
          <w:shd w:val="clear" w:color="000000" w:fill="FFFFFF"/>
        </w:rPr>
        <w:t>несправжні дротяники</w:t>
      </w:r>
      <w:r>
        <w:rPr>
          <w:sz w:val="28"/>
          <w:szCs w:val="28"/>
          <w:shd w:val="clear" w:color="000000" w:fill="FFFFFF"/>
        </w:rPr>
        <w:t xml:space="preserve"> (личинки чорнотілок</w:t>
      </w:r>
      <w:r>
        <w:rPr>
          <w:b/>
          <w:sz w:val="28"/>
          <w:szCs w:val="28"/>
        </w:rPr>
        <w:t>) -</w:t>
      </w:r>
      <w:r>
        <w:rPr>
          <w:sz w:val="28"/>
          <w:szCs w:val="28"/>
        </w:rPr>
        <w:t>багатоїдні ґрунтові шкідники, що в агроценозах Київщини зазвичай завдають шкоди різноманітним культур</w:t>
      </w:r>
      <w:r w:rsidR="0021481D">
        <w:rPr>
          <w:sz w:val="28"/>
          <w:szCs w:val="28"/>
        </w:rPr>
        <w:t>ам. Перезимівля комах  у 2025</w:t>
      </w:r>
      <w:r w:rsidR="004615EC">
        <w:rPr>
          <w:sz w:val="28"/>
          <w:szCs w:val="28"/>
        </w:rPr>
        <w:t xml:space="preserve"> році пройшла добре. За зимовий період загинуло </w:t>
      </w:r>
      <w:r w:rsidR="0021481D">
        <w:rPr>
          <w:sz w:val="28"/>
          <w:szCs w:val="28"/>
        </w:rPr>
        <w:t>1</w:t>
      </w:r>
      <w:r>
        <w:rPr>
          <w:sz w:val="28"/>
          <w:szCs w:val="28"/>
        </w:rPr>
        <w:t>0% личинок. За результатом весняних ґрунтових розкопок у по</w:t>
      </w:r>
      <w:r w:rsidR="0021481D">
        <w:rPr>
          <w:sz w:val="28"/>
          <w:szCs w:val="28"/>
        </w:rPr>
        <w:t>лях сівозміни обліковувалося 0,3 -0,5, макс. 2</w:t>
      </w:r>
      <w:r>
        <w:rPr>
          <w:sz w:val="28"/>
          <w:szCs w:val="28"/>
        </w:rPr>
        <w:t xml:space="preserve"> екз. на кв.м.</w:t>
      </w:r>
      <w:r w:rsidR="004615EC" w:rsidRPr="004615EC">
        <w:t xml:space="preserve"> </w:t>
      </w:r>
    </w:p>
    <w:p w14:paraId="3F0E899F" w14:textId="77777777" w:rsidR="004615EC" w:rsidRDefault="004615EC" w:rsidP="004615EC">
      <w:pPr>
        <w:pStyle w:val="c1e0e7eee2fbe9"/>
        <w:ind w:firstLine="709"/>
        <w:jc w:val="both"/>
        <w:rPr>
          <w:lang w:val="uk-UA"/>
        </w:rPr>
      </w:pPr>
      <w:r>
        <w:rPr>
          <w:lang w:val="uk-UA"/>
        </w:rPr>
        <w:t>.</w:t>
      </w:r>
    </w:p>
    <w:p w14:paraId="2BC267AA" w14:textId="0ED43C5F" w:rsidR="0079490A" w:rsidRDefault="002264FE" w:rsidP="005E108C">
      <w:pPr>
        <w:pStyle w:val="c1e0e7eee2fbe9"/>
        <w:jc w:val="center"/>
        <w:rPr>
          <w:sz w:val="28"/>
          <w:szCs w:val="28"/>
          <w:lang w:val="uk-UA"/>
        </w:rPr>
      </w:pPr>
      <w:r>
        <w:rPr>
          <w:noProof/>
          <w:lang w:eastAsia="ru-RU" w:bidi="ar-SA"/>
        </w:rPr>
        <w:drawing>
          <wp:inline distT="0" distB="0" distL="0" distR="0" wp14:anchorId="6F0A6CF6" wp14:editId="29CF3FED">
            <wp:extent cx="4762500" cy="3171825"/>
            <wp:effectExtent l="0" t="0" r="0" b="9525"/>
            <wp:docPr id="10" name="Рисунок 10" descr="Захист картоплі від дротяника Дротяники на картоп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хист картоплі від дротяника Дротяники на картопля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5C0FA27F" w14:textId="77777777" w:rsidR="0079490A" w:rsidRDefault="00B9770D">
      <w:pPr>
        <w:pStyle w:val="c1e0e7eee2fbe9"/>
        <w:ind w:firstLine="709"/>
        <w:jc w:val="both"/>
        <w:rPr>
          <w:sz w:val="28"/>
          <w:szCs w:val="28"/>
          <w:lang w:val="uk-UA"/>
        </w:rPr>
      </w:pPr>
      <w:r>
        <w:rPr>
          <w:sz w:val="28"/>
          <w:szCs w:val="28"/>
          <w:lang w:val="uk-UA"/>
        </w:rPr>
        <w:t xml:space="preserve">Протягом вегетаційного періоду шкідливість </w:t>
      </w:r>
      <w:r>
        <w:rPr>
          <w:bCs/>
          <w:sz w:val="28"/>
          <w:szCs w:val="28"/>
          <w:lang w:val="uk-UA"/>
        </w:rPr>
        <w:t>дротяників</w:t>
      </w:r>
      <w:r>
        <w:rPr>
          <w:b/>
          <w:bCs/>
          <w:sz w:val="28"/>
          <w:szCs w:val="28"/>
          <w:lang w:val="uk-UA"/>
        </w:rPr>
        <w:t xml:space="preserve"> </w:t>
      </w:r>
      <w:r>
        <w:rPr>
          <w:bCs/>
          <w:sz w:val="28"/>
          <w:szCs w:val="28"/>
          <w:lang w:val="uk-UA"/>
        </w:rPr>
        <w:t>і</w:t>
      </w:r>
      <w:r>
        <w:rPr>
          <w:sz w:val="28"/>
          <w:szCs w:val="28"/>
          <w:shd w:val="clear" w:color="auto" w:fill="FFFFFF"/>
          <w:lang w:val="uk-UA"/>
        </w:rPr>
        <w:t xml:space="preserve"> </w:t>
      </w:r>
      <w:r>
        <w:rPr>
          <w:bCs/>
          <w:sz w:val="28"/>
          <w:szCs w:val="28"/>
          <w:shd w:val="clear" w:color="auto" w:fill="FFFFFF"/>
          <w:lang w:val="uk-UA"/>
        </w:rPr>
        <w:t>несправжніх дротяників</w:t>
      </w:r>
      <w:r>
        <w:rPr>
          <w:sz w:val="28"/>
          <w:szCs w:val="28"/>
          <w:shd w:val="clear" w:color="auto" w:fill="FFFFFF"/>
          <w:lang w:val="uk-UA"/>
        </w:rPr>
        <w:t xml:space="preserve"> </w:t>
      </w:r>
      <w:r>
        <w:rPr>
          <w:sz w:val="28"/>
          <w:szCs w:val="28"/>
          <w:lang w:val="uk-UA"/>
        </w:rPr>
        <w:t>переважно була слабкою. Фітофагами ос</w:t>
      </w:r>
      <w:r w:rsidR="004615EC">
        <w:rPr>
          <w:sz w:val="28"/>
          <w:szCs w:val="28"/>
          <w:lang w:val="uk-UA"/>
        </w:rPr>
        <w:t>ередково було пошкоджено від 0,5 до 3</w:t>
      </w:r>
      <w:r>
        <w:rPr>
          <w:sz w:val="28"/>
          <w:szCs w:val="28"/>
          <w:lang w:val="uk-UA"/>
        </w:rPr>
        <w:t xml:space="preserve">% рослин просапних, овочевих, зернових культур. </w:t>
      </w:r>
    </w:p>
    <w:p w14:paraId="5ED9D5C0" w14:textId="7AEBA941" w:rsidR="00DA79DB" w:rsidRDefault="00B9770D">
      <w:pPr>
        <w:pStyle w:val="c1e0e7eee2fbe9"/>
        <w:ind w:firstLine="709"/>
        <w:jc w:val="both"/>
        <w:rPr>
          <w:sz w:val="28"/>
          <w:szCs w:val="28"/>
          <w:lang w:val="uk-UA"/>
        </w:rPr>
      </w:pPr>
      <w:r>
        <w:rPr>
          <w:sz w:val="28"/>
          <w:szCs w:val="28"/>
          <w:lang w:val="uk-UA"/>
        </w:rPr>
        <w:t>За данними ґрунто</w:t>
      </w:r>
      <w:r w:rsidR="0021481D">
        <w:rPr>
          <w:sz w:val="28"/>
          <w:szCs w:val="28"/>
          <w:lang w:val="uk-UA"/>
        </w:rPr>
        <w:t>вих осінніх розкопок восени 2025 року  на 38</w:t>
      </w:r>
      <w:r w:rsidR="004615EC">
        <w:rPr>
          <w:sz w:val="28"/>
          <w:szCs w:val="28"/>
          <w:lang w:val="uk-UA"/>
        </w:rPr>
        <w:t>,313</w:t>
      </w:r>
      <w:r>
        <w:rPr>
          <w:sz w:val="28"/>
          <w:szCs w:val="28"/>
          <w:lang w:val="uk-UA"/>
        </w:rPr>
        <w:t xml:space="preserve"> тис. га полів сівозміни було установлено заселеність </w:t>
      </w:r>
      <w:r>
        <w:rPr>
          <w:bCs/>
          <w:sz w:val="28"/>
          <w:szCs w:val="28"/>
          <w:lang w:val="uk-UA"/>
        </w:rPr>
        <w:t>дротяниками</w:t>
      </w:r>
      <w:r>
        <w:rPr>
          <w:b/>
          <w:bCs/>
          <w:sz w:val="28"/>
          <w:szCs w:val="28"/>
          <w:lang w:val="uk-UA"/>
        </w:rPr>
        <w:t xml:space="preserve"> </w:t>
      </w:r>
      <w:r>
        <w:rPr>
          <w:bCs/>
          <w:sz w:val="28"/>
          <w:szCs w:val="28"/>
          <w:lang w:val="uk-UA"/>
        </w:rPr>
        <w:t>і</w:t>
      </w:r>
      <w:r>
        <w:rPr>
          <w:sz w:val="28"/>
          <w:szCs w:val="28"/>
          <w:shd w:val="clear" w:color="auto" w:fill="FFFFFF"/>
          <w:lang w:val="uk-UA"/>
        </w:rPr>
        <w:t xml:space="preserve"> </w:t>
      </w:r>
      <w:r>
        <w:rPr>
          <w:bCs/>
          <w:sz w:val="28"/>
          <w:szCs w:val="28"/>
          <w:shd w:val="clear" w:color="auto" w:fill="FFFFFF"/>
          <w:lang w:val="uk-UA"/>
        </w:rPr>
        <w:t>несправжніми дротяниками</w:t>
      </w:r>
      <w:r w:rsidR="0021481D">
        <w:rPr>
          <w:sz w:val="28"/>
          <w:szCs w:val="28"/>
          <w:shd w:val="clear" w:color="auto" w:fill="FFFFFF"/>
          <w:lang w:val="uk-UA"/>
        </w:rPr>
        <w:t xml:space="preserve"> 63</w:t>
      </w:r>
      <w:r>
        <w:rPr>
          <w:sz w:val="28"/>
          <w:szCs w:val="28"/>
          <w:shd w:val="clear" w:color="auto" w:fill="FFFFFF"/>
          <w:lang w:val="uk-UA"/>
        </w:rPr>
        <w:t>% обстежених пло</w:t>
      </w:r>
      <w:r w:rsidR="00D13C9C">
        <w:rPr>
          <w:sz w:val="28"/>
          <w:szCs w:val="28"/>
          <w:shd w:val="clear" w:color="auto" w:fill="FFFFFF"/>
          <w:lang w:val="uk-UA"/>
        </w:rPr>
        <w:t>щ</w:t>
      </w:r>
      <w:r w:rsidR="0021481D">
        <w:rPr>
          <w:sz w:val="28"/>
          <w:szCs w:val="28"/>
          <w:shd w:val="clear" w:color="auto" w:fill="FFFFFF"/>
          <w:lang w:val="uk-UA"/>
        </w:rPr>
        <w:t xml:space="preserve">, ареал шкідника збільшився  на 8% </w:t>
      </w:r>
      <w:r>
        <w:rPr>
          <w:sz w:val="28"/>
          <w:szCs w:val="28"/>
          <w:shd w:val="clear" w:color="auto" w:fill="FFFFFF"/>
          <w:lang w:val="uk-UA"/>
        </w:rPr>
        <w:t xml:space="preserve">минулорічного </w:t>
      </w:r>
      <w:r w:rsidR="0021481D">
        <w:rPr>
          <w:sz w:val="28"/>
          <w:szCs w:val="28"/>
          <w:lang w:val="uk-UA"/>
        </w:rPr>
        <w:t>показника, який складав 55</w:t>
      </w:r>
      <w:r>
        <w:rPr>
          <w:sz w:val="28"/>
          <w:szCs w:val="28"/>
          <w:lang w:val="uk-UA"/>
        </w:rPr>
        <w:t>%. Щільність фіт</w:t>
      </w:r>
      <w:r w:rsidR="0021481D">
        <w:rPr>
          <w:sz w:val="28"/>
          <w:szCs w:val="28"/>
          <w:lang w:val="uk-UA"/>
        </w:rPr>
        <w:t>офагів збільшилась та складає 0,8 екз. на кв.м. (в 2024 році було 0,5</w:t>
      </w:r>
      <w:r>
        <w:rPr>
          <w:sz w:val="28"/>
          <w:szCs w:val="28"/>
          <w:lang w:val="uk-UA"/>
        </w:rPr>
        <w:t xml:space="preserve"> екз.на кв.м.) Максимал</w:t>
      </w:r>
      <w:r w:rsidR="00DA79DB">
        <w:rPr>
          <w:sz w:val="28"/>
          <w:szCs w:val="28"/>
          <w:lang w:val="uk-UA"/>
        </w:rPr>
        <w:t>ьна чисельність 1</w:t>
      </w:r>
      <w:r>
        <w:rPr>
          <w:sz w:val="28"/>
          <w:szCs w:val="28"/>
          <w:lang w:val="uk-UA"/>
        </w:rPr>
        <w:t xml:space="preserve"> екз. на кв.м зареєстрована осередково </w:t>
      </w:r>
      <w:r w:rsidR="00DA79DB">
        <w:rPr>
          <w:sz w:val="28"/>
          <w:szCs w:val="28"/>
          <w:lang w:val="uk-UA"/>
        </w:rPr>
        <w:t>.</w:t>
      </w:r>
    </w:p>
    <w:p w14:paraId="65EA0B01" w14:textId="258FDB0C" w:rsidR="0079490A" w:rsidRDefault="00DA79DB">
      <w:pPr>
        <w:pStyle w:val="c1e0e7eee2fbe9"/>
        <w:ind w:firstLine="709"/>
        <w:jc w:val="both"/>
        <w:rPr>
          <w:bCs/>
          <w:sz w:val="28"/>
          <w:szCs w:val="28"/>
          <w:lang w:val="uk-UA"/>
        </w:rPr>
      </w:pPr>
      <w:r>
        <w:rPr>
          <w:sz w:val="28"/>
          <w:szCs w:val="28"/>
          <w:lang w:val="uk-UA"/>
        </w:rPr>
        <w:t xml:space="preserve"> У 2</w:t>
      </w:r>
      <w:r w:rsidR="0021481D">
        <w:rPr>
          <w:sz w:val="28"/>
          <w:szCs w:val="28"/>
          <w:lang w:val="uk-UA"/>
        </w:rPr>
        <w:t>026</w:t>
      </w:r>
      <w:r w:rsidR="00B9770D">
        <w:rPr>
          <w:sz w:val="28"/>
          <w:szCs w:val="28"/>
          <w:lang w:val="uk-UA"/>
        </w:rPr>
        <w:t xml:space="preserve"> році за доброї перезимівлі, ранньої дружньої весни та достатнього зволоження ґрунту </w:t>
      </w:r>
      <w:r w:rsidR="00B9770D">
        <w:rPr>
          <w:bCs/>
          <w:sz w:val="28"/>
          <w:szCs w:val="28"/>
          <w:lang w:val="uk-UA"/>
        </w:rPr>
        <w:t>дротяники</w:t>
      </w:r>
      <w:r w:rsidR="00B9770D">
        <w:rPr>
          <w:b/>
          <w:bCs/>
          <w:sz w:val="28"/>
          <w:szCs w:val="28"/>
          <w:lang w:val="uk-UA"/>
        </w:rPr>
        <w:t xml:space="preserve"> </w:t>
      </w:r>
      <w:r w:rsidR="00B9770D">
        <w:rPr>
          <w:bCs/>
          <w:sz w:val="28"/>
          <w:szCs w:val="28"/>
          <w:lang w:val="uk-UA"/>
        </w:rPr>
        <w:t>і</w:t>
      </w:r>
      <w:r w:rsidR="00B9770D">
        <w:rPr>
          <w:sz w:val="28"/>
          <w:szCs w:val="28"/>
          <w:shd w:val="clear" w:color="auto" w:fill="FFFFFF"/>
          <w:lang w:val="uk-UA"/>
        </w:rPr>
        <w:t xml:space="preserve"> </w:t>
      </w:r>
      <w:r w:rsidR="00B9770D">
        <w:rPr>
          <w:bCs/>
          <w:sz w:val="28"/>
          <w:szCs w:val="28"/>
          <w:shd w:val="clear" w:color="auto" w:fill="FFFFFF"/>
          <w:lang w:val="uk-UA"/>
        </w:rPr>
        <w:t>несправжні дротяники</w:t>
      </w:r>
      <w:r w:rsidR="00B9770D">
        <w:rPr>
          <w:sz w:val="28"/>
          <w:szCs w:val="28"/>
          <w:lang w:val="uk-UA"/>
        </w:rPr>
        <w:t xml:space="preserve"> </w:t>
      </w:r>
      <w:r w:rsidR="00B9770D">
        <w:rPr>
          <w:bCs/>
          <w:sz w:val="28"/>
          <w:szCs w:val="28"/>
          <w:lang w:val="uk-UA"/>
        </w:rPr>
        <w:t xml:space="preserve">утворюватимуть осередки підвищеної чисельності та шкідливості у окремих полях </w:t>
      </w:r>
      <w:r w:rsidR="00B9770D">
        <w:rPr>
          <w:sz w:val="28"/>
          <w:szCs w:val="28"/>
          <w:lang w:val="uk-UA"/>
        </w:rPr>
        <w:t xml:space="preserve">просапних, овочевих та інших культур. </w:t>
      </w:r>
      <w:r w:rsidR="00B9770D">
        <w:rPr>
          <w:bCs/>
          <w:sz w:val="28"/>
          <w:szCs w:val="28"/>
          <w:lang w:val="uk-UA"/>
        </w:rPr>
        <w:t xml:space="preserve">Дотримання сівозміни, лущення стерні, зяблева оранка, сівба в оптимальні строки та захист насіннєвого матеріалу інсектицидними протруйниками будуть надійно контролювати чисельність цих шкідників. </w:t>
      </w:r>
    </w:p>
    <w:p w14:paraId="5EB5008D" w14:textId="77777777" w:rsidR="0079490A" w:rsidRDefault="00B9770D">
      <w:pPr>
        <w:pStyle w:val="c1e0e7eee2fbe9"/>
        <w:ind w:right="-1" w:firstLine="709"/>
        <w:jc w:val="both"/>
        <w:rPr>
          <w:sz w:val="28"/>
          <w:szCs w:val="28"/>
          <w:lang w:val="uk-UA"/>
        </w:rPr>
      </w:pPr>
      <w:r>
        <w:rPr>
          <w:b/>
          <w:sz w:val="28"/>
          <w:szCs w:val="28"/>
          <w:lang w:val="uk-UA"/>
        </w:rPr>
        <w:t xml:space="preserve"> </w:t>
      </w:r>
    </w:p>
    <w:p w14:paraId="60E2FD3C" w14:textId="2BFEDE92" w:rsidR="0079490A" w:rsidRDefault="00B9770D">
      <w:pPr>
        <w:autoSpaceDE w:val="0"/>
        <w:ind w:firstLine="708"/>
        <w:jc w:val="both"/>
        <w:rPr>
          <w:rFonts w:cs="Times New Roman"/>
          <w:sz w:val="28"/>
          <w:szCs w:val="28"/>
          <w:shd w:val="clear" w:color="auto" w:fill="FFFFFF"/>
        </w:rPr>
      </w:pPr>
      <w:r>
        <w:rPr>
          <w:b/>
          <w:sz w:val="28"/>
          <w:szCs w:val="28"/>
        </w:rPr>
        <w:t xml:space="preserve">Травневий </w:t>
      </w:r>
      <w:r>
        <w:rPr>
          <w:sz w:val="28"/>
          <w:szCs w:val="28"/>
        </w:rPr>
        <w:t>та</w:t>
      </w:r>
      <w:r>
        <w:rPr>
          <w:b/>
          <w:sz w:val="28"/>
          <w:szCs w:val="28"/>
        </w:rPr>
        <w:t xml:space="preserve"> червневий хрущі – </w:t>
      </w:r>
      <w:r>
        <w:rPr>
          <w:rFonts w:cs="Times New Roman"/>
          <w:bCs/>
          <w:sz w:val="28"/>
          <w:szCs w:val="28"/>
        </w:rPr>
        <w:t>група великих</w:t>
      </w:r>
      <w:r>
        <w:rPr>
          <w:rFonts w:cs="Times New Roman"/>
          <w:b/>
          <w:bCs/>
          <w:sz w:val="28"/>
          <w:szCs w:val="28"/>
        </w:rPr>
        <w:t xml:space="preserve"> </w:t>
      </w:r>
      <w:r>
        <w:rPr>
          <w:rFonts w:cs="Times New Roman"/>
          <w:bCs/>
          <w:sz w:val="28"/>
          <w:szCs w:val="28"/>
        </w:rPr>
        <w:t>жуків родини пластинчастовусих, що дуже</w:t>
      </w:r>
      <w:r>
        <w:rPr>
          <w:rFonts w:cs="Times New Roman"/>
          <w:b/>
          <w:bCs/>
          <w:sz w:val="28"/>
          <w:szCs w:val="28"/>
        </w:rPr>
        <w:t xml:space="preserve"> </w:t>
      </w:r>
      <w:r>
        <w:rPr>
          <w:rFonts w:cs="Times New Roman"/>
          <w:bCs/>
          <w:sz w:val="28"/>
          <w:szCs w:val="28"/>
        </w:rPr>
        <w:t xml:space="preserve">поширені і завдають шкоди багатьом рослинам. </w:t>
      </w:r>
      <w:r>
        <w:rPr>
          <w:rFonts w:cs="Times New Roman"/>
          <w:sz w:val="28"/>
          <w:szCs w:val="28"/>
          <w:shd w:val="clear" w:color="auto" w:fill="FFFFFF"/>
        </w:rPr>
        <w:t>Дорослі особини об'їдають листя, бруньки, квіти й коріння дерев і чагарників, личинки живляться</w:t>
      </w:r>
      <w:r>
        <w:rPr>
          <w:rFonts w:cs="Times New Roman"/>
          <w:bCs/>
          <w:sz w:val="28"/>
          <w:szCs w:val="28"/>
        </w:rPr>
        <w:t xml:space="preserve"> корінцями рослин.</w:t>
      </w:r>
      <w:r>
        <w:rPr>
          <w:rFonts w:cs="Times New Roman"/>
          <w:sz w:val="28"/>
          <w:szCs w:val="28"/>
          <w:shd w:val="clear" w:color="auto" w:fill="FFFFFF"/>
        </w:rPr>
        <w:t xml:space="preserve"> На Київщині </w:t>
      </w:r>
      <w:r>
        <w:rPr>
          <w:rFonts w:cs="Times New Roman"/>
          <w:bCs/>
          <w:sz w:val="28"/>
          <w:szCs w:val="28"/>
        </w:rPr>
        <w:t xml:space="preserve">зазвичай </w:t>
      </w:r>
      <w:r>
        <w:rPr>
          <w:rFonts w:cs="Times New Roman"/>
          <w:sz w:val="28"/>
          <w:szCs w:val="28"/>
          <w:shd w:val="clear" w:color="auto" w:fill="FFFFFF"/>
        </w:rPr>
        <w:t xml:space="preserve">на земельних </w:t>
      </w:r>
      <w:r w:rsidR="002D2178">
        <w:rPr>
          <w:noProof/>
          <w:lang w:val="ru-RU" w:eastAsia="ru-RU" w:bidi="ar-SA"/>
        </w:rPr>
        <w:lastRenderedPageBreak/>
        <w:drawing>
          <wp:anchor distT="0" distB="0" distL="114300" distR="114300" simplePos="0" relativeHeight="251676672" behindDoc="0" locked="0" layoutInCell="1" allowOverlap="1" wp14:anchorId="49316E44" wp14:editId="6A3A462D">
            <wp:simplePos x="0" y="0"/>
            <wp:positionH relativeFrom="column">
              <wp:posOffset>3262630</wp:posOffset>
            </wp:positionH>
            <wp:positionV relativeFrom="paragraph">
              <wp:posOffset>175260</wp:posOffset>
            </wp:positionV>
            <wp:extent cx="2771775" cy="2162175"/>
            <wp:effectExtent l="0" t="0" r="9525"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sz w:val="28"/>
          <w:szCs w:val="28"/>
          <w:shd w:val="clear" w:color="auto" w:fill="FFFFFF"/>
        </w:rPr>
        <w:t xml:space="preserve">ділянках найбільш часто зустрічається травневий. </w:t>
      </w:r>
      <w:r>
        <w:rPr>
          <w:rFonts w:cs="Times New Roman"/>
          <w:bCs/>
          <w:sz w:val="28"/>
          <w:szCs w:val="28"/>
        </w:rPr>
        <w:t xml:space="preserve">Як і минулі роки, цьогорічної вегетації </w:t>
      </w:r>
      <w:r>
        <w:rPr>
          <w:rFonts w:cs="Times New Roman"/>
          <w:sz w:val="28"/>
          <w:szCs w:val="28"/>
          <w:shd w:val="clear" w:color="auto" w:fill="FFFFFF"/>
        </w:rPr>
        <w:t xml:space="preserve">цей вид був </w:t>
      </w:r>
      <w:r>
        <w:rPr>
          <w:rFonts w:cs="Times New Roman"/>
          <w:bCs/>
          <w:sz w:val="28"/>
          <w:szCs w:val="28"/>
        </w:rPr>
        <w:t xml:space="preserve">домінуючим </w:t>
      </w:r>
      <w:r>
        <w:rPr>
          <w:rFonts w:cs="Times New Roman"/>
          <w:sz w:val="28"/>
          <w:szCs w:val="28"/>
          <w:shd w:val="clear" w:color="auto" w:fill="FFFFFF"/>
        </w:rPr>
        <w:t xml:space="preserve">серед хрущів.  </w:t>
      </w:r>
    </w:p>
    <w:p w14:paraId="1A507B45" w14:textId="4F0CC724" w:rsidR="0079490A" w:rsidRDefault="0021481D" w:rsidP="002264FE">
      <w:pPr>
        <w:autoSpaceDE w:val="0"/>
        <w:jc w:val="both"/>
        <w:rPr>
          <w:rFonts w:cs="Times New Roman"/>
          <w:sz w:val="28"/>
          <w:szCs w:val="28"/>
          <w:shd w:val="clear" w:color="auto" w:fill="FFFFFF"/>
        </w:rPr>
      </w:pPr>
      <w:r>
        <w:rPr>
          <w:rFonts w:cs="Times New Roman"/>
          <w:sz w:val="28"/>
          <w:szCs w:val="28"/>
          <w:shd w:val="clear" w:color="auto" w:fill="FFFFFF"/>
        </w:rPr>
        <w:t>Перезимівля шкідників в 2025</w:t>
      </w:r>
      <w:r w:rsidR="00B9770D">
        <w:rPr>
          <w:rFonts w:cs="Times New Roman"/>
          <w:sz w:val="28"/>
          <w:szCs w:val="28"/>
          <w:shd w:val="clear" w:color="auto" w:fill="FFFFFF"/>
        </w:rPr>
        <w:t xml:space="preserve"> році</w:t>
      </w:r>
      <w:r w:rsidR="00DA79DB">
        <w:rPr>
          <w:rFonts w:cs="Times New Roman"/>
          <w:sz w:val="28"/>
          <w:szCs w:val="28"/>
          <w:shd w:val="clear" w:color="auto" w:fill="FFFFFF"/>
        </w:rPr>
        <w:t xml:space="preserve"> відбулася д</w:t>
      </w:r>
      <w:r>
        <w:rPr>
          <w:rFonts w:cs="Times New Roman"/>
          <w:sz w:val="28"/>
          <w:szCs w:val="28"/>
          <w:shd w:val="clear" w:color="auto" w:fill="FFFFFF"/>
        </w:rPr>
        <w:t>обре, навесні залишилося  їх 90-95</w:t>
      </w:r>
      <w:r w:rsidR="00DA79DB">
        <w:rPr>
          <w:rFonts w:cs="Times New Roman"/>
          <w:sz w:val="28"/>
          <w:szCs w:val="28"/>
          <w:shd w:val="clear" w:color="auto" w:fill="FFFFFF"/>
        </w:rPr>
        <w:t xml:space="preserve">% зимуючого запасу </w:t>
      </w:r>
      <w:r w:rsidR="00B9770D">
        <w:rPr>
          <w:rFonts w:cs="Times New Roman"/>
          <w:sz w:val="28"/>
          <w:szCs w:val="28"/>
          <w:shd w:val="clear" w:color="auto" w:fill="FFFFFF"/>
        </w:rPr>
        <w:t>. Літ травневи</w:t>
      </w:r>
      <w:r w:rsidR="00DA79DB">
        <w:rPr>
          <w:rFonts w:cs="Times New Roman"/>
          <w:sz w:val="28"/>
          <w:szCs w:val="28"/>
          <w:shd w:val="clear" w:color="auto" w:fill="FFFFFF"/>
        </w:rPr>
        <w:t xml:space="preserve">х хрущів </w:t>
      </w:r>
      <w:r w:rsidR="00B9770D">
        <w:rPr>
          <w:rFonts w:cs="Times New Roman"/>
          <w:sz w:val="28"/>
          <w:szCs w:val="28"/>
          <w:shd w:val="clear" w:color="auto" w:fill="FFFFFF"/>
        </w:rPr>
        <w:t xml:space="preserve"> розпочався </w:t>
      </w:r>
      <w:r w:rsidR="00DA79DB">
        <w:rPr>
          <w:rFonts w:cs="Times New Roman"/>
          <w:sz w:val="28"/>
          <w:szCs w:val="28"/>
          <w:shd w:val="clear" w:color="auto" w:fill="FFFFFF"/>
        </w:rPr>
        <w:t xml:space="preserve"> 26 кві</w:t>
      </w:r>
      <w:r>
        <w:rPr>
          <w:rFonts w:cs="Times New Roman"/>
          <w:sz w:val="28"/>
          <w:szCs w:val="28"/>
          <w:shd w:val="clear" w:color="auto" w:fill="FFFFFF"/>
        </w:rPr>
        <w:t>тня  ( на рівні минулого року)</w:t>
      </w:r>
      <w:r w:rsidR="00B9770D">
        <w:rPr>
          <w:rFonts w:cs="Times New Roman"/>
          <w:sz w:val="28"/>
          <w:szCs w:val="28"/>
          <w:shd w:val="clear" w:color="auto" w:fill="FFFFFF"/>
        </w:rPr>
        <w:t xml:space="preserve">. Масовий проходив </w:t>
      </w:r>
      <w:r w:rsidR="00DA79DB">
        <w:rPr>
          <w:rFonts w:cs="Times New Roman"/>
          <w:sz w:val="28"/>
          <w:szCs w:val="28"/>
          <w:shd w:val="clear" w:color="auto" w:fill="FFFFFF"/>
        </w:rPr>
        <w:t xml:space="preserve"> в першій де</w:t>
      </w:r>
      <w:r>
        <w:rPr>
          <w:rFonts w:cs="Times New Roman"/>
          <w:sz w:val="28"/>
          <w:szCs w:val="28"/>
          <w:shd w:val="clear" w:color="auto" w:fill="FFFFFF"/>
        </w:rPr>
        <w:t>каді травня , що було  так як і в минулому 2024 році</w:t>
      </w:r>
      <w:r w:rsidR="00B9770D">
        <w:rPr>
          <w:rFonts w:cs="Times New Roman"/>
          <w:sz w:val="28"/>
          <w:szCs w:val="28"/>
          <w:shd w:val="clear" w:color="auto" w:fill="FFFFFF"/>
        </w:rPr>
        <w:t>.</w:t>
      </w:r>
      <w:r w:rsidR="00B9770D">
        <w:rPr>
          <w:rFonts w:cs="Times New Roman"/>
          <w:sz w:val="28"/>
          <w:szCs w:val="28"/>
        </w:rPr>
        <w:t xml:space="preserve"> Обстеженням лісосмуг </w:t>
      </w:r>
      <w:r w:rsidR="00B9770D">
        <w:rPr>
          <w:rFonts w:cs="Times New Roman"/>
          <w:bCs/>
          <w:sz w:val="28"/>
          <w:szCs w:val="28"/>
        </w:rPr>
        <w:t>в полі зору за 10 хвилин пролітало від 1-2 екз. імаго.</w:t>
      </w:r>
      <w:r w:rsidR="00B9770D">
        <w:rPr>
          <w:rFonts w:cs="Times New Roman"/>
          <w:sz w:val="28"/>
          <w:szCs w:val="28"/>
        </w:rPr>
        <w:t xml:space="preserve"> На молоде дерево нараховувалося 1-5 екз </w:t>
      </w:r>
      <w:r>
        <w:rPr>
          <w:rFonts w:cs="Times New Roman"/>
          <w:sz w:val="28"/>
          <w:szCs w:val="28"/>
        </w:rPr>
        <w:t xml:space="preserve"> (</w:t>
      </w:r>
      <w:r w:rsidR="003C1449">
        <w:rPr>
          <w:rFonts w:cs="Times New Roman"/>
          <w:sz w:val="28"/>
          <w:szCs w:val="28"/>
        </w:rPr>
        <w:t xml:space="preserve">максимально 8 екз.) </w:t>
      </w:r>
      <w:r w:rsidR="00B9770D">
        <w:rPr>
          <w:rFonts w:cs="Times New Roman"/>
          <w:sz w:val="28"/>
          <w:szCs w:val="28"/>
        </w:rPr>
        <w:t>з заселен</w:t>
      </w:r>
      <w:r w:rsidR="003C1449">
        <w:rPr>
          <w:rFonts w:cs="Times New Roman"/>
          <w:sz w:val="28"/>
          <w:szCs w:val="28"/>
        </w:rPr>
        <w:t>ням 5-20% обстежени</w:t>
      </w:r>
      <w:r>
        <w:rPr>
          <w:rFonts w:cs="Times New Roman"/>
          <w:sz w:val="28"/>
          <w:szCs w:val="28"/>
        </w:rPr>
        <w:t>х дерев. 2025</w:t>
      </w:r>
      <w:r w:rsidR="00B9770D">
        <w:rPr>
          <w:rFonts w:cs="Times New Roman"/>
          <w:sz w:val="28"/>
          <w:szCs w:val="28"/>
        </w:rPr>
        <w:t xml:space="preserve"> рік не являвся активним в плані льоту та шкодочинності імаго.</w:t>
      </w:r>
    </w:p>
    <w:p w14:paraId="1C95B8F2" w14:textId="77777777" w:rsidR="0079490A" w:rsidRDefault="00B9770D">
      <w:pPr>
        <w:pStyle w:val="c1e0e7eee2fbe9"/>
        <w:ind w:firstLine="708"/>
        <w:jc w:val="both"/>
        <w:rPr>
          <w:bCs/>
          <w:sz w:val="28"/>
          <w:szCs w:val="28"/>
          <w:lang w:val="uk-UA"/>
        </w:rPr>
      </w:pPr>
      <w:r>
        <w:rPr>
          <w:bCs/>
          <w:sz w:val="28"/>
          <w:szCs w:val="28"/>
          <w:lang w:val="uk-UA"/>
        </w:rPr>
        <w:t>Л</w:t>
      </w:r>
      <w:r w:rsidR="003C1449">
        <w:rPr>
          <w:bCs/>
          <w:sz w:val="28"/>
          <w:szCs w:val="28"/>
          <w:lang w:val="uk-UA"/>
        </w:rPr>
        <w:t>іт червневих хрущів проходив в 2</w:t>
      </w:r>
      <w:r>
        <w:rPr>
          <w:bCs/>
          <w:sz w:val="28"/>
          <w:szCs w:val="28"/>
          <w:lang w:val="uk-UA"/>
        </w:rPr>
        <w:t xml:space="preserve"> декаді червня, за 10 хвилин зору ураховувалося 1 імаго.</w:t>
      </w:r>
    </w:p>
    <w:p w14:paraId="36E4DC34" w14:textId="77777777" w:rsidR="0079490A" w:rsidRDefault="00B9770D">
      <w:pPr>
        <w:pStyle w:val="c1e0e7eee2fbe9"/>
        <w:ind w:firstLine="708"/>
        <w:jc w:val="both"/>
        <w:rPr>
          <w:bCs/>
          <w:sz w:val="28"/>
          <w:szCs w:val="28"/>
          <w:lang w:val="uk-UA"/>
        </w:rPr>
      </w:pPr>
      <w:r>
        <w:rPr>
          <w:bCs/>
          <w:sz w:val="28"/>
          <w:szCs w:val="28"/>
          <w:lang w:val="uk-UA"/>
        </w:rPr>
        <w:t>Шкідливість личинок хрущів протягом вегетації була майже на рівні попереднього року і осередково проявлялася у посівах зернових колосових, цукрового буряку, соняшнику, кукурудзи, інших сільськогосподарсь</w:t>
      </w:r>
      <w:r w:rsidR="003C1449">
        <w:rPr>
          <w:bCs/>
          <w:sz w:val="28"/>
          <w:szCs w:val="28"/>
          <w:lang w:val="uk-UA"/>
        </w:rPr>
        <w:t>ких культур за пошкодження 0,1-3</w:t>
      </w:r>
      <w:r>
        <w:rPr>
          <w:bCs/>
          <w:sz w:val="28"/>
          <w:szCs w:val="28"/>
          <w:lang w:val="uk-UA"/>
        </w:rPr>
        <w:t>% рослин переважно у крайових смугах полів, що межують із лісами та лісосмугами.</w:t>
      </w:r>
    </w:p>
    <w:p w14:paraId="04E08AE4" w14:textId="5B14C61C" w:rsidR="0079490A" w:rsidRDefault="00B9770D">
      <w:pPr>
        <w:pStyle w:val="c1e0e7eee2fbe9"/>
        <w:ind w:firstLine="709"/>
        <w:jc w:val="both"/>
        <w:rPr>
          <w:bCs/>
          <w:sz w:val="28"/>
          <w:szCs w:val="28"/>
          <w:lang w:val="uk-UA"/>
        </w:rPr>
      </w:pPr>
      <w:r>
        <w:rPr>
          <w:bCs/>
          <w:sz w:val="28"/>
          <w:szCs w:val="28"/>
          <w:lang w:val="uk-UA"/>
        </w:rPr>
        <w:t>За результатами</w:t>
      </w:r>
      <w:r w:rsidR="003C1449">
        <w:rPr>
          <w:bCs/>
          <w:sz w:val="28"/>
          <w:szCs w:val="28"/>
          <w:lang w:val="uk-UA"/>
        </w:rPr>
        <w:t xml:space="preserve"> осінніх ґрунто</w:t>
      </w:r>
      <w:r w:rsidR="0021481D">
        <w:rPr>
          <w:bCs/>
          <w:sz w:val="28"/>
          <w:szCs w:val="28"/>
          <w:lang w:val="uk-UA"/>
        </w:rPr>
        <w:t>вих розкопок 2025 року , проведених на площі 35,8</w:t>
      </w:r>
      <w:r w:rsidR="003C1449">
        <w:rPr>
          <w:bCs/>
          <w:sz w:val="28"/>
          <w:szCs w:val="28"/>
          <w:lang w:val="uk-UA"/>
        </w:rPr>
        <w:t>13</w:t>
      </w:r>
      <w:r>
        <w:rPr>
          <w:bCs/>
          <w:sz w:val="28"/>
          <w:szCs w:val="28"/>
          <w:lang w:val="uk-UA"/>
        </w:rPr>
        <w:t xml:space="preserve"> тис. га, середня заселеність личинками травневого та червневого хр</w:t>
      </w:r>
      <w:r w:rsidR="006165A1">
        <w:rPr>
          <w:bCs/>
          <w:sz w:val="28"/>
          <w:szCs w:val="28"/>
          <w:lang w:val="uk-UA"/>
        </w:rPr>
        <w:t>ущів полів сівозміни склала – 7</w:t>
      </w:r>
      <w:r w:rsidR="003C1449">
        <w:rPr>
          <w:bCs/>
          <w:sz w:val="28"/>
          <w:szCs w:val="28"/>
          <w:lang w:val="uk-UA"/>
        </w:rPr>
        <w:t>3%</w:t>
      </w:r>
      <w:r>
        <w:rPr>
          <w:bCs/>
          <w:sz w:val="28"/>
          <w:szCs w:val="28"/>
          <w:lang w:val="uk-UA"/>
        </w:rPr>
        <w:t>. Середня чисельність зим</w:t>
      </w:r>
      <w:r w:rsidR="003C1449">
        <w:rPr>
          <w:bCs/>
          <w:sz w:val="28"/>
          <w:szCs w:val="28"/>
          <w:lang w:val="uk-UA"/>
        </w:rPr>
        <w:t xml:space="preserve">уючого запасу хрущів </w:t>
      </w:r>
      <w:r w:rsidR="006165A1">
        <w:rPr>
          <w:bCs/>
          <w:sz w:val="28"/>
          <w:szCs w:val="28"/>
          <w:lang w:val="uk-UA"/>
        </w:rPr>
        <w:t>складає 1,4 екз. на кв.м (у 2024</w:t>
      </w:r>
      <w:r>
        <w:rPr>
          <w:bCs/>
          <w:sz w:val="28"/>
          <w:szCs w:val="28"/>
          <w:lang w:val="uk-UA"/>
        </w:rPr>
        <w:t xml:space="preserve"> р</w:t>
      </w:r>
      <w:r w:rsidR="006165A1">
        <w:rPr>
          <w:bCs/>
          <w:sz w:val="28"/>
          <w:szCs w:val="28"/>
          <w:lang w:val="uk-UA"/>
        </w:rPr>
        <w:t>. було на 1 кв.м 1,2</w:t>
      </w:r>
      <w:r>
        <w:rPr>
          <w:bCs/>
          <w:sz w:val="28"/>
          <w:szCs w:val="28"/>
          <w:lang w:val="uk-UA"/>
        </w:rPr>
        <w:t xml:space="preserve"> екз.). </w:t>
      </w:r>
    </w:p>
    <w:p w14:paraId="353CF1B2" w14:textId="1A788EC8" w:rsidR="0079490A" w:rsidRDefault="00B9770D">
      <w:pPr>
        <w:pStyle w:val="c1e0e7eee2fbe9"/>
        <w:ind w:firstLine="709"/>
        <w:jc w:val="both"/>
        <w:rPr>
          <w:bCs/>
          <w:sz w:val="28"/>
          <w:szCs w:val="28"/>
          <w:lang w:val="uk-UA"/>
        </w:rPr>
      </w:pPr>
      <w:r>
        <w:rPr>
          <w:bCs/>
          <w:sz w:val="28"/>
          <w:szCs w:val="28"/>
          <w:lang w:val="uk-UA"/>
        </w:rPr>
        <w:t>У ґрунтових пробах личинки травневого жу</w:t>
      </w:r>
      <w:r w:rsidR="006165A1">
        <w:rPr>
          <w:bCs/>
          <w:sz w:val="28"/>
          <w:szCs w:val="28"/>
          <w:lang w:val="uk-UA"/>
        </w:rPr>
        <w:t>ка І та ІІ років життя склали 45%, ІІІ року – 55</w:t>
      </w:r>
      <w:r>
        <w:rPr>
          <w:bCs/>
          <w:sz w:val="28"/>
          <w:szCs w:val="28"/>
          <w:lang w:val="uk-UA"/>
        </w:rPr>
        <w:t>%. Серед личинок червневого</w:t>
      </w:r>
      <w:r w:rsidR="006165A1">
        <w:rPr>
          <w:bCs/>
          <w:sz w:val="28"/>
          <w:szCs w:val="28"/>
          <w:lang w:val="uk-UA"/>
        </w:rPr>
        <w:t xml:space="preserve"> хруща  комахи І року життя – 50%, личинок ІІ року виявилося 50</w:t>
      </w:r>
      <w:r>
        <w:rPr>
          <w:bCs/>
          <w:sz w:val="28"/>
          <w:szCs w:val="28"/>
          <w:lang w:val="uk-UA"/>
        </w:rPr>
        <w:t xml:space="preserve">%. </w:t>
      </w:r>
    </w:p>
    <w:p w14:paraId="7E10FB39" w14:textId="61D89F1D" w:rsidR="0079490A" w:rsidRDefault="006165A1">
      <w:pPr>
        <w:pStyle w:val="c1e0e7eee2fbe9"/>
        <w:ind w:firstLine="709"/>
        <w:jc w:val="both"/>
        <w:rPr>
          <w:bCs/>
          <w:sz w:val="28"/>
          <w:szCs w:val="28"/>
          <w:lang w:val="uk-UA"/>
        </w:rPr>
      </w:pPr>
      <w:r>
        <w:rPr>
          <w:bCs/>
          <w:sz w:val="28"/>
          <w:szCs w:val="28"/>
          <w:lang w:val="uk-UA"/>
        </w:rPr>
        <w:t>У 2026</w:t>
      </w:r>
      <w:r w:rsidR="00B9770D">
        <w:rPr>
          <w:bCs/>
          <w:sz w:val="28"/>
          <w:szCs w:val="28"/>
          <w:lang w:val="uk-UA"/>
        </w:rPr>
        <w:t xml:space="preserve"> році шкодочинність травневого та червневого хрущів буде осередковою. Підвищена чисельність імаго й личинок хрущів буде ймовірною у декоративних та плодових насадженнях та деревах, у лісосмугах, посівах різноманітних сільськогосподарських культур, що вирощуються на межі із лісами й лісосмугами, насамперед у зазначених вище районах. Найбільш помітною буде шкода від імаго травневого та личинок червневого жуків.</w:t>
      </w:r>
    </w:p>
    <w:p w14:paraId="6C82B76F" w14:textId="77777777" w:rsidR="0079490A" w:rsidRDefault="0079490A">
      <w:pPr>
        <w:pStyle w:val="c1e0e7eee2fbe9"/>
        <w:ind w:firstLine="709"/>
        <w:jc w:val="both"/>
        <w:rPr>
          <w:bCs/>
          <w:sz w:val="28"/>
          <w:szCs w:val="28"/>
          <w:lang w:val="uk-UA"/>
        </w:rPr>
      </w:pPr>
    </w:p>
    <w:p w14:paraId="01ECF6A2" w14:textId="77777777" w:rsidR="0079490A" w:rsidRDefault="00B9770D">
      <w:pPr>
        <w:pStyle w:val="c1c1e0e0e7e7eeeee2e2fbfbe9e9"/>
        <w:spacing w:after="0" w:line="240" w:lineRule="auto"/>
        <w:ind w:right="-1"/>
        <w:jc w:val="center"/>
        <w:rPr>
          <w:rFonts w:ascii="Times New Roman" w:cs="Times New Roman"/>
          <w:b/>
          <w:sz w:val="28"/>
          <w:szCs w:val="28"/>
          <w:lang w:val="uk-UA"/>
        </w:rPr>
      </w:pPr>
      <w:r>
        <w:rPr>
          <w:rFonts w:ascii="Times New Roman" w:cs="Times New Roman"/>
          <w:b/>
          <w:sz w:val="28"/>
          <w:szCs w:val="28"/>
          <w:lang w:val="uk-UA"/>
        </w:rPr>
        <w:t>Система заходів захисту сільськогосподарських рослин</w:t>
      </w:r>
    </w:p>
    <w:p w14:paraId="7ABE685C" w14:textId="77777777" w:rsidR="0079490A" w:rsidRDefault="00B9770D">
      <w:pPr>
        <w:pStyle w:val="c1c1e0e0e7e7eeeee2e2fbfbe9e9"/>
        <w:spacing w:after="0" w:line="240" w:lineRule="auto"/>
        <w:ind w:right="-1" w:firstLine="709"/>
        <w:jc w:val="center"/>
        <w:rPr>
          <w:rFonts w:ascii="Times New Roman" w:cs="Times New Roman"/>
          <w:b/>
          <w:sz w:val="28"/>
          <w:szCs w:val="28"/>
          <w:lang w:val="uk-UA"/>
        </w:rPr>
      </w:pPr>
      <w:r>
        <w:rPr>
          <w:rFonts w:ascii="Times New Roman" w:cs="Times New Roman"/>
          <w:b/>
          <w:sz w:val="28"/>
          <w:szCs w:val="28"/>
          <w:lang w:val="uk-UA"/>
        </w:rPr>
        <w:t>від ґрунтових шкідників</w:t>
      </w:r>
    </w:p>
    <w:p w14:paraId="75B68483" w14:textId="77777777" w:rsidR="0079490A" w:rsidRDefault="0079490A">
      <w:pPr>
        <w:pStyle w:val="c1c1e0e0e7e7eeeee2e2fbfbe9e9"/>
        <w:spacing w:after="0" w:line="240" w:lineRule="auto"/>
        <w:ind w:right="-1" w:firstLine="709"/>
        <w:jc w:val="center"/>
        <w:rPr>
          <w:rFonts w:ascii="Times New Roman" w:cs="Times New Roman"/>
          <w:b/>
          <w:sz w:val="28"/>
          <w:szCs w:val="28"/>
          <w:lang w:val="uk-UA"/>
        </w:rPr>
      </w:pPr>
    </w:p>
    <w:p w14:paraId="76068681" w14:textId="77777777" w:rsidR="0079490A" w:rsidRDefault="00B9770D">
      <w:pPr>
        <w:pStyle w:val="c1c1e0e0e7e7eeeee2e2fbfbe9e9"/>
        <w:spacing w:after="0" w:line="240" w:lineRule="auto"/>
        <w:ind w:right="-1" w:firstLine="709"/>
        <w:jc w:val="both"/>
        <w:rPr>
          <w:rFonts w:ascii="Times New Roman" w:cs="Times New Roman"/>
          <w:sz w:val="28"/>
          <w:szCs w:val="28"/>
          <w:lang w:val="uk-UA"/>
        </w:rPr>
      </w:pPr>
      <w:r>
        <w:rPr>
          <w:rFonts w:ascii="Times New Roman" w:cs="Times New Roman"/>
          <w:sz w:val="28"/>
          <w:szCs w:val="28"/>
          <w:lang w:val="uk-UA"/>
        </w:rPr>
        <w:t xml:space="preserve">Чисельність ґрунтових шкідників контролюється насамперед, агротехнічними заходами, направленими на погіршення умов живлення і розвитку шкідливих комах (лущення стерні, зяблева оранка, сівба в оптимальні строки). Поля із значною кількістю ґрунтових шкідників слід відводити під посів бобових, гречки, проса. </w:t>
      </w:r>
    </w:p>
    <w:p w14:paraId="7362F8DF" w14:textId="77777777" w:rsidR="0079490A" w:rsidRDefault="00B9770D">
      <w:pPr>
        <w:pStyle w:val="c1e0e7eee2fbe9"/>
        <w:ind w:right="-1" w:firstLine="709"/>
        <w:jc w:val="both"/>
        <w:rPr>
          <w:spacing w:val="-4"/>
          <w:sz w:val="28"/>
          <w:szCs w:val="28"/>
          <w:lang w:val="uk-UA"/>
        </w:rPr>
      </w:pPr>
      <w:r>
        <w:rPr>
          <w:spacing w:val="-4"/>
          <w:sz w:val="28"/>
          <w:szCs w:val="28"/>
          <w:lang w:val="uk-UA"/>
        </w:rPr>
        <w:lastRenderedPageBreak/>
        <w:t xml:space="preserve">Широке застосування ґрунтових інсектицидів, протруювання насіння просапних культур за типом інкрустації в значній мірі обмежує чисельність і шкідливість ґрунтових шкідників. На насіннєвих заводах насіння цукрових буряків, соняшнику, кукурудзи обробляють Гаучо 70 </w:t>
      </w:r>
      <w:r>
        <w:rPr>
          <w:spacing w:val="-4"/>
          <w:sz w:val="28"/>
          <w:szCs w:val="28"/>
          <w:lang w:val="en-US"/>
        </w:rPr>
        <w:t>WS</w:t>
      </w:r>
      <w:r>
        <w:rPr>
          <w:spacing w:val="-4"/>
          <w:sz w:val="28"/>
          <w:szCs w:val="28"/>
          <w:lang w:val="uk-UA"/>
        </w:rPr>
        <w:t xml:space="preserve">, ЗП, Гаучо 600 </w:t>
      </w:r>
      <w:r>
        <w:rPr>
          <w:spacing w:val="-4"/>
          <w:sz w:val="28"/>
          <w:szCs w:val="28"/>
          <w:lang w:val="en-US"/>
        </w:rPr>
        <w:t>FS</w:t>
      </w:r>
      <w:r>
        <w:rPr>
          <w:spacing w:val="-4"/>
          <w:sz w:val="28"/>
          <w:szCs w:val="28"/>
          <w:lang w:val="uk-UA"/>
        </w:rPr>
        <w:t xml:space="preserve">, ТН, Клопс, ЗП, Круїзером 600 </w:t>
      </w:r>
      <w:r>
        <w:rPr>
          <w:spacing w:val="-4"/>
          <w:sz w:val="28"/>
          <w:szCs w:val="28"/>
          <w:lang w:val="en-US"/>
        </w:rPr>
        <w:t>FS</w:t>
      </w:r>
      <w:r>
        <w:rPr>
          <w:spacing w:val="-4"/>
          <w:sz w:val="28"/>
          <w:szCs w:val="28"/>
          <w:lang w:val="uk-UA"/>
        </w:rPr>
        <w:t xml:space="preserve">, ТН, Нупрідом 600, ТН, Космосом 500, ТН, іншими; ріпаку – Нупрідом 600, ТН, Круїзером 600 </w:t>
      </w:r>
      <w:r>
        <w:rPr>
          <w:spacing w:val="-4"/>
          <w:sz w:val="28"/>
          <w:szCs w:val="28"/>
          <w:lang w:val="en-US"/>
        </w:rPr>
        <w:t>FS</w:t>
      </w:r>
      <w:r>
        <w:rPr>
          <w:spacing w:val="-4"/>
          <w:sz w:val="28"/>
          <w:szCs w:val="28"/>
          <w:lang w:val="uk-UA"/>
        </w:rPr>
        <w:t xml:space="preserve">, ТН; сої – Табу, КС; буряків цукрових – Пончо Бета 453,3 </w:t>
      </w:r>
      <w:r>
        <w:rPr>
          <w:spacing w:val="-4"/>
          <w:sz w:val="28"/>
          <w:szCs w:val="28"/>
          <w:lang w:val="en-US"/>
        </w:rPr>
        <w:t>FS</w:t>
      </w:r>
      <w:r>
        <w:rPr>
          <w:spacing w:val="-4"/>
          <w:sz w:val="28"/>
          <w:szCs w:val="28"/>
          <w:lang w:val="uk-UA"/>
        </w:rPr>
        <w:t xml:space="preserve">, ТН. Рекомендовані для інкрустації насіння препарати ефективні і проти шкідників сходів. Бульби картоплі перед садінням обробляють Еместо Квантум 275,3 </w:t>
      </w:r>
      <w:r>
        <w:rPr>
          <w:spacing w:val="-4"/>
          <w:sz w:val="28"/>
          <w:szCs w:val="28"/>
          <w:lang w:val="en-US"/>
        </w:rPr>
        <w:t>FS</w:t>
      </w:r>
      <w:r>
        <w:rPr>
          <w:spacing w:val="-4"/>
          <w:sz w:val="28"/>
          <w:szCs w:val="28"/>
          <w:lang w:val="uk-UA"/>
        </w:rPr>
        <w:t xml:space="preserve">, ТН – 0,3-0,6 л/т , Круїзером 600 </w:t>
      </w:r>
      <w:r>
        <w:rPr>
          <w:spacing w:val="-4"/>
          <w:sz w:val="28"/>
          <w:szCs w:val="28"/>
          <w:lang w:val="en-US"/>
        </w:rPr>
        <w:t>FS</w:t>
      </w:r>
      <w:r>
        <w:rPr>
          <w:spacing w:val="-4"/>
          <w:sz w:val="28"/>
          <w:szCs w:val="28"/>
          <w:lang w:val="uk-UA"/>
        </w:rPr>
        <w:t xml:space="preserve">, ТН – 0,15 л/т, Селест Топом 312,5 </w:t>
      </w:r>
      <w:r>
        <w:rPr>
          <w:spacing w:val="-4"/>
          <w:sz w:val="28"/>
          <w:szCs w:val="28"/>
          <w:lang w:val="en-US"/>
        </w:rPr>
        <w:t>FS</w:t>
      </w:r>
      <w:r>
        <w:rPr>
          <w:spacing w:val="-4"/>
          <w:sz w:val="28"/>
          <w:szCs w:val="28"/>
          <w:lang w:val="uk-UA"/>
        </w:rPr>
        <w:t xml:space="preserve">, ТН 0,5-0,7 л/т, Табу, КС – 0,3-0,4 л/т або іншими. </w:t>
      </w:r>
    </w:p>
    <w:p w14:paraId="36F28683" w14:textId="77777777" w:rsidR="0079490A" w:rsidRDefault="0079490A">
      <w:pPr>
        <w:ind w:right="-1"/>
        <w:jc w:val="center"/>
        <w:rPr>
          <w:rFonts w:cs="Times New Roman"/>
          <w:b/>
          <w:sz w:val="28"/>
          <w:szCs w:val="28"/>
        </w:rPr>
      </w:pPr>
    </w:p>
    <w:p w14:paraId="111F210A" w14:textId="77777777" w:rsidR="0079490A" w:rsidRDefault="00B9770D">
      <w:pPr>
        <w:ind w:right="-1"/>
        <w:jc w:val="center"/>
        <w:rPr>
          <w:rFonts w:cs="Times New Roman"/>
          <w:b/>
          <w:sz w:val="28"/>
          <w:szCs w:val="28"/>
        </w:rPr>
      </w:pPr>
      <w:r>
        <w:rPr>
          <w:rFonts w:cs="Times New Roman"/>
          <w:b/>
          <w:sz w:val="28"/>
          <w:szCs w:val="28"/>
        </w:rPr>
        <w:t>Підгризаючі совки</w:t>
      </w:r>
    </w:p>
    <w:p w14:paraId="7243411D" w14:textId="77777777" w:rsidR="0079490A" w:rsidRDefault="0079490A">
      <w:pPr>
        <w:ind w:right="-1"/>
        <w:jc w:val="center"/>
        <w:rPr>
          <w:rFonts w:cs="Times New Roman"/>
          <w:b/>
          <w:sz w:val="28"/>
          <w:szCs w:val="28"/>
        </w:rPr>
      </w:pPr>
    </w:p>
    <w:p w14:paraId="7FD4603A" w14:textId="77777777" w:rsidR="005E108C" w:rsidRDefault="00B9770D" w:rsidP="005E108C">
      <w:pPr>
        <w:pStyle w:val="c1e0e7eee2fbe9"/>
        <w:ind w:right="-1" w:firstLine="709"/>
        <w:jc w:val="center"/>
        <w:rPr>
          <w:sz w:val="28"/>
          <w:szCs w:val="28"/>
          <w:lang w:val="uk-UA"/>
        </w:rPr>
      </w:pPr>
      <w:r>
        <w:rPr>
          <w:b/>
          <w:sz w:val="28"/>
          <w:szCs w:val="28"/>
          <w:lang w:val="uk-UA"/>
        </w:rPr>
        <w:t xml:space="preserve">Підгризаючі совки (озима, оклична) </w:t>
      </w:r>
      <w:r>
        <w:rPr>
          <w:sz w:val="28"/>
          <w:szCs w:val="28"/>
          <w:lang w:val="uk-UA"/>
        </w:rPr>
        <w:t xml:space="preserve">поширені у різноманітних сільськогосподарських культурах поліфаги та ведуть прихований спосіб життя. </w:t>
      </w:r>
    </w:p>
    <w:p w14:paraId="71207025" w14:textId="77777777" w:rsidR="005E108C" w:rsidRDefault="005E108C" w:rsidP="005E108C">
      <w:pPr>
        <w:pStyle w:val="c1e0e7eee2fbe9"/>
        <w:ind w:right="-1" w:firstLine="709"/>
        <w:jc w:val="center"/>
        <w:rPr>
          <w:sz w:val="28"/>
          <w:szCs w:val="28"/>
          <w:lang w:val="uk-UA"/>
        </w:rPr>
      </w:pPr>
    </w:p>
    <w:p w14:paraId="0083FA8C" w14:textId="443FC277" w:rsidR="00665274" w:rsidRDefault="002264FE" w:rsidP="00665274">
      <w:pPr>
        <w:pStyle w:val="c1e0e7eee2fbe9"/>
        <w:ind w:right="-1" w:firstLine="709"/>
        <w:jc w:val="center"/>
        <w:rPr>
          <w:bCs/>
          <w:sz w:val="28"/>
          <w:szCs w:val="28"/>
          <w:lang w:val="uk-UA"/>
        </w:rPr>
      </w:pPr>
      <w:r>
        <w:rPr>
          <w:noProof/>
          <w:lang w:eastAsia="ru-RU" w:bidi="ar-SA"/>
        </w:rPr>
        <w:drawing>
          <wp:inline distT="0" distB="0" distL="0" distR="0" wp14:anchorId="71128EFD" wp14:editId="44231544">
            <wp:extent cx="4762500" cy="2962275"/>
            <wp:effectExtent l="0" t="0" r="0" b="9525"/>
            <wp:docPr id="20" name="Рисунок 20" descr="Підгризаючі совки - ознаки появи, методи бороть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ідгризаючі совки - ознаки появи, методи боротьб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a:noFill/>
                    </a:ln>
                  </pic:spPr>
                </pic:pic>
              </a:graphicData>
            </a:graphic>
          </wp:inline>
        </w:drawing>
      </w:r>
    </w:p>
    <w:p w14:paraId="606DE41D" w14:textId="6E54D9DD" w:rsidR="0079490A" w:rsidRPr="00665274" w:rsidRDefault="00B9770D" w:rsidP="00665274">
      <w:pPr>
        <w:pStyle w:val="c1e0e7eee2fbe9"/>
        <w:ind w:right="-1" w:firstLine="709"/>
        <w:jc w:val="center"/>
        <w:rPr>
          <w:sz w:val="28"/>
          <w:szCs w:val="28"/>
          <w:lang w:val="uk-UA"/>
        </w:rPr>
      </w:pPr>
      <w:r>
        <w:rPr>
          <w:bCs/>
          <w:sz w:val="28"/>
          <w:szCs w:val="28"/>
          <w:lang w:val="uk-UA"/>
        </w:rPr>
        <w:t>З</w:t>
      </w:r>
      <w:r>
        <w:rPr>
          <w:b/>
          <w:sz w:val="28"/>
          <w:szCs w:val="28"/>
          <w:lang w:val="uk-UA"/>
        </w:rPr>
        <w:t xml:space="preserve"> </w:t>
      </w:r>
      <w:r>
        <w:rPr>
          <w:bCs/>
          <w:sz w:val="28"/>
          <w:szCs w:val="28"/>
          <w:lang w:val="uk-UA"/>
        </w:rPr>
        <w:t>підгризаючих совок</w:t>
      </w:r>
      <w:r>
        <w:rPr>
          <w:b/>
          <w:sz w:val="28"/>
          <w:szCs w:val="28"/>
          <w:lang w:val="uk-UA"/>
        </w:rPr>
        <w:t xml:space="preserve"> </w:t>
      </w:r>
      <w:r>
        <w:rPr>
          <w:bCs/>
          <w:sz w:val="28"/>
          <w:szCs w:val="28"/>
          <w:lang w:val="uk-UA"/>
        </w:rPr>
        <w:t>найбіль</w:t>
      </w:r>
      <w:r w:rsidR="006165A1">
        <w:rPr>
          <w:bCs/>
          <w:sz w:val="28"/>
          <w:szCs w:val="28"/>
          <w:lang w:val="uk-UA"/>
        </w:rPr>
        <w:t>ше поширення на Київщині  в 2025</w:t>
      </w:r>
      <w:r>
        <w:rPr>
          <w:bCs/>
          <w:sz w:val="28"/>
          <w:szCs w:val="28"/>
          <w:lang w:val="uk-UA"/>
        </w:rPr>
        <w:t xml:space="preserve"> році</w:t>
      </w:r>
      <w:r>
        <w:rPr>
          <w:bCs/>
          <w:color w:val="FF0000"/>
          <w:sz w:val="28"/>
          <w:szCs w:val="28"/>
          <w:lang w:val="uk-UA"/>
        </w:rPr>
        <w:t xml:space="preserve"> </w:t>
      </w:r>
      <w:r>
        <w:rPr>
          <w:bCs/>
          <w:sz w:val="28"/>
          <w:szCs w:val="28"/>
          <w:lang w:val="uk-UA"/>
        </w:rPr>
        <w:t>мали</w:t>
      </w:r>
      <w:r>
        <w:rPr>
          <w:sz w:val="28"/>
          <w:szCs w:val="28"/>
          <w:lang w:val="uk-UA"/>
        </w:rPr>
        <w:t xml:space="preserve"> </w:t>
      </w:r>
      <w:r>
        <w:rPr>
          <w:b/>
          <w:sz w:val="28"/>
          <w:szCs w:val="28"/>
          <w:lang w:val="uk-UA"/>
        </w:rPr>
        <w:t xml:space="preserve">озима </w:t>
      </w:r>
      <w:r>
        <w:rPr>
          <w:sz w:val="28"/>
          <w:szCs w:val="28"/>
          <w:lang w:val="uk-UA"/>
        </w:rPr>
        <w:t>та</w:t>
      </w:r>
      <w:r>
        <w:rPr>
          <w:b/>
          <w:sz w:val="28"/>
          <w:szCs w:val="28"/>
          <w:lang w:val="uk-UA"/>
        </w:rPr>
        <w:t xml:space="preserve"> оклична, </w:t>
      </w:r>
      <w:r>
        <w:rPr>
          <w:bCs/>
          <w:sz w:val="28"/>
          <w:szCs w:val="28"/>
          <w:lang w:val="uk-UA"/>
        </w:rPr>
        <w:t>які</w:t>
      </w:r>
      <w:r>
        <w:rPr>
          <w:b/>
          <w:sz w:val="28"/>
          <w:szCs w:val="28"/>
          <w:lang w:val="uk-UA"/>
        </w:rPr>
        <w:t xml:space="preserve"> </w:t>
      </w:r>
      <w:r>
        <w:rPr>
          <w:sz w:val="28"/>
          <w:szCs w:val="28"/>
          <w:lang w:val="uk-UA"/>
        </w:rPr>
        <w:t xml:space="preserve">поширені у різноманітних сільськогосподарських культурах. Поліфаги ведуть прихований спосіб життя, і як і, зазвичай, формували два покоління.     </w:t>
      </w:r>
    </w:p>
    <w:p w14:paraId="72D50A0B" w14:textId="3C3DA706" w:rsidR="003C1449" w:rsidRPr="003C1449" w:rsidRDefault="00B9770D">
      <w:pPr>
        <w:pStyle w:val="c1e0e7eee2fbe9"/>
        <w:ind w:firstLine="708"/>
        <w:jc w:val="both"/>
        <w:rPr>
          <w:sz w:val="28"/>
          <w:szCs w:val="28"/>
          <w:lang w:val="uk-UA"/>
        </w:rPr>
      </w:pPr>
      <w:r w:rsidRPr="003C1449">
        <w:rPr>
          <w:sz w:val="28"/>
          <w:szCs w:val="28"/>
          <w:lang w:val="uk-UA"/>
        </w:rPr>
        <w:t>Пе</w:t>
      </w:r>
      <w:r w:rsidR="006165A1">
        <w:rPr>
          <w:sz w:val="28"/>
          <w:szCs w:val="28"/>
          <w:lang w:val="uk-UA"/>
        </w:rPr>
        <w:t>резимівля гусениць совок  в 2025</w:t>
      </w:r>
      <w:r w:rsidR="003C1449" w:rsidRPr="003C1449">
        <w:rPr>
          <w:sz w:val="28"/>
          <w:szCs w:val="28"/>
          <w:lang w:val="uk-UA"/>
        </w:rPr>
        <w:t xml:space="preserve"> році пройшла добре</w:t>
      </w:r>
      <w:r w:rsidRPr="003C1449">
        <w:rPr>
          <w:sz w:val="28"/>
          <w:szCs w:val="28"/>
          <w:lang w:val="uk-UA"/>
        </w:rPr>
        <w:t>, загибель зимуючого запас</w:t>
      </w:r>
      <w:r w:rsidR="006165A1">
        <w:rPr>
          <w:sz w:val="28"/>
          <w:szCs w:val="28"/>
          <w:lang w:val="uk-UA"/>
        </w:rPr>
        <w:t>у  склала до 14</w:t>
      </w:r>
      <w:r w:rsidR="003C1449" w:rsidRPr="003C1449">
        <w:rPr>
          <w:sz w:val="28"/>
          <w:szCs w:val="28"/>
          <w:lang w:val="uk-UA"/>
        </w:rPr>
        <w:t xml:space="preserve"> </w:t>
      </w:r>
      <w:r w:rsidRPr="003C1449">
        <w:rPr>
          <w:sz w:val="28"/>
          <w:szCs w:val="28"/>
          <w:lang w:val="uk-UA"/>
        </w:rPr>
        <w:t xml:space="preserve">%. Навесні чисельність комах була 0,5-1 екз. на кв. м. </w:t>
      </w:r>
    </w:p>
    <w:p w14:paraId="71EF3C35" w14:textId="77777777" w:rsidR="003C1449" w:rsidRPr="003C1449" w:rsidRDefault="003C1449" w:rsidP="003C1449">
      <w:pPr>
        <w:ind w:firstLine="708"/>
        <w:jc w:val="both"/>
        <w:rPr>
          <w:sz w:val="28"/>
          <w:szCs w:val="28"/>
        </w:rPr>
      </w:pPr>
      <w:r w:rsidRPr="003C1449">
        <w:rPr>
          <w:sz w:val="28"/>
          <w:szCs w:val="28"/>
        </w:rPr>
        <w:t>Протягом вегетаційного періоду поточного року озимі підгризаючі совки розвивались у двох поколіннях.</w:t>
      </w:r>
    </w:p>
    <w:p w14:paraId="01E5B2F8" w14:textId="0A09DA99" w:rsidR="001970F8" w:rsidRDefault="003C1449" w:rsidP="003C1449">
      <w:pPr>
        <w:ind w:firstLine="708"/>
        <w:jc w:val="both"/>
        <w:rPr>
          <w:sz w:val="28"/>
          <w:szCs w:val="28"/>
        </w:rPr>
      </w:pPr>
      <w:r>
        <w:rPr>
          <w:sz w:val="28"/>
          <w:szCs w:val="28"/>
        </w:rPr>
        <w:t>Погодні умови травня із низь</w:t>
      </w:r>
      <w:r w:rsidR="001970F8">
        <w:rPr>
          <w:sz w:val="28"/>
          <w:szCs w:val="28"/>
        </w:rPr>
        <w:t>кою температурою травня</w:t>
      </w:r>
      <w:r w:rsidRPr="003C1449">
        <w:rPr>
          <w:sz w:val="28"/>
          <w:szCs w:val="28"/>
        </w:rPr>
        <w:t xml:space="preserve"> стримува</w:t>
      </w:r>
      <w:r w:rsidR="001970F8">
        <w:rPr>
          <w:sz w:val="28"/>
          <w:szCs w:val="28"/>
        </w:rPr>
        <w:t>ли весняний розвиток совок та відкладку яець метеликами першого покоління совок</w:t>
      </w:r>
      <w:r w:rsidRPr="003C1449">
        <w:rPr>
          <w:sz w:val="28"/>
          <w:szCs w:val="28"/>
        </w:rPr>
        <w:t xml:space="preserve">. </w:t>
      </w:r>
      <w:r w:rsidR="001970F8">
        <w:rPr>
          <w:sz w:val="28"/>
          <w:szCs w:val="28"/>
        </w:rPr>
        <w:t>1</w:t>
      </w:r>
      <w:r w:rsidR="006165A1">
        <w:rPr>
          <w:sz w:val="28"/>
          <w:szCs w:val="28"/>
        </w:rPr>
        <w:t>5</w:t>
      </w:r>
      <w:r w:rsidRPr="003C1449">
        <w:rPr>
          <w:sz w:val="28"/>
          <w:szCs w:val="28"/>
        </w:rPr>
        <w:t>.05 розпочавс</w:t>
      </w:r>
      <w:r w:rsidR="001970F8">
        <w:rPr>
          <w:sz w:val="28"/>
          <w:szCs w:val="28"/>
        </w:rPr>
        <w:t>я літ метеликів І генерації, в 3 декаді травня</w:t>
      </w:r>
      <w:r w:rsidRPr="003C1449">
        <w:rPr>
          <w:sz w:val="28"/>
          <w:szCs w:val="28"/>
        </w:rPr>
        <w:t xml:space="preserve"> він був масовим. Літ метеликів був розтягнутим. </w:t>
      </w:r>
    </w:p>
    <w:p w14:paraId="640F955B" w14:textId="4B5B2644" w:rsidR="003C1449" w:rsidRPr="003C1449" w:rsidRDefault="003C1449" w:rsidP="003C1449">
      <w:pPr>
        <w:ind w:firstLine="708"/>
        <w:jc w:val="both"/>
        <w:rPr>
          <w:sz w:val="28"/>
          <w:szCs w:val="28"/>
        </w:rPr>
      </w:pPr>
      <w:r w:rsidRPr="003C1449">
        <w:rPr>
          <w:sz w:val="28"/>
          <w:szCs w:val="28"/>
        </w:rPr>
        <w:lastRenderedPageBreak/>
        <w:t xml:space="preserve">Чисельність популяції озимої та окличної </w:t>
      </w:r>
      <w:r w:rsidR="006165A1">
        <w:rPr>
          <w:sz w:val="28"/>
          <w:szCs w:val="28"/>
        </w:rPr>
        <w:t xml:space="preserve"> совки ІІ-го віку  становить 0,7 екз./кв.м при заселенні 38</w:t>
      </w:r>
      <w:r w:rsidRPr="003C1449">
        <w:rPr>
          <w:sz w:val="28"/>
          <w:szCs w:val="28"/>
        </w:rPr>
        <w:t>% обстеженних п</w:t>
      </w:r>
      <w:r w:rsidR="006165A1">
        <w:rPr>
          <w:sz w:val="28"/>
          <w:szCs w:val="28"/>
        </w:rPr>
        <w:t>лощ ( в минулому році 0,6 екз./кв.м на 36</w:t>
      </w:r>
      <w:r w:rsidRPr="003C1449">
        <w:rPr>
          <w:sz w:val="28"/>
          <w:szCs w:val="28"/>
        </w:rPr>
        <w:t xml:space="preserve"> % площ). </w:t>
      </w:r>
    </w:p>
    <w:p w14:paraId="44E1A5EB" w14:textId="68C9A913" w:rsidR="003C1449" w:rsidRDefault="003C1449" w:rsidP="003C1449">
      <w:pPr>
        <w:ind w:firstLine="708"/>
        <w:jc w:val="both"/>
        <w:rPr>
          <w:sz w:val="28"/>
          <w:szCs w:val="28"/>
        </w:rPr>
      </w:pPr>
      <w:r w:rsidRPr="003C1449">
        <w:rPr>
          <w:sz w:val="28"/>
          <w:szCs w:val="28"/>
        </w:rPr>
        <w:t xml:space="preserve">На ловчі коритця попадалися метелики в основному  в однаковій чисельності І   та ІІ покоління. </w:t>
      </w:r>
    </w:p>
    <w:p w14:paraId="1FA6FB65" w14:textId="4140AFDE" w:rsidR="001970F8" w:rsidRDefault="001970F8" w:rsidP="001970F8">
      <w:pPr>
        <w:pStyle w:val="1a"/>
        <w:ind w:firstLine="708"/>
        <w:rPr>
          <w:sz w:val="28"/>
          <w:szCs w:val="28"/>
          <w:lang w:val="uk-UA"/>
        </w:rPr>
      </w:pPr>
      <w:r>
        <w:rPr>
          <w:sz w:val="28"/>
          <w:szCs w:val="28"/>
          <w:lang w:val="uk-UA"/>
        </w:rPr>
        <w:t>У посіва</w:t>
      </w:r>
      <w:r w:rsidR="006165A1">
        <w:rPr>
          <w:sz w:val="28"/>
          <w:szCs w:val="28"/>
          <w:lang w:val="uk-UA"/>
        </w:rPr>
        <w:t>х озимої пшениці під врожай 2026</w:t>
      </w:r>
      <w:r>
        <w:rPr>
          <w:sz w:val="28"/>
          <w:szCs w:val="28"/>
          <w:lang w:val="uk-UA"/>
        </w:rPr>
        <w:t xml:space="preserve"> року ареал поширення о</w:t>
      </w:r>
      <w:r w:rsidR="006165A1">
        <w:rPr>
          <w:sz w:val="28"/>
          <w:szCs w:val="28"/>
          <w:lang w:val="uk-UA"/>
        </w:rPr>
        <w:t>зимої совки у порівнянні із 2025 роком (погодні умови були сприятливі для яйцек</w:t>
      </w:r>
      <w:r w:rsidR="007A1824">
        <w:rPr>
          <w:sz w:val="28"/>
          <w:szCs w:val="28"/>
          <w:lang w:val="uk-UA"/>
        </w:rPr>
        <w:t>ладок совки) -</w:t>
      </w:r>
      <w:r w:rsidR="006165A1">
        <w:rPr>
          <w:sz w:val="28"/>
          <w:szCs w:val="28"/>
          <w:lang w:val="uk-UA"/>
        </w:rPr>
        <w:t xml:space="preserve"> збільшився на 32</w:t>
      </w:r>
      <w:r>
        <w:rPr>
          <w:sz w:val="28"/>
          <w:szCs w:val="28"/>
          <w:lang w:val="uk-UA"/>
        </w:rPr>
        <w:t>% і по област</w:t>
      </w:r>
      <w:r w:rsidR="006165A1">
        <w:rPr>
          <w:sz w:val="28"/>
          <w:szCs w:val="28"/>
          <w:lang w:val="uk-UA"/>
        </w:rPr>
        <w:t>і склав 72</w:t>
      </w:r>
      <w:r w:rsidR="007A1824">
        <w:rPr>
          <w:sz w:val="28"/>
          <w:szCs w:val="28"/>
          <w:lang w:val="uk-UA"/>
        </w:rPr>
        <w:t>% (у 2024</w:t>
      </w:r>
      <w:r w:rsidR="006165A1">
        <w:rPr>
          <w:sz w:val="28"/>
          <w:szCs w:val="28"/>
          <w:lang w:val="uk-UA"/>
        </w:rPr>
        <w:t xml:space="preserve"> році було 40</w:t>
      </w:r>
      <w:r>
        <w:rPr>
          <w:sz w:val="28"/>
          <w:szCs w:val="28"/>
          <w:lang w:val="uk-UA"/>
        </w:rPr>
        <w:t>%). Середня щільніст</w:t>
      </w:r>
      <w:r w:rsidR="007A1824">
        <w:rPr>
          <w:sz w:val="28"/>
          <w:szCs w:val="28"/>
          <w:lang w:val="uk-UA"/>
        </w:rPr>
        <w:t>ь зимуючого запасу гусениць збіль</w:t>
      </w:r>
      <w:r>
        <w:rPr>
          <w:sz w:val="28"/>
          <w:szCs w:val="28"/>
          <w:lang w:val="uk-UA"/>
        </w:rPr>
        <w:t>шилася і становит</w:t>
      </w:r>
      <w:r w:rsidR="007A1824">
        <w:rPr>
          <w:sz w:val="28"/>
          <w:szCs w:val="28"/>
          <w:lang w:val="uk-UA"/>
        </w:rPr>
        <w:t>ь 0,7 екз.на кв.м ( у 2024 було 0,5</w:t>
      </w:r>
      <w:r>
        <w:rPr>
          <w:sz w:val="28"/>
          <w:szCs w:val="28"/>
          <w:lang w:val="uk-UA"/>
        </w:rPr>
        <w:t xml:space="preserve"> екз. на кв. м.).  У віковому складі переважна кількість комах перебуває у </w:t>
      </w:r>
      <w:r>
        <w:rPr>
          <w:sz w:val="28"/>
          <w:szCs w:val="28"/>
          <w:lang w:val="en-US"/>
        </w:rPr>
        <w:t>V</w:t>
      </w:r>
      <w:r>
        <w:rPr>
          <w:sz w:val="28"/>
          <w:szCs w:val="28"/>
          <w:lang w:val="uk-UA"/>
        </w:rPr>
        <w:t xml:space="preserve"> та</w:t>
      </w:r>
      <w:r>
        <w:rPr>
          <w:sz w:val="28"/>
          <w:szCs w:val="28"/>
          <w:lang w:val="en-US"/>
        </w:rPr>
        <w:t>VI</w:t>
      </w:r>
      <w:r>
        <w:rPr>
          <w:sz w:val="28"/>
          <w:szCs w:val="28"/>
          <w:lang w:val="uk-UA"/>
        </w:rPr>
        <w:t xml:space="preserve"> віках, що є запорукою доброї перезимівлі гусениць озимої совки. </w:t>
      </w:r>
    </w:p>
    <w:p w14:paraId="64070F0E" w14:textId="77777777" w:rsidR="001970F8" w:rsidRPr="003C1449" w:rsidRDefault="001970F8" w:rsidP="003C1449">
      <w:pPr>
        <w:ind w:firstLine="708"/>
        <w:jc w:val="both"/>
        <w:rPr>
          <w:sz w:val="28"/>
          <w:szCs w:val="28"/>
        </w:rPr>
      </w:pPr>
    </w:p>
    <w:p w14:paraId="7DD98338" w14:textId="77777777" w:rsidR="003C1449" w:rsidRPr="003C1449" w:rsidRDefault="003C1449" w:rsidP="003C1449">
      <w:pPr>
        <w:ind w:firstLine="708"/>
        <w:jc w:val="both"/>
        <w:rPr>
          <w:sz w:val="28"/>
          <w:szCs w:val="28"/>
        </w:rPr>
      </w:pPr>
      <w:r w:rsidRPr="003C1449">
        <w:rPr>
          <w:sz w:val="28"/>
          <w:szCs w:val="28"/>
        </w:rPr>
        <w:t>Найефективнішими заходами проти даних шкідників залишається передпосівна обробка насіння інсектицидами як озимих так і технічних та просапних культур, що істотно знизить шкідливість гусениць на ранніх стадіях розвитку рослин.</w:t>
      </w:r>
    </w:p>
    <w:p w14:paraId="1C8BF435" w14:textId="4839FEF2" w:rsidR="003C1449" w:rsidRPr="003C1449" w:rsidRDefault="007A1824" w:rsidP="003C1449">
      <w:pPr>
        <w:pStyle w:val="c1e0e7eee2fbe9"/>
        <w:ind w:firstLine="708"/>
        <w:jc w:val="both"/>
        <w:rPr>
          <w:sz w:val="28"/>
          <w:szCs w:val="28"/>
          <w:lang w:val="uk-UA"/>
        </w:rPr>
      </w:pPr>
      <w:r>
        <w:rPr>
          <w:sz w:val="28"/>
          <w:szCs w:val="28"/>
          <w:lang w:val="uk-UA"/>
        </w:rPr>
        <w:t xml:space="preserve"> У 2026</w:t>
      </w:r>
      <w:r w:rsidR="003C1449" w:rsidRPr="003C1449">
        <w:rPr>
          <w:sz w:val="28"/>
          <w:szCs w:val="28"/>
          <w:lang w:val="uk-UA"/>
        </w:rPr>
        <w:t xml:space="preserve"> році за сприятливих умов для розвитку та розмноження (тепла, помірно волога погода, наявність достатньої нектароносної квітучої рослинності) підгризаючі совки будуть спроможні утворити окремі локальні осередки підвищеної чисельності насамперед, в посівах озимих, просапних, овочевих культур та приватному секторі.</w:t>
      </w:r>
    </w:p>
    <w:p w14:paraId="40244848" w14:textId="77777777" w:rsidR="0079490A" w:rsidRDefault="0079490A">
      <w:pPr>
        <w:pStyle w:val="c1e0e7eee2fbe9"/>
        <w:ind w:firstLine="708"/>
        <w:jc w:val="both"/>
        <w:rPr>
          <w:sz w:val="28"/>
          <w:szCs w:val="28"/>
          <w:lang w:val="uk-UA"/>
        </w:rPr>
      </w:pPr>
    </w:p>
    <w:p w14:paraId="4AF5C062" w14:textId="77777777" w:rsidR="0079490A" w:rsidRPr="0030064B" w:rsidRDefault="00B9770D">
      <w:pPr>
        <w:pStyle w:val="c1c1e0e0e7e7eeeee2e2fbfbe9e9"/>
        <w:spacing w:after="0" w:line="240" w:lineRule="auto"/>
        <w:ind w:right="-1"/>
        <w:jc w:val="center"/>
        <w:rPr>
          <w:rFonts w:ascii="Times New Roman" w:cs="Times New Roman"/>
          <w:b/>
          <w:sz w:val="28"/>
          <w:szCs w:val="28"/>
          <w:lang w:val="uk-UA"/>
        </w:rPr>
      </w:pPr>
      <w:r w:rsidRPr="0030064B">
        <w:rPr>
          <w:rFonts w:ascii="Times New Roman" w:cs="Times New Roman"/>
          <w:b/>
          <w:sz w:val="28"/>
          <w:szCs w:val="28"/>
          <w:lang w:val="uk-UA"/>
        </w:rPr>
        <w:t>Система заходів захисту сільськогосподарських рослин</w:t>
      </w:r>
    </w:p>
    <w:p w14:paraId="50E23B5A" w14:textId="77777777" w:rsidR="0079490A" w:rsidRDefault="00B9770D">
      <w:pPr>
        <w:pStyle w:val="c1c1e0e0e7e7eeeee2e2fbfbe9e9"/>
        <w:spacing w:after="0" w:line="240" w:lineRule="auto"/>
        <w:ind w:right="-1" w:firstLine="709"/>
        <w:jc w:val="center"/>
        <w:rPr>
          <w:rFonts w:ascii="Times New Roman" w:cs="Times New Roman"/>
          <w:sz w:val="27"/>
          <w:szCs w:val="27"/>
          <w:lang w:val="uk-UA"/>
        </w:rPr>
      </w:pPr>
      <w:r w:rsidRPr="0030064B">
        <w:rPr>
          <w:rFonts w:ascii="Times New Roman" w:cs="Times New Roman"/>
          <w:b/>
          <w:sz w:val="28"/>
          <w:szCs w:val="28"/>
          <w:lang w:val="uk-UA"/>
        </w:rPr>
        <w:t xml:space="preserve">від </w:t>
      </w:r>
      <w:r>
        <w:rPr>
          <w:rFonts w:ascii="Times New Roman" w:cs="Times New Roman"/>
          <w:b/>
          <w:sz w:val="28"/>
          <w:szCs w:val="28"/>
          <w:lang w:val="uk-UA"/>
        </w:rPr>
        <w:t>підгризаю</w:t>
      </w:r>
      <w:r w:rsidRPr="0030064B">
        <w:rPr>
          <w:rFonts w:ascii="Times New Roman" w:cs="Times New Roman"/>
          <w:b/>
          <w:sz w:val="28"/>
          <w:szCs w:val="28"/>
          <w:lang w:val="uk-UA"/>
        </w:rPr>
        <w:t>чих совок</w:t>
      </w:r>
    </w:p>
    <w:p w14:paraId="120BDE0A" w14:textId="77777777" w:rsidR="0079490A" w:rsidRDefault="00B9770D">
      <w:pPr>
        <w:pStyle w:val="c1e0e7eee2fbe9"/>
        <w:ind w:right="-1" w:firstLine="709"/>
        <w:jc w:val="both"/>
        <w:rPr>
          <w:sz w:val="28"/>
          <w:szCs w:val="28"/>
          <w:lang w:val="uk-UA"/>
        </w:rPr>
      </w:pPr>
      <w:r>
        <w:rPr>
          <w:sz w:val="28"/>
          <w:szCs w:val="28"/>
          <w:lang w:val="uk-UA"/>
        </w:rPr>
        <w:t>В обмеженні чисельності</w:t>
      </w:r>
      <w:r>
        <w:rPr>
          <w:b/>
          <w:sz w:val="28"/>
          <w:szCs w:val="28"/>
          <w:lang w:val="uk-UA"/>
        </w:rPr>
        <w:t xml:space="preserve"> </w:t>
      </w:r>
      <w:r>
        <w:rPr>
          <w:sz w:val="28"/>
          <w:szCs w:val="28"/>
          <w:lang w:val="uk-UA"/>
        </w:rPr>
        <w:t>підгризаючих совок</w:t>
      </w:r>
      <w:r>
        <w:rPr>
          <w:b/>
          <w:sz w:val="28"/>
          <w:szCs w:val="28"/>
          <w:lang w:val="uk-UA"/>
        </w:rPr>
        <w:t xml:space="preserve"> </w:t>
      </w:r>
      <w:r>
        <w:rPr>
          <w:sz w:val="28"/>
          <w:szCs w:val="28"/>
          <w:lang w:val="uk-UA"/>
        </w:rPr>
        <w:t>у полях сівозміни велике</w:t>
      </w:r>
      <w:r>
        <w:rPr>
          <w:b/>
          <w:sz w:val="28"/>
          <w:szCs w:val="28"/>
          <w:lang w:val="uk-UA"/>
        </w:rPr>
        <w:t xml:space="preserve"> </w:t>
      </w:r>
      <w:r>
        <w:rPr>
          <w:sz w:val="28"/>
          <w:szCs w:val="28"/>
          <w:lang w:val="uk-UA"/>
        </w:rPr>
        <w:t xml:space="preserve">значення мають агротехнічні заходи: оптимальні строки сівби, знищення бур'янів та квітуючих нектароносів, міжрядне розпушування просапних культур, зокрема цукрових буряків та овочів, культивація парових попередників під час масового відкладання яєць, або відразу після його закінчення. </w:t>
      </w:r>
    </w:p>
    <w:p w14:paraId="6C51E026" w14:textId="77777777" w:rsidR="0079490A" w:rsidRDefault="00B9770D">
      <w:pPr>
        <w:pStyle w:val="c1e0e7eee2fbe9"/>
        <w:ind w:right="-1" w:firstLine="709"/>
        <w:jc w:val="both"/>
        <w:rPr>
          <w:sz w:val="28"/>
          <w:szCs w:val="28"/>
          <w:lang w:val="uk-UA"/>
        </w:rPr>
      </w:pPr>
      <w:r>
        <w:rPr>
          <w:sz w:val="28"/>
          <w:szCs w:val="28"/>
          <w:lang w:val="uk-UA"/>
        </w:rPr>
        <w:t>Випуск яйцеїда-трихограми розпочинають на початку (за наявності 0,4-0,6 яєць на кв. м) та в період масового відкладання яєць метеликами совок: перший випуск - 30 тис. самиць на 1га, другий – з розрахунку 1 самиця трихограми на 10 яєць шкідника.</w:t>
      </w:r>
    </w:p>
    <w:p w14:paraId="1C110CB1" w14:textId="77777777" w:rsidR="0079490A" w:rsidRDefault="00B9770D">
      <w:pPr>
        <w:pStyle w:val="c1e0e7eee2fbe9"/>
        <w:ind w:right="-1" w:firstLine="709"/>
        <w:jc w:val="both"/>
        <w:rPr>
          <w:sz w:val="28"/>
          <w:szCs w:val="28"/>
          <w:lang w:val="uk-UA"/>
        </w:rPr>
      </w:pPr>
      <w:r>
        <w:rPr>
          <w:sz w:val="28"/>
          <w:szCs w:val="28"/>
          <w:lang w:val="uk-UA"/>
        </w:rPr>
        <w:t>Істотно знижує шкідливість гусениць підгризаючих совок на ранніх стадіях розвитку рослин</w:t>
      </w:r>
      <w:r>
        <w:rPr>
          <w:b/>
          <w:sz w:val="28"/>
          <w:szCs w:val="28"/>
          <w:lang w:val="uk-UA"/>
        </w:rPr>
        <w:t xml:space="preserve"> </w:t>
      </w:r>
      <w:r>
        <w:rPr>
          <w:sz w:val="28"/>
          <w:szCs w:val="28"/>
          <w:lang w:val="uk-UA"/>
        </w:rPr>
        <w:t>передпосівна обробка насіння рекомендованими інсектицидними препаратами. За появи</w:t>
      </w:r>
      <w:r>
        <w:rPr>
          <w:b/>
          <w:sz w:val="28"/>
          <w:szCs w:val="28"/>
          <w:lang w:val="uk-UA"/>
        </w:rPr>
        <w:t xml:space="preserve"> </w:t>
      </w:r>
      <w:r>
        <w:rPr>
          <w:sz w:val="28"/>
          <w:szCs w:val="28"/>
          <w:lang w:val="uk-UA"/>
        </w:rPr>
        <w:t>осередків високої чисельності гусениць (ЕПШ у посівах буряків 1-2, кукурудзи, соняшнику, картоплі 3-8, озимої пшениці 2-3 екз. на кв.м) застосовують інсектициди:</w:t>
      </w:r>
      <w:r>
        <w:rPr>
          <w:b/>
          <w:sz w:val="28"/>
          <w:szCs w:val="28"/>
          <w:lang w:val="uk-UA"/>
        </w:rPr>
        <w:t xml:space="preserve"> </w:t>
      </w:r>
      <w:r>
        <w:rPr>
          <w:sz w:val="28"/>
          <w:szCs w:val="28"/>
          <w:lang w:val="uk-UA"/>
        </w:rPr>
        <w:t>Данадим Мікс, КЕ -1,0 л/га,</w:t>
      </w:r>
      <w:r>
        <w:rPr>
          <w:b/>
          <w:sz w:val="28"/>
          <w:szCs w:val="28"/>
          <w:lang w:val="uk-UA"/>
        </w:rPr>
        <w:t xml:space="preserve"> </w:t>
      </w:r>
      <w:r>
        <w:rPr>
          <w:sz w:val="28"/>
          <w:szCs w:val="28"/>
          <w:lang w:val="uk-UA"/>
        </w:rPr>
        <w:t>Децис 100 ЕС, КЕ –</w:t>
      </w:r>
      <w:r>
        <w:rPr>
          <w:b/>
          <w:sz w:val="28"/>
          <w:szCs w:val="28"/>
          <w:lang w:val="uk-UA"/>
        </w:rPr>
        <w:t xml:space="preserve"> </w:t>
      </w:r>
      <w:r>
        <w:rPr>
          <w:sz w:val="28"/>
          <w:szCs w:val="28"/>
          <w:lang w:val="uk-UA"/>
        </w:rPr>
        <w:t>0,1-0,25 л/га,</w:t>
      </w:r>
      <w:r>
        <w:rPr>
          <w:b/>
          <w:sz w:val="28"/>
          <w:szCs w:val="28"/>
          <w:lang w:val="uk-UA"/>
        </w:rPr>
        <w:t xml:space="preserve"> </w:t>
      </w:r>
      <w:r>
        <w:rPr>
          <w:sz w:val="28"/>
          <w:szCs w:val="28"/>
          <w:lang w:val="uk-UA"/>
        </w:rPr>
        <w:t xml:space="preserve">Карате–Зеон 050 </w:t>
      </w:r>
      <w:r>
        <w:rPr>
          <w:sz w:val="28"/>
          <w:szCs w:val="28"/>
          <w:lang w:val="en-US"/>
        </w:rPr>
        <w:t>CS</w:t>
      </w:r>
      <w:r>
        <w:rPr>
          <w:sz w:val="28"/>
          <w:szCs w:val="28"/>
          <w:lang w:val="uk-UA"/>
        </w:rPr>
        <w:t>, СК - 0,3 л/га, Пірінекс, КЕ - 1,2 л/га або інші рекомендовані препарати</w:t>
      </w:r>
      <w:r>
        <w:rPr>
          <w:b/>
          <w:sz w:val="28"/>
          <w:szCs w:val="28"/>
          <w:lang w:val="uk-UA"/>
        </w:rPr>
        <w:t xml:space="preserve">. </w:t>
      </w:r>
      <w:r>
        <w:rPr>
          <w:sz w:val="28"/>
          <w:szCs w:val="28"/>
          <w:lang w:val="uk-UA"/>
        </w:rPr>
        <w:t>Найбільш ефективними є суміші</w:t>
      </w:r>
      <w:r>
        <w:rPr>
          <w:b/>
          <w:sz w:val="28"/>
          <w:szCs w:val="28"/>
          <w:lang w:val="uk-UA"/>
        </w:rPr>
        <w:t xml:space="preserve"> </w:t>
      </w:r>
      <w:r>
        <w:rPr>
          <w:sz w:val="28"/>
          <w:szCs w:val="28"/>
          <w:lang w:val="uk-UA"/>
        </w:rPr>
        <w:t>фосфорорганічних і піретроїдних препаратів у половинних нормах з додаванням 3-4 кг/га сечовини.</w:t>
      </w:r>
    </w:p>
    <w:p w14:paraId="55209194" w14:textId="77777777" w:rsidR="0079490A" w:rsidRDefault="00B9770D">
      <w:pPr>
        <w:pStyle w:val="c1e0e7eee2fbe9"/>
        <w:ind w:right="-1" w:firstLine="709"/>
        <w:jc w:val="both"/>
        <w:rPr>
          <w:sz w:val="28"/>
          <w:szCs w:val="28"/>
          <w:lang w:val="uk-UA"/>
        </w:rPr>
      </w:pPr>
      <w:r>
        <w:rPr>
          <w:sz w:val="28"/>
          <w:szCs w:val="28"/>
          <w:lang w:val="uk-UA"/>
        </w:rPr>
        <w:lastRenderedPageBreak/>
        <w:t xml:space="preserve">Обробки рекомендується проводити у вечірні години, коли гусениці підгризаючих совок харчуються рослинами, а також доцільно застосовувати інсектициди в період виплодження гусениць та появи другого віку їх, коли вони живляться відкрито і найбільш уразливі. </w:t>
      </w:r>
      <w:r>
        <w:rPr>
          <w:sz w:val="28"/>
          <w:szCs w:val="28"/>
        </w:rPr>
        <w:t xml:space="preserve">На овочевих культурах </w:t>
      </w:r>
      <w:r>
        <w:rPr>
          <w:sz w:val="28"/>
          <w:szCs w:val="28"/>
          <w:lang w:val="uk-UA"/>
        </w:rPr>
        <w:t xml:space="preserve">під час сівби та висадки в ґрунт вносять Форс 1,5 </w:t>
      </w:r>
      <w:r>
        <w:rPr>
          <w:sz w:val="28"/>
          <w:szCs w:val="28"/>
          <w:lang w:val="en-US"/>
        </w:rPr>
        <w:t>G</w:t>
      </w:r>
      <w:r>
        <w:rPr>
          <w:sz w:val="28"/>
          <w:szCs w:val="28"/>
          <w:lang w:val="uk-UA"/>
        </w:rPr>
        <w:t>, ГР – 5-15 кг/га, під час вегетації -</w:t>
      </w:r>
      <w:r>
        <w:rPr>
          <w:sz w:val="28"/>
          <w:szCs w:val="28"/>
        </w:rPr>
        <w:t xml:space="preserve"> </w:t>
      </w:r>
      <w:r>
        <w:rPr>
          <w:sz w:val="28"/>
          <w:szCs w:val="28"/>
          <w:lang w:val="uk-UA"/>
        </w:rPr>
        <w:t>Данадим Мікс, КЕ -0,8-1,5 л/га, інші</w:t>
      </w:r>
      <w:r>
        <w:rPr>
          <w:sz w:val="28"/>
          <w:szCs w:val="28"/>
        </w:rPr>
        <w:t>. Застосовувати інсектицид</w:t>
      </w:r>
      <w:r>
        <w:rPr>
          <w:sz w:val="28"/>
          <w:szCs w:val="28"/>
          <w:lang w:val="uk-UA"/>
        </w:rPr>
        <w:t>и</w:t>
      </w:r>
      <w:r>
        <w:rPr>
          <w:sz w:val="28"/>
          <w:szCs w:val="28"/>
        </w:rPr>
        <w:t xml:space="preserve"> на овочевих культурах </w:t>
      </w:r>
      <w:r>
        <w:rPr>
          <w:sz w:val="28"/>
          <w:szCs w:val="28"/>
          <w:lang w:val="uk-UA"/>
        </w:rPr>
        <w:t>необхідно</w:t>
      </w:r>
      <w:r>
        <w:rPr>
          <w:sz w:val="28"/>
          <w:szCs w:val="28"/>
        </w:rPr>
        <w:t xml:space="preserve"> до початку плодоутворення</w:t>
      </w:r>
      <w:r>
        <w:rPr>
          <w:sz w:val="28"/>
          <w:szCs w:val="28"/>
          <w:lang w:val="uk-UA"/>
        </w:rPr>
        <w:t>, дотримуючись регламенту застосування.</w:t>
      </w:r>
    </w:p>
    <w:p w14:paraId="5D7DCC35" w14:textId="77777777" w:rsidR="0079490A" w:rsidRDefault="0079490A">
      <w:pPr>
        <w:pStyle w:val="c1e0e7eee2fbe9"/>
        <w:ind w:right="-1" w:firstLine="709"/>
        <w:jc w:val="both"/>
        <w:rPr>
          <w:sz w:val="28"/>
          <w:szCs w:val="28"/>
          <w:lang w:val="uk-UA"/>
        </w:rPr>
      </w:pPr>
    </w:p>
    <w:p w14:paraId="3E0FE73E" w14:textId="77777777" w:rsidR="0079490A" w:rsidRDefault="00B9770D">
      <w:pPr>
        <w:pStyle w:val="c1e0e7eee2fbe9"/>
        <w:ind w:right="-1"/>
        <w:jc w:val="center"/>
        <w:rPr>
          <w:b/>
          <w:sz w:val="28"/>
          <w:szCs w:val="28"/>
          <w:lang w:val="uk-UA"/>
        </w:rPr>
      </w:pPr>
      <w:r>
        <w:rPr>
          <w:b/>
          <w:sz w:val="28"/>
          <w:szCs w:val="28"/>
          <w:lang w:val="uk-UA"/>
        </w:rPr>
        <w:t>Листогризучі совки</w:t>
      </w:r>
    </w:p>
    <w:p w14:paraId="03271523" w14:textId="04614C1A" w:rsidR="0079490A" w:rsidRDefault="005E108C">
      <w:pPr>
        <w:pStyle w:val="c1e0e7eee2fbe9"/>
        <w:ind w:right="-1" w:firstLine="709"/>
        <w:jc w:val="both"/>
        <w:rPr>
          <w:b/>
          <w:sz w:val="28"/>
          <w:szCs w:val="28"/>
          <w:lang w:val="uk-UA"/>
        </w:rPr>
      </w:pPr>
      <w:r>
        <w:rPr>
          <w:noProof/>
          <w:lang w:eastAsia="ru-RU" w:bidi="ar-SA"/>
        </w:rPr>
        <w:drawing>
          <wp:anchor distT="0" distB="0" distL="114300" distR="114300" simplePos="0" relativeHeight="251664384" behindDoc="1" locked="0" layoutInCell="1" allowOverlap="1" wp14:anchorId="5B07E3B6" wp14:editId="329A5DDC">
            <wp:simplePos x="0" y="0"/>
            <wp:positionH relativeFrom="column">
              <wp:posOffset>3215640</wp:posOffset>
            </wp:positionH>
            <wp:positionV relativeFrom="paragraph">
              <wp:posOffset>288290</wp:posOffset>
            </wp:positionV>
            <wp:extent cx="2838450" cy="2838450"/>
            <wp:effectExtent l="0" t="0" r="0" b="0"/>
            <wp:wrapTight wrapText="bothSides">
              <wp:wrapPolygon edited="0">
                <wp:start x="0" y="0"/>
                <wp:lineTo x="0" y="21455"/>
                <wp:lineTo x="21455" y="21455"/>
                <wp:lineTo x="21455" y="0"/>
                <wp:lineTo x="0" y="0"/>
              </wp:wrapPolygon>
            </wp:wrapTight>
            <wp:docPr id="7" name="Рисунок 7" descr="Совка-гамма (Autographa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вка-гамма (Autographa gam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anchor>
        </w:drawing>
      </w:r>
      <w:r w:rsidR="00B9770D">
        <w:rPr>
          <w:b/>
          <w:sz w:val="28"/>
          <w:szCs w:val="28"/>
        </w:rPr>
        <w:t>Л</w:t>
      </w:r>
      <w:r w:rsidR="00B9770D">
        <w:rPr>
          <w:b/>
          <w:sz w:val="28"/>
          <w:szCs w:val="28"/>
          <w:lang w:val="uk-UA"/>
        </w:rPr>
        <w:t xml:space="preserve">истогризучі совки </w:t>
      </w:r>
      <w:r w:rsidR="00B9770D">
        <w:rPr>
          <w:sz w:val="28"/>
          <w:szCs w:val="28"/>
          <w:lang w:val="uk-UA"/>
        </w:rPr>
        <w:t>зазвичай додають шкоди</w:t>
      </w:r>
      <w:r w:rsidR="00B9770D">
        <w:rPr>
          <w:b/>
          <w:sz w:val="28"/>
          <w:szCs w:val="28"/>
          <w:lang w:val="uk-UA"/>
        </w:rPr>
        <w:t xml:space="preserve"> </w:t>
      </w:r>
      <w:r w:rsidR="00B9770D">
        <w:rPr>
          <w:sz w:val="28"/>
          <w:szCs w:val="28"/>
          <w:lang w:val="uk-UA"/>
        </w:rPr>
        <w:t xml:space="preserve">різноманітним сільськогосподарським культурам у господарствах та приватному секторі Київської області. Найбільш поширеними у нашій зоні є: </w:t>
      </w:r>
      <w:r w:rsidR="00B9770D">
        <w:rPr>
          <w:b/>
          <w:sz w:val="28"/>
          <w:szCs w:val="28"/>
          <w:lang w:val="uk-UA"/>
        </w:rPr>
        <w:t xml:space="preserve">капустяна, бавовникова, совка-гамма, </w:t>
      </w:r>
      <w:r w:rsidR="00B9770D">
        <w:rPr>
          <w:sz w:val="28"/>
          <w:szCs w:val="28"/>
          <w:lang w:val="uk-UA"/>
        </w:rPr>
        <w:t xml:space="preserve">подекуди </w:t>
      </w:r>
      <w:r w:rsidR="00B9770D">
        <w:rPr>
          <w:b/>
          <w:sz w:val="28"/>
          <w:szCs w:val="28"/>
          <w:lang w:val="uk-UA"/>
        </w:rPr>
        <w:t>совка</w:t>
      </w:r>
      <w:r w:rsidR="00B9770D">
        <w:rPr>
          <w:sz w:val="28"/>
          <w:szCs w:val="28"/>
          <w:lang w:val="uk-UA"/>
        </w:rPr>
        <w:t xml:space="preserve"> </w:t>
      </w:r>
      <w:r w:rsidR="00B9770D">
        <w:rPr>
          <w:b/>
          <w:sz w:val="28"/>
          <w:szCs w:val="28"/>
          <w:lang w:val="uk-UA"/>
        </w:rPr>
        <w:t xml:space="preserve">с-чорне. </w:t>
      </w:r>
    </w:p>
    <w:p w14:paraId="0D628A81" w14:textId="76A3C8F5" w:rsidR="00EE248D" w:rsidRDefault="00EE248D" w:rsidP="005E108C">
      <w:pPr>
        <w:pStyle w:val="c1e0e7eee2fbe9"/>
        <w:ind w:right="-1" w:firstLine="709"/>
        <w:jc w:val="center"/>
        <w:rPr>
          <w:b/>
          <w:sz w:val="28"/>
          <w:szCs w:val="28"/>
        </w:rPr>
      </w:pPr>
    </w:p>
    <w:p w14:paraId="18681F7B" w14:textId="46A17CF9" w:rsidR="0079490A" w:rsidRDefault="00BD4828" w:rsidP="00BA59BD">
      <w:pPr>
        <w:pStyle w:val="c1e0e7eee2fbe9"/>
        <w:ind w:firstLine="708"/>
        <w:jc w:val="both"/>
        <w:rPr>
          <w:sz w:val="28"/>
          <w:szCs w:val="28"/>
          <w:lang w:val="uk-UA"/>
        </w:rPr>
      </w:pPr>
      <w:r>
        <w:rPr>
          <w:sz w:val="28"/>
          <w:szCs w:val="28"/>
          <w:lang w:val="uk-UA"/>
        </w:rPr>
        <w:t>В</w:t>
      </w:r>
      <w:r w:rsidR="007A1824">
        <w:rPr>
          <w:sz w:val="28"/>
          <w:szCs w:val="28"/>
          <w:lang w:val="uk-UA"/>
        </w:rPr>
        <w:t xml:space="preserve"> 2025</w:t>
      </w:r>
      <w:r w:rsidR="00B9770D">
        <w:rPr>
          <w:sz w:val="28"/>
          <w:szCs w:val="28"/>
          <w:lang w:val="uk-UA"/>
        </w:rPr>
        <w:t xml:space="preserve"> році  під час вегетаційного періоду чисельність гусениць фітофагів переважно не перевищувала ЕПШ, популяція  широким розповсюдженням не відзначилася. Кількість шкідників всіх генерацій обмежували та регулювали погодні умови, а також застосування біологічного методу – випуску у посівах трихограми. </w:t>
      </w:r>
    </w:p>
    <w:p w14:paraId="6D8C6708" w14:textId="77777777" w:rsidR="00BD4828" w:rsidRPr="00BD4828" w:rsidRDefault="00BD4828" w:rsidP="00BA59BD">
      <w:pPr>
        <w:autoSpaceDE w:val="0"/>
        <w:autoSpaceDN w:val="0"/>
        <w:adjustRightInd w:val="0"/>
        <w:ind w:firstLine="708"/>
        <w:jc w:val="both"/>
        <w:rPr>
          <w:rFonts w:eastAsia="SimSun" w:cs="Times New Roman"/>
          <w:color w:val="000000"/>
          <w:sz w:val="28"/>
          <w:szCs w:val="28"/>
          <w:lang w:eastAsia="ru-RU" w:bidi="ar-SA"/>
        </w:rPr>
      </w:pPr>
      <w:r w:rsidRPr="00BD4828">
        <w:rPr>
          <w:rFonts w:eastAsia="SimSun" w:cs="Times New Roman"/>
          <w:color w:val="000000"/>
          <w:sz w:val="28"/>
          <w:szCs w:val="28"/>
          <w:lang w:eastAsia="ru-RU" w:bidi="ar-SA"/>
        </w:rPr>
        <w:t xml:space="preserve">Личинками </w:t>
      </w:r>
      <w:r w:rsidRPr="00BD4828">
        <w:rPr>
          <w:rFonts w:eastAsia="SimSun" w:cs="Times New Roman"/>
          <w:b/>
          <w:iCs/>
          <w:color w:val="000000"/>
          <w:sz w:val="28"/>
          <w:szCs w:val="28"/>
          <w:lang w:eastAsia="ru-RU" w:bidi="ar-SA"/>
        </w:rPr>
        <w:t xml:space="preserve">совки-гамми </w:t>
      </w:r>
      <w:r w:rsidRPr="00BD4828">
        <w:rPr>
          <w:rFonts w:eastAsia="SimSun" w:cs="Times New Roman"/>
          <w:b/>
          <w:color w:val="000000"/>
          <w:sz w:val="28"/>
          <w:szCs w:val="28"/>
          <w:lang w:eastAsia="ru-RU" w:bidi="ar-SA"/>
        </w:rPr>
        <w:t>за</w:t>
      </w:r>
      <w:r w:rsidRPr="00BD4828">
        <w:rPr>
          <w:rFonts w:eastAsia="SimSun" w:cs="Times New Roman"/>
          <w:color w:val="000000"/>
          <w:sz w:val="28"/>
          <w:szCs w:val="28"/>
          <w:lang w:eastAsia="ru-RU" w:bidi="ar-SA"/>
        </w:rPr>
        <w:t xml:space="preserve"> чисель</w:t>
      </w:r>
      <w:r>
        <w:rPr>
          <w:rFonts w:eastAsia="SimSun" w:cs="Times New Roman"/>
          <w:color w:val="000000"/>
          <w:sz w:val="28"/>
          <w:szCs w:val="28"/>
          <w:lang w:eastAsia="ru-RU" w:bidi="ar-SA"/>
        </w:rPr>
        <w:t xml:space="preserve">ності 0,2-1 екз./м² було слабко </w:t>
      </w:r>
      <w:r w:rsidRPr="00BD4828">
        <w:rPr>
          <w:rFonts w:eastAsia="SimSun" w:cs="Times New Roman"/>
          <w:color w:val="000000"/>
          <w:sz w:val="28"/>
          <w:szCs w:val="28"/>
          <w:lang w:eastAsia="ru-RU" w:bidi="ar-SA"/>
        </w:rPr>
        <w:t xml:space="preserve">пошкоджено 1% рослин цукрових буряків (І генерація), 1-2% рослин багаторічних трав (ІІ генерація), 2-4% рослин озимого ріпаку (І та ІІІ генерації), 2-5% рослин цукрових буряків (ІІ генерація). </w:t>
      </w:r>
    </w:p>
    <w:p w14:paraId="3E598455" w14:textId="13911DDB" w:rsidR="00BD4828" w:rsidRPr="00BD4828" w:rsidRDefault="00BD4828" w:rsidP="00BA59BD">
      <w:pPr>
        <w:autoSpaceDE w:val="0"/>
        <w:autoSpaceDN w:val="0"/>
        <w:adjustRightInd w:val="0"/>
        <w:ind w:firstLine="708"/>
        <w:jc w:val="both"/>
        <w:rPr>
          <w:rFonts w:eastAsia="SimSun" w:cs="Times New Roman"/>
          <w:color w:val="000000"/>
          <w:sz w:val="28"/>
          <w:szCs w:val="28"/>
          <w:lang w:val="ru-RU" w:eastAsia="ru-RU" w:bidi="ar-SA"/>
        </w:rPr>
      </w:pPr>
      <w:r w:rsidRPr="00BD4828">
        <w:rPr>
          <w:rFonts w:eastAsia="SimSun" w:cs="Times New Roman"/>
          <w:color w:val="000000"/>
          <w:sz w:val="28"/>
          <w:szCs w:val="28"/>
          <w:lang w:val="ru-RU" w:eastAsia="ru-RU" w:bidi="ar-SA"/>
        </w:rPr>
        <w:t xml:space="preserve">Впродовж розвитку двох поколінь </w:t>
      </w:r>
      <w:r w:rsidRPr="00BD4828">
        <w:rPr>
          <w:rFonts w:eastAsia="SimSun" w:cs="Times New Roman"/>
          <w:b/>
          <w:iCs/>
          <w:color w:val="000000"/>
          <w:sz w:val="28"/>
          <w:szCs w:val="28"/>
          <w:lang w:val="ru-RU" w:eastAsia="ru-RU" w:bidi="ar-SA"/>
        </w:rPr>
        <w:t>капустяна совка</w:t>
      </w:r>
      <w:r w:rsidRPr="00BD4828">
        <w:rPr>
          <w:rFonts w:eastAsia="SimSun" w:cs="Times New Roman"/>
          <w:i/>
          <w:iCs/>
          <w:color w:val="000000"/>
          <w:sz w:val="28"/>
          <w:szCs w:val="28"/>
          <w:lang w:val="ru-RU" w:eastAsia="ru-RU" w:bidi="ar-SA"/>
        </w:rPr>
        <w:t xml:space="preserve"> </w:t>
      </w:r>
      <w:r w:rsidRPr="00BD4828">
        <w:rPr>
          <w:rFonts w:eastAsia="SimSun" w:cs="Times New Roman"/>
          <w:color w:val="000000"/>
          <w:sz w:val="28"/>
          <w:szCs w:val="28"/>
          <w:lang w:val="ru-RU" w:eastAsia="ru-RU" w:bidi="ar-SA"/>
        </w:rPr>
        <w:t xml:space="preserve">скрізь шкодила, насамперед, капусті. Першим за </w:t>
      </w:r>
      <w:r>
        <w:rPr>
          <w:rFonts w:eastAsia="SimSun" w:cs="Times New Roman"/>
          <w:color w:val="000000"/>
          <w:sz w:val="28"/>
          <w:szCs w:val="28"/>
          <w:lang w:val="ru-RU" w:eastAsia="ru-RU" w:bidi="ar-SA"/>
        </w:rPr>
        <w:t xml:space="preserve">чисельності 1 </w:t>
      </w:r>
      <w:proofErr w:type="gramStart"/>
      <w:r>
        <w:rPr>
          <w:rFonts w:eastAsia="SimSun" w:cs="Times New Roman"/>
          <w:color w:val="000000"/>
          <w:sz w:val="28"/>
          <w:szCs w:val="28"/>
          <w:lang w:val="ru-RU" w:eastAsia="ru-RU" w:bidi="ar-SA"/>
        </w:rPr>
        <w:t>екз./</w:t>
      </w:r>
      <w:proofErr w:type="gramEnd"/>
      <w:r>
        <w:rPr>
          <w:rFonts w:eastAsia="SimSun" w:cs="Times New Roman"/>
          <w:color w:val="000000"/>
          <w:sz w:val="28"/>
          <w:szCs w:val="28"/>
          <w:lang w:val="ru-RU" w:eastAsia="ru-RU" w:bidi="ar-SA"/>
        </w:rPr>
        <w:t xml:space="preserve">рослину було </w:t>
      </w:r>
      <w:r w:rsidR="007A1824">
        <w:rPr>
          <w:rFonts w:eastAsia="SimSun" w:cs="Times New Roman"/>
          <w:color w:val="000000"/>
          <w:sz w:val="28"/>
          <w:szCs w:val="28"/>
          <w:lang w:val="ru-RU" w:eastAsia="ru-RU" w:bidi="ar-SA"/>
        </w:rPr>
        <w:t>пошкоджено 1-3</w:t>
      </w:r>
      <w:r w:rsidRPr="00BD4828">
        <w:rPr>
          <w:rFonts w:eastAsia="SimSun" w:cs="Times New Roman"/>
          <w:color w:val="000000"/>
          <w:sz w:val="28"/>
          <w:szCs w:val="28"/>
          <w:lang w:val="ru-RU" w:eastAsia="ru-RU" w:bidi="ar-SA"/>
        </w:rPr>
        <w:t xml:space="preserve">% рослин, другим – 2-3% рослин за чисельності 2 екз./рослину. Подекуди розвиток фітофага відзначався на цукрових буряках (2-3% рослин за чисельності 0,3-0,5 </w:t>
      </w:r>
      <w:proofErr w:type="gramStart"/>
      <w:r w:rsidRPr="00BD4828">
        <w:rPr>
          <w:rFonts w:eastAsia="SimSun" w:cs="Times New Roman"/>
          <w:color w:val="000000"/>
          <w:sz w:val="28"/>
          <w:szCs w:val="28"/>
          <w:lang w:val="ru-RU" w:eastAsia="ru-RU" w:bidi="ar-SA"/>
        </w:rPr>
        <w:t>екз./</w:t>
      </w:r>
      <w:proofErr w:type="gramEnd"/>
      <w:r w:rsidRPr="00BD4828">
        <w:rPr>
          <w:rFonts w:eastAsia="SimSun" w:cs="Times New Roman"/>
          <w:color w:val="000000"/>
          <w:sz w:val="28"/>
          <w:szCs w:val="28"/>
          <w:lang w:val="ru-RU" w:eastAsia="ru-RU" w:bidi="ar-SA"/>
        </w:rPr>
        <w:t xml:space="preserve">м²), озимому ріпаку (3-5% рослин за чисельності 0,5-1 екз./м²). </w:t>
      </w:r>
    </w:p>
    <w:p w14:paraId="0B369669" w14:textId="77777777" w:rsidR="00BD4828" w:rsidRPr="00BD4828" w:rsidRDefault="00BD4828" w:rsidP="00BA59BD">
      <w:pPr>
        <w:autoSpaceDE w:val="0"/>
        <w:autoSpaceDN w:val="0"/>
        <w:adjustRightInd w:val="0"/>
        <w:ind w:firstLine="708"/>
        <w:jc w:val="both"/>
        <w:rPr>
          <w:rFonts w:eastAsia="SimSun" w:cs="Times New Roman"/>
          <w:color w:val="000000"/>
          <w:sz w:val="28"/>
          <w:szCs w:val="28"/>
          <w:lang w:val="ru-RU" w:eastAsia="ru-RU" w:bidi="ar-SA"/>
        </w:rPr>
      </w:pPr>
      <w:r w:rsidRPr="00BD4828">
        <w:rPr>
          <w:rFonts w:eastAsia="SimSun" w:cs="Times New Roman"/>
          <w:color w:val="000000"/>
          <w:sz w:val="28"/>
          <w:szCs w:val="28"/>
          <w:lang w:val="ru-RU" w:eastAsia="ru-RU" w:bidi="ar-SA"/>
        </w:rPr>
        <w:t xml:space="preserve">Личинки ІІ покоління </w:t>
      </w:r>
      <w:r w:rsidRPr="00BD4828">
        <w:rPr>
          <w:rFonts w:eastAsia="SimSun" w:cs="Times New Roman"/>
          <w:b/>
          <w:iCs/>
          <w:color w:val="000000"/>
          <w:sz w:val="28"/>
          <w:szCs w:val="28"/>
          <w:lang w:val="ru-RU" w:eastAsia="ru-RU" w:bidi="ar-SA"/>
        </w:rPr>
        <w:t>бавовникової совки</w:t>
      </w:r>
      <w:r w:rsidRPr="00BD4828">
        <w:rPr>
          <w:rFonts w:eastAsia="SimSun" w:cs="Times New Roman"/>
          <w:i/>
          <w:iCs/>
          <w:color w:val="000000"/>
          <w:sz w:val="28"/>
          <w:szCs w:val="28"/>
          <w:lang w:val="ru-RU" w:eastAsia="ru-RU" w:bidi="ar-SA"/>
        </w:rPr>
        <w:t xml:space="preserve"> </w:t>
      </w:r>
      <w:r w:rsidRPr="00BD4828">
        <w:rPr>
          <w:rFonts w:eastAsia="SimSun" w:cs="Times New Roman"/>
          <w:color w:val="000000"/>
          <w:sz w:val="28"/>
          <w:szCs w:val="28"/>
          <w:lang w:val="ru-RU" w:eastAsia="ru-RU" w:bidi="ar-SA"/>
        </w:rPr>
        <w:t xml:space="preserve">за чисельності 1, максимально 2 </w:t>
      </w:r>
      <w:proofErr w:type="gramStart"/>
      <w:r w:rsidRPr="00BD4828">
        <w:rPr>
          <w:rFonts w:eastAsia="SimSun" w:cs="Times New Roman"/>
          <w:color w:val="000000"/>
          <w:sz w:val="28"/>
          <w:szCs w:val="28"/>
          <w:lang w:val="ru-RU" w:eastAsia="ru-RU" w:bidi="ar-SA"/>
        </w:rPr>
        <w:t>екз./</w:t>
      </w:r>
      <w:proofErr w:type="gramEnd"/>
      <w:r w:rsidRPr="00BD4828">
        <w:rPr>
          <w:rFonts w:eastAsia="SimSun" w:cs="Times New Roman"/>
          <w:color w:val="000000"/>
          <w:sz w:val="28"/>
          <w:szCs w:val="28"/>
          <w:lang w:val="ru-RU" w:eastAsia="ru-RU" w:bidi="ar-SA"/>
        </w:rPr>
        <w:t>рослину заселяли і пошкоджували качани на 2, максим</w:t>
      </w:r>
      <w:r>
        <w:rPr>
          <w:rFonts w:eastAsia="SimSun" w:cs="Times New Roman"/>
          <w:color w:val="000000"/>
          <w:sz w:val="28"/>
          <w:szCs w:val="28"/>
          <w:lang w:val="ru-RU" w:eastAsia="ru-RU" w:bidi="ar-SA"/>
        </w:rPr>
        <w:t xml:space="preserve">ально 4% рослин кукурудзи </w:t>
      </w:r>
      <w:r w:rsidRPr="00BD4828">
        <w:rPr>
          <w:rFonts w:eastAsia="SimSun" w:cs="Times New Roman"/>
          <w:color w:val="000000"/>
          <w:sz w:val="28"/>
          <w:szCs w:val="28"/>
          <w:lang w:val="ru-RU" w:eastAsia="ru-RU" w:bidi="ar-SA"/>
        </w:rPr>
        <w:t xml:space="preserve"> Також місцями спостерігалася шкідливість гусениць на багаторічних травах. </w:t>
      </w:r>
    </w:p>
    <w:p w14:paraId="3241D64A" w14:textId="77777777" w:rsidR="00BD4828" w:rsidRPr="00BD4828" w:rsidRDefault="00BD4828" w:rsidP="00BA59BD">
      <w:pPr>
        <w:autoSpaceDE w:val="0"/>
        <w:autoSpaceDN w:val="0"/>
        <w:adjustRightInd w:val="0"/>
        <w:ind w:firstLine="708"/>
        <w:jc w:val="both"/>
        <w:rPr>
          <w:rFonts w:eastAsia="SimSun" w:cs="Times New Roman"/>
          <w:color w:val="000000"/>
          <w:sz w:val="28"/>
          <w:szCs w:val="28"/>
          <w:lang w:val="ru-RU" w:eastAsia="ru-RU" w:bidi="ar-SA"/>
        </w:rPr>
      </w:pPr>
      <w:r w:rsidRPr="00BD4828">
        <w:rPr>
          <w:rFonts w:eastAsia="SimSun" w:cs="Times New Roman"/>
          <w:color w:val="000000"/>
          <w:sz w:val="28"/>
          <w:szCs w:val="28"/>
          <w:lang w:val="ru-RU" w:eastAsia="ru-RU" w:bidi="ar-SA"/>
        </w:rPr>
        <w:t xml:space="preserve">Зимуючий запас лялечок капустяної совки 0,5 </w:t>
      </w:r>
      <w:proofErr w:type="gramStart"/>
      <w:r w:rsidRPr="00BD4828">
        <w:rPr>
          <w:rFonts w:eastAsia="SimSun" w:cs="Times New Roman"/>
          <w:color w:val="000000"/>
          <w:sz w:val="28"/>
          <w:szCs w:val="28"/>
          <w:lang w:val="ru-RU" w:eastAsia="ru-RU" w:bidi="ar-SA"/>
        </w:rPr>
        <w:t>екз./</w:t>
      </w:r>
      <w:proofErr w:type="gramEnd"/>
      <w:r w:rsidRPr="00BD4828">
        <w:rPr>
          <w:rFonts w:eastAsia="SimSun" w:cs="Times New Roman"/>
          <w:color w:val="000000"/>
          <w:sz w:val="28"/>
          <w:szCs w:val="28"/>
          <w:lang w:val="ru-RU" w:eastAsia="ru-RU" w:bidi="ar-SA"/>
        </w:rPr>
        <w:t xml:space="preserve">м², бавовникової 0,6 екз./м², максимально 1 екз./м², що на рівні минулого року. </w:t>
      </w:r>
    </w:p>
    <w:p w14:paraId="22C690D4" w14:textId="6A1767C6" w:rsidR="00BD4828" w:rsidRPr="00BD4828" w:rsidRDefault="007A1824" w:rsidP="00BA59BD">
      <w:pPr>
        <w:autoSpaceDE w:val="0"/>
        <w:autoSpaceDN w:val="0"/>
        <w:adjustRightInd w:val="0"/>
        <w:ind w:firstLine="708"/>
        <w:jc w:val="both"/>
        <w:rPr>
          <w:rFonts w:eastAsia="SimSun" w:cs="Times New Roman"/>
          <w:color w:val="000000"/>
          <w:sz w:val="28"/>
          <w:szCs w:val="28"/>
          <w:lang w:val="ru-RU" w:eastAsia="ru-RU" w:bidi="ar-SA"/>
        </w:rPr>
      </w:pPr>
      <w:r>
        <w:rPr>
          <w:rFonts w:eastAsia="SimSun" w:cs="Times New Roman"/>
          <w:color w:val="000000"/>
          <w:sz w:val="28"/>
          <w:szCs w:val="28"/>
          <w:lang w:val="ru-RU" w:eastAsia="ru-RU" w:bidi="ar-SA"/>
        </w:rPr>
        <w:t>В 2026</w:t>
      </w:r>
      <w:r w:rsidR="00BD4828" w:rsidRPr="00BD4828">
        <w:rPr>
          <w:rFonts w:eastAsia="SimSun" w:cs="Times New Roman"/>
          <w:color w:val="000000"/>
          <w:sz w:val="28"/>
          <w:szCs w:val="28"/>
          <w:lang w:val="ru-RU" w:eastAsia="ru-RU" w:bidi="ar-SA"/>
        </w:rPr>
        <w:t xml:space="preserve"> році очікувана чисельність листогризучих совок залишатиметься на рівні минулого року. За оптимальних умов перезимівлі та під час вегетаційного періоду (помірно волога і тепла погода за наявності квітучої рослинності) існує </w:t>
      </w:r>
      <w:r w:rsidR="00BD4828" w:rsidRPr="00BD4828">
        <w:rPr>
          <w:rFonts w:eastAsia="SimSun" w:cs="Times New Roman"/>
          <w:color w:val="000000"/>
          <w:sz w:val="28"/>
          <w:szCs w:val="28"/>
          <w:lang w:val="ru-RU" w:eastAsia="ru-RU" w:bidi="ar-SA"/>
        </w:rPr>
        <w:lastRenderedPageBreak/>
        <w:t xml:space="preserve">загроза виникнення осередків з підвищеною чисельністю та шкідливістю личинок листогризучих совок. </w:t>
      </w:r>
    </w:p>
    <w:p w14:paraId="6C1A46C0" w14:textId="77777777" w:rsidR="0079490A" w:rsidRDefault="0079490A">
      <w:pPr>
        <w:pStyle w:val="c1e0e7eee2fbe9"/>
        <w:ind w:right="-1" w:firstLine="709"/>
        <w:jc w:val="both"/>
        <w:rPr>
          <w:b/>
          <w:sz w:val="27"/>
          <w:szCs w:val="27"/>
          <w:lang w:val="uk-UA"/>
        </w:rPr>
      </w:pPr>
    </w:p>
    <w:p w14:paraId="47192C4F" w14:textId="77777777" w:rsidR="0079490A" w:rsidRDefault="00B9770D">
      <w:pPr>
        <w:pStyle w:val="c1c1e0e0e7e7eeeee2e2fbfbe9e9"/>
        <w:spacing w:after="0" w:line="240" w:lineRule="auto"/>
        <w:ind w:right="-1"/>
        <w:jc w:val="center"/>
        <w:rPr>
          <w:rFonts w:ascii="Times New Roman" w:cs="Times New Roman"/>
          <w:b/>
          <w:sz w:val="28"/>
          <w:szCs w:val="28"/>
        </w:rPr>
      </w:pPr>
      <w:r>
        <w:rPr>
          <w:rFonts w:ascii="Times New Roman" w:cs="Times New Roman"/>
          <w:b/>
          <w:sz w:val="28"/>
          <w:szCs w:val="28"/>
        </w:rPr>
        <w:t>Система заходів захисту сільськогосподарських рослин</w:t>
      </w:r>
    </w:p>
    <w:p w14:paraId="2BC5B695" w14:textId="77777777" w:rsidR="0079490A" w:rsidRDefault="00B9770D">
      <w:pPr>
        <w:pStyle w:val="c1c1e0e0e7e7eeeee2e2fbfbe9e9"/>
        <w:spacing w:after="0" w:line="240" w:lineRule="auto"/>
        <w:ind w:right="-1" w:firstLine="709"/>
        <w:jc w:val="center"/>
        <w:rPr>
          <w:rFonts w:ascii="Times New Roman" w:cs="Times New Roman"/>
          <w:b/>
          <w:sz w:val="28"/>
          <w:szCs w:val="28"/>
          <w:lang w:val="uk-UA"/>
        </w:rPr>
      </w:pPr>
      <w:r>
        <w:rPr>
          <w:rFonts w:ascii="Times New Roman" w:cs="Times New Roman"/>
          <w:b/>
          <w:sz w:val="28"/>
          <w:szCs w:val="28"/>
        </w:rPr>
        <w:t>від листогризучих совок</w:t>
      </w:r>
    </w:p>
    <w:p w14:paraId="5AFA2A79" w14:textId="77777777" w:rsidR="0079490A" w:rsidRPr="00BA59BD" w:rsidRDefault="00B9770D">
      <w:pPr>
        <w:pStyle w:val="c1e0e7eee2fbe9"/>
        <w:ind w:right="-1" w:firstLine="709"/>
        <w:jc w:val="both"/>
        <w:rPr>
          <w:sz w:val="28"/>
          <w:szCs w:val="28"/>
          <w:lang w:val="uk-UA"/>
        </w:rPr>
      </w:pPr>
      <w:r w:rsidRPr="00BA59BD">
        <w:rPr>
          <w:sz w:val="28"/>
          <w:szCs w:val="28"/>
          <w:lang w:val="uk-UA"/>
        </w:rPr>
        <w:t xml:space="preserve">Заходи з обмеження чисельності листогризучих совок повинні бути спрямованими проти усіх стадій фітофагів: метеликів, яєць, гусениць та лялечок. Дієвими та ефективними є агротехнічні прийоми: належний обробіток ґрунту та дотримання технології вирощування сільськогосподарських рослин. Зяблева оранка на глибину до 30 см сприяє глибокому загортанню зимуючих лялечок, що унеможливлює вихід навесні більшості метеликів. Знищення бур’янів і квітучих нектароносів погіршує умови живлення метеликів та гусениць до появи культурних рослин. Розпушування міжрядь просапних культур, зокрема з присипанням зони рядка, культивація попередників під час відкладання яєць, виплодження гусениць та їх заляльковування значно обмежують кількість комах. </w:t>
      </w:r>
    </w:p>
    <w:p w14:paraId="4A3C5493" w14:textId="77777777" w:rsidR="0079490A" w:rsidRDefault="00B9770D">
      <w:pPr>
        <w:pStyle w:val="c1e0e7eee2fbe9"/>
        <w:ind w:right="-1" w:firstLine="709"/>
        <w:jc w:val="both"/>
        <w:rPr>
          <w:sz w:val="28"/>
          <w:szCs w:val="28"/>
        </w:rPr>
      </w:pPr>
      <w:r w:rsidRPr="00BA59BD">
        <w:rPr>
          <w:sz w:val="28"/>
          <w:szCs w:val="28"/>
          <w:lang w:val="uk-UA"/>
        </w:rPr>
        <w:t xml:space="preserve">З біологічних заходів захисту посівів від листогризучих совок застосовують випуск яйцеїда-трихограми. </w:t>
      </w:r>
      <w:r w:rsidRPr="00BA59BD">
        <w:rPr>
          <w:sz w:val="28"/>
          <w:szCs w:val="28"/>
        </w:rPr>
        <w:t>Перший випуск</w:t>
      </w:r>
      <w:r>
        <w:rPr>
          <w:sz w:val="28"/>
          <w:szCs w:val="28"/>
        </w:rPr>
        <w:t xml:space="preserve"> яйцеїда (30-40 тис. самиць на 1 га) </w:t>
      </w:r>
      <w:r>
        <w:rPr>
          <w:sz w:val="28"/>
          <w:szCs w:val="28"/>
          <w:lang w:val="uk-UA"/>
        </w:rPr>
        <w:t xml:space="preserve">проводять </w:t>
      </w:r>
      <w:r>
        <w:rPr>
          <w:sz w:val="28"/>
          <w:szCs w:val="28"/>
        </w:rPr>
        <w:t>за чисельності 4-5 яєць шкідника на кв.м</w:t>
      </w:r>
      <w:r>
        <w:rPr>
          <w:sz w:val="28"/>
          <w:szCs w:val="28"/>
          <w:lang w:val="uk-UA"/>
        </w:rPr>
        <w:t xml:space="preserve"> </w:t>
      </w:r>
      <w:r>
        <w:rPr>
          <w:sz w:val="28"/>
          <w:szCs w:val="28"/>
        </w:rPr>
        <w:t>(I поколінн</w:t>
      </w:r>
      <w:r>
        <w:rPr>
          <w:sz w:val="28"/>
          <w:szCs w:val="28"/>
          <w:lang w:val="uk-UA"/>
        </w:rPr>
        <w:t>я</w:t>
      </w:r>
      <w:r>
        <w:rPr>
          <w:sz w:val="28"/>
          <w:szCs w:val="28"/>
        </w:rPr>
        <w:t>)</w:t>
      </w:r>
      <w:r>
        <w:rPr>
          <w:sz w:val="28"/>
          <w:szCs w:val="28"/>
          <w:lang w:val="uk-UA"/>
        </w:rPr>
        <w:t xml:space="preserve"> та </w:t>
      </w:r>
      <w:r>
        <w:rPr>
          <w:sz w:val="28"/>
          <w:szCs w:val="28"/>
        </w:rPr>
        <w:t>7-8 яєць на кв.м (</w:t>
      </w:r>
      <w:r>
        <w:rPr>
          <w:sz w:val="28"/>
          <w:szCs w:val="28"/>
          <w:lang w:val="uk-UA"/>
        </w:rPr>
        <w:t>ІІ</w:t>
      </w:r>
      <w:r>
        <w:rPr>
          <w:sz w:val="28"/>
          <w:szCs w:val="28"/>
        </w:rPr>
        <w:t xml:space="preserve"> поколінн</w:t>
      </w:r>
      <w:r>
        <w:rPr>
          <w:sz w:val="28"/>
          <w:szCs w:val="28"/>
          <w:lang w:val="uk-UA"/>
        </w:rPr>
        <w:t>я</w:t>
      </w:r>
      <w:r>
        <w:rPr>
          <w:sz w:val="28"/>
          <w:szCs w:val="28"/>
        </w:rPr>
        <w:t>). Для оптимізації строків та норм випуску трихограми слід враховувати результати обліку метеликів на феромонні пастки.</w:t>
      </w:r>
      <w:r>
        <w:rPr>
          <w:sz w:val="28"/>
          <w:szCs w:val="28"/>
          <w:lang w:val="uk-UA"/>
        </w:rPr>
        <w:t xml:space="preserve"> </w:t>
      </w:r>
      <w:r>
        <w:rPr>
          <w:sz w:val="28"/>
          <w:szCs w:val="28"/>
        </w:rPr>
        <w:t>Так, якщо на одну пастку відловлюється в середньому 3-4 самці першого, або 7-8 другого покоління капустяної</w:t>
      </w:r>
      <w:r>
        <w:rPr>
          <w:sz w:val="28"/>
          <w:szCs w:val="28"/>
          <w:lang w:val="uk-UA"/>
        </w:rPr>
        <w:t>,</w:t>
      </w:r>
      <w:r>
        <w:rPr>
          <w:sz w:val="28"/>
          <w:szCs w:val="28"/>
        </w:rPr>
        <w:t xml:space="preserve"> </w:t>
      </w:r>
      <w:r>
        <w:rPr>
          <w:sz w:val="28"/>
          <w:szCs w:val="28"/>
          <w:lang w:val="uk-UA"/>
        </w:rPr>
        <w:t xml:space="preserve">4 самці бавовникової совок, </w:t>
      </w:r>
      <w:r>
        <w:rPr>
          <w:sz w:val="28"/>
          <w:szCs w:val="28"/>
        </w:rPr>
        <w:t>то трихограму випускають через 2-3 дні. За несприятливих умов для розвитку трихограми (ГТК 0,5-0,8 або 1,3-1,7) проводять повторні випуски комахи</w:t>
      </w:r>
      <w:r>
        <w:rPr>
          <w:sz w:val="28"/>
          <w:szCs w:val="28"/>
          <w:lang w:val="uk-UA"/>
        </w:rPr>
        <w:t>-яйцеїда</w:t>
      </w:r>
      <w:r>
        <w:rPr>
          <w:sz w:val="28"/>
          <w:szCs w:val="28"/>
        </w:rPr>
        <w:t xml:space="preserve">, оскільки </w:t>
      </w:r>
      <w:r>
        <w:rPr>
          <w:sz w:val="28"/>
          <w:szCs w:val="28"/>
          <w:lang w:val="uk-UA"/>
        </w:rPr>
        <w:t>ї</w:t>
      </w:r>
      <w:r>
        <w:rPr>
          <w:sz w:val="28"/>
          <w:szCs w:val="28"/>
        </w:rPr>
        <w:t>ї дія обмежується 3-5 днями.</w:t>
      </w:r>
    </w:p>
    <w:p w14:paraId="07856578" w14:textId="77777777" w:rsidR="0079490A" w:rsidRDefault="00B9770D">
      <w:pPr>
        <w:pStyle w:val="c1e0e7eee2fbe9"/>
        <w:ind w:right="-1" w:firstLine="709"/>
        <w:jc w:val="both"/>
        <w:rPr>
          <w:sz w:val="28"/>
          <w:szCs w:val="28"/>
          <w:lang w:val="uk-UA"/>
        </w:rPr>
      </w:pPr>
      <w:r>
        <w:rPr>
          <w:sz w:val="28"/>
          <w:szCs w:val="28"/>
        </w:rPr>
        <w:t xml:space="preserve">Проти гусениць листогризучих совок рекомендовано застосовувати: </w:t>
      </w:r>
      <w:r>
        <w:rPr>
          <w:sz w:val="28"/>
          <w:szCs w:val="28"/>
          <w:lang w:val="uk-UA"/>
        </w:rPr>
        <w:t>А</w:t>
      </w:r>
      <w:r>
        <w:rPr>
          <w:sz w:val="28"/>
          <w:szCs w:val="28"/>
        </w:rPr>
        <w:t>льтекс</w:t>
      </w:r>
      <w:r>
        <w:rPr>
          <w:sz w:val="28"/>
          <w:szCs w:val="28"/>
          <w:lang w:val="uk-UA"/>
        </w:rPr>
        <w:t>, Ампліго, Борей, Д</w:t>
      </w:r>
      <w:r>
        <w:rPr>
          <w:sz w:val="28"/>
          <w:szCs w:val="28"/>
        </w:rPr>
        <w:t>анадим</w:t>
      </w:r>
      <w:r>
        <w:rPr>
          <w:sz w:val="28"/>
          <w:szCs w:val="28"/>
          <w:lang w:val="uk-UA"/>
        </w:rPr>
        <w:t xml:space="preserve"> Мікс</w:t>
      </w:r>
      <w:r>
        <w:rPr>
          <w:sz w:val="28"/>
          <w:szCs w:val="28"/>
        </w:rPr>
        <w:t xml:space="preserve">, </w:t>
      </w:r>
      <w:r>
        <w:rPr>
          <w:sz w:val="28"/>
          <w:szCs w:val="28"/>
          <w:lang w:val="uk-UA"/>
        </w:rPr>
        <w:t>Д</w:t>
      </w:r>
      <w:r>
        <w:rPr>
          <w:sz w:val="28"/>
          <w:szCs w:val="28"/>
        </w:rPr>
        <w:t xml:space="preserve">ецис </w:t>
      </w:r>
      <w:r>
        <w:rPr>
          <w:sz w:val="28"/>
          <w:szCs w:val="28"/>
          <w:lang w:val="en-US"/>
        </w:rPr>
        <w:t>f</w:t>
      </w:r>
      <w:r>
        <w:rPr>
          <w:sz w:val="28"/>
          <w:szCs w:val="28"/>
        </w:rPr>
        <w:t>-</w:t>
      </w:r>
      <w:r>
        <w:rPr>
          <w:sz w:val="28"/>
          <w:szCs w:val="28"/>
          <w:lang w:val="uk-UA"/>
        </w:rPr>
        <w:t>Л</w:t>
      </w:r>
      <w:r>
        <w:rPr>
          <w:sz w:val="28"/>
          <w:szCs w:val="28"/>
        </w:rPr>
        <w:t xml:space="preserve">юкс, </w:t>
      </w:r>
      <w:r>
        <w:rPr>
          <w:sz w:val="28"/>
          <w:szCs w:val="28"/>
          <w:lang w:val="uk-UA"/>
        </w:rPr>
        <w:t xml:space="preserve">інші препарати. </w:t>
      </w:r>
      <w:r>
        <w:rPr>
          <w:sz w:val="28"/>
          <w:szCs w:val="28"/>
        </w:rPr>
        <w:t xml:space="preserve">У посадках капусти рекомендовано застосування гормональних препаратів: </w:t>
      </w:r>
      <w:r>
        <w:rPr>
          <w:sz w:val="28"/>
          <w:szCs w:val="28"/>
          <w:lang w:val="uk-UA"/>
        </w:rPr>
        <w:t>М</w:t>
      </w:r>
      <w:r>
        <w:rPr>
          <w:sz w:val="28"/>
          <w:szCs w:val="28"/>
        </w:rPr>
        <w:t>атч</w:t>
      </w:r>
      <w:r>
        <w:rPr>
          <w:sz w:val="28"/>
          <w:szCs w:val="28"/>
          <w:lang w:val="uk-UA"/>
        </w:rPr>
        <w:t xml:space="preserve"> 050 ЕС,</w:t>
      </w:r>
      <w:r>
        <w:rPr>
          <w:sz w:val="28"/>
          <w:szCs w:val="28"/>
        </w:rPr>
        <w:t xml:space="preserve"> </w:t>
      </w:r>
      <w:r>
        <w:rPr>
          <w:sz w:val="28"/>
          <w:szCs w:val="28"/>
          <w:lang w:val="uk-UA"/>
        </w:rPr>
        <w:t xml:space="preserve">КЕ </w:t>
      </w:r>
      <w:r>
        <w:rPr>
          <w:sz w:val="28"/>
          <w:szCs w:val="28"/>
        </w:rPr>
        <w:t>-</w:t>
      </w:r>
      <w:r>
        <w:rPr>
          <w:sz w:val="28"/>
          <w:szCs w:val="28"/>
          <w:lang w:val="uk-UA"/>
        </w:rPr>
        <w:t xml:space="preserve"> </w:t>
      </w:r>
      <w:r>
        <w:rPr>
          <w:sz w:val="28"/>
          <w:szCs w:val="28"/>
        </w:rPr>
        <w:t>0,4 л/га. Важливим заходом в обмеженні періоду живлення гусениць є передзбиральна десикація культур, що прискорює їх дозрівання.</w:t>
      </w:r>
    </w:p>
    <w:p w14:paraId="1EF4FD6F" w14:textId="77777777" w:rsidR="007A1824" w:rsidRPr="007A1824" w:rsidRDefault="007A1824">
      <w:pPr>
        <w:pStyle w:val="c1e0e7eee2fbe9"/>
        <w:ind w:right="-1" w:firstLine="709"/>
        <w:jc w:val="both"/>
        <w:rPr>
          <w:sz w:val="28"/>
          <w:szCs w:val="28"/>
          <w:lang w:val="uk-UA"/>
        </w:rPr>
      </w:pPr>
    </w:p>
    <w:p w14:paraId="23926CCF" w14:textId="28CFC9B8" w:rsidR="0079490A" w:rsidRDefault="00B9770D">
      <w:pPr>
        <w:autoSpaceDE w:val="0"/>
        <w:ind w:firstLine="708"/>
        <w:jc w:val="both"/>
        <w:rPr>
          <w:rFonts w:eastAsia="Times New Roman" w:cs="Times New Roman"/>
          <w:sz w:val="28"/>
          <w:szCs w:val="28"/>
          <w:lang w:bidi="ar-SA"/>
        </w:rPr>
      </w:pPr>
      <w:r w:rsidRPr="007A1824">
        <w:rPr>
          <w:rFonts w:eastAsia="Times New Roman" w:cs="Times New Roman"/>
          <w:b/>
          <w:sz w:val="28"/>
          <w:szCs w:val="28"/>
          <w:lang w:bidi="ar-SA"/>
        </w:rPr>
        <w:t>Лучний метелик</w:t>
      </w:r>
      <w:r>
        <w:rPr>
          <w:rFonts w:eastAsia="Times New Roman" w:cs="Times New Roman"/>
          <w:b/>
          <w:sz w:val="28"/>
          <w:szCs w:val="28"/>
          <w:lang w:val="ru-RU" w:bidi="ar-SA"/>
        </w:rPr>
        <w:t xml:space="preserve"> </w:t>
      </w:r>
      <w:r>
        <w:rPr>
          <w:rFonts w:eastAsia="Times New Roman" w:cs="Times New Roman"/>
          <w:bCs/>
          <w:sz w:val="28"/>
          <w:szCs w:val="28"/>
          <w:lang w:val="ru-RU" w:bidi="ar-SA"/>
        </w:rPr>
        <w:t xml:space="preserve">на </w:t>
      </w:r>
      <w:r>
        <w:rPr>
          <w:rFonts w:eastAsia="Times New Roman" w:cs="Times New Roman"/>
          <w:bCs/>
          <w:sz w:val="28"/>
          <w:szCs w:val="28"/>
          <w:lang w:bidi="ar-SA"/>
        </w:rPr>
        <w:t>території Київської</w:t>
      </w:r>
      <w:r w:rsidR="007A1824">
        <w:rPr>
          <w:rFonts w:eastAsia="Times New Roman" w:cs="Times New Roman"/>
          <w:bCs/>
          <w:sz w:val="28"/>
          <w:szCs w:val="28"/>
          <w:lang w:bidi="ar-SA"/>
        </w:rPr>
        <w:t xml:space="preserve"> області в період вегетації 2025</w:t>
      </w:r>
      <w:r>
        <w:rPr>
          <w:rFonts w:eastAsia="Times New Roman" w:cs="Times New Roman"/>
          <w:bCs/>
          <w:sz w:val="28"/>
          <w:szCs w:val="28"/>
          <w:lang w:bidi="ar-SA"/>
        </w:rPr>
        <w:t xml:space="preserve"> року </w:t>
      </w:r>
      <w:r>
        <w:rPr>
          <w:rFonts w:eastAsia="Times New Roman" w:cs="Times New Roman"/>
          <w:b/>
          <w:bCs/>
          <w:sz w:val="28"/>
          <w:szCs w:val="28"/>
          <w:lang w:bidi="ar-SA"/>
        </w:rPr>
        <w:t xml:space="preserve"> </w:t>
      </w:r>
      <w:r>
        <w:rPr>
          <w:rFonts w:eastAsia="Times New Roman" w:cs="Times New Roman"/>
          <w:bCs/>
          <w:sz w:val="28"/>
          <w:szCs w:val="28"/>
          <w:lang w:bidi="ar-SA"/>
        </w:rPr>
        <w:t xml:space="preserve"> продовжив депресивний стан популяції. Розвивався фітофаг за незначної кількості</w:t>
      </w:r>
      <w:r>
        <w:rPr>
          <w:rFonts w:cs="Times New Roman"/>
          <w:sz w:val="28"/>
          <w:szCs w:val="28"/>
        </w:rPr>
        <w:t xml:space="preserve"> у </w:t>
      </w:r>
      <w:r>
        <w:rPr>
          <w:rFonts w:eastAsia="Times New Roman" w:cs="Times New Roman"/>
          <w:bCs/>
          <w:sz w:val="28"/>
          <w:szCs w:val="28"/>
          <w:lang w:bidi="ar-SA"/>
        </w:rPr>
        <w:t xml:space="preserve">двох повних і в одному факультативному поколіннях і його шкода культурним рослинам була непомітною. Літ метеликів першого та другого покоління відзначився слабкою інтенсивністю: на 10 кроків летіло 1-2 імаго. Поодинокий літ метеликів спостерігався на луках, пасовищах, неорних землях, тощо . Обмежений розвиток гусениць лучного метелика спостерігався осередково переважно у природних стаціях. </w:t>
      </w:r>
      <w:r>
        <w:rPr>
          <w:rFonts w:eastAsia="Times New Roman" w:cs="Times New Roman"/>
          <w:sz w:val="28"/>
          <w:szCs w:val="28"/>
          <w:lang w:bidi="ar-SA"/>
        </w:rPr>
        <w:t>За несприятливих погодніх умов подальшого розвитку фітофаг ненабув.</w:t>
      </w:r>
    </w:p>
    <w:p w14:paraId="43650E3A" w14:textId="116FB546" w:rsidR="0079490A" w:rsidRDefault="007A1824">
      <w:pPr>
        <w:autoSpaceDE w:val="0"/>
        <w:ind w:firstLine="708"/>
        <w:jc w:val="both"/>
        <w:rPr>
          <w:rFonts w:eastAsia="Times New Roman" w:cs="Times New Roman"/>
          <w:bCs/>
          <w:sz w:val="28"/>
          <w:szCs w:val="28"/>
          <w:lang w:bidi="ar-SA"/>
        </w:rPr>
      </w:pPr>
      <w:r>
        <w:rPr>
          <w:rFonts w:eastAsia="Times New Roman" w:cs="Times New Roman"/>
          <w:bCs/>
          <w:sz w:val="28"/>
          <w:szCs w:val="28"/>
          <w:lang w:bidi="ar-SA"/>
        </w:rPr>
        <w:t xml:space="preserve">Осінніми обстеженнями 2025 року , проведеними на 35,813 тис. га орних </w:t>
      </w:r>
      <w:r w:rsidR="00B9770D">
        <w:rPr>
          <w:rFonts w:eastAsia="Times New Roman" w:cs="Times New Roman"/>
          <w:bCs/>
          <w:sz w:val="28"/>
          <w:szCs w:val="28"/>
          <w:lang w:bidi="ar-SA"/>
        </w:rPr>
        <w:t xml:space="preserve">, зимуючих пронімфи метелика </w:t>
      </w:r>
      <w:r w:rsidR="00BD4828">
        <w:rPr>
          <w:rFonts w:eastAsia="Times New Roman" w:cs="Times New Roman"/>
          <w:bCs/>
          <w:sz w:val="28"/>
          <w:szCs w:val="28"/>
          <w:lang w:bidi="ar-SA"/>
        </w:rPr>
        <w:t xml:space="preserve"> не виявлені</w:t>
      </w:r>
      <w:r>
        <w:rPr>
          <w:rFonts w:eastAsia="Times New Roman" w:cs="Times New Roman"/>
          <w:bCs/>
          <w:sz w:val="28"/>
          <w:szCs w:val="28"/>
          <w:lang w:bidi="ar-SA"/>
        </w:rPr>
        <w:t>, так як і в минулому році</w:t>
      </w:r>
      <w:r w:rsidR="00BD4828">
        <w:rPr>
          <w:rFonts w:eastAsia="Times New Roman" w:cs="Times New Roman"/>
          <w:bCs/>
          <w:sz w:val="28"/>
          <w:szCs w:val="28"/>
          <w:lang w:bidi="ar-SA"/>
        </w:rPr>
        <w:t xml:space="preserve"> . </w:t>
      </w:r>
    </w:p>
    <w:p w14:paraId="16DF966C" w14:textId="5DBF0662" w:rsidR="0079490A" w:rsidRDefault="00B9770D">
      <w:pPr>
        <w:autoSpaceDE w:val="0"/>
        <w:ind w:firstLine="708"/>
        <w:jc w:val="both"/>
        <w:rPr>
          <w:rFonts w:eastAsia="Times New Roman" w:cs="Times New Roman"/>
          <w:bCs/>
          <w:sz w:val="28"/>
          <w:szCs w:val="28"/>
          <w:lang w:bidi="ar-SA"/>
        </w:rPr>
      </w:pPr>
      <w:r>
        <w:rPr>
          <w:rFonts w:eastAsia="Times New Roman" w:cs="Times New Roman"/>
          <w:bCs/>
          <w:sz w:val="28"/>
          <w:szCs w:val="28"/>
          <w:lang w:bidi="ar-SA"/>
        </w:rPr>
        <w:t>Розвитку та чис</w:t>
      </w:r>
      <w:r w:rsidR="007A1824">
        <w:rPr>
          <w:rFonts w:eastAsia="Times New Roman" w:cs="Times New Roman"/>
          <w:bCs/>
          <w:sz w:val="28"/>
          <w:szCs w:val="28"/>
          <w:lang w:bidi="ar-SA"/>
        </w:rPr>
        <w:t>ельності лучного метелика в 2026</w:t>
      </w:r>
      <w:r>
        <w:rPr>
          <w:rFonts w:eastAsia="Times New Roman" w:cs="Times New Roman"/>
          <w:bCs/>
          <w:sz w:val="28"/>
          <w:szCs w:val="28"/>
          <w:lang w:bidi="ar-SA"/>
        </w:rPr>
        <w:t xml:space="preserve"> році залежатиме від погодних умов вегетаційного сезону. Враховуючи високу динамічність цього </w:t>
      </w:r>
      <w:r>
        <w:rPr>
          <w:rFonts w:eastAsia="Times New Roman" w:cs="Times New Roman"/>
          <w:bCs/>
          <w:sz w:val="28"/>
          <w:szCs w:val="28"/>
          <w:lang w:bidi="ar-SA"/>
        </w:rPr>
        <w:lastRenderedPageBreak/>
        <w:t>виду комах та здатність до міграцій, необхідно здійснювати постійний моніторинг стану популяції фітофага у різноманітних ареалах протягом всього вегетаційного періоду.</w:t>
      </w:r>
    </w:p>
    <w:p w14:paraId="3C908BC4" w14:textId="77777777" w:rsidR="0079490A" w:rsidRDefault="00B9770D">
      <w:pPr>
        <w:pStyle w:val="c1c1e0e0e7e7eeeee2e2fbfbe9e9"/>
        <w:spacing w:after="0" w:line="240" w:lineRule="auto"/>
        <w:ind w:right="-1" w:firstLine="709"/>
        <w:jc w:val="center"/>
        <w:rPr>
          <w:rFonts w:ascii="Times New Roman" w:cs="Times New Roman"/>
          <w:b/>
          <w:sz w:val="28"/>
          <w:szCs w:val="28"/>
        </w:rPr>
      </w:pPr>
      <w:r>
        <w:rPr>
          <w:rFonts w:ascii="Times New Roman" w:cs="Times New Roman"/>
          <w:b/>
          <w:sz w:val="28"/>
          <w:szCs w:val="28"/>
        </w:rPr>
        <w:t>Система заходів захисту сільськогосподарських рослин</w:t>
      </w:r>
    </w:p>
    <w:p w14:paraId="104EA444" w14:textId="77777777" w:rsidR="0079490A" w:rsidRDefault="00B9770D">
      <w:pPr>
        <w:pStyle w:val="c1c1e0e0e7e7eeeee2e2fbfbe9e9"/>
        <w:spacing w:after="0" w:line="240" w:lineRule="auto"/>
        <w:ind w:right="-1"/>
        <w:jc w:val="center"/>
        <w:rPr>
          <w:rFonts w:ascii="Times New Roman" w:cs="Times New Roman"/>
          <w:b/>
          <w:sz w:val="28"/>
          <w:szCs w:val="28"/>
          <w:lang w:val="uk-UA"/>
        </w:rPr>
      </w:pPr>
      <w:r>
        <w:rPr>
          <w:rFonts w:ascii="Times New Roman" w:cs="Times New Roman"/>
          <w:b/>
          <w:sz w:val="28"/>
          <w:szCs w:val="28"/>
        </w:rPr>
        <w:t>від лучного метелика</w:t>
      </w:r>
    </w:p>
    <w:p w14:paraId="340071D0" w14:textId="77777777" w:rsidR="0079490A" w:rsidRPr="008C3180" w:rsidRDefault="00B9770D">
      <w:pPr>
        <w:pStyle w:val="c1e0e7eee2fbe9"/>
        <w:ind w:right="-1" w:firstLine="709"/>
        <w:jc w:val="both"/>
        <w:rPr>
          <w:sz w:val="28"/>
          <w:szCs w:val="28"/>
        </w:rPr>
      </w:pPr>
      <w:r w:rsidRPr="008C3180">
        <w:rPr>
          <w:sz w:val="28"/>
          <w:szCs w:val="28"/>
        </w:rPr>
        <w:t>За поодинокого льоту лучного метелика загроза від гусениць шкідника відсутня і боротьба не проводиться. За слабкого льоту метеликів (</w:t>
      </w:r>
      <w:r w:rsidRPr="008C3180">
        <w:rPr>
          <w:sz w:val="28"/>
          <w:szCs w:val="28"/>
          <w:lang w:val="uk-UA"/>
        </w:rPr>
        <w:t xml:space="preserve">до </w:t>
      </w:r>
      <w:r w:rsidRPr="008C3180">
        <w:rPr>
          <w:sz w:val="28"/>
          <w:szCs w:val="28"/>
        </w:rPr>
        <w:t>1 екз. на 10 кроків), рекомендовано проведення розпушувань міжрядь просапних культур з присипанням зони рядка після відходу гусениць на залялькування.</w:t>
      </w:r>
    </w:p>
    <w:p w14:paraId="101AF961" w14:textId="77777777" w:rsidR="0079490A" w:rsidRPr="008C3180" w:rsidRDefault="00B9770D">
      <w:pPr>
        <w:pStyle w:val="c1e0e7eee2fbe9"/>
        <w:ind w:right="-1" w:firstLine="709"/>
        <w:jc w:val="both"/>
        <w:rPr>
          <w:spacing w:val="-2"/>
          <w:sz w:val="28"/>
          <w:szCs w:val="28"/>
        </w:rPr>
      </w:pPr>
      <w:r w:rsidRPr="008C3180">
        <w:rPr>
          <w:sz w:val="28"/>
          <w:szCs w:val="28"/>
          <w:lang w:val="uk-UA"/>
        </w:rPr>
        <w:t xml:space="preserve">За </w:t>
      </w:r>
      <w:r w:rsidRPr="008C3180">
        <w:rPr>
          <w:sz w:val="28"/>
          <w:szCs w:val="28"/>
        </w:rPr>
        <w:t xml:space="preserve">льоту метеликів </w:t>
      </w:r>
      <w:r w:rsidRPr="008C3180">
        <w:rPr>
          <w:sz w:val="28"/>
          <w:szCs w:val="28"/>
          <w:lang w:val="uk-UA"/>
        </w:rPr>
        <w:t>середньої с</w:t>
      </w:r>
      <w:r w:rsidRPr="008C3180">
        <w:rPr>
          <w:sz w:val="28"/>
          <w:szCs w:val="28"/>
        </w:rPr>
        <w:t>ил</w:t>
      </w:r>
      <w:r w:rsidRPr="008C3180">
        <w:rPr>
          <w:sz w:val="28"/>
          <w:szCs w:val="28"/>
          <w:lang w:val="uk-UA"/>
        </w:rPr>
        <w:t>и</w:t>
      </w:r>
      <w:r w:rsidRPr="008C3180">
        <w:rPr>
          <w:sz w:val="28"/>
          <w:szCs w:val="28"/>
        </w:rPr>
        <w:t xml:space="preserve"> (1</w:t>
      </w:r>
      <w:r w:rsidRPr="008C3180">
        <w:rPr>
          <w:sz w:val="28"/>
          <w:szCs w:val="28"/>
          <w:lang w:val="uk-UA"/>
        </w:rPr>
        <w:t>,1-1</w:t>
      </w:r>
      <w:r w:rsidRPr="008C3180">
        <w:rPr>
          <w:sz w:val="28"/>
          <w:szCs w:val="28"/>
        </w:rPr>
        <w:t>0 екз. на 10 кроків</w:t>
      </w:r>
      <w:r w:rsidRPr="008C3180">
        <w:rPr>
          <w:sz w:val="28"/>
          <w:szCs w:val="28"/>
          <w:lang w:val="uk-UA"/>
        </w:rPr>
        <w:t>) і</w:t>
      </w:r>
      <w:r w:rsidRPr="008C3180">
        <w:rPr>
          <w:sz w:val="28"/>
          <w:szCs w:val="28"/>
        </w:rPr>
        <w:t>снує загроза осередкової появи гусениць</w:t>
      </w:r>
      <w:r w:rsidRPr="008C3180">
        <w:rPr>
          <w:sz w:val="28"/>
          <w:szCs w:val="28"/>
          <w:lang w:val="uk-UA"/>
        </w:rPr>
        <w:t>.</w:t>
      </w:r>
      <w:r w:rsidRPr="008C3180">
        <w:rPr>
          <w:sz w:val="28"/>
          <w:szCs w:val="28"/>
        </w:rPr>
        <w:t xml:space="preserve"> ЕПШ</w:t>
      </w:r>
      <w:r w:rsidRPr="008C3180">
        <w:rPr>
          <w:sz w:val="28"/>
          <w:szCs w:val="28"/>
          <w:lang w:val="uk-UA"/>
        </w:rPr>
        <w:t xml:space="preserve"> лучного метелика</w:t>
      </w:r>
      <w:r w:rsidRPr="008C3180">
        <w:rPr>
          <w:sz w:val="28"/>
          <w:szCs w:val="28"/>
        </w:rPr>
        <w:t xml:space="preserve">: буряки цукрові, кормові, столові </w:t>
      </w:r>
      <w:r w:rsidRPr="008C3180">
        <w:rPr>
          <w:sz w:val="28"/>
          <w:szCs w:val="28"/>
          <w:lang w:val="uk-UA"/>
        </w:rPr>
        <w:t xml:space="preserve">- </w:t>
      </w:r>
      <w:r w:rsidRPr="008C3180">
        <w:rPr>
          <w:sz w:val="28"/>
          <w:szCs w:val="28"/>
        </w:rPr>
        <w:t>4-5 екз. на кв.м у фазі 2-10 справжніх листків та 15-20 екз. на кв.м. у другій половині вегетації; соняшник</w:t>
      </w:r>
      <w:r w:rsidRPr="008C3180">
        <w:rPr>
          <w:sz w:val="28"/>
          <w:szCs w:val="28"/>
          <w:lang w:val="uk-UA"/>
        </w:rPr>
        <w:t xml:space="preserve"> -</w:t>
      </w:r>
      <w:r w:rsidRPr="008C3180">
        <w:rPr>
          <w:sz w:val="28"/>
          <w:szCs w:val="28"/>
        </w:rPr>
        <w:t xml:space="preserve"> 8-10 екз. на кв.м у фазі 4-6 листків, 20 за формування корзинок, цвітіння; овочеві культури 8-10 екз. на кв.м. – I покоління, 12-16 –</w:t>
      </w:r>
      <w:r w:rsidRPr="008C3180">
        <w:rPr>
          <w:sz w:val="28"/>
          <w:szCs w:val="28"/>
          <w:lang w:val="uk-UA"/>
        </w:rPr>
        <w:t xml:space="preserve"> </w:t>
      </w:r>
      <w:r w:rsidRPr="008C3180">
        <w:rPr>
          <w:sz w:val="28"/>
          <w:szCs w:val="28"/>
        </w:rPr>
        <w:t>II покоління; кукурудза – 5-10 екз. на кв.м</w:t>
      </w:r>
      <w:r w:rsidRPr="008C3180">
        <w:rPr>
          <w:sz w:val="28"/>
          <w:szCs w:val="28"/>
          <w:lang w:val="uk-UA"/>
        </w:rPr>
        <w:t xml:space="preserve"> </w:t>
      </w:r>
      <w:r w:rsidRPr="008C3180">
        <w:rPr>
          <w:sz w:val="28"/>
          <w:szCs w:val="28"/>
        </w:rPr>
        <w:t>– сходи</w:t>
      </w:r>
      <w:r w:rsidRPr="008C3180">
        <w:rPr>
          <w:sz w:val="28"/>
          <w:szCs w:val="28"/>
          <w:lang w:val="uk-UA"/>
        </w:rPr>
        <w:t xml:space="preserve"> </w:t>
      </w:r>
      <w:r w:rsidRPr="008C3180">
        <w:rPr>
          <w:sz w:val="28"/>
          <w:szCs w:val="28"/>
        </w:rPr>
        <w:t>-</w:t>
      </w:r>
      <w:r w:rsidRPr="008C3180">
        <w:rPr>
          <w:sz w:val="28"/>
          <w:szCs w:val="28"/>
          <w:lang w:val="uk-UA"/>
        </w:rPr>
        <w:t xml:space="preserve"> </w:t>
      </w:r>
      <w:r w:rsidRPr="008C3180">
        <w:rPr>
          <w:sz w:val="28"/>
          <w:szCs w:val="28"/>
        </w:rPr>
        <w:t>4-6 листків та 15-20 за викидання волоті. За умов прохолодного</w:t>
      </w:r>
      <w:r w:rsidRPr="008C3180">
        <w:rPr>
          <w:sz w:val="28"/>
          <w:szCs w:val="28"/>
          <w:lang w:val="uk-UA"/>
        </w:rPr>
        <w:t>,</w:t>
      </w:r>
      <w:r w:rsidRPr="008C3180">
        <w:rPr>
          <w:sz w:val="28"/>
          <w:szCs w:val="28"/>
        </w:rPr>
        <w:t xml:space="preserve"> достатньо вологого вегетаційного періоду ЕПШ у 1,2 рази вищі. За таких умов проводять розпушування міжрядь просапних культур</w:t>
      </w:r>
      <w:r w:rsidRPr="008C3180">
        <w:rPr>
          <w:sz w:val="28"/>
          <w:szCs w:val="28"/>
          <w:lang w:val="uk-UA"/>
        </w:rPr>
        <w:t xml:space="preserve"> </w:t>
      </w:r>
      <w:r w:rsidRPr="008C3180">
        <w:rPr>
          <w:sz w:val="28"/>
          <w:szCs w:val="28"/>
        </w:rPr>
        <w:t>з присипанням зони рядка в період відкладання яєць, а також після відходу гусениць на залялькування</w:t>
      </w:r>
      <w:r w:rsidRPr="008C3180">
        <w:rPr>
          <w:sz w:val="28"/>
          <w:szCs w:val="28"/>
          <w:lang w:val="uk-UA"/>
        </w:rPr>
        <w:t>.</w:t>
      </w:r>
      <w:r w:rsidRPr="008C3180">
        <w:rPr>
          <w:sz w:val="28"/>
          <w:szCs w:val="28"/>
        </w:rPr>
        <w:t xml:space="preserve"> Осередково застосовують інсектициди проти гусениць II-III віків.</w:t>
      </w:r>
    </w:p>
    <w:p w14:paraId="75DDB648" w14:textId="77777777" w:rsidR="0079490A" w:rsidRPr="008C3180" w:rsidRDefault="00B9770D">
      <w:pPr>
        <w:pStyle w:val="c1e0e7eee2fbe9"/>
        <w:ind w:right="-1" w:firstLine="709"/>
        <w:jc w:val="both"/>
        <w:rPr>
          <w:spacing w:val="-2"/>
          <w:sz w:val="28"/>
          <w:szCs w:val="28"/>
          <w:lang w:val="uk-UA"/>
        </w:rPr>
      </w:pPr>
      <w:r w:rsidRPr="008C3180">
        <w:rPr>
          <w:spacing w:val="-2"/>
          <w:sz w:val="28"/>
          <w:szCs w:val="28"/>
        </w:rPr>
        <w:t>За сильного льоту метеликів (10-50 екз. на 10 кроків) можливе як осередкове</w:t>
      </w:r>
      <w:r w:rsidRPr="008C3180">
        <w:rPr>
          <w:spacing w:val="-2"/>
          <w:sz w:val="28"/>
          <w:szCs w:val="28"/>
          <w:lang w:val="uk-UA"/>
        </w:rPr>
        <w:t>,</w:t>
      </w:r>
      <w:r w:rsidRPr="008C3180">
        <w:rPr>
          <w:spacing w:val="-2"/>
          <w:sz w:val="28"/>
          <w:szCs w:val="28"/>
        </w:rPr>
        <w:t xml:space="preserve"> так і суцільне заселення гусеницями сільгоспкультур. За таких умов </w:t>
      </w:r>
      <w:r w:rsidRPr="008C3180">
        <w:rPr>
          <w:spacing w:val="-2"/>
          <w:sz w:val="28"/>
          <w:szCs w:val="28"/>
          <w:lang w:val="uk-UA"/>
        </w:rPr>
        <w:t>викону</w:t>
      </w:r>
      <w:r w:rsidRPr="008C3180">
        <w:rPr>
          <w:spacing w:val="-2"/>
          <w:sz w:val="28"/>
          <w:szCs w:val="28"/>
        </w:rPr>
        <w:t xml:space="preserve">ється увесь комплекс агротехнічних, біологічних (випуск трихограми) та хімічних заходів, що обмежують шкідливість фітофага. </w:t>
      </w:r>
    </w:p>
    <w:p w14:paraId="55A6E343" w14:textId="77777777" w:rsidR="00BD4828" w:rsidRPr="00BD4828" w:rsidRDefault="00BD4828">
      <w:pPr>
        <w:pStyle w:val="c1e0e7eee2fbe9"/>
        <w:ind w:right="-1" w:firstLine="709"/>
        <w:jc w:val="both"/>
        <w:rPr>
          <w:spacing w:val="-2"/>
          <w:sz w:val="27"/>
          <w:szCs w:val="27"/>
          <w:lang w:val="uk-UA"/>
        </w:rPr>
      </w:pPr>
    </w:p>
    <w:p w14:paraId="7E696BF6" w14:textId="59FC4920" w:rsidR="001E6887" w:rsidRDefault="00B9770D" w:rsidP="005E108C">
      <w:pPr>
        <w:pStyle w:val="c1e0e7eee2fbe9"/>
        <w:ind w:firstLine="709"/>
        <w:jc w:val="both"/>
        <w:rPr>
          <w:sz w:val="28"/>
          <w:szCs w:val="28"/>
          <w:lang w:val="uk-UA"/>
        </w:rPr>
      </w:pPr>
      <w:r>
        <w:rPr>
          <w:b/>
          <w:sz w:val="27"/>
          <w:szCs w:val="27"/>
        </w:rPr>
        <w:t xml:space="preserve">Стебловий </w:t>
      </w:r>
      <w:r>
        <w:rPr>
          <w:b/>
          <w:sz w:val="27"/>
          <w:szCs w:val="27"/>
          <w:lang w:val="uk-UA"/>
        </w:rPr>
        <w:t>(</w:t>
      </w:r>
      <w:r>
        <w:rPr>
          <w:b/>
          <w:sz w:val="27"/>
          <w:szCs w:val="27"/>
        </w:rPr>
        <w:t>кукурудзяний</w:t>
      </w:r>
      <w:r>
        <w:rPr>
          <w:b/>
          <w:sz w:val="27"/>
          <w:szCs w:val="27"/>
          <w:lang w:val="uk-UA"/>
        </w:rPr>
        <w:t>)</w:t>
      </w:r>
      <w:r>
        <w:rPr>
          <w:b/>
          <w:sz w:val="27"/>
          <w:szCs w:val="27"/>
        </w:rPr>
        <w:t xml:space="preserve"> метелик</w:t>
      </w:r>
      <w:r>
        <w:rPr>
          <w:b/>
          <w:sz w:val="27"/>
          <w:szCs w:val="27"/>
          <w:lang w:val="uk-UA"/>
        </w:rPr>
        <w:t xml:space="preserve"> </w:t>
      </w:r>
      <w:r>
        <w:rPr>
          <w:sz w:val="27"/>
          <w:szCs w:val="27"/>
          <w:lang w:val="uk-UA"/>
        </w:rPr>
        <w:t xml:space="preserve">залишається головним небезпечним шкідником кукурудзи і зустрічається у всіх регіонах Київщини. </w:t>
      </w:r>
      <w:r>
        <w:rPr>
          <w:bCs/>
          <w:sz w:val="28"/>
          <w:szCs w:val="28"/>
        </w:rPr>
        <w:t xml:space="preserve">Стебловий </w:t>
      </w:r>
      <w:r>
        <w:rPr>
          <w:bCs/>
          <w:sz w:val="28"/>
          <w:szCs w:val="28"/>
          <w:lang w:val="uk-UA"/>
        </w:rPr>
        <w:t>(</w:t>
      </w:r>
      <w:r>
        <w:rPr>
          <w:bCs/>
          <w:sz w:val="28"/>
          <w:szCs w:val="28"/>
        </w:rPr>
        <w:t>кукурудзяний</w:t>
      </w:r>
      <w:r>
        <w:rPr>
          <w:bCs/>
          <w:sz w:val="28"/>
          <w:szCs w:val="28"/>
          <w:lang w:val="uk-UA"/>
        </w:rPr>
        <w:t>)</w:t>
      </w:r>
      <w:r>
        <w:rPr>
          <w:bCs/>
          <w:sz w:val="28"/>
          <w:szCs w:val="28"/>
        </w:rPr>
        <w:t xml:space="preserve"> метелик</w:t>
      </w:r>
      <w:r>
        <w:rPr>
          <w:sz w:val="28"/>
          <w:szCs w:val="28"/>
          <w:lang w:val="uk-UA"/>
        </w:rPr>
        <w:t xml:space="preserve"> в вегетаційний </w:t>
      </w:r>
      <w:r w:rsidR="007A1824">
        <w:rPr>
          <w:sz w:val="28"/>
          <w:szCs w:val="28"/>
          <w:lang w:val="uk-UA"/>
        </w:rPr>
        <w:t>період 2025</w:t>
      </w:r>
      <w:r>
        <w:rPr>
          <w:sz w:val="28"/>
          <w:szCs w:val="28"/>
          <w:lang w:val="uk-UA"/>
        </w:rPr>
        <w:t xml:space="preserve"> року розвив</w:t>
      </w:r>
      <w:r w:rsidR="001E6887">
        <w:rPr>
          <w:sz w:val="28"/>
          <w:szCs w:val="28"/>
          <w:lang w:val="uk-UA"/>
        </w:rPr>
        <w:t>ався одному повному поколінні</w:t>
      </w:r>
      <w:r>
        <w:rPr>
          <w:sz w:val="28"/>
          <w:szCs w:val="28"/>
          <w:lang w:val="uk-UA"/>
        </w:rPr>
        <w:t>.</w:t>
      </w:r>
    </w:p>
    <w:p w14:paraId="2D5FA86A" w14:textId="01A3D20F" w:rsidR="001E6887" w:rsidRDefault="002264FE" w:rsidP="005E108C">
      <w:pPr>
        <w:pStyle w:val="c1e0e7eee2fbe9"/>
        <w:ind w:right="-1"/>
        <w:jc w:val="center"/>
        <w:rPr>
          <w:sz w:val="28"/>
          <w:szCs w:val="28"/>
          <w:lang w:val="uk-UA"/>
        </w:rPr>
      </w:pPr>
      <w:r>
        <w:rPr>
          <w:noProof/>
          <w:lang w:eastAsia="ru-RU" w:bidi="ar-SA"/>
        </w:rPr>
        <w:drawing>
          <wp:inline distT="0" distB="0" distL="0" distR="0" wp14:anchorId="697B6951" wp14:editId="54DC3185">
            <wp:extent cx="5360575" cy="3038475"/>
            <wp:effectExtent l="0" t="0" r="0" b="0"/>
            <wp:docPr id="23" name="Рисунок 23" descr="Ураження качанів кукурудзи стебловим (кукурудзяним) метел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аження качанів кукурудзи стебловим (кукурудзяним) метелико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5016" cy="3046661"/>
                    </a:xfrm>
                    <a:prstGeom prst="rect">
                      <a:avLst/>
                    </a:prstGeom>
                    <a:noFill/>
                    <a:ln>
                      <a:noFill/>
                    </a:ln>
                  </pic:spPr>
                </pic:pic>
              </a:graphicData>
            </a:graphic>
          </wp:inline>
        </w:drawing>
      </w:r>
    </w:p>
    <w:p w14:paraId="328A3A13" w14:textId="77777777" w:rsidR="008C3180" w:rsidRDefault="008C3180" w:rsidP="005E108C">
      <w:pPr>
        <w:pStyle w:val="c1e0e7eee2fbe9"/>
        <w:ind w:right="-1"/>
        <w:jc w:val="center"/>
        <w:rPr>
          <w:sz w:val="28"/>
          <w:szCs w:val="28"/>
          <w:lang w:val="uk-UA"/>
        </w:rPr>
      </w:pPr>
    </w:p>
    <w:p w14:paraId="49CCC1A6" w14:textId="03247D0E" w:rsidR="0079490A" w:rsidRDefault="00B9770D" w:rsidP="005E108C">
      <w:pPr>
        <w:pStyle w:val="c1e0e7eee2fbe9"/>
        <w:ind w:firstLine="709"/>
        <w:jc w:val="both"/>
        <w:rPr>
          <w:sz w:val="28"/>
          <w:szCs w:val="28"/>
          <w:lang w:val="uk-UA"/>
        </w:rPr>
      </w:pPr>
      <w:r>
        <w:rPr>
          <w:sz w:val="28"/>
          <w:szCs w:val="28"/>
          <w:lang w:val="uk-UA"/>
        </w:rPr>
        <w:lastRenderedPageBreak/>
        <w:t>Літ перших метеликів відбувався на товстостеблих бур’янах. У посівах куку</w:t>
      </w:r>
      <w:r w:rsidR="001E6887">
        <w:rPr>
          <w:sz w:val="28"/>
          <w:szCs w:val="28"/>
          <w:lang w:val="uk-UA"/>
        </w:rPr>
        <w:t>рудзи літ імаго проходив з першо</w:t>
      </w:r>
      <w:r>
        <w:rPr>
          <w:sz w:val="28"/>
          <w:szCs w:val="28"/>
          <w:lang w:val="uk-UA"/>
        </w:rPr>
        <w:t xml:space="preserve">ї декади червня, що було </w:t>
      </w:r>
      <w:r w:rsidR="001E6887">
        <w:rPr>
          <w:sz w:val="28"/>
          <w:szCs w:val="28"/>
          <w:lang w:val="uk-UA"/>
        </w:rPr>
        <w:t xml:space="preserve"> на рівні </w:t>
      </w:r>
      <w:r>
        <w:rPr>
          <w:sz w:val="28"/>
          <w:szCs w:val="28"/>
          <w:lang w:val="uk-UA"/>
        </w:rPr>
        <w:t xml:space="preserve">багаторічних термінів. Літ був розтягнутим по часу і тривав ще протягом липня. Під час масового </w:t>
      </w:r>
      <w:r>
        <w:rPr>
          <w:sz w:val="28"/>
          <w:szCs w:val="28"/>
        </w:rPr>
        <w:t xml:space="preserve">льоту </w:t>
      </w:r>
      <w:r>
        <w:rPr>
          <w:sz w:val="28"/>
          <w:szCs w:val="28"/>
          <w:lang w:val="uk-UA"/>
        </w:rPr>
        <w:t>за 1</w:t>
      </w:r>
      <w:r w:rsidR="007A1824">
        <w:rPr>
          <w:sz w:val="28"/>
          <w:szCs w:val="28"/>
          <w:lang w:val="uk-UA"/>
        </w:rPr>
        <w:t>0 хвилин в полі зору пролітало 3-5</w:t>
      </w:r>
      <w:r>
        <w:rPr>
          <w:sz w:val="28"/>
          <w:szCs w:val="28"/>
          <w:lang w:val="uk-UA"/>
        </w:rPr>
        <w:t xml:space="preserve"> метеликів. Яйцекладка на культурних рослинах розпочалася в першій декаді липня. Під час масового відкладання яєць яйцекладками було заселено 1-5% рослин кукурудзи. Господарства області здійснювали випуск яйцеїда-трихограми вогнівочної форми по 50-100 тис. особин на 1 га.</w:t>
      </w:r>
    </w:p>
    <w:p w14:paraId="4F2DE0A9" w14:textId="77777777" w:rsidR="0079490A" w:rsidRDefault="00B9770D">
      <w:pPr>
        <w:pStyle w:val="c1e0e7eee2fbe9"/>
        <w:ind w:firstLine="708"/>
        <w:jc w:val="both"/>
        <w:rPr>
          <w:sz w:val="28"/>
          <w:szCs w:val="28"/>
          <w:lang w:val="uk-UA"/>
        </w:rPr>
      </w:pPr>
      <w:r>
        <w:rPr>
          <w:sz w:val="28"/>
          <w:szCs w:val="28"/>
          <w:lang w:val="uk-UA"/>
        </w:rPr>
        <w:t>Відродження гусениць кукурудзяного метелика відбувалося з третьої декади липня. Погода на території області в кінці липні на початку серпня була теплою, часом спекотною, тому метеорологічні умови не  сприяли підвищеню життєздатності відроджених гідрофільних гусениць стеблового метелика, а також шкідливість їх у посівах качанистої.</w:t>
      </w:r>
    </w:p>
    <w:p w14:paraId="2E1087B1" w14:textId="3D5F6034" w:rsidR="0079490A" w:rsidRDefault="00B9770D">
      <w:pPr>
        <w:pStyle w:val="c1e0e7eee2fbe9"/>
        <w:ind w:firstLine="709"/>
        <w:jc w:val="both"/>
        <w:rPr>
          <w:sz w:val="28"/>
          <w:szCs w:val="28"/>
          <w:lang w:val="uk-UA"/>
        </w:rPr>
      </w:pPr>
      <w:r>
        <w:rPr>
          <w:sz w:val="28"/>
          <w:szCs w:val="28"/>
          <w:lang w:val="uk-UA"/>
        </w:rPr>
        <w:t>Обстеженням посівів кукурудзи, прове</w:t>
      </w:r>
      <w:r w:rsidR="001E6887">
        <w:rPr>
          <w:sz w:val="28"/>
          <w:szCs w:val="28"/>
          <w:lang w:val="uk-UA"/>
        </w:rPr>
        <w:t>деним у період вегетації на 12,43</w:t>
      </w:r>
      <w:r>
        <w:rPr>
          <w:sz w:val="28"/>
          <w:szCs w:val="28"/>
          <w:lang w:val="uk-UA"/>
        </w:rPr>
        <w:t xml:space="preserve"> тис. га за</w:t>
      </w:r>
      <w:r w:rsidR="001E6887">
        <w:rPr>
          <w:sz w:val="28"/>
          <w:szCs w:val="28"/>
          <w:lang w:val="uk-UA"/>
        </w:rPr>
        <w:t>селені шкідником площі склали 45</w:t>
      </w:r>
      <w:r>
        <w:rPr>
          <w:sz w:val="28"/>
          <w:szCs w:val="28"/>
          <w:lang w:val="uk-UA"/>
        </w:rPr>
        <w:t>%,</w:t>
      </w:r>
      <w:r w:rsidR="003B0603">
        <w:rPr>
          <w:sz w:val="28"/>
          <w:szCs w:val="28"/>
          <w:lang w:val="uk-UA"/>
        </w:rPr>
        <w:t xml:space="preserve"> по районам виявилися в межах 14</w:t>
      </w:r>
      <w:r>
        <w:rPr>
          <w:sz w:val="28"/>
          <w:szCs w:val="28"/>
          <w:lang w:val="uk-UA"/>
        </w:rPr>
        <w:t>-100%. Ареал поширення фітофаг</w:t>
      </w:r>
      <w:r w:rsidR="001E6887">
        <w:rPr>
          <w:sz w:val="28"/>
          <w:szCs w:val="28"/>
          <w:lang w:val="uk-UA"/>
        </w:rPr>
        <w:t>а  проти попереднього року змен</w:t>
      </w:r>
      <w:r>
        <w:rPr>
          <w:sz w:val="28"/>
          <w:szCs w:val="28"/>
          <w:lang w:val="uk-UA"/>
        </w:rPr>
        <w:t>ш</w:t>
      </w:r>
      <w:r w:rsidR="003B0603">
        <w:rPr>
          <w:sz w:val="28"/>
          <w:szCs w:val="28"/>
          <w:lang w:val="uk-UA"/>
        </w:rPr>
        <w:t>ився до 41% (було у 2024 р. - 43</w:t>
      </w:r>
      <w:r>
        <w:rPr>
          <w:sz w:val="28"/>
          <w:szCs w:val="28"/>
          <w:lang w:val="uk-UA"/>
        </w:rPr>
        <w:t>%). Загальнообласні показники пошко</w:t>
      </w:r>
      <w:r w:rsidR="003B0603">
        <w:rPr>
          <w:sz w:val="28"/>
          <w:szCs w:val="28"/>
          <w:lang w:val="uk-UA"/>
        </w:rPr>
        <w:t>дження гусеницями стебел  збільш</w:t>
      </w:r>
      <w:r w:rsidR="001E6887">
        <w:rPr>
          <w:sz w:val="28"/>
          <w:szCs w:val="28"/>
          <w:lang w:val="uk-UA"/>
        </w:rPr>
        <w:t xml:space="preserve">илися у порівнянні показників </w:t>
      </w:r>
      <w:r w:rsidR="003B0603">
        <w:rPr>
          <w:sz w:val="28"/>
          <w:szCs w:val="28"/>
          <w:lang w:val="uk-UA"/>
        </w:rPr>
        <w:t>2024</w:t>
      </w:r>
      <w:r w:rsidR="001E6887">
        <w:rPr>
          <w:sz w:val="28"/>
          <w:szCs w:val="28"/>
          <w:lang w:val="uk-UA"/>
        </w:rPr>
        <w:t xml:space="preserve"> року </w:t>
      </w:r>
      <w:r>
        <w:rPr>
          <w:sz w:val="28"/>
          <w:szCs w:val="28"/>
          <w:lang w:val="uk-UA"/>
        </w:rPr>
        <w:t xml:space="preserve"> і складали по області </w:t>
      </w:r>
      <w:r w:rsidR="003B0603">
        <w:rPr>
          <w:sz w:val="28"/>
          <w:szCs w:val="28"/>
          <w:lang w:val="uk-UA"/>
        </w:rPr>
        <w:t xml:space="preserve"> -6,4% ( в 2024</w:t>
      </w:r>
      <w:r w:rsidR="001E6887">
        <w:rPr>
          <w:sz w:val="28"/>
          <w:szCs w:val="28"/>
          <w:lang w:val="uk-UA"/>
        </w:rPr>
        <w:t xml:space="preserve"> -</w:t>
      </w:r>
      <w:r w:rsidR="003B0603">
        <w:rPr>
          <w:sz w:val="28"/>
          <w:szCs w:val="28"/>
          <w:lang w:val="uk-UA"/>
        </w:rPr>
        <w:t>3,5</w:t>
      </w:r>
      <w:r>
        <w:rPr>
          <w:sz w:val="28"/>
          <w:szCs w:val="28"/>
          <w:lang w:val="uk-UA"/>
        </w:rPr>
        <w:t>%</w:t>
      </w:r>
      <w:r w:rsidR="001E6887">
        <w:rPr>
          <w:sz w:val="28"/>
          <w:szCs w:val="28"/>
          <w:lang w:val="uk-UA"/>
        </w:rPr>
        <w:t>)</w:t>
      </w:r>
      <w:r>
        <w:rPr>
          <w:sz w:val="28"/>
          <w:szCs w:val="28"/>
          <w:lang w:val="uk-UA"/>
        </w:rPr>
        <w:t xml:space="preserve"> .</w:t>
      </w:r>
    </w:p>
    <w:p w14:paraId="4B32520A" w14:textId="77777777" w:rsidR="0079490A" w:rsidRDefault="00B9770D">
      <w:pPr>
        <w:pStyle w:val="c1e0e7eee2fbe9"/>
        <w:ind w:firstLine="709"/>
        <w:jc w:val="both"/>
        <w:rPr>
          <w:sz w:val="28"/>
          <w:szCs w:val="28"/>
          <w:lang w:val="uk-UA"/>
        </w:rPr>
      </w:pPr>
      <w:r>
        <w:rPr>
          <w:sz w:val="28"/>
          <w:szCs w:val="28"/>
          <w:lang w:val="uk-UA"/>
        </w:rPr>
        <w:t xml:space="preserve">В другій  декаді вересня закінчивши живлення та розвиток, внаслідок загрубіння рослин відбувалося переміщення переважної частини гусениць стеблового метелика до нижньої частини стебел для зимівлі.  </w:t>
      </w:r>
    </w:p>
    <w:p w14:paraId="64822112" w14:textId="77777777" w:rsidR="0079490A" w:rsidRDefault="00B9770D">
      <w:pPr>
        <w:pStyle w:val="c1e0e7eee2fbe9"/>
        <w:ind w:firstLine="709"/>
        <w:jc w:val="both"/>
        <w:rPr>
          <w:sz w:val="28"/>
          <w:szCs w:val="28"/>
          <w:lang w:val="uk-UA"/>
        </w:rPr>
      </w:pPr>
      <w:r>
        <w:rPr>
          <w:sz w:val="28"/>
          <w:szCs w:val="28"/>
          <w:lang w:val="uk-UA"/>
        </w:rPr>
        <w:t>Осіннім обстеженням рослинних решток кукурудзи виявлено від 1 до 5% качанів заселених зимуючими гусеницями фітофага.</w:t>
      </w:r>
    </w:p>
    <w:p w14:paraId="6F3BAEC4" w14:textId="1FECE561" w:rsidR="0079490A" w:rsidRDefault="003B0603">
      <w:pPr>
        <w:pStyle w:val="c1e0e7eee2fbe9"/>
        <w:ind w:firstLine="709"/>
        <w:jc w:val="both"/>
        <w:rPr>
          <w:b/>
          <w:bCs/>
          <w:sz w:val="28"/>
          <w:szCs w:val="28"/>
          <w:lang w:val="uk-UA"/>
        </w:rPr>
      </w:pPr>
      <w:r>
        <w:rPr>
          <w:sz w:val="28"/>
          <w:szCs w:val="28"/>
          <w:lang w:val="uk-UA"/>
        </w:rPr>
        <w:t>У 2026</w:t>
      </w:r>
      <w:r w:rsidR="00B9770D">
        <w:rPr>
          <w:sz w:val="28"/>
          <w:szCs w:val="28"/>
          <w:lang w:val="uk-UA"/>
        </w:rPr>
        <w:t xml:space="preserve"> році стебловий (кукурудзяний) метелик завдаватиме значної шкоди посівам кукурудзи, проса. За умов доброї перезимівлі та помірно теплої вологої погоди під час відкладання яєць і відродження гусениць шкідлива діяльність фітофага буде відчутною. Осередками розповсюдження шкідника будуть не знищені рослинні рештки посівів кукурудзи та інших товстостеблих культур, заселені гусеницями, а також повторні посіви за недотримання сівозміни насамперед, у господарствах вищезазначених районів.</w:t>
      </w:r>
    </w:p>
    <w:p w14:paraId="5FAC7F60" w14:textId="77777777" w:rsidR="0079490A" w:rsidRDefault="0079490A">
      <w:pPr>
        <w:pStyle w:val="c1e0e7eee2fbe9"/>
        <w:ind w:firstLine="709"/>
        <w:jc w:val="both"/>
        <w:rPr>
          <w:b/>
          <w:bCs/>
          <w:sz w:val="28"/>
          <w:szCs w:val="28"/>
          <w:lang w:val="uk-UA"/>
        </w:rPr>
      </w:pPr>
    </w:p>
    <w:p w14:paraId="329FB4E9" w14:textId="77777777" w:rsidR="0079490A" w:rsidRDefault="00B9770D">
      <w:pPr>
        <w:pStyle w:val="c1c1e0e0e7e7eeeee2e2fbfbe9e9"/>
        <w:tabs>
          <w:tab w:val="left" w:pos="1260"/>
          <w:tab w:val="center" w:pos="5173"/>
        </w:tabs>
        <w:spacing w:after="0" w:line="240" w:lineRule="auto"/>
        <w:ind w:right="-1"/>
        <w:jc w:val="center"/>
        <w:rPr>
          <w:rFonts w:ascii="Times New Roman" w:cs="Times New Roman"/>
          <w:b/>
          <w:sz w:val="28"/>
          <w:szCs w:val="28"/>
        </w:rPr>
      </w:pPr>
      <w:r>
        <w:rPr>
          <w:rFonts w:ascii="Times New Roman" w:cs="Times New Roman"/>
          <w:b/>
          <w:sz w:val="28"/>
          <w:szCs w:val="28"/>
        </w:rPr>
        <w:t>Система заходів захисту сільськогосподарських рослин</w:t>
      </w:r>
    </w:p>
    <w:p w14:paraId="33EC1A53" w14:textId="77777777" w:rsidR="0079490A" w:rsidRDefault="00B9770D">
      <w:pPr>
        <w:pStyle w:val="c1c1e0e0e7e7eeeee2e2fbfbe9e9"/>
        <w:spacing w:after="0" w:line="240" w:lineRule="auto"/>
        <w:ind w:right="-1" w:firstLine="709"/>
        <w:jc w:val="center"/>
        <w:rPr>
          <w:rFonts w:ascii="Times New Roman" w:cs="Times New Roman"/>
          <w:b/>
          <w:sz w:val="28"/>
          <w:szCs w:val="28"/>
          <w:lang w:val="uk-UA"/>
        </w:rPr>
      </w:pPr>
      <w:r>
        <w:rPr>
          <w:rFonts w:ascii="Times New Roman" w:cs="Times New Roman"/>
          <w:b/>
          <w:sz w:val="28"/>
          <w:szCs w:val="28"/>
        </w:rPr>
        <w:t>від стеблового</w:t>
      </w:r>
      <w:r>
        <w:rPr>
          <w:rFonts w:ascii="Times New Roman" w:cs="Times New Roman"/>
          <w:sz w:val="28"/>
          <w:szCs w:val="28"/>
        </w:rPr>
        <w:t xml:space="preserve"> </w:t>
      </w:r>
      <w:r>
        <w:rPr>
          <w:rFonts w:ascii="Times New Roman" w:cs="Times New Roman"/>
          <w:b/>
          <w:sz w:val="28"/>
          <w:szCs w:val="28"/>
          <w:lang w:val="uk-UA"/>
        </w:rPr>
        <w:t>(кукурудзяного)</w:t>
      </w:r>
      <w:r>
        <w:rPr>
          <w:rFonts w:ascii="Times New Roman" w:cs="Times New Roman"/>
          <w:sz w:val="28"/>
          <w:szCs w:val="28"/>
          <w:lang w:val="uk-UA"/>
        </w:rPr>
        <w:t xml:space="preserve"> </w:t>
      </w:r>
      <w:r>
        <w:rPr>
          <w:rFonts w:ascii="Times New Roman" w:cs="Times New Roman"/>
          <w:b/>
          <w:sz w:val="28"/>
          <w:szCs w:val="28"/>
        </w:rPr>
        <w:t>метелика</w:t>
      </w:r>
    </w:p>
    <w:p w14:paraId="03BAA72A" w14:textId="77777777" w:rsidR="0079490A" w:rsidRDefault="00B9770D">
      <w:pPr>
        <w:pStyle w:val="c1e0e7eee2fbe9"/>
        <w:ind w:right="-1" w:firstLine="709"/>
        <w:jc w:val="both"/>
        <w:rPr>
          <w:sz w:val="28"/>
          <w:szCs w:val="28"/>
          <w:lang w:val="uk-UA"/>
        </w:rPr>
      </w:pPr>
      <w:r>
        <w:rPr>
          <w:sz w:val="28"/>
          <w:szCs w:val="28"/>
          <w:lang w:val="uk-UA"/>
        </w:rPr>
        <w:t xml:space="preserve">Ефективними прийомами в обмеженні чисельності та шкідливості стеблового (кукурудзяного) метелика є агротехнічні: дотримання сівозміни (запобігання повторних посівів), вирощування стійких гібридів, збирання урожаю кукурудзи в стислі строки за низького зрізу стебла (не вище 10 см), подрібнення та заорювання післязбиральних решток, глибока зяблева оранка. </w:t>
      </w:r>
    </w:p>
    <w:p w14:paraId="2AABB4E6" w14:textId="77777777" w:rsidR="0079490A" w:rsidRDefault="00B9770D">
      <w:pPr>
        <w:pStyle w:val="c1e0e7eee2fbe9"/>
        <w:ind w:right="-1" w:firstLine="709"/>
        <w:jc w:val="both"/>
        <w:rPr>
          <w:sz w:val="28"/>
          <w:szCs w:val="28"/>
          <w:lang w:val="uk-UA"/>
        </w:rPr>
      </w:pPr>
      <w:r>
        <w:rPr>
          <w:sz w:val="28"/>
          <w:szCs w:val="28"/>
          <w:lang w:val="uk-UA"/>
        </w:rPr>
        <w:t>Заходи захисту див. у розділі «Система захисту кукурудзи від шкідників, хвороб та бур’янів».</w:t>
      </w:r>
    </w:p>
    <w:p w14:paraId="1847AFB4" w14:textId="77777777" w:rsidR="0079490A" w:rsidRDefault="0079490A">
      <w:pPr>
        <w:pStyle w:val="c1e0e7eee2fbe9"/>
        <w:ind w:right="-1" w:firstLine="709"/>
        <w:jc w:val="both"/>
        <w:rPr>
          <w:sz w:val="28"/>
          <w:szCs w:val="28"/>
          <w:lang w:val="uk-UA"/>
        </w:rPr>
      </w:pPr>
    </w:p>
    <w:p w14:paraId="6380FC24" w14:textId="21EE77F5" w:rsidR="003B0603" w:rsidRPr="003B0603" w:rsidRDefault="00B9770D" w:rsidP="002D2178">
      <w:pPr>
        <w:pStyle w:val="Default"/>
        <w:ind w:firstLine="851"/>
        <w:jc w:val="both"/>
        <w:rPr>
          <w:rFonts w:eastAsia="SimSun"/>
          <w:sz w:val="28"/>
          <w:szCs w:val="28"/>
        </w:rPr>
      </w:pPr>
      <w:r w:rsidRPr="003B0603">
        <w:rPr>
          <w:b/>
          <w:sz w:val="28"/>
          <w:szCs w:val="28"/>
          <w:lang w:val="uk-UA"/>
        </w:rPr>
        <w:t xml:space="preserve">Південний сірий довгоносик – </w:t>
      </w:r>
      <w:r w:rsidR="003B0603" w:rsidRPr="003B0603">
        <w:rPr>
          <w:sz w:val="28"/>
          <w:szCs w:val="28"/>
          <w:shd w:val="clear" w:color="auto" w:fill="FFFFFF"/>
          <w:lang w:val="uk-UA"/>
        </w:rPr>
        <w:t xml:space="preserve">багатоїдний шкідник загону жуків, що зазвичай шкодить на відростаючих озимих, а потім сходами ярих, буряків, </w:t>
      </w:r>
      <w:r w:rsidR="003B0603" w:rsidRPr="003B0603">
        <w:rPr>
          <w:sz w:val="28"/>
          <w:szCs w:val="28"/>
          <w:shd w:val="clear" w:color="auto" w:fill="FFFFFF"/>
          <w:lang w:val="uk-UA"/>
        </w:rPr>
        <w:lastRenderedPageBreak/>
        <w:t xml:space="preserve">соняшнику, кукурудзи, тютюну та різних бур’янів. Личинки живляться кукурудзою. </w:t>
      </w:r>
      <w:r w:rsidR="003B0603" w:rsidRPr="003B0603">
        <w:rPr>
          <w:sz w:val="28"/>
          <w:szCs w:val="28"/>
          <w:lang w:val="uk-UA"/>
        </w:rPr>
        <w:t xml:space="preserve">Жуки </w:t>
      </w:r>
      <w:r w:rsidR="003B0603" w:rsidRPr="003B0603">
        <w:rPr>
          <w:sz w:val="28"/>
          <w:szCs w:val="28"/>
          <w:shd w:val="clear" w:color="auto" w:fill="FFFFFF"/>
          <w:lang w:val="uk-UA"/>
        </w:rPr>
        <w:t>живляться надземною масою пошкоджуваних культур,</w:t>
      </w:r>
      <w:r w:rsidR="003B0603" w:rsidRPr="003B0603">
        <w:rPr>
          <w:sz w:val="28"/>
          <w:szCs w:val="28"/>
          <w:lang w:val="uk-UA"/>
        </w:rPr>
        <w:t xml:space="preserve"> вражаючи саме молоді сходи, листя і конус наростання рослин, в результаті чого зупиняється їх нормальний розвиток та знижується урожайність</w:t>
      </w:r>
      <w:r w:rsidR="003B0603">
        <w:rPr>
          <w:sz w:val="28"/>
          <w:szCs w:val="28"/>
          <w:lang w:val="uk-UA"/>
        </w:rPr>
        <w:t>.</w:t>
      </w:r>
      <w:r w:rsidR="003B0603">
        <w:rPr>
          <w:iCs/>
          <w:sz w:val="28"/>
          <w:szCs w:val="28"/>
          <w:lang w:val="uk-UA"/>
        </w:rPr>
        <w:t xml:space="preserve"> З</w:t>
      </w:r>
      <w:r w:rsidR="003B0603" w:rsidRPr="003B0603">
        <w:rPr>
          <w:iCs/>
          <w:sz w:val="28"/>
          <w:szCs w:val="28"/>
          <w:lang w:val="uk-UA"/>
        </w:rPr>
        <w:t xml:space="preserve">имують жуки. </w:t>
      </w:r>
      <w:r w:rsidR="003B0603" w:rsidRPr="003B0603">
        <w:rPr>
          <w:iCs/>
          <w:sz w:val="28"/>
          <w:szCs w:val="28"/>
        </w:rPr>
        <w:t>На початку весни вони з'являються за середньодобової температури +5…+10°С і в ясні сонячні дні починають живитися озимими пшеницею та ячменем, пере-важно в крайових смугах, перекушуючи при цьому стебла та грубо об’їдаючи краї листя. В цей період вони також зустрічаються на засмічених осотом, пирієм, свинориєм та іншими бур’янами ділянках, в лісосмугах. Живлення жуків помітно</w:t>
      </w:r>
      <w:r w:rsidR="003B0603" w:rsidRPr="003B0603">
        <w:rPr>
          <w:rFonts w:eastAsia="SimSun"/>
          <w:iCs/>
          <w:sz w:val="28"/>
          <w:szCs w:val="28"/>
        </w:rPr>
        <w:t xml:space="preserve">активізується за температури +18…20°С, а за зниження її менше +12°С, або в похмуру вітряну погоду вони ховаються під грудочками ґрунту. Коли листя на озимих грубішає, жуки, які мають розвинені крила і добре літають, мігрують на посіви ярих культур. Вони охоче переселяються на сходи цукрових та кормових буряків за їх появи, у яких перекушують сім’ядольні листочки, іноді пошкоджуючи ще під грудочками ґрунту. Після появи у сходів буряків 2 пари листків пошкодження жуків менш небезпечні у зв’язку з тим, що вони вже харчуються черешками та листовими пластинками, не перекушуючи стебел. Майже одночасно з буряками кукурудзяний довгоносик пошкоджує посіви соняшника, але найбільшу шкоду наносить кукурудзі, починаючи з проростання (перекушують сходи) і до утворення 4 листочків (грубо обгризають). Сильніше ушкоджуються пізні посіви. В квітні жуки починають відкладати яйця у верхній шар ґрунту. Яйцекладка триває до червня. </w:t>
      </w:r>
    </w:p>
    <w:p w14:paraId="112C3F32" w14:textId="2D64925E" w:rsidR="0079490A" w:rsidRDefault="003B0603" w:rsidP="002D2178">
      <w:pPr>
        <w:autoSpaceDE w:val="0"/>
        <w:ind w:firstLine="851"/>
        <w:jc w:val="both"/>
        <w:rPr>
          <w:rFonts w:eastAsia="Times New Roman" w:cs="Times New Roman"/>
          <w:sz w:val="28"/>
          <w:szCs w:val="28"/>
        </w:rPr>
      </w:pPr>
      <w:r w:rsidRPr="003B0603">
        <w:rPr>
          <w:rFonts w:eastAsia="SimSun" w:cs="Times New Roman"/>
          <w:color w:val="000000"/>
          <w:sz w:val="28"/>
          <w:szCs w:val="28"/>
          <w:lang w:val="ru-RU" w:eastAsia="ru-RU" w:bidi="ar-SA"/>
        </w:rPr>
        <w:t>Прохолодна погода весни, коли приморозки на поверхні ґрунту спостерігалися до 17 травня, не сприяли інтенсивному живленню та шкідливості південного сірого довгоносика.</w:t>
      </w:r>
      <w:r w:rsidR="00B9770D">
        <w:rPr>
          <w:rFonts w:cs="Times New Roman"/>
          <w:sz w:val="28"/>
          <w:szCs w:val="28"/>
          <w:shd w:val="clear" w:color="auto" w:fill="FFFFFF"/>
        </w:rPr>
        <w:t> </w:t>
      </w:r>
    </w:p>
    <w:p w14:paraId="69811A7B" w14:textId="45BDCBC2" w:rsidR="0079490A" w:rsidRDefault="00B44F9E" w:rsidP="002D2178">
      <w:pPr>
        <w:autoSpaceDE w:val="0"/>
        <w:ind w:firstLine="851"/>
        <w:jc w:val="both"/>
        <w:rPr>
          <w:rFonts w:eastAsia="Times New Roman" w:cs="Times New Roman"/>
          <w:sz w:val="28"/>
          <w:szCs w:val="28"/>
        </w:rPr>
      </w:pPr>
      <w:r>
        <w:rPr>
          <w:rFonts w:eastAsia="Times New Roman" w:cs="Times New Roman"/>
          <w:sz w:val="28"/>
          <w:szCs w:val="28"/>
        </w:rPr>
        <w:t xml:space="preserve"> Весною</w:t>
      </w:r>
      <w:r w:rsidR="00B9770D">
        <w:rPr>
          <w:rFonts w:eastAsia="Times New Roman" w:cs="Times New Roman"/>
          <w:sz w:val="28"/>
          <w:szCs w:val="28"/>
        </w:rPr>
        <w:t xml:space="preserve"> 2</w:t>
      </w:r>
      <w:r>
        <w:rPr>
          <w:rFonts w:eastAsia="Times New Roman" w:cs="Times New Roman"/>
          <w:sz w:val="28"/>
          <w:szCs w:val="28"/>
        </w:rPr>
        <w:t>025</w:t>
      </w:r>
      <w:r w:rsidR="001E6887">
        <w:rPr>
          <w:rFonts w:eastAsia="Times New Roman" w:cs="Times New Roman"/>
          <w:sz w:val="28"/>
          <w:szCs w:val="28"/>
        </w:rPr>
        <w:t xml:space="preserve"> року через </w:t>
      </w:r>
      <w:r w:rsidR="00B9770D">
        <w:rPr>
          <w:rFonts w:eastAsia="Times New Roman" w:cs="Times New Roman"/>
          <w:sz w:val="28"/>
          <w:szCs w:val="28"/>
        </w:rPr>
        <w:t xml:space="preserve"> передпосівну обробку насіння сучасними протруйниками, яка регулювала чисельність фітофагів та захищала сходи культур  у господарствах  шкідників виявлено не було.  </w:t>
      </w:r>
    </w:p>
    <w:p w14:paraId="18E1DF2A" w14:textId="16984091" w:rsidR="0079490A" w:rsidRDefault="00B44F9E" w:rsidP="002D2178">
      <w:pPr>
        <w:autoSpaceDE w:val="0"/>
        <w:ind w:firstLine="851"/>
        <w:jc w:val="both"/>
        <w:rPr>
          <w:rFonts w:eastAsia="Times New Roman" w:cs="Times New Roman"/>
          <w:sz w:val="28"/>
          <w:szCs w:val="28"/>
        </w:rPr>
      </w:pPr>
      <w:r>
        <w:rPr>
          <w:rFonts w:eastAsia="Times New Roman" w:cs="Times New Roman"/>
          <w:sz w:val="28"/>
          <w:szCs w:val="28"/>
          <w:lang w:bidi="ar-SA"/>
        </w:rPr>
        <w:t>У 2026</w:t>
      </w:r>
      <w:r w:rsidR="00B9770D">
        <w:rPr>
          <w:rFonts w:eastAsia="Times New Roman" w:cs="Times New Roman"/>
          <w:sz w:val="28"/>
          <w:szCs w:val="28"/>
          <w:lang w:bidi="ar-SA"/>
        </w:rPr>
        <w:t xml:space="preserve"> році розвиток та шкодочинність південного сірого довгоносика у посівах просапних культур  залежатиме від погодніх умов і проявлятиметься від появи сходів до фази 4-6 листків у ареалі його розповсюдження. Протруєння насіннєвого матеріалу з додаванням інсектицидних протруювачів або </w:t>
      </w:r>
      <w:r w:rsidR="00B9770D">
        <w:rPr>
          <w:rFonts w:eastAsia="Times New Roman" w:cs="Times New Roman"/>
          <w:sz w:val="28"/>
          <w:szCs w:val="28"/>
        </w:rPr>
        <w:t xml:space="preserve">комбінованими препаратами за типом інкрустації, </w:t>
      </w:r>
      <w:r w:rsidR="00B9770D">
        <w:rPr>
          <w:rFonts w:eastAsia="Times New Roman" w:cs="Times New Roman"/>
          <w:sz w:val="28"/>
          <w:szCs w:val="28"/>
          <w:lang w:bidi="ar-SA"/>
        </w:rPr>
        <w:t>дотримання сівозміни та агротехніки вирощування культур регулюватимуть чисельність і шкідливість фітофага.</w:t>
      </w:r>
    </w:p>
    <w:p w14:paraId="2C3B191D" w14:textId="77777777" w:rsidR="0079490A" w:rsidRDefault="00B9770D" w:rsidP="002D2178">
      <w:pPr>
        <w:autoSpaceDE w:val="0"/>
        <w:ind w:right="-1" w:firstLine="851"/>
        <w:jc w:val="both"/>
        <w:rPr>
          <w:rFonts w:eastAsia="Times New Roman" w:cs="Times New Roman"/>
          <w:sz w:val="28"/>
          <w:szCs w:val="28"/>
          <w:lang w:bidi="ar-SA"/>
        </w:rPr>
      </w:pPr>
      <w:r>
        <w:rPr>
          <w:rFonts w:eastAsia="Times New Roman" w:cs="Times New Roman"/>
          <w:sz w:val="28"/>
          <w:szCs w:val="28"/>
          <w:lang w:bidi="ar-SA"/>
        </w:rPr>
        <w:t xml:space="preserve">Перед посівом для захисту сходів соняшнику від наземних шкідників насіння протруюють Контадором Макси, ТН – 8-12 л/т, Криспус Протектом, ТН – 6-10 л/т, Круїзером 350 </w:t>
      </w:r>
      <w:r>
        <w:rPr>
          <w:rFonts w:eastAsia="Times New Roman" w:cs="Times New Roman"/>
          <w:sz w:val="28"/>
          <w:szCs w:val="28"/>
          <w:lang w:val="en-US" w:bidi="ar-SA"/>
        </w:rPr>
        <w:t>FS</w:t>
      </w:r>
      <w:r>
        <w:rPr>
          <w:rFonts w:eastAsia="Times New Roman" w:cs="Times New Roman"/>
          <w:sz w:val="28"/>
          <w:szCs w:val="28"/>
          <w:lang w:bidi="ar-SA"/>
        </w:rPr>
        <w:t xml:space="preserve">, ТН – 6-10 л/т, Метакса, ТН – 6-10 л/т, Модесто Плюс 510 </w:t>
      </w:r>
      <w:r>
        <w:rPr>
          <w:rFonts w:eastAsia="Times New Roman" w:cs="Times New Roman"/>
          <w:sz w:val="28"/>
          <w:szCs w:val="28"/>
          <w:lang w:val="en-US" w:bidi="ar-SA"/>
        </w:rPr>
        <w:t>FS</w:t>
      </w:r>
      <w:r>
        <w:rPr>
          <w:rFonts w:eastAsia="Times New Roman" w:cs="Times New Roman"/>
          <w:sz w:val="28"/>
          <w:szCs w:val="28"/>
          <w:lang w:bidi="ar-SA"/>
        </w:rPr>
        <w:t>, ТН – 8 л/т або іншими.</w:t>
      </w:r>
    </w:p>
    <w:p w14:paraId="723F329E" w14:textId="77777777" w:rsidR="0079490A" w:rsidRDefault="00B9770D">
      <w:pPr>
        <w:autoSpaceDE w:val="0"/>
        <w:ind w:firstLine="708"/>
        <w:jc w:val="both"/>
        <w:rPr>
          <w:rFonts w:cs="Times New Roman"/>
          <w:sz w:val="28"/>
          <w:szCs w:val="28"/>
          <w:shd w:val="clear" w:color="auto" w:fill="FFFFFF"/>
        </w:rPr>
      </w:pPr>
      <w:r>
        <w:rPr>
          <w:rFonts w:eastAsia="Times New Roman" w:cs="Times New Roman"/>
          <w:b/>
          <w:sz w:val="28"/>
          <w:szCs w:val="28"/>
        </w:rPr>
        <w:t xml:space="preserve">Піщаний мідляк </w:t>
      </w:r>
      <w:r>
        <w:rPr>
          <w:rFonts w:eastAsia="Times New Roman" w:cs="Times New Roman"/>
          <w:bCs/>
          <w:sz w:val="28"/>
          <w:szCs w:val="28"/>
        </w:rPr>
        <w:t xml:space="preserve">це </w:t>
      </w:r>
      <w:r>
        <w:rPr>
          <w:rFonts w:cs="Times New Roman"/>
          <w:sz w:val="28"/>
          <w:szCs w:val="28"/>
          <w:shd w:val="clear" w:color="auto" w:fill="FFFFFF"/>
        </w:rPr>
        <w:t>багатоїдніий шкідник який пошкоджує різні культури, однак найнебезпечніший для сходів просапних і розсади овочевих культур навесні та на початку літа.</w:t>
      </w:r>
    </w:p>
    <w:p w14:paraId="7D85C35E" w14:textId="77777777" w:rsidR="0079490A" w:rsidRDefault="00B9770D" w:rsidP="00F525E8">
      <w:pPr>
        <w:autoSpaceDE w:val="0"/>
        <w:ind w:firstLine="851"/>
        <w:jc w:val="both"/>
        <w:rPr>
          <w:rFonts w:cs="Times New Roman"/>
          <w:sz w:val="28"/>
          <w:szCs w:val="28"/>
          <w:shd w:val="clear" w:color="auto" w:fill="FFFFFF"/>
        </w:rPr>
      </w:pPr>
      <w:r>
        <w:rPr>
          <w:rFonts w:cs="Times New Roman"/>
          <w:sz w:val="28"/>
          <w:szCs w:val="28"/>
          <w:shd w:val="clear" w:color="auto" w:fill="FFFFFF"/>
        </w:rPr>
        <w:t xml:space="preserve">Личинки живляться гнильними рослинними рештками, живих рослин майже не пошкоджують. Імаго пошкоджують рiзнi культури, але найбiльше </w:t>
      </w:r>
      <w:r>
        <w:rPr>
          <w:rFonts w:cs="Times New Roman"/>
          <w:sz w:val="28"/>
          <w:szCs w:val="28"/>
          <w:shd w:val="clear" w:color="auto" w:fill="FFFFFF"/>
        </w:rPr>
        <w:lastRenderedPageBreak/>
        <w:t xml:space="preserve">шкоди завдають сходам просапних культур i розсадi овочевих. Особливо помітнi пошкодження на соняшнику, кукурудзi, капустi, томатах, огiрках, сої, фасолi, цибулi. Iмаго бiльше пошкоджують рослини які почали в'янути, тому особливо небезпечні для щойно висадженої розсади овочевих культур. У злакових рослин вони виїдають частини листкової пластинки, у соняшникiв та iнших культур пошкоджують сiм'ядолi. </w:t>
      </w:r>
    </w:p>
    <w:p w14:paraId="6B3907B9" w14:textId="039F38C2" w:rsidR="00B44F9E" w:rsidRPr="002951A1" w:rsidRDefault="00B44F9E" w:rsidP="00F525E8">
      <w:pPr>
        <w:autoSpaceDE w:val="0"/>
        <w:autoSpaceDN w:val="0"/>
        <w:adjustRightInd w:val="0"/>
        <w:ind w:firstLine="851"/>
        <w:jc w:val="both"/>
        <w:rPr>
          <w:rFonts w:eastAsia="SimSun" w:cs="Times New Roman"/>
          <w:color w:val="000000"/>
          <w:sz w:val="28"/>
          <w:szCs w:val="28"/>
          <w:lang w:val="ru-RU" w:eastAsia="ru-RU" w:bidi="ar-SA"/>
        </w:rPr>
      </w:pPr>
      <w:r w:rsidRPr="002951A1">
        <w:rPr>
          <w:rFonts w:eastAsia="SimSun" w:cs="Times New Roman"/>
          <w:color w:val="000000"/>
          <w:sz w:val="28"/>
          <w:szCs w:val="28"/>
          <w:lang w:val="ru-RU" w:eastAsia="ru-RU" w:bidi="ar-SA"/>
        </w:rPr>
        <w:t xml:space="preserve">Прохолодна погода весни, коли приморозки на поверхні ґрунту спостерігалися </w:t>
      </w:r>
      <w:proofErr w:type="gramStart"/>
      <w:r w:rsidRPr="002951A1">
        <w:rPr>
          <w:rFonts w:eastAsia="SimSun" w:cs="Times New Roman"/>
          <w:color w:val="000000"/>
          <w:sz w:val="28"/>
          <w:szCs w:val="28"/>
          <w:lang w:val="ru-RU" w:eastAsia="ru-RU" w:bidi="ar-SA"/>
        </w:rPr>
        <w:t>до  середини</w:t>
      </w:r>
      <w:proofErr w:type="gramEnd"/>
      <w:r w:rsidRPr="002951A1">
        <w:rPr>
          <w:rFonts w:eastAsia="SimSun" w:cs="Times New Roman"/>
          <w:color w:val="000000"/>
          <w:sz w:val="28"/>
          <w:szCs w:val="28"/>
          <w:lang w:val="ru-RU" w:eastAsia="ru-RU" w:bidi="ar-SA"/>
        </w:rPr>
        <w:t xml:space="preserve">  травня, на всій території області затримували вихід з місць зимівлі та не сприяли інтенсивному живленню й шкідливості піщаного мідляка. Агрокліматичні відмінності, як і зазвичай, обумовили вищий рівень шкідливості фітофага в південній частині області. Так, якщо в північній частині жуками піщаного мідляка за чисельності 0,3-0,5 </w:t>
      </w:r>
      <w:proofErr w:type="gramStart"/>
      <w:r w:rsidRPr="002951A1">
        <w:rPr>
          <w:rFonts w:eastAsia="SimSun" w:cs="Times New Roman"/>
          <w:color w:val="000000"/>
          <w:sz w:val="28"/>
          <w:szCs w:val="28"/>
          <w:lang w:val="ru-RU" w:eastAsia="ru-RU" w:bidi="ar-SA"/>
        </w:rPr>
        <w:t>екз./</w:t>
      </w:r>
      <w:proofErr w:type="gramEnd"/>
      <w:r w:rsidRPr="002951A1">
        <w:rPr>
          <w:rFonts w:eastAsia="SimSun" w:cs="Times New Roman"/>
          <w:color w:val="000000"/>
          <w:sz w:val="28"/>
          <w:szCs w:val="28"/>
          <w:lang w:val="ru-RU" w:eastAsia="ru-RU" w:bidi="ar-SA"/>
        </w:rPr>
        <w:t xml:space="preserve">м² було пошкоджено 1% рослин соняшнику й цукрових буряків, то в південній на посівах зазначених культур +кукурудзи нараховували 1-1,5 екз./м² жуків, які пошкодили 1-4% рослин. </w:t>
      </w:r>
    </w:p>
    <w:p w14:paraId="05EA3DBF" w14:textId="77777777" w:rsidR="00B44F9E" w:rsidRPr="002951A1" w:rsidRDefault="00B44F9E" w:rsidP="00F525E8">
      <w:pPr>
        <w:autoSpaceDE w:val="0"/>
        <w:autoSpaceDN w:val="0"/>
        <w:adjustRightInd w:val="0"/>
        <w:ind w:firstLine="851"/>
        <w:jc w:val="both"/>
        <w:rPr>
          <w:rFonts w:eastAsia="SimSun" w:cs="Times New Roman"/>
          <w:color w:val="000000"/>
          <w:sz w:val="28"/>
          <w:szCs w:val="28"/>
          <w:lang w:val="ru-RU" w:eastAsia="ru-RU" w:bidi="ar-SA"/>
        </w:rPr>
      </w:pPr>
      <w:r w:rsidRPr="002951A1">
        <w:rPr>
          <w:rFonts w:eastAsia="SimSun" w:cs="Times New Roman"/>
          <w:color w:val="000000"/>
          <w:sz w:val="28"/>
          <w:szCs w:val="28"/>
          <w:lang w:val="ru-RU" w:eastAsia="ru-RU" w:bidi="ar-SA"/>
        </w:rPr>
        <w:t xml:space="preserve">Осінні ґрунтові обстеження свідчать про стабільне утримання зимуючого запасу жуків на рівні 0,7 </w:t>
      </w:r>
      <w:proofErr w:type="gramStart"/>
      <w:r w:rsidRPr="002951A1">
        <w:rPr>
          <w:rFonts w:eastAsia="SimSun" w:cs="Times New Roman"/>
          <w:color w:val="000000"/>
          <w:sz w:val="28"/>
          <w:szCs w:val="28"/>
          <w:lang w:val="ru-RU" w:eastAsia="ru-RU" w:bidi="ar-SA"/>
        </w:rPr>
        <w:t>екз./</w:t>
      </w:r>
      <w:proofErr w:type="gramEnd"/>
      <w:r w:rsidRPr="002951A1">
        <w:rPr>
          <w:rFonts w:eastAsia="SimSun" w:cs="Times New Roman"/>
          <w:color w:val="000000"/>
          <w:sz w:val="28"/>
          <w:szCs w:val="28"/>
          <w:lang w:val="ru-RU" w:eastAsia="ru-RU" w:bidi="ar-SA"/>
        </w:rPr>
        <w:t xml:space="preserve">м2. </w:t>
      </w:r>
    </w:p>
    <w:p w14:paraId="0FA4E39D" w14:textId="657355E7" w:rsidR="0079490A" w:rsidRPr="005E108C" w:rsidRDefault="00B44F9E" w:rsidP="00B44F9E">
      <w:pPr>
        <w:autoSpaceDE w:val="0"/>
        <w:ind w:firstLine="708"/>
        <w:jc w:val="both"/>
        <w:rPr>
          <w:rFonts w:eastAsia="Times New Roman" w:cs="Times New Roman"/>
          <w:sz w:val="28"/>
          <w:szCs w:val="28"/>
        </w:rPr>
      </w:pPr>
      <w:r w:rsidRPr="002951A1">
        <w:rPr>
          <w:rFonts w:eastAsia="SimSun" w:cs="Times New Roman"/>
          <w:color w:val="000000"/>
          <w:sz w:val="28"/>
          <w:szCs w:val="28"/>
          <w:lang w:val="ru-RU" w:eastAsia="ru-RU" w:bidi="ar-SA"/>
        </w:rPr>
        <w:t>У 2025 році за наявної чисельності популяцій піщаного мідляка, доброї перезимівлі та сухої жаркої весни повсюди очікується зростання чисельності з утворенням осередків підвищеної щільності та шкідливості фітофага на сходах пізніх ярих культур, а в південній частині області можливий масовий розвиток шкідника.</w:t>
      </w:r>
      <w:r w:rsidRPr="00B44F9E">
        <w:rPr>
          <w:rFonts w:eastAsia="SimSun" w:cs="Times New Roman"/>
          <w:color w:val="000000"/>
          <w:sz w:val="20"/>
          <w:szCs w:val="20"/>
          <w:lang w:val="ru-RU" w:eastAsia="ru-RU" w:bidi="ar-SA"/>
        </w:rPr>
        <w:t xml:space="preserve"> </w:t>
      </w:r>
      <w:r w:rsidR="00B9770D">
        <w:rPr>
          <w:rFonts w:eastAsia="Times New Roman" w:cs="Times New Roman"/>
          <w:sz w:val="28"/>
          <w:szCs w:val="28"/>
        </w:rPr>
        <w:t>За результ</w:t>
      </w:r>
      <w:r>
        <w:rPr>
          <w:rFonts w:eastAsia="Times New Roman" w:cs="Times New Roman"/>
          <w:sz w:val="28"/>
          <w:szCs w:val="28"/>
        </w:rPr>
        <w:t>атами ґрунтових розкопок  в 2025</w:t>
      </w:r>
      <w:r w:rsidR="001E6887">
        <w:rPr>
          <w:rFonts w:eastAsia="Times New Roman" w:cs="Times New Roman"/>
          <w:sz w:val="28"/>
          <w:szCs w:val="28"/>
        </w:rPr>
        <w:t xml:space="preserve"> році на 35</w:t>
      </w:r>
      <w:r>
        <w:rPr>
          <w:rFonts w:eastAsia="Times New Roman" w:cs="Times New Roman"/>
          <w:sz w:val="28"/>
          <w:szCs w:val="28"/>
        </w:rPr>
        <w:t>,8</w:t>
      </w:r>
      <w:r w:rsidR="001E6887">
        <w:rPr>
          <w:rFonts w:eastAsia="Times New Roman" w:cs="Times New Roman"/>
          <w:sz w:val="28"/>
          <w:szCs w:val="28"/>
        </w:rPr>
        <w:t>13</w:t>
      </w:r>
      <w:r w:rsidR="00B9770D">
        <w:rPr>
          <w:rFonts w:eastAsia="Times New Roman" w:cs="Times New Roman"/>
          <w:sz w:val="28"/>
          <w:szCs w:val="28"/>
        </w:rPr>
        <w:t xml:space="preserve"> тис. га полів сівозміни шкідника було виявлено </w:t>
      </w:r>
      <w:r>
        <w:rPr>
          <w:rFonts w:eastAsia="Times New Roman" w:cs="Times New Roman"/>
          <w:sz w:val="28"/>
          <w:szCs w:val="28"/>
        </w:rPr>
        <w:t>на 3,122 тис. га, що складає 9</w:t>
      </w:r>
      <w:r w:rsidR="00B9770D">
        <w:rPr>
          <w:rFonts w:eastAsia="Times New Roman" w:cs="Times New Roman"/>
          <w:sz w:val="28"/>
          <w:szCs w:val="28"/>
        </w:rPr>
        <w:t>% від обстежених площ, що</w:t>
      </w:r>
      <w:r w:rsidR="008C289E">
        <w:rPr>
          <w:rFonts w:eastAsia="Times New Roman" w:cs="Times New Roman"/>
          <w:sz w:val="28"/>
          <w:szCs w:val="28"/>
        </w:rPr>
        <w:t xml:space="preserve"> у 2 рази більше порівня</w:t>
      </w:r>
      <w:r>
        <w:rPr>
          <w:rFonts w:eastAsia="Times New Roman" w:cs="Times New Roman"/>
          <w:sz w:val="28"/>
          <w:szCs w:val="28"/>
        </w:rPr>
        <w:t>но з 2024 роком ( в 2024 році- 4,5</w:t>
      </w:r>
      <w:r w:rsidR="00B9770D">
        <w:rPr>
          <w:rFonts w:eastAsia="Times New Roman" w:cs="Times New Roman"/>
          <w:sz w:val="28"/>
          <w:szCs w:val="28"/>
        </w:rPr>
        <w:t>%). Середня чисельніст</w:t>
      </w:r>
      <w:r>
        <w:rPr>
          <w:rFonts w:eastAsia="Times New Roman" w:cs="Times New Roman"/>
          <w:sz w:val="28"/>
          <w:szCs w:val="28"/>
        </w:rPr>
        <w:t>ь зимуючих жуків зменшилися і дорівнює 0,5</w:t>
      </w:r>
      <w:r w:rsidR="00B9770D">
        <w:rPr>
          <w:rFonts w:eastAsia="Times New Roman" w:cs="Times New Roman"/>
          <w:sz w:val="28"/>
          <w:szCs w:val="28"/>
        </w:rPr>
        <w:t xml:space="preserve"> екз. на кв. м.</w:t>
      </w:r>
      <w:r w:rsidR="008C289E">
        <w:rPr>
          <w:rFonts w:eastAsia="Times New Roman" w:cs="Times New Roman"/>
          <w:sz w:val="28"/>
          <w:szCs w:val="28"/>
        </w:rPr>
        <w:t xml:space="preserve">(У </w:t>
      </w:r>
      <w:r>
        <w:rPr>
          <w:rFonts w:eastAsia="Times New Roman" w:cs="Times New Roman"/>
          <w:sz w:val="28"/>
          <w:szCs w:val="28"/>
        </w:rPr>
        <w:t>2024 році – 0,6</w:t>
      </w:r>
      <w:r w:rsidR="008C289E" w:rsidRPr="005E108C">
        <w:rPr>
          <w:rFonts w:eastAsia="Times New Roman" w:cs="Times New Roman"/>
          <w:sz w:val="28"/>
          <w:szCs w:val="28"/>
        </w:rPr>
        <w:t xml:space="preserve"> екз./кв.м)</w:t>
      </w:r>
    </w:p>
    <w:p w14:paraId="43BCB841" w14:textId="46921DBE" w:rsidR="0079490A" w:rsidRPr="005E108C" w:rsidRDefault="00B44F9E">
      <w:pPr>
        <w:autoSpaceDE w:val="0"/>
        <w:ind w:firstLine="708"/>
        <w:jc w:val="both"/>
        <w:rPr>
          <w:rFonts w:eastAsia="Times New Roman" w:cs="Times New Roman"/>
          <w:b/>
          <w:sz w:val="28"/>
          <w:szCs w:val="28"/>
        </w:rPr>
      </w:pPr>
      <w:r>
        <w:rPr>
          <w:rFonts w:eastAsia="Times New Roman" w:cs="Times New Roman"/>
          <w:sz w:val="28"/>
          <w:szCs w:val="28"/>
        </w:rPr>
        <w:t>У 2026</w:t>
      </w:r>
      <w:r w:rsidR="00B9770D" w:rsidRPr="005E108C">
        <w:rPr>
          <w:rFonts w:eastAsia="Times New Roman" w:cs="Times New Roman"/>
          <w:sz w:val="28"/>
          <w:szCs w:val="28"/>
        </w:rPr>
        <w:t xml:space="preserve"> році шкідливість піщаного мідляка буде проявлятися осередково на сходах просапних культур, розсаді овочів, тощо.</w:t>
      </w:r>
      <w:r w:rsidR="00B9770D" w:rsidRPr="005E108C">
        <w:rPr>
          <w:rFonts w:eastAsia="Times New Roman" w:cs="Times New Roman"/>
          <w:b/>
          <w:sz w:val="28"/>
          <w:szCs w:val="28"/>
        </w:rPr>
        <w:t xml:space="preserve"> </w:t>
      </w:r>
    </w:p>
    <w:p w14:paraId="39F574A0" w14:textId="093FA6E8" w:rsidR="0079490A" w:rsidRPr="005E108C" w:rsidRDefault="0079490A">
      <w:pPr>
        <w:autoSpaceDE w:val="0"/>
        <w:rPr>
          <w:rFonts w:eastAsia="Times New Roman" w:cs="Times New Roman"/>
          <w:b/>
          <w:sz w:val="28"/>
          <w:szCs w:val="28"/>
        </w:rPr>
      </w:pPr>
    </w:p>
    <w:p w14:paraId="1887DDE4" w14:textId="289294E6" w:rsidR="0079490A" w:rsidRPr="005E108C" w:rsidRDefault="00F525E8">
      <w:pPr>
        <w:autoSpaceDE w:val="0"/>
        <w:ind w:right="-1" w:firstLine="709"/>
        <w:jc w:val="both"/>
        <w:rPr>
          <w:sz w:val="28"/>
          <w:szCs w:val="28"/>
          <w:shd w:val="clear" w:color="000000" w:fill="FFFFFF"/>
        </w:rPr>
      </w:pPr>
      <w:r>
        <w:rPr>
          <w:noProof/>
          <w:lang w:val="ru-RU" w:eastAsia="ru-RU" w:bidi="ar-SA"/>
        </w:rPr>
        <w:drawing>
          <wp:anchor distT="0" distB="0" distL="114300" distR="114300" simplePos="0" relativeHeight="251677696" behindDoc="0" locked="0" layoutInCell="1" allowOverlap="1" wp14:anchorId="018E5AEB" wp14:editId="0CC6D921">
            <wp:simplePos x="0" y="0"/>
            <wp:positionH relativeFrom="page">
              <wp:posOffset>3912235</wp:posOffset>
            </wp:positionH>
            <wp:positionV relativeFrom="paragraph">
              <wp:posOffset>523240</wp:posOffset>
            </wp:positionV>
            <wp:extent cx="3296920" cy="2466975"/>
            <wp:effectExtent l="0" t="0" r="0" b="9525"/>
            <wp:wrapSquare wrapText="bothSides"/>
            <wp:docPr id="25" name="Рисунок 25" descr="са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ра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692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70D" w:rsidRPr="005E108C">
        <w:rPr>
          <w:b/>
          <w:sz w:val="28"/>
          <w:szCs w:val="28"/>
        </w:rPr>
        <w:t xml:space="preserve">Саранові </w:t>
      </w:r>
      <w:r w:rsidR="00B9770D" w:rsidRPr="005E108C">
        <w:rPr>
          <w:sz w:val="28"/>
          <w:szCs w:val="28"/>
          <w:shd w:val="clear" w:color="000000" w:fill="FFFFFF"/>
        </w:rPr>
        <w:t xml:space="preserve">нестадних видів розвиваються в умовах Київської області та зазвичай живляться у пасовищах, неугіддях, перелогах, багаторічних травах, подекуди у крайових смугах сільськогосподарських культур. </w:t>
      </w:r>
    </w:p>
    <w:p w14:paraId="2F583D69" w14:textId="6B0951EE" w:rsidR="0079490A" w:rsidRPr="005E108C" w:rsidRDefault="00B9770D">
      <w:pPr>
        <w:autoSpaceDE w:val="0"/>
        <w:ind w:firstLineChars="345" w:firstLine="966"/>
        <w:jc w:val="both"/>
        <w:rPr>
          <w:rFonts w:eastAsia="Times New Roman" w:cs="Times New Roman"/>
          <w:sz w:val="28"/>
          <w:szCs w:val="28"/>
        </w:rPr>
      </w:pPr>
      <w:r w:rsidRPr="005E108C">
        <w:rPr>
          <w:rFonts w:cs="Times New Roman"/>
          <w:sz w:val="28"/>
          <w:szCs w:val="28"/>
        </w:rPr>
        <w:t>П</w:t>
      </w:r>
      <w:r w:rsidR="008C289E" w:rsidRPr="005E108C">
        <w:rPr>
          <w:rFonts w:cs="Times New Roman"/>
          <w:sz w:val="28"/>
          <w:szCs w:val="28"/>
        </w:rPr>
        <w:t>ід час вегетаційного сезону 20</w:t>
      </w:r>
      <w:r w:rsidR="00B44F9E">
        <w:rPr>
          <w:rFonts w:cs="Times New Roman"/>
          <w:sz w:val="28"/>
          <w:szCs w:val="28"/>
        </w:rPr>
        <w:t>25</w:t>
      </w:r>
      <w:r w:rsidRPr="005E108C">
        <w:rPr>
          <w:rFonts w:cs="Times New Roman"/>
          <w:sz w:val="28"/>
          <w:szCs w:val="28"/>
        </w:rPr>
        <w:t xml:space="preserve"> року</w:t>
      </w:r>
      <w:r w:rsidRPr="005E108C">
        <w:rPr>
          <w:rFonts w:cs="Times New Roman"/>
          <w:b/>
          <w:sz w:val="28"/>
          <w:szCs w:val="28"/>
        </w:rPr>
        <w:t xml:space="preserve"> </w:t>
      </w:r>
      <w:r w:rsidRPr="005E108C">
        <w:rPr>
          <w:rFonts w:cs="Times New Roman"/>
          <w:sz w:val="28"/>
          <w:szCs w:val="28"/>
        </w:rPr>
        <w:t>серед популяції</w:t>
      </w:r>
      <w:r w:rsidRPr="005E108C">
        <w:rPr>
          <w:rFonts w:cs="Times New Roman"/>
          <w:b/>
          <w:sz w:val="28"/>
          <w:szCs w:val="28"/>
        </w:rPr>
        <w:t xml:space="preserve"> </w:t>
      </w:r>
      <w:r w:rsidRPr="005E108C">
        <w:rPr>
          <w:rFonts w:cs="Times New Roman"/>
          <w:sz w:val="28"/>
          <w:szCs w:val="28"/>
        </w:rPr>
        <w:t xml:space="preserve">саранових традиційно </w:t>
      </w:r>
      <w:r w:rsidR="008C289E" w:rsidRPr="005E108C">
        <w:rPr>
          <w:rFonts w:cs="Times New Roman"/>
          <w:sz w:val="28"/>
          <w:szCs w:val="28"/>
        </w:rPr>
        <w:t xml:space="preserve"> нестадні саранові, в основному </w:t>
      </w:r>
      <w:r w:rsidR="008C289E" w:rsidRPr="005E108C">
        <w:rPr>
          <w:rFonts w:eastAsia="Times New Roman" w:cs="Times New Roman"/>
          <w:sz w:val="28"/>
          <w:szCs w:val="28"/>
        </w:rPr>
        <w:t>коники та кобилки.</w:t>
      </w:r>
      <w:r w:rsidRPr="005E108C">
        <w:rPr>
          <w:rFonts w:eastAsia="Times New Roman" w:cs="Times New Roman"/>
          <w:sz w:val="28"/>
          <w:szCs w:val="28"/>
        </w:rPr>
        <w:t xml:space="preserve">. </w:t>
      </w:r>
    </w:p>
    <w:p w14:paraId="036604DE" w14:textId="6125FCA6" w:rsidR="008C289E" w:rsidRPr="005E108C" w:rsidRDefault="00B9770D">
      <w:pPr>
        <w:autoSpaceDE w:val="0"/>
        <w:ind w:firstLine="709"/>
        <w:jc w:val="both"/>
        <w:rPr>
          <w:rFonts w:cs="Times New Roman"/>
          <w:sz w:val="28"/>
          <w:szCs w:val="28"/>
        </w:rPr>
      </w:pPr>
      <w:r w:rsidRPr="005E108C">
        <w:rPr>
          <w:rFonts w:eastAsia="Times New Roman" w:cs="Times New Roman"/>
          <w:sz w:val="28"/>
          <w:szCs w:val="28"/>
        </w:rPr>
        <w:t xml:space="preserve"> </w:t>
      </w:r>
      <w:r w:rsidR="00B44F9E">
        <w:rPr>
          <w:rFonts w:cs="Times New Roman"/>
          <w:sz w:val="28"/>
          <w:szCs w:val="28"/>
        </w:rPr>
        <w:t>Навесні 2025</w:t>
      </w:r>
      <w:r w:rsidRPr="005E108C">
        <w:rPr>
          <w:rFonts w:cs="Times New Roman"/>
          <w:sz w:val="28"/>
          <w:szCs w:val="28"/>
        </w:rPr>
        <w:t xml:space="preserve"> року шкідливість личинок </w:t>
      </w:r>
      <w:r w:rsidR="008C289E" w:rsidRPr="005E108C">
        <w:rPr>
          <w:rFonts w:cs="Times New Roman"/>
          <w:sz w:val="28"/>
          <w:szCs w:val="28"/>
        </w:rPr>
        <w:t xml:space="preserve"> </w:t>
      </w:r>
      <w:r w:rsidR="008C289E" w:rsidRPr="005E108C">
        <w:rPr>
          <w:rFonts w:cs="Times New Roman"/>
          <w:b/>
          <w:sz w:val="28"/>
          <w:szCs w:val="28"/>
        </w:rPr>
        <w:t xml:space="preserve">нестадних </w:t>
      </w:r>
      <w:r w:rsidRPr="005E108C">
        <w:rPr>
          <w:rFonts w:cs="Times New Roman"/>
          <w:b/>
          <w:sz w:val="28"/>
          <w:szCs w:val="28"/>
        </w:rPr>
        <w:t>саранових</w:t>
      </w:r>
      <w:r w:rsidRPr="005E108C">
        <w:rPr>
          <w:rFonts w:cs="Times New Roman"/>
          <w:sz w:val="28"/>
          <w:szCs w:val="28"/>
        </w:rPr>
        <w:t xml:space="preserve"> була незначною і проявилася  осередково у крайових смугах багато</w:t>
      </w:r>
      <w:r w:rsidR="008C289E" w:rsidRPr="005E108C">
        <w:rPr>
          <w:rFonts w:cs="Times New Roman"/>
          <w:sz w:val="28"/>
          <w:szCs w:val="28"/>
        </w:rPr>
        <w:t xml:space="preserve">річних трав. за </w:t>
      </w:r>
      <w:r w:rsidR="008C289E" w:rsidRPr="005E108C">
        <w:rPr>
          <w:rFonts w:cs="Times New Roman"/>
          <w:sz w:val="28"/>
          <w:szCs w:val="28"/>
        </w:rPr>
        <w:lastRenderedPageBreak/>
        <w:t>чисельності 1-2 екз. на кв. м пошкодили 1-2</w:t>
      </w:r>
      <w:r w:rsidRPr="005E108C">
        <w:rPr>
          <w:rFonts w:cs="Times New Roman"/>
          <w:sz w:val="28"/>
          <w:szCs w:val="28"/>
        </w:rPr>
        <w:t xml:space="preserve">% рослин у слабкому ступені. </w:t>
      </w:r>
    </w:p>
    <w:p w14:paraId="7BD55BF0" w14:textId="360133FC" w:rsidR="0079490A" w:rsidRPr="005E108C" w:rsidRDefault="00B9770D">
      <w:pPr>
        <w:autoSpaceDE w:val="0"/>
        <w:ind w:firstLine="709"/>
        <w:jc w:val="both"/>
        <w:rPr>
          <w:rFonts w:cs="Times New Roman"/>
          <w:sz w:val="28"/>
          <w:szCs w:val="28"/>
        </w:rPr>
      </w:pPr>
      <w:r w:rsidRPr="005E108C">
        <w:rPr>
          <w:rFonts w:cs="Times New Roman"/>
          <w:sz w:val="28"/>
          <w:szCs w:val="28"/>
        </w:rPr>
        <w:t>Осіннім вибі</w:t>
      </w:r>
      <w:r w:rsidR="008C289E" w:rsidRPr="005E108C">
        <w:rPr>
          <w:rFonts w:cs="Times New Roman"/>
          <w:sz w:val="28"/>
          <w:szCs w:val="28"/>
        </w:rPr>
        <w:t>р</w:t>
      </w:r>
      <w:r w:rsidR="00B44F9E">
        <w:rPr>
          <w:rFonts w:cs="Times New Roman"/>
          <w:sz w:val="28"/>
          <w:szCs w:val="28"/>
        </w:rPr>
        <w:t>ковим ґрунтовим обстеженням 35,8</w:t>
      </w:r>
      <w:r w:rsidR="008C289E" w:rsidRPr="005E108C">
        <w:rPr>
          <w:rFonts w:cs="Times New Roman"/>
          <w:sz w:val="28"/>
          <w:szCs w:val="28"/>
        </w:rPr>
        <w:t>13</w:t>
      </w:r>
      <w:r w:rsidRPr="005E108C">
        <w:rPr>
          <w:rFonts w:cs="Times New Roman"/>
          <w:sz w:val="28"/>
          <w:szCs w:val="28"/>
        </w:rPr>
        <w:t xml:space="preserve"> тис. га, як і попередній рік, зимуючих ворочок виявлено не було. </w:t>
      </w:r>
    </w:p>
    <w:p w14:paraId="4334F53B" w14:textId="174CA494" w:rsidR="0079490A" w:rsidRDefault="00B44F9E">
      <w:pPr>
        <w:autoSpaceDE w:val="0"/>
        <w:ind w:firstLine="709"/>
        <w:jc w:val="both"/>
        <w:rPr>
          <w:rFonts w:eastAsia="Times New Roman" w:cs="Times New Roman"/>
          <w:b/>
          <w:sz w:val="28"/>
          <w:szCs w:val="28"/>
        </w:rPr>
      </w:pPr>
      <w:r>
        <w:rPr>
          <w:rFonts w:cs="Times New Roman"/>
          <w:sz w:val="28"/>
          <w:szCs w:val="28"/>
        </w:rPr>
        <w:t xml:space="preserve"> У 2026</w:t>
      </w:r>
      <w:r w:rsidR="00B9770D">
        <w:rPr>
          <w:rFonts w:cs="Times New Roman"/>
          <w:sz w:val="28"/>
          <w:szCs w:val="28"/>
        </w:rPr>
        <w:t xml:space="preserve"> році спостерігатиметься осередковий розвиток нестадних саранових за допорогової чисельності на рівні цього року, переважно у природних стаціях. Масового розмноження фітофагів у посівах сільськогосподарських культур не очікується. </w:t>
      </w:r>
    </w:p>
    <w:p w14:paraId="53D36C2B" w14:textId="2E8A9368" w:rsidR="0079490A" w:rsidRDefault="00B9770D" w:rsidP="005E108C">
      <w:pPr>
        <w:autoSpaceDE w:val="0"/>
        <w:ind w:right="-1" w:firstLine="709"/>
        <w:jc w:val="both"/>
        <w:rPr>
          <w:rFonts w:cs="Times New Roman"/>
          <w:b/>
          <w:sz w:val="27"/>
          <w:szCs w:val="27"/>
        </w:rPr>
      </w:pPr>
      <w:r>
        <w:rPr>
          <w:sz w:val="27"/>
          <w:szCs w:val="27"/>
        </w:rPr>
        <w:t xml:space="preserve"> </w:t>
      </w:r>
    </w:p>
    <w:p w14:paraId="70E990E6" w14:textId="5821B36F" w:rsidR="0079490A" w:rsidRPr="00BA59BD" w:rsidRDefault="00B9770D">
      <w:pPr>
        <w:pStyle w:val="c1c1e0e0e7e7eeeee2e2fbfbe9e9"/>
        <w:spacing w:after="0" w:line="240" w:lineRule="auto"/>
        <w:ind w:right="-1"/>
        <w:jc w:val="center"/>
        <w:rPr>
          <w:rFonts w:ascii="Times New Roman" w:cs="Times New Roman"/>
          <w:b/>
          <w:sz w:val="28"/>
          <w:szCs w:val="28"/>
        </w:rPr>
      </w:pPr>
      <w:r w:rsidRPr="00BA59BD">
        <w:rPr>
          <w:rFonts w:ascii="Times New Roman" w:cs="Times New Roman"/>
          <w:b/>
          <w:sz w:val="28"/>
          <w:szCs w:val="28"/>
        </w:rPr>
        <w:t>Система заходів захисту сільськогосподарських рослин</w:t>
      </w:r>
    </w:p>
    <w:p w14:paraId="4B68BB3E" w14:textId="77777777" w:rsidR="0079490A" w:rsidRPr="00BA59BD" w:rsidRDefault="00B9770D">
      <w:pPr>
        <w:pStyle w:val="c1c1e0e0e7e7eeeee2e2fbfbe9e9"/>
        <w:spacing w:after="0" w:line="240" w:lineRule="auto"/>
        <w:ind w:right="-1" w:firstLine="709"/>
        <w:jc w:val="center"/>
        <w:rPr>
          <w:rFonts w:ascii="Times New Roman" w:cs="Times New Roman"/>
          <w:b/>
          <w:sz w:val="28"/>
          <w:szCs w:val="28"/>
          <w:lang w:val="uk-UA"/>
        </w:rPr>
      </w:pPr>
      <w:r w:rsidRPr="00BA59BD">
        <w:rPr>
          <w:rFonts w:ascii="Times New Roman" w:cs="Times New Roman"/>
          <w:b/>
          <w:sz w:val="28"/>
          <w:szCs w:val="28"/>
        </w:rPr>
        <w:t xml:space="preserve">від </w:t>
      </w:r>
      <w:r w:rsidRPr="00BA59BD">
        <w:rPr>
          <w:rFonts w:ascii="Times New Roman" w:cs="Times New Roman"/>
          <w:b/>
          <w:sz w:val="28"/>
          <w:szCs w:val="28"/>
          <w:lang w:val="uk-UA"/>
        </w:rPr>
        <w:t>саранових</w:t>
      </w:r>
    </w:p>
    <w:p w14:paraId="0BE424C0" w14:textId="068B7087" w:rsidR="0079490A" w:rsidRPr="00BA59BD" w:rsidRDefault="00B9770D">
      <w:pPr>
        <w:pStyle w:val="c13fe03fe73fee3fe23ffb3fe93f"/>
        <w:spacing w:line="240" w:lineRule="auto"/>
        <w:ind w:right="-1" w:firstLine="709"/>
        <w:jc w:val="both"/>
        <w:rPr>
          <w:sz w:val="28"/>
          <w:szCs w:val="28"/>
          <w:lang w:val="uk-UA"/>
        </w:rPr>
      </w:pPr>
      <w:r w:rsidRPr="00BA59BD">
        <w:rPr>
          <w:sz w:val="28"/>
          <w:szCs w:val="28"/>
          <w:lang w:val="uk-UA"/>
        </w:rPr>
        <w:t xml:space="preserve">Враховуючи, що більшість саранових живе і розмножується переважно на неорних та цілинних землях, занедбаних угіддях тощо, у зниженні їх чисельності велике значення має оранка, боронування або дискування заселених площ, освоєння цілинних ділянок під посіви сільськогосподарських культур, ліквідація пустирів, покращення сінокосів і пасовищ. </w:t>
      </w:r>
      <w:r w:rsidRPr="00BA59BD">
        <w:rPr>
          <w:sz w:val="28"/>
          <w:szCs w:val="28"/>
        </w:rPr>
        <w:t>Починаючи з другої декади травня</w:t>
      </w:r>
      <w:r w:rsidRPr="00BA59BD">
        <w:rPr>
          <w:sz w:val="28"/>
          <w:szCs w:val="28"/>
          <w:lang w:val="uk-UA"/>
        </w:rPr>
        <w:t>,</w:t>
      </w:r>
      <w:r w:rsidRPr="00BA59BD">
        <w:rPr>
          <w:sz w:val="28"/>
          <w:szCs w:val="28"/>
        </w:rPr>
        <w:t xml:space="preserve"> проводять обстеження неорних земель, випасів, багаторічних трав для визначення рівня заселеності площ та чисельності личинок. Поріг шкідливості нестадн</w:t>
      </w:r>
      <w:r w:rsidRPr="00BA59BD">
        <w:rPr>
          <w:sz w:val="28"/>
          <w:szCs w:val="28"/>
          <w:lang w:val="uk-UA"/>
        </w:rPr>
        <w:t>ої</w:t>
      </w:r>
      <w:r w:rsidRPr="00BA59BD">
        <w:rPr>
          <w:sz w:val="28"/>
          <w:szCs w:val="28"/>
        </w:rPr>
        <w:t xml:space="preserve"> саран</w:t>
      </w:r>
      <w:r w:rsidRPr="00BA59BD">
        <w:rPr>
          <w:sz w:val="28"/>
          <w:szCs w:val="28"/>
          <w:lang w:val="uk-UA"/>
        </w:rPr>
        <w:t>и</w:t>
      </w:r>
      <w:r w:rsidRPr="00BA59BD">
        <w:rPr>
          <w:sz w:val="28"/>
          <w:szCs w:val="28"/>
        </w:rPr>
        <w:t xml:space="preserve"> 10-15 екз. на кв.м.</w:t>
      </w:r>
      <w:r w:rsidRPr="00BA59BD">
        <w:rPr>
          <w:sz w:val="28"/>
          <w:szCs w:val="28"/>
          <w:lang w:val="uk-UA"/>
        </w:rPr>
        <w:t xml:space="preserve"> </w:t>
      </w:r>
    </w:p>
    <w:p w14:paraId="4A628A74" w14:textId="6281CC96" w:rsidR="0079490A" w:rsidRPr="00BA59BD" w:rsidRDefault="00B9770D">
      <w:pPr>
        <w:pStyle w:val="c13fe03fe73fee3fe23ffb3fe93f"/>
        <w:spacing w:line="240" w:lineRule="auto"/>
        <w:ind w:right="-1" w:firstLine="709"/>
        <w:jc w:val="both"/>
        <w:rPr>
          <w:sz w:val="28"/>
          <w:szCs w:val="28"/>
          <w:lang w:val="uk-UA"/>
        </w:rPr>
      </w:pPr>
      <w:r w:rsidRPr="00BA59BD">
        <w:rPr>
          <w:sz w:val="28"/>
          <w:szCs w:val="28"/>
          <w:lang w:val="uk-UA"/>
        </w:rPr>
        <w:t>Захист посівів розпочинають за масової появи личинок</w:t>
      </w:r>
      <w:r w:rsidRPr="00BA59BD">
        <w:rPr>
          <w:sz w:val="28"/>
          <w:szCs w:val="28"/>
        </w:rPr>
        <w:t xml:space="preserve"> </w:t>
      </w:r>
      <w:r w:rsidRPr="00BA59BD">
        <w:rPr>
          <w:sz w:val="28"/>
          <w:szCs w:val="28"/>
          <w:lang w:val="uk-UA"/>
        </w:rPr>
        <w:t xml:space="preserve">першого віку, які є </w:t>
      </w:r>
      <w:r w:rsidRPr="00BA59BD">
        <w:rPr>
          <w:sz w:val="28"/>
          <w:szCs w:val="28"/>
        </w:rPr>
        <w:t>найчутливіш</w:t>
      </w:r>
      <w:r w:rsidRPr="00BA59BD">
        <w:rPr>
          <w:sz w:val="28"/>
          <w:szCs w:val="28"/>
          <w:lang w:val="uk-UA"/>
        </w:rPr>
        <w:t>ими</w:t>
      </w:r>
      <w:r w:rsidRPr="00BA59BD">
        <w:rPr>
          <w:sz w:val="28"/>
          <w:szCs w:val="28"/>
        </w:rPr>
        <w:t xml:space="preserve"> до інсектицидів. Обробки проти них проводять вранці та ввечері, коли комахи знаходяться на рослинах.</w:t>
      </w:r>
    </w:p>
    <w:p w14:paraId="41666087" w14:textId="1EE5B7C6" w:rsidR="0079490A" w:rsidRPr="00BA59BD" w:rsidRDefault="00B9770D">
      <w:pPr>
        <w:pStyle w:val="c13fe03fe73fee3fe23ffb3fe93f"/>
        <w:spacing w:line="240" w:lineRule="auto"/>
        <w:ind w:right="-1" w:firstLine="709"/>
        <w:jc w:val="both"/>
        <w:rPr>
          <w:sz w:val="28"/>
          <w:szCs w:val="28"/>
          <w:lang w:val="uk-UA"/>
        </w:rPr>
      </w:pPr>
      <w:r w:rsidRPr="00BA59BD">
        <w:rPr>
          <w:sz w:val="28"/>
          <w:szCs w:val="28"/>
          <w:lang w:val="uk-UA"/>
        </w:rPr>
        <w:t xml:space="preserve">Для захисту посівів від саранових рекомендовано застосування </w:t>
      </w:r>
      <w:r w:rsidRPr="00BA59BD">
        <w:rPr>
          <w:spacing w:val="-8"/>
          <w:sz w:val="28"/>
          <w:szCs w:val="28"/>
          <w:lang w:val="uk-UA"/>
        </w:rPr>
        <w:t xml:space="preserve">препаратів: Армор, КС; Контадор Дуо, КС;  </w:t>
      </w:r>
      <w:r w:rsidRPr="00BA59BD">
        <w:rPr>
          <w:sz w:val="28"/>
          <w:szCs w:val="28"/>
          <w:lang w:val="uk-UA"/>
        </w:rPr>
        <w:t xml:space="preserve">Таіро Протект, КЕ або інші. У багаторічних травах та землях несільськогосподарського призначення застосовують Альтекс, КЕ - 0,2 л/га;   Енжіо 247 </w:t>
      </w:r>
      <w:r w:rsidRPr="00BA59BD">
        <w:rPr>
          <w:sz w:val="28"/>
          <w:szCs w:val="28"/>
          <w:lang w:val="en-US"/>
        </w:rPr>
        <w:t>SC</w:t>
      </w:r>
      <w:r w:rsidRPr="00BA59BD">
        <w:rPr>
          <w:sz w:val="28"/>
          <w:szCs w:val="28"/>
          <w:lang w:val="uk-UA"/>
        </w:rPr>
        <w:t>, КС - 0,18 л/га; Матч 050 ЕС, КЕ - 0,15 л/га.;Фастак, КЕ – 0,15-0,2 л/га;Фестуко Протект, КЕ – 0,2-0,3 л/га;  Флосен 247, КС -0,18 л/га ; Ф’юрі, ВЕ-0,10-0,15 л/га, інші. За температури повітря вище</w:t>
      </w:r>
      <w:r w:rsidRPr="00BA59BD">
        <w:rPr>
          <w:sz w:val="28"/>
          <w:szCs w:val="28"/>
        </w:rPr>
        <w:t xml:space="preserve"> </w:t>
      </w:r>
      <w:r w:rsidRPr="00BA59BD">
        <w:rPr>
          <w:sz w:val="28"/>
          <w:szCs w:val="28"/>
          <w:lang w:val="uk-UA"/>
        </w:rPr>
        <w:t>25</w:t>
      </w:r>
      <w:r w:rsidRPr="00BA59BD">
        <w:rPr>
          <w:sz w:val="28"/>
          <w:szCs w:val="28"/>
          <w:vertAlign w:val="superscript"/>
        </w:rPr>
        <w:t>0</w:t>
      </w:r>
      <w:r w:rsidRPr="00BA59BD">
        <w:rPr>
          <w:sz w:val="28"/>
          <w:szCs w:val="28"/>
          <w:lang w:val="uk-UA"/>
        </w:rPr>
        <w:t xml:space="preserve">С </w:t>
      </w:r>
      <w:r w:rsidRPr="00BA59BD">
        <w:rPr>
          <w:sz w:val="28"/>
          <w:szCs w:val="28"/>
        </w:rPr>
        <w:t xml:space="preserve">ефективніше </w:t>
      </w:r>
      <w:r w:rsidRPr="00BA59BD">
        <w:rPr>
          <w:sz w:val="28"/>
          <w:szCs w:val="28"/>
          <w:lang w:val="uk-UA"/>
        </w:rPr>
        <w:t>фосфорорганічні інсектициди або суміші препаратів.</w:t>
      </w:r>
    </w:p>
    <w:p w14:paraId="409CD066" w14:textId="31AA26C2" w:rsidR="0079490A" w:rsidRDefault="0079490A">
      <w:pPr>
        <w:jc w:val="center"/>
        <w:outlineLvl w:val="0"/>
        <w:rPr>
          <w:rFonts w:cs="Times New Roman"/>
          <w:b/>
          <w:sz w:val="28"/>
          <w:szCs w:val="28"/>
        </w:rPr>
      </w:pPr>
    </w:p>
    <w:p w14:paraId="5AF3A04F" w14:textId="77777777" w:rsidR="0079490A" w:rsidRPr="002D6C88" w:rsidRDefault="00B9770D">
      <w:pPr>
        <w:jc w:val="center"/>
        <w:outlineLvl w:val="0"/>
        <w:rPr>
          <w:rFonts w:cs="Times New Roman"/>
          <w:b/>
          <w:sz w:val="32"/>
          <w:szCs w:val="32"/>
        </w:rPr>
      </w:pPr>
      <w:r w:rsidRPr="002D6C88">
        <w:rPr>
          <w:rFonts w:cs="Times New Roman"/>
          <w:b/>
          <w:sz w:val="32"/>
          <w:szCs w:val="32"/>
        </w:rPr>
        <w:t>Шкідники і хвороби зернових культур</w:t>
      </w:r>
    </w:p>
    <w:p w14:paraId="474175C7" w14:textId="1698DB15" w:rsidR="008E03AF" w:rsidRDefault="008E03AF">
      <w:pPr>
        <w:rPr>
          <w:rFonts w:cs="Times New Roman"/>
          <w:sz w:val="28"/>
          <w:szCs w:val="28"/>
        </w:rPr>
      </w:pPr>
    </w:p>
    <w:p w14:paraId="54EA4938" w14:textId="7B4D9408" w:rsidR="00CA4F15" w:rsidRPr="00697C3D" w:rsidRDefault="00CA4F15" w:rsidP="00CA4F15">
      <w:pPr>
        <w:ind w:firstLine="851"/>
        <w:jc w:val="both"/>
        <w:rPr>
          <w:rFonts w:eastAsia="Times New Roman" w:cs="Times New Roman"/>
          <w:sz w:val="28"/>
          <w:szCs w:val="28"/>
          <w:lang w:eastAsia="ru-RU"/>
        </w:rPr>
      </w:pPr>
      <w:r w:rsidRPr="00697C3D">
        <w:rPr>
          <w:rFonts w:eastAsia="Calibri" w:cs="Times New Roman"/>
          <w:sz w:val="28"/>
          <w:szCs w:val="28"/>
        </w:rPr>
        <w:t>За даними ФАО через втрати від шкідливих організмів людство недобирає в середньому до 30% потенційно можливого врожаю, а в роки спалахів розмноження фітофагів та епіфітотійного розвитку збудників хвороб сягають 50%.</w:t>
      </w:r>
      <w:r w:rsidRPr="00697C3D">
        <w:rPr>
          <w:rFonts w:eastAsia="Calibri" w:cs="Times New Roman"/>
          <w:color w:val="000000"/>
          <w:sz w:val="28"/>
          <w:szCs w:val="28"/>
        </w:rPr>
        <w:t xml:space="preserve"> </w:t>
      </w:r>
      <w:r w:rsidRPr="00697C3D">
        <w:rPr>
          <w:rFonts w:eastAsia="Calibri" w:cs="Times New Roman"/>
          <w:sz w:val="28"/>
          <w:szCs w:val="28"/>
        </w:rPr>
        <w:t xml:space="preserve">Пшениця, як і інші культурні злаки, пошкоджуються багатьма шкідливими організмами, внаслідок чого зменшується врожай та погіршується його якість. </w:t>
      </w:r>
      <w:r w:rsidRPr="00697C3D">
        <w:rPr>
          <w:rFonts w:eastAsia="Times New Roman" w:cs="Times New Roman"/>
          <w:sz w:val="28"/>
          <w:szCs w:val="28"/>
          <w:lang w:eastAsia="ru-RU"/>
        </w:rPr>
        <w:t xml:space="preserve">Щоб стабілізувати  фітосанітарний  стан   посівів  та запобігти втратам врожаю від шкідливих організмів необхідно дотримуватись рекомендованих технологій вирощування зернових культур. </w:t>
      </w:r>
      <w:r w:rsidRPr="00697C3D">
        <w:rPr>
          <w:rFonts w:cs="Times New Roman"/>
          <w:sz w:val="28"/>
          <w:szCs w:val="28"/>
        </w:rPr>
        <w:t>Сучасна  технологія передбачає: агротехнічні, імунологічні, біологічні та хімічні методи боротьби із шкідливими об’єктами. Важливою складовою від шкідників і хвороб залишається хімічний метод. Але д</w:t>
      </w:r>
      <w:r w:rsidRPr="00697C3D">
        <w:rPr>
          <w:rFonts w:eastAsia="Times New Roman" w:cs="Times New Roman"/>
          <w:sz w:val="28"/>
          <w:szCs w:val="28"/>
          <w:lang w:eastAsia="ru-RU"/>
        </w:rPr>
        <w:t xml:space="preserve">о застосування хімічних засобів слід вдаватися лише тоді, коли вжиті всі організаційно-господарські та агротехнічні заходи. Використання хімічних засобів має здійснюватися на підставі прогнозу і </w:t>
      </w:r>
      <w:r w:rsidRPr="00697C3D">
        <w:rPr>
          <w:rFonts w:eastAsia="Times New Roman" w:cs="Times New Roman"/>
          <w:sz w:val="28"/>
          <w:szCs w:val="28"/>
          <w:lang w:eastAsia="ru-RU"/>
        </w:rPr>
        <w:lastRenderedPageBreak/>
        <w:t xml:space="preserve">визначення реальної загрози посівам.  Критерієм для прийняття рішення про проведення хімічної обробки є економічні пороги шкідливості (ЕПШ). Альтернативою хімічним препаратам в сучасних технологіях можуть бути зареєстровані біологічні препарати. </w:t>
      </w:r>
    </w:p>
    <w:p w14:paraId="73B5273B" w14:textId="77777777" w:rsidR="008E03AF" w:rsidRPr="00697C3D" w:rsidRDefault="008E03AF" w:rsidP="00CA4F15">
      <w:pPr>
        <w:ind w:firstLine="851"/>
        <w:jc w:val="both"/>
        <w:rPr>
          <w:rFonts w:eastAsia="Times New Roman" w:cs="Times New Roman"/>
          <w:sz w:val="28"/>
          <w:szCs w:val="28"/>
          <w:lang w:eastAsia="ru-RU"/>
        </w:rPr>
      </w:pPr>
    </w:p>
    <w:p w14:paraId="22893F79" w14:textId="77777777" w:rsidR="00C903D8" w:rsidRPr="00DB2D86" w:rsidRDefault="00C903D8" w:rsidP="00C903D8">
      <w:pPr>
        <w:jc w:val="center"/>
        <w:rPr>
          <w:rFonts w:eastAsia="Times New Roman" w:cs="Times New Roman"/>
          <w:sz w:val="28"/>
          <w:szCs w:val="28"/>
          <w:lang w:eastAsia="ru-RU"/>
        </w:rPr>
      </w:pPr>
      <w:r w:rsidRPr="00DB2D86">
        <w:rPr>
          <w:rFonts w:eastAsia="Times New Roman" w:cs="Times New Roman"/>
          <w:b/>
          <w:sz w:val="28"/>
          <w:szCs w:val="28"/>
          <w:lang w:eastAsia="ru-RU"/>
        </w:rPr>
        <w:t>Шкідники зернових колосових культур</w:t>
      </w:r>
    </w:p>
    <w:p w14:paraId="0654CFD0" w14:textId="77777777" w:rsidR="00C903D8" w:rsidRDefault="00C903D8" w:rsidP="00C903D8">
      <w:pPr>
        <w:jc w:val="center"/>
        <w:rPr>
          <w:rFonts w:eastAsia="Times New Roman" w:cs="Times New Roman"/>
          <w:lang w:eastAsia="ru-RU"/>
        </w:rPr>
      </w:pPr>
    </w:p>
    <w:p w14:paraId="7EB523A5" w14:textId="77777777" w:rsidR="00C903D8" w:rsidRPr="00DB2D86" w:rsidRDefault="00C903D8" w:rsidP="00C903D8">
      <w:pPr>
        <w:ind w:firstLine="851"/>
        <w:jc w:val="both"/>
        <w:rPr>
          <w:rFonts w:eastAsia="Times New Roman" w:cs="Times New Roman"/>
          <w:sz w:val="28"/>
          <w:szCs w:val="28"/>
          <w:lang w:eastAsia="ru-RU"/>
        </w:rPr>
      </w:pPr>
      <w:r w:rsidRPr="00DB2D86">
        <w:rPr>
          <w:rFonts w:eastAsia="Calibri" w:cs="Times New Roman"/>
          <w:sz w:val="28"/>
          <w:szCs w:val="28"/>
        </w:rPr>
        <w:t>За даними ФАО через втрати від шкідливих організмів людство недобирає в середньому до 30% потенційно можливого врожаю, а в роки спалахів розмноження фітофагів та епіфітотійного розвитку збудників хвороб сягають 50%.</w:t>
      </w:r>
      <w:r w:rsidRPr="00DB2D86">
        <w:rPr>
          <w:rFonts w:eastAsia="Calibri" w:cs="Times New Roman"/>
          <w:color w:val="000000"/>
          <w:sz w:val="28"/>
          <w:szCs w:val="28"/>
        </w:rPr>
        <w:t xml:space="preserve"> </w:t>
      </w:r>
      <w:r w:rsidRPr="00DB2D86">
        <w:rPr>
          <w:rFonts w:eastAsia="Calibri" w:cs="Times New Roman"/>
          <w:sz w:val="28"/>
          <w:szCs w:val="28"/>
        </w:rPr>
        <w:t xml:space="preserve">Пшениця, як і інші культурні злаки, пошкоджуються багатьма шкідливими організмами, внаслідок чого зменшується врожай та погіршується його якість. </w:t>
      </w:r>
      <w:r w:rsidRPr="00DB2D86">
        <w:rPr>
          <w:rFonts w:eastAsia="Times New Roman" w:cs="Times New Roman"/>
          <w:sz w:val="28"/>
          <w:szCs w:val="28"/>
          <w:lang w:eastAsia="ru-RU"/>
        </w:rPr>
        <w:t xml:space="preserve">Щоб стабілізувати  фітосанітарний  стан   посівів  та запобігти втратам врожаю від шкідливих організмів необхідно дотримуватись рекомендованих технологій вирощування зернових культур. </w:t>
      </w:r>
      <w:r w:rsidRPr="00DB2D86">
        <w:rPr>
          <w:rFonts w:cs="Times New Roman"/>
          <w:sz w:val="28"/>
          <w:szCs w:val="28"/>
        </w:rPr>
        <w:t>Сучасна  технологія передбачає: агротехнічні, імунологічні, біологічні та хімічні методи боротьби із шкідливими об’єктами. Важливою складовою від шкідників і хвороб залишається хімічний метод. Але д</w:t>
      </w:r>
      <w:r w:rsidRPr="00DB2D86">
        <w:rPr>
          <w:rFonts w:eastAsia="Times New Roman" w:cs="Times New Roman"/>
          <w:sz w:val="28"/>
          <w:szCs w:val="28"/>
          <w:lang w:eastAsia="ru-RU"/>
        </w:rPr>
        <w:t xml:space="preserve">о застосування хімічних засобів слід вдаватися лише тоді, коли вжиті всі організаційно-господарські та агротехнічні заходи. Використання хімічних засобів має здійснюватися на підставі прогнозу і визначення реальної загрози посівам.  Критерієм для прийняття рішення про проведення хімічної обробки є економічні пороги шкідливості (ЕПШ). Альтернативою хімічним препаратам в сучасних технологіях можуть бути зареєстровані біологічні препарати. </w:t>
      </w:r>
    </w:p>
    <w:p w14:paraId="231CE551" w14:textId="77777777" w:rsidR="00C903D8" w:rsidRPr="00DB2D86" w:rsidRDefault="00C903D8" w:rsidP="00C903D8">
      <w:pPr>
        <w:ind w:right="-1" w:firstLine="708"/>
        <w:jc w:val="both"/>
        <w:rPr>
          <w:rFonts w:eastAsia="Times New Roman" w:cs="Times New Roman"/>
          <w:sz w:val="28"/>
          <w:szCs w:val="28"/>
          <w:lang w:eastAsia="ru-RU"/>
        </w:rPr>
      </w:pPr>
      <w:r w:rsidRPr="00DB2D86">
        <w:rPr>
          <w:rFonts w:eastAsia="Times New Roman" w:cs="Times New Roman"/>
          <w:sz w:val="28"/>
          <w:szCs w:val="28"/>
          <w:lang w:eastAsia="ru-RU"/>
        </w:rPr>
        <w:t xml:space="preserve">До появи сходів </w:t>
      </w:r>
      <w:r w:rsidRPr="00DB2D86">
        <w:rPr>
          <w:rFonts w:eastAsia="Times New Roman" w:cs="Times New Roman"/>
          <w:i/>
          <w:iCs/>
          <w:sz w:val="28"/>
          <w:szCs w:val="28"/>
          <w:lang w:eastAsia="ru-RU"/>
        </w:rPr>
        <w:t>пшениці</w:t>
      </w:r>
      <w:r w:rsidRPr="00DB2D86">
        <w:rPr>
          <w:rFonts w:eastAsia="Times New Roman" w:cs="Times New Roman"/>
          <w:sz w:val="28"/>
          <w:szCs w:val="28"/>
          <w:lang w:eastAsia="ru-RU"/>
        </w:rPr>
        <w:t xml:space="preserve"> </w:t>
      </w:r>
      <w:r w:rsidRPr="00DB2D86">
        <w:rPr>
          <w:rFonts w:eastAsia="Times New Roman" w:cs="Times New Roman"/>
          <w:i/>
          <w:iCs/>
          <w:sz w:val="28"/>
          <w:szCs w:val="28"/>
          <w:lang w:eastAsia="ru-RU"/>
        </w:rPr>
        <w:t>озимої</w:t>
      </w:r>
      <w:r w:rsidRPr="00DB2D86">
        <w:rPr>
          <w:rFonts w:eastAsia="Times New Roman" w:cs="Times New Roman"/>
          <w:sz w:val="28"/>
          <w:szCs w:val="28"/>
          <w:lang w:eastAsia="ru-RU"/>
        </w:rPr>
        <w:t xml:space="preserve"> під врожай 2025 року, у серпні-вересні, розвиток </w:t>
      </w:r>
      <w:r w:rsidRPr="00DB2D86">
        <w:rPr>
          <w:rFonts w:eastAsia="Times New Roman" w:cs="Times New Roman"/>
          <w:b/>
          <w:bCs/>
          <w:sz w:val="28"/>
          <w:szCs w:val="28"/>
          <w:lang w:eastAsia="ru-RU"/>
        </w:rPr>
        <w:t>злакових попелиць</w:t>
      </w:r>
      <w:r w:rsidRPr="00DB2D86">
        <w:rPr>
          <w:rFonts w:eastAsia="Times New Roman" w:cs="Times New Roman"/>
          <w:sz w:val="28"/>
          <w:szCs w:val="28"/>
          <w:lang w:eastAsia="ru-RU"/>
        </w:rPr>
        <w:t xml:space="preserve"> </w:t>
      </w:r>
      <w:r w:rsidRPr="00DB2D86">
        <w:rPr>
          <w:rFonts w:cs="Times New Roman"/>
          <w:sz w:val="28"/>
          <w:szCs w:val="28"/>
        </w:rPr>
        <w:t>(</w:t>
      </w:r>
      <w:r w:rsidRPr="00DB2D86">
        <w:rPr>
          <w:rFonts w:cs="Times New Roman"/>
          <w:i/>
          <w:sz w:val="28"/>
          <w:szCs w:val="28"/>
        </w:rPr>
        <w:t xml:space="preserve">Schizaphis graminum </w:t>
      </w:r>
      <w:r w:rsidRPr="00DB2D86">
        <w:rPr>
          <w:rFonts w:cs="Times New Roman"/>
          <w:sz w:val="28"/>
          <w:szCs w:val="28"/>
        </w:rPr>
        <w:t xml:space="preserve">Rond.) Рис. 1. </w:t>
      </w:r>
      <w:r w:rsidRPr="00DB2D86">
        <w:rPr>
          <w:rFonts w:eastAsia="Times New Roman" w:cs="Times New Roman"/>
          <w:sz w:val="28"/>
          <w:szCs w:val="28"/>
          <w:lang w:eastAsia="ru-RU"/>
        </w:rPr>
        <w:t>відбувався на падалиці та злакових бур’янах. З появою сходів озимини фітофаги повільно мігрували до посівів. Восени шкідники, за щільності 2 екз. на рослину, живилися на 2,5 % рослин.</w:t>
      </w:r>
    </w:p>
    <w:p w14:paraId="26962C78" w14:textId="77777777" w:rsidR="00C903D8" w:rsidRPr="00DB2D86" w:rsidRDefault="00C903D8" w:rsidP="00C903D8">
      <w:pPr>
        <w:ind w:right="-1" w:firstLine="708"/>
        <w:jc w:val="both"/>
        <w:rPr>
          <w:rFonts w:eastAsia="Times New Roman" w:cs="Times New Roman"/>
          <w:sz w:val="28"/>
          <w:szCs w:val="28"/>
          <w:lang w:eastAsia="ru-RU"/>
        </w:rPr>
      </w:pPr>
      <w:r w:rsidRPr="00DB2D86">
        <w:rPr>
          <w:rFonts w:cs="Times New Roman"/>
          <w:noProof/>
          <w:sz w:val="28"/>
          <w:szCs w:val="28"/>
          <w:lang w:val="ru-RU" w:eastAsia="ru-RU" w:bidi="ar-SA"/>
        </w:rPr>
        <w:drawing>
          <wp:anchor distT="0" distB="0" distL="114300" distR="114300" simplePos="0" relativeHeight="251679744" behindDoc="0" locked="0" layoutInCell="1" allowOverlap="1" wp14:anchorId="4D8EBB85" wp14:editId="77BCC5EA">
            <wp:simplePos x="0" y="0"/>
            <wp:positionH relativeFrom="margin">
              <wp:align>right</wp:align>
            </wp:positionH>
            <wp:positionV relativeFrom="paragraph">
              <wp:posOffset>5080</wp:posOffset>
            </wp:positionV>
            <wp:extent cx="2828925" cy="3145155"/>
            <wp:effectExtent l="0" t="0" r="9525" b="0"/>
            <wp:wrapSquare wrapText="bothSides"/>
            <wp:docPr id="969893153" name="Рисунок 96989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925" cy="314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D86">
        <w:rPr>
          <w:rFonts w:eastAsia="Times New Roman" w:cs="Times New Roman"/>
          <w:sz w:val="28"/>
          <w:szCs w:val="28"/>
          <w:lang w:eastAsia="ru-RU"/>
        </w:rPr>
        <w:t>Перезимівля шкідливих комах пройшла задовільно, навесні зилишилось до 90% їх зимуючого складу. В ІІІ-</w:t>
      </w:r>
      <w:r w:rsidRPr="00DB2D86">
        <w:rPr>
          <w:rFonts w:eastAsia="Times New Roman" w:cs="Times New Roman"/>
          <w:sz w:val="28"/>
          <w:szCs w:val="28"/>
          <w:lang w:val="en-US" w:eastAsia="ru-RU"/>
        </w:rPr>
        <w:t>IV</w:t>
      </w:r>
      <w:r w:rsidRPr="00DB2D86">
        <w:rPr>
          <w:rFonts w:eastAsia="Times New Roman" w:cs="Times New Roman"/>
          <w:sz w:val="28"/>
          <w:szCs w:val="28"/>
          <w:lang w:eastAsia="ru-RU"/>
        </w:rPr>
        <w:t xml:space="preserve"> пентаді квітня, із перезимувалих яєць, відроджувалися самки-засновниці. У фазу кущіння-початок виходу в трубку озимої пшениці, злакові попелиці живилися на 30-100% обстежених площ, переважно у крайових смугах, та заселяли 4,5% рослин. Щільність сисних фітофагів не перевищувала ЕПШ, а пошкодженість рослин була у слабкому ступені. </w:t>
      </w:r>
    </w:p>
    <w:p w14:paraId="6A34BB7A" w14:textId="77777777" w:rsidR="00C903D8" w:rsidRPr="00DB2D86" w:rsidRDefault="00C903D8" w:rsidP="00C903D8">
      <w:pPr>
        <w:ind w:right="-1" w:firstLine="708"/>
        <w:jc w:val="both"/>
        <w:rPr>
          <w:rFonts w:eastAsia="Times New Roman" w:cs="Times New Roman"/>
          <w:sz w:val="28"/>
          <w:szCs w:val="28"/>
          <w:lang w:eastAsia="ru-RU"/>
        </w:rPr>
      </w:pPr>
      <w:r w:rsidRPr="00DB2D86">
        <w:rPr>
          <w:rFonts w:eastAsia="Times New Roman" w:cs="Times New Roman"/>
          <w:sz w:val="28"/>
          <w:szCs w:val="28"/>
          <w:lang w:eastAsia="ru-RU"/>
        </w:rPr>
        <w:t xml:space="preserve">За сприятливих погодно-кліматичних умов, у фазу колосіння озимої пшениці, спостерігалося збільшення ареалу попелиць до 50-100 % </w:t>
      </w:r>
      <w:r w:rsidRPr="00DB2D86">
        <w:rPr>
          <w:rFonts w:eastAsia="Times New Roman" w:cs="Times New Roman"/>
          <w:sz w:val="28"/>
          <w:szCs w:val="28"/>
          <w:lang w:eastAsia="ru-RU"/>
        </w:rPr>
        <w:lastRenderedPageBreak/>
        <w:t>від обстежених площ. Під час молочної стиглості озимих хлібів фітофаги живилися на 5,9 % рослин, заселяючи від 60 до 100 % обстежених площ, за щільності 8 екз. на рослину.</w:t>
      </w:r>
    </w:p>
    <w:p w14:paraId="040926E4" w14:textId="77777777" w:rsidR="00C903D8" w:rsidRPr="00DB2D86" w:rsidRDefault="00C903D8" w:rsidP="00C903D8">
      <w:pPr>
        <w:ind w:right="-1" w:firstLine="708"/>
        <w:jc w:val="both"/>
        <w:rPr>
          <w:rFonts w:eastAsia="Times New Roman" w:cs="Times New Roman"/>
          <w:sz w:val="28"/>
          <w:szCs w:val="28"/>
          <w:lang w:eastAsia="ru-RU"/>
        </w:rPr>
      </w:pPr>
      <w:r w:rsidRPr="00DB2D86">
        <w:rPr>
          <w:rFonts w:eastAsia="Times New Roman" w:cs="Times New Roman"/>
          <w:sz w:val="28"/>
          <w:szCs w:val="28"/>
          <w:lang w:eastAsia="ru-RU"/>
        </w:rPr>
        <w:t xml:space="preserve">Хімічні обробки посівів інсектицидами виявилися ефективним проти злакових попелиць та інших супутніх шкідників. Активна діяльність природніх ентомофагів за співвідношення хижак - жертва – 1:20, ураженість 10% особин ентомофторовими грибами та 5% - паразитуючими комахами, корегували чисельність сисних комах у зерновому полі. </w:t>
      </w:r>
    </w:p>
    <w:p w14:paraId="6E25BE0F" w14:textId="77777777" w:rsidR="00C903D8" w:rsidRPr="00DB2D86" w:rsidRDefault="00C903D8" w:rsidP="00C903D8">
      <w:pPr>
        <w:ind w:right="-1" w:firstLine="708"/>
        <w:jc w:val="both"/>
        <w:rPr>
          <w:rFonts w:eastAsia="Times New Roman" w:cs="Times New Roman"/>
          <w:sz w:val="28"/>
          <w:szCs w:val="28"/>
          <w:lang w:eastAsia="ru-RU"/>
        </w:rPr>
      </w:pPr>
      <w:r w:rsidRPr="00DB2D86">
        <w:rPr>
          <w:rFonts w:eastAsia="Times New Roman" w:cs="Times New Roman"/>
          <w:b/>
          <w:bCs/>
          <w:sz w:val="28"/>
          <w:szCs w:val="28"/>
          <w:lang w:eastAsia="ru-RU"/>
        </w:rPr>
        <w:t>У 2026 році</w:t>
      </w:r>
      <w:r w:rsidRPr="00DB2D86">
        <w:rPr>
          <w:rFonts w:eastAsia="Times New Roman" w:cs="Times New Roman"/>
          <w:sz w:val="28"/>
          <w:szCs w:val="28"/>
          <w:lang w:eastAsia="ru-RU"/>
        </w:rPr>
        <w:t xml:space="preserve"> рівень розвитку та шкідливості злакових попелиць визначатиметься погодно-кліматичними умовами вегетаційного періоду, діяльністю ентомофагів, хімічними обробками посівів, тощо. </w:t>
      </w:r>
    </w:p>
    <w:p w14:paraId="38F93F5C" w14:textId="77777777" w:rsidR="00C903D8" w:rsidRPr="00DB2D86" w:rsidRDefault="00C903D8" w:rsidP="00C903D8">
      <w:pPr>
        <w:ind w:right="-1" w:firstLine="708"/>
        <w:jc w:val="both"/>
        <w:rPr>
          <w:rFonts w:eastAsia="Times New Roman" w:cs="Times New Roman"/>
          <w:sz w:val="28"/>
          <w:szCs w:val="28"/>
          <w:lang w:eastAsia="ru-RU"/>
        </w:rPr>
      </w:pPr>
      <w:r w:rsidRPr="00DB2D86">
        <w:rPr>
          <w:rFonts w:eastAsia="Times New Roman" w:cs="Times New Roman"/>
          <w:sz w:val="28"/>
          <w:szCs w:val="28"/>
          <w:lang w:eastAsia="ru-RU"/>
        </w:rPr>
        <w:t>Враховуючи, що за період вегетації злакових культур шкідники формують 10 генерацій, найчисельнішими комахи будуть за помірно теплої погоди в період молочної та молочно-воскової стиглості зерна.</w:t>
      </w:r>
    </w:p>
    <w:p w14:paraId="4D007447" w14:textId="77777777" w:rsidR="00C903D8" w:rsidRDefault="00C903D8" w:rsidP="00C903D8">
      <w:pPr>
        <w:widowControl w:val="0"/>
        <w:jc w:val="center"/>
        <w:rPr>
          <w:rFonts w:cs="Times New Roman"/>
          <w:b/>
        </w:rPr>
      </w:pPr>
    </w:p>
    <w:p w14:paraId="475728B8" w14:textId="77777777" w:rsidR="00C903D8" w:rsidRPr="00DB2D86" w:rsidRDefault="00C903D8" w:rsidP="00C903D8">
      <w:pPr>
        <w:ind w:firstLine="709"/>
        <w:jc w:val="both"/>
        <w:rPr>
          <w:rFonts w:eastAsia="Times New Roman" w:cs="Times New Roman"/>
          <w:sz w:val="28"/>
          <w:szCs w:val="28"/>
          <w:lang w:eastAsia="ru-RU"/>
        </w:rPr>
      </w:pPr>
      <w:r>
        <w:rPr>
          <w:noProof/>
          <w:lang w:val="ru-RU" w:eastAsia="ru-RU" w:bidi="ar-SA"/>
        </w:rPr>
        <w:drawing>
          <wp:anchor distT="0" distB="0" distL="114300" distR="114300" simplePos="0" relativeHeight="251681792" behindDoc="0" locked="0" layoutInCell="1" allowOverlap="1" wp14:anchorId="200191BA" wp14:editId="77405FD0">
            <wp:simplePos x="0" y="0"/>
            <wp:positionH relativeFrom="margin">
              <wp:posOffset>3637280</wp:posOffset>
            </wp:positionH>
            <wp:positionV relativeFrom="paragraph">
              <wp:posOffset>1039495</wp:posOffset>
            </wp:positionV>
            <wp:extent cx="2614930" cy="2247900"/>
            <wp:effectExtent l="0" t="0" r="0" b="0"/>
            <wp:wrapSquare wrapText="bothSides"/>
            <wp:docPr id="1721045195" name="Рисунок 1721045195" descr="Елія гостроголова | AGROScience.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лія гостроголова | AGROScience.COM.U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493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D86">
        <w:rPr>
          <w:rFonts w:eastAsia="Times New Roman" w:cs="Times New Roman"/>
          <w:b/>
          <w:sz w:val="28"/>
          <w:szCs w:val="28"/>
          <w:lang w:eastAsia="ru-RU"/>
        </w:rPr>
        <w:t>Клоп шкідлива черепашка (</w:t>
      </w:r>
      <w:r w:rsidRPr="00DB2D86">
        <w:rPr>
          <w:rFonts w:cs="Times New Roman"/>
          <w:i/>
          <w:sz w:val="28"/>
          <w:szCs w:val="28"/>
        </w:rPr>
        <w:t xml:space="preserve">Eurygaster integriceps </w:t>
      </w:r>
      <w:r w:rsidRPr="00DB2D86">
        <w:rPr>
          <w:rFonts w:cs="Times New Roman"/>
          <w:sz w:val="28"/>
          <w:szCs w:val="28"/>
        </w:rPr>
        <w:t xml:space="preserve">Put.) </w:t>
      </w:r>
      <w:r w:rsidRPr="00DB2D86">
        <w:rPr>
          <w:rFonts w:eastAsia="Times New Roman" w:cs="Times New Roman"/>
          <w:b/>
          <w:sz w:val="28"/>
          <w:szCs w:val="28"/>
          <w:lang w:eastAsia="ru-RU"/>
        </w:rPr>
        <w:t>-</w:t>
      </w:r>
      <w:r w:rsidRPr="00DB2D86">
        <w:rPr>
          <w:rFonts w:eastAsia="Times New Roman" w:cs="Times New Roman"/>
          <w:sz w:val="28"/>
          <w:szCs w:val="28"/>
          <w:shd w:val="clear" w:color="auto" w:fill="FFFFFF"/>
          <w:lang w:eastAsia="ru-RU"/>
        </w:rPr>
        <w:t xml:space="preserve"> шкідник пшеничного поля. Основної шкоди посівам зернових колосових культур завдають імаго (літні, та ті, які успішно перезимували), а також личинки, починаючи від другого віку і старше.</w:t>
      </w:r>
      <w:r w:rsidRPr="00DB2D86">
        <w:rPr>
          <w:rFonts w:eastAsia="Times New Roman" w:cs="Times New Roman"/>
          <w:color w:val="7F807F"/>
          <w:sz w:val="28"/>
          <w:szCs w:val="28"/>
          <w:shd w:val="clear" w:color="auto" w:fill="FFFFFF"/>
          <w:lang w:eastAsia="ru-RU"/>
        </w:rPr>
        <w:t> </w:t>
      </w:r>
      <w:r w:rsidRPr="00DB2D86">
        <w:rPr>
          <w:rFonts w:eastAsia="Times New Roman" w:cs="Times New Roman"/>
          <w:sz w:val="28"/>
          <w:szCs w:val="28"/>
          <w:shd w:val="clear" w:color="auto" w:fill="FFFFFF"/>
          <w:lang w:eastAsia="ru-RU"/>
        </w:rPr>
        <w:t>Живлячись зерновими колосовими культурами, зокрема пшеницею, він, не тільки різко знижує кількість, але й істотно погіршує якість врожаю зерна.</w:t>
      </w:r>
      <w:r w:rsidRPr="00DB2D86">
        <w:rPr>
          <w:rFonts w:eastAsia="Times New Roman" w:cs="Times New Roman"/>
          <w:b/>
          <w:sz w:val="28"/>
          <w:szCs w:val="28"/>
          <w:lang w:eastAsia="ru-RU"/>
        </w:rPr>
        <w:t xml:space="preserve"> </w:t>
      </w:r>
      <w:r w:rsidRPr="00DB2D86">
        <w:rPr>
          <w:rFonts w:eastAsia="Times New Roman" w:cs="Times New Roman"/>
          <w:sz w:val="28"/>
          <w:szCs w:val="28"/>
          <w:lang w:eastAsia="ru-RU"/>
        </w:rPr>
        <w:t xml:space="preserve">Окрім шкідливої черепашки, розповсюдженою у хлібних полях області є також </w:t>
      </w:r>
      <w:r w:rsidRPr="00DB2D86">
        <w:rPr>
          <w:rFonts w:eastAsia="Times New Roman" w:cs="Times New Roman"/>
          <w:b/>
          <w:sz w:val="28"/>
          <w:szCs w:val="28"/>
          <w:lang w:eastAsia="ru-RU"/>
        </w:rPr>
        <w:t>елія гостроголова</w:t>
      </w:r>
      <w:r w:rsidRPr="00DB2D86">
        <w:rPr>
          <w:rFonts w:eastAsia="Times New Roman" w:cs="Times New Roman"/>
          <w:sz w:val="28"/>
          <w:szCs w:val="28"/>
          <w:lang w:eastAsia="ru-RU"/>
        </w:rPr>
        <w:t xml:space="preserve"> (</w:t>
      </w:r>
      <w:r w:rsidRPr="00DB2D86">
        <w:rPr>
          <w:rFonts w:eastAsia="Times New Roman" w:cs="Times New Roman"/>
          <w:i/>
          <w:sz w:val="28"/>
          <w:szCs w:val="28"/>
          <w:lang w:eastAsia="ru-RU"/>
        </w:rPr>
        <w:t>Aelia aruminata</w:t>
      </w:r>
      <w:r w:rsidRPr="00DB2D86">
        <w:rPr>
          <w:rFonts w:eastAsia="Times New Roman" w:cs="Times New Roman"/>
          <w:sz w:val="28"/>
          <w:szCs w:val="28"/>
          <w:lang w:eastAsia="ru-RU"/>
        </w:rPr>
        <w:t xml:space="preserve"> L.)</w:t>
      </w:r>
    </w:p>
    <w:p w14:paraId="75C2023E" w14:textId="77777777" w:rsidR="00C903D8" w:rsidRPr="00DB2D86" w:rsidRDefault="00C903D8" w:rsidP="00C903D8">
      <w:pPr>
        <w:ind w:firstLine="709"/>
        <w:jc w:val="both"/>
        <w:rPr>
          <w:rFonts w:eastAsia="Times New Roman" w:cs="Times New Roman"/>
          <w:sz w:val="28"/>
          <w:szCs w:val="28"/>
          <w:lang w:eastAsia="ru-RU"/>
        </w:rPr>
      </w:pPr>
      <w:r w:rsidRPr="00DB2D86">
        <w:rPr>
          <w:rFonts w:eastAsia="Times New Roman" w:cs="Times New Roman"/>
          <w:sz w:val="28"/>
          <w:szCs w:val="28"/>
          <w:lang w:eastAsia="ru-RU"/>
        </w:rPr>
        <w:t>Цьогорічної вегетації, як і в минулому році, розвиток популяції хлібних клопів відбувався переважно за допорогової чисельності. Заселення посівів характеризувалося невисоким рівнем щільності імаго та личинок.</w:t>
      </w:r>
    </w:p>
    <w:p w14:paraId="2EDCF7D7" w14:textId="77777777" w:rsidR="00C903D8" w:rsidRPr="00DB2D86" w:rsidRDefault="00C903D8" w:rsidP="00C903D8">
      <w:pPr>
        <w:ind w:firstLine="709"/>
        <w:jc w:val="both"/>
        <w:rPr>
          <w:rFonts w:eastAsia="Times New Roman" w:cs="Times New Roman"/>
          <w:sz w:val="28"/>
          <w:szCs w:val="28"/>
          <w:lang w:eastAsia="ru-RU"/>
        </w:rPr>
      </w:pPr>
      <w:r w:rsidRPr="00DB2D86">
        <w:rPr>
          <w:rFonts w:eastAsia="Times New Roman" w:cs="Times New Roman"/>
          <w:sz w:val="28"/>
          <w:szCs w:val="28"/>
          <w:lang w:eastAsia="ru-RU"/>
        </w:rPr>
        <w:t>Клоп шкідлива черепашка, в нинішньому році, розпочав заселення зернових з 12 травня. По спостереженнях в Білоцерківському районі (Сквирська ОТГ) та Богуслав</w:t>
      </w:r>
      <w:r w:rsidRPr="00DB2D86">
        <w:rPr>
          <w:noProof/>
        </w:rPr>
        <w:t xml:space="preserve"> </w:t>
      </w:r>
      <w:r w:rsidRPr="00DB2D86">
        <w:rPr>
          <w:rFonts w:eastAsia="Times New Roman" w:cs="Times New Roman"/>
          <w:sz w:val="28"/>
          <w:szCs w:val="28"/>
          <w:lang w:eastAsia="ru-RU"/>
        </w:rPr>
        <w:t xml:space="preserve"> ській ТГ, що пізніше, ніж в минулому році та по  середніх багаторічних показниках. </w:t>
      </w:r>
    </w:p>
    <w:p w14:paraId="6E1CBB8F" w14:textId="62BBEDAF" w:rsidR="00C903D8" w:rsidRPr="00DB2D86" w:rsidRDefault="00C903D8" w:rsidP="00C903D8">
      <w:pPr>
        <w:ind w:firstLine="709"/>
        <w:jc w:val="both"/>
        <w:rPr>
          <w:rFonts w:eastAsia="Times New Roman" w:cs="Times New Roman"/>
          <w:sz w:val="28"/>
          <w:szCs w:val="28"/>
          <w:lang w:eastAsia="ru-RU"/>
        </w:rPr>
      </w:pPr>
      <w:r w:rsidRPr="00DB2D86">
        <w:rPr>
          <w:rFonts w:eastAsia="Times New Roman" w:cs="Times New Roman"/>
          <w:noProof/>
          <w:sz w:val="28"/>
          <w:szCs w:val="28"/>
          <w:highlight w:val="yellow"/>
          <w:lang w:val="ru-RU" w:eastAsia="ru-RU" w:bidi="ar-SA"/>
        </w:rPr>
        <w:lastRenderedPageBreak/>
        <w:drawing>
          <wp:anchor distT="0" distB="0" distL="114300" distR="114300" simplePos="0" relativeHeight="251680768" behindDoc="0" locked="0" layoutInCell="1" allowOverlap="1" wp14:anchorId="7BA8A732" wp14:editId="6086380D">
            <wp:simplePos x="0" y="0"/>
            <wp:positionH relativeFrom="column">
              <wp:posOffset>27940</wp:posOffset>
            </wp:positionH>
            <wp:positionV relativeFrom="paragraph">
              <wp:posOffset>468630</wp:posOffset>
            </wp:positionV>
            <wp:extent cx="2667000" cy="2386965"/>
            <wp:effectExtent l="0" t="0" r="0" b="0"/>
            <wp:wrapSquare wrapText="bothSides"/>
            <wp:docPr id="1419450754" name="Рисунок 141945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67000" cy="2386965"/>
                    </a:xfrm>
                    <a:prstGeom prst="rect">
                      <a:avLst/>
                    </a:prstGeom>
                  </pic:spPr>
                </pic:pic>
              </a:graphicData>
            </a:graphic>
          </wp:anchor>
        </w:drawing>
      </w:r>
      <w:r w:rsidRPr="00DB2D86">
        <w:rPr>
          <w:rFonts w:eastAsia="Times New Roman" w:cs="Times New Roman"/>
          <w:sz w:val="28"/>
          <w:szCs w:val="28"/>
          <w:lang w:eastAsia="ru-RU"/>
        </w:rPr>
        <w:t>Протягом останніх двох-трьох років чисельність шкідника не перевищує 0,25-1 екз/кв.м. У фазу наливу зерна, коли слід очікувати найбільшої шкодочинності, чисельність складала 0,7 екз/кв.м. з максимумом у Бучанському р-ні 1,5 екз/кв.м. В місцях зимівлі нараховується в середньому 0,6 екз/кв.м.</w:t>
      </w:r>
    </w:p>
    <w:p w14:paraId="5F544F97" w14:textId="5A760169" w:rsidR="00C903D8" w:rsidRPr="00DB2D86" w:rsidRDefault="00C903D8" w:rsidP="00C903D8">
      <w:pPr>
        <w:ind w:firstLine="709"/>
        <w:jc w:val="both"/>
        <w:rPr>
          <w:rFonts w:eastAsia="Times New Roman" w:cs="Times New Roman"/>
          <w:sz w:val="28"/>
          <w:szCs w:val="28"/>
          <w:lang w:eastAsia="ru-RU"/>
        </w:rPr>
      </w:pPr>
      <w:r w:rsidRPr="00DB2D86">
        <w:rPr>
          <w:rFonts w:eastAsia="Times New Roman" w:cs="Times New Roman"/>
          <w:sz w:val="28"/>
          <w:szCs w:val="28"/>
          <w:lang w:eastAsia="ru-RU"/>
        </w:rPr>
        <w:t>Чисельність шкідника контролювалася, також і обробкою інсектицидами.</w:t>
      </w:r>
    </w:p>
    <w:p w14:paraId="407E2A66" w14:textId="3BBC4935" w:rsidR="00C903D8" w:rsidRPr="00DB2D86" w:rsidRDefault="00C903D8" w:rsidP="00C903D8">
      <w:pPr>
        <w:ind w:firstLine="709"/>
        <w:jc w:val="both"/>
        <w:rPr>
          <w:rFonts w:eastAsia="Times New Roman" w:cs="Times New Roman"/>
          <w:sz w:val="28"/>
          <w:szCs w:val="28"/>
          <w:lang w:eastAsia="ru-RU"/>
        </w:rPr>
      </w:pPr>
      <w:r w:rsidRPr="00DB2D86">
        <w:rPr>
          <w:rFonts w:eastAsia="Times New Roman" w:cs="Times New Roman"/>
          <w:sz w:val="28"/>
          <w:szCs w:val="28"/>
          <w:lang w:eastAsia="ru-RU"/>
        </w:rPr>
        <w:t xml:space="preserve">Обстеженням озимої пшениці, у фазу наливу зерна, в базових господарствах ( 5,4 тис. га), виявлено розвиток личинок шкідника на 5,2 тис. га, що становить 97% проти 78% минулорічних даних. </w:t>
      </w:r>
    </w:p>
    <w:p w14:paraId="432D5D07" w14:textId="27D0BE2D" w:rsidR="00C903D8" w:rsidRPr="00DB2D86" w:rsidRDefault="00C903D8" w:rsidP="00C903D8">
      <w:pPr>
        <w:ind w:firstLine="709"/>
        <w:jc w:val="both"/>
        <w:rPr>
          <w:rFonts w:eastAsia="Times New Roman" w:cs="Times New Roman"/>
          <w:sz w:val="28"/>
          <w:szCs w:val="28"/>
          <w:lang w:eastAsia="ru-RU"/>
        </w:rPr>
      </w:pPr>
      <w:r w:rsidRPr="00DB2D86">
        <w:rPr>
          <w:rFonts w:eastAsia="Times New Roman" w:cs="Times New Roman"/>
          <w:sz w:val="28"/>
          <w:szCs w:val="28"/>
          <w:lang w:eastAsia="ru-RU"/>
        </w:rPr>
        <w:t>В липні, під час воскової та повної стиглості зерна, в посівах озимої пшениці з’явилися молоді клопи. На початок збирання хлібів показник окрилених імаго складав 90%, личинок, які перебували у ІV-V віках – 10%. Дана кількість не досить відчутно вплине на кількісний і якісний стан популяції.</w:t>
      </w:r>
    </w:p>
    <w:p w14:paraId="3E56A471" w14:textId="77777777" w:rsidR="00C903D8" w:rsidRPr="00DB2D86" w:rsidRDefault="00C903D8" w:rsidP="00C903D8">
      <w:pPr>
        <w:jc w:val="both"/>
        <w:rPr>
          <w:rFonts w:eastAsia="Times New Roman" w:cs="Times New Roman"/>
          <w:b/>
          <w:color w:val="FF0000"/>
          <w:sz w:val="28"/>
          <w:szCs w:val="28"/>
          <w:lang w:eastAsia="ru-RU"/>
        </w:rPr>
      </w:pPr>
    </w:p>
    <w:p w14:paraId="1CEF6728" w14:textId="041F42EB" w:rsidR="00C903D8" w:rsidRPr="00DB2D86" w:rsidRDefault="00C903D8" w:rsidP="00C903D8">
      <w:pPr>
        <w:ind w:firstLine="709"/>
        <w:jc w:val="both"/>
        <w:rPr>
          <w:rFonts w:eastAsia="Times New Roman" w:cs="Times New Roman"/>
          <w:sz w:val="28"/>
          <w:szCs w:val="28"/>
          <w:lang w:eastAsia="ru-RU"/>
        </w:rPr>
      </w:pPr>
      <w:r w:rsidRPr="00DB2D86">
        <w:rPr>
          <w:rFonts w:eastAsia="Times New Roman" w:cs="Times New Roman"/>
          <w:b/>
          <w:bCs/>
          <w:sz w:val="28"/>
          <w:szCs w:val="28"/>
          <w:lang w:eastAsia="ru-RU"/>
        </w:rPr>
        <w:t>В 2026 році,</w:t>
      </w:r>
      <w:r w:rsidRPr="00DB2D86">
        <w:rPr>
          <w:rFonts w:eastAsia="Times New Roman" w:cs="Times New Roman"/>
          <w:sz w:val="28"/>
          <w:szCs w:val="28"/>
          <w:lang w:eastAsia="ru-RU"/>
        </w:rPr>
        <w:t xml:space="preserve"> враховуючи високу репродуктивну здатність популяції клопів до розмноження, та за умов ранньої теплої погоди, без різких коливань температур, сприятливого гідротермічного режиму, можливе дружнє заселення посівів клопами, відкладання яєць в найбільш оптимальні фенологічні строки, оптимальній синхронності розвитку личинок і посівів, можливе зростання їх чисельності і шкодочинності в наступному році. </w:t>
      </w:r>
    </w:p>
    <w:p w14:paraId="275536C9" w14:textId="37884D18" w:rsidR="00C903D8" w:rsidRPr="00DB2D86" w:rsidRDefault="00C903D8" w:rsidP="00C903D8">
      <w:pPr>
        <w:ind w:firstLine="709"/>
        <w:jc w:val="both"/>
        <w:rPr>
          <w:rFonts w:eastAsia="Times New Roman" w:cs="Times New Roman"/>
          <w:sz w:val="28"/>
          <w:szCs w:val="28"/>
          <w:lang w:eastAsia="ru-RU"/>
        </w:rPr>
      </w:pPr>
      <w:r w:rsidRPr="00DB2D86">
        <w:rPr>
          <w:rFonts w:eastAsia="Times New Roman" w:cs="Times New Roman"/>
          <w:sz w:val="28"/>
          <w:szCs w:val="28"/>
          <w:lang w:eastAsia="ru-RU"/>
        </w:rPr>
        <w:t xml:space="preserve">Кількість обробітків та площа обробітків зростає щорічно, що дає змогу контролювати шкодочинність та заселення клопів. </w:t>
      </w:r>
    </w:p>
    <w:p w14:paraId="0B237AEA" w14:textId="1CFA7477" w:rsidR="00C903D8" w:rsidRPr="00DB2D86" w:rsidRDefault="00C903D8" w:rsidP="00C903D8">
      <w:pPr>
        <w:ind w:firstLine="709"/>
        <w:jc w:val="both"/>
        <w:rPr>
          <w:rFonts w:eastAsia="Times New Roman" w:cs="Times New Roman"/>
          <w:sz w:val="28"/>
          <w:szCs w:val="28"/>
          <w:lang w:eastAsia="ru-RU"/>
        </w:rPr>
      </w:pPr>
      <w:r w:rsidRPr="00DB2D86">
        <w:rPr>
          <w:rFonts w:eastAsia="Times New Roman" w:cs="Times New Roman"/>
          <w:sz w:val="28"/>
          <w:szCs w:val="28"/>
          <w:lang w:eastAsia="ru-RU"/>
        </w:rPr>
        <w:t>Для збереження кількісних і якісних показників урожаю слід здійснювати постійний нагляд за розвитком та розповсюдженням шкідника, для доцільності застосування хімічного захисту посівів.</w:t>
      </w:r>
    </w:p>
    <w:p w14:paraId="6B2F17D4" w14:textId="45E3CCC3" w:rsidR="00C903D8" w:rsidRDefault="00C903D8" w:rsidP="00C903D8">
      <w:pPr>
        <w:widowControl w:val="0"/>
        <w:jc w:val="center"/>
        <w:rPr>
          <w:b/>
        </w:rPr>
      </w:pPr>
    </w:p>
    <w:p w14:paraId="08B22265" w14:textId="4F332995" w:rsidR="00C903D8" w:rsidRPr="00DB2D86" w:rsidRDefault="008C3180" w:rsidP="00C903D8">
      <w:pPr>
        <w:ind w:firstLine="709"/>
        <w:jc w:val="both"/>
        <w:rPr>
          <w:rFonts w:cs="Times New Roman"/>
          <w:sz w:val="28"/>
          <w:szCs w:val="28"/>
        </w:rPr>
      </w:pPr>
      <w:r w:rsidRPr="00DB2D86">
        <w:rPr>
          <w:rFonts w:eastAsia="Times New Roman" w:cs="Times New Roman"/>
          <w:b/>
          <w:noProof/>
          <w:sz w:val="28"/>
          <w:szCs w:val="28"/>
          <w:lang w:val="ru-RU" w:eastAsia="ru-RU" w:bidi="ar-SA"/>
        </w:rPr>
        <w:drawing>
          <wp:anchor distT="0" distB="0" distL="114300" distR="114300" simplePos="0" relativeHeight="251682816" behindDoc="0" locked="0" layoutInCell="1" allowOverlap="1" wp14:anchorId="2CC671A0" wp14:editId="4403173B">
            <wp:simplePos x="0" y="0"/>
            <wp:positionH relativeFrom="margin">
              <wp:posOffset>4139565</wp:posOffset>
            </wp:positionH>
            <wp:positionV relativeFrom="paragraph">
              <wp:posOffset>10160</wp:posOffset>
            </wp:positionV>
            <wp:extent cx="1809750" cy="219519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219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3D8" w:rsidRPr="00DB2D86">
        <w:rPr>
          <w:rFonts w:cs="Times New Roman"/>
          <w:b/>
          <w:bCs/>
          <w:sz w:val="28"/>
          <w:szCs w:val="28"/>
        </w:rPr>
        <w:t>Хлібні жуки</w:t>
      </w:r>
      <w:r w:rsidR="00C903D8" w:rsidRPr="00DB2D86">
        <w:rPr>
          <w:rFonts w:cs="Times New Roman"/>
          <w:sz w:val="28"/>
          <w:szCs w:val="28"/>
        </w:rPr>
        <w:t xml:space="preserve"> являються стабільними фітофагами зернових агроценозів Київщини, які виїдають зерна злаків у період молочної стиглості, а тверді зерна вибивають у ґрунт. Вважаються найбільшою загрозою пшениці, житу, ячменю, харчуються зернами диких злаків. Поточний рік у популяції хлібних жуків у видовому складі, як і зазвичай, найпоширеніший в області — </w:t>
      </w:r>
      <w:r w:rsidR="00C903D8" w:rsidRPr="00DB2D86">
        <w:rPr>
          <w:rFonts w:cs="Times New Roman"/>
          <w:b/>
          <w:bCs/>
          <w:sz w:val="28"/>
          <w:szCs w:val="28"/>
        </w:rPr>
        <w:t xml:space="preserve">жук – кузька </w:t>
      </w:r>
      <w:r w:rsidR="00C903D8" w:rsidRPr="00DB2D86">
        <w:rPr>
          <w:rFonts w:cs="Times New Roman"/>
          <w:sz w:val="28"/>
          <w:szCs w:val="28"/>
        </w:rPr>
        <w:t xml:space="preserve"> (</w:t>
      </w:r>
      <w:r w:rsidR="00C903D8" w:rsidRPr="00DB2D86">
        <w:rPr>
          <w:rFonts w:cs="Times New Roman"/>
          <w:i/>
          <w:sz w:val="28"/>
          <w:szCs w:val="28"/>
        </w:rPr>
        <w:t xml:space="preserve">Anisoplia austriaca  </w:t>
      </w:r>
      <w:r w:rsidR="00C903D8" w:rsidRPr="00DB2D86">
        <w:rPr>
          <w:rFonts w:cs="Times New Roman"/>
          <w:sz w:val="28"/>
          <w:szCs w:val="28"/>
        </w:rPr>
        <w:t xml:space="preserve">Hrbst.).   </w:t>
      </w:r>
    </w:p>
    <w:p w14:paraId="34DE3244" w14:textId="182DAE0B" w:rsidR="00C903D8" w:rsidRPr="00DB2D86" w:rsidRDefault="00C903D8" w:rsidP="00C903D8">
      <w:pPr>
        <w:ind w:firstLine="709"/>
        <w:jc w:val="both"/>
        <w:rPr>
          <w:rFonts w:cs="Times New Roman"/>
          <w:sz w:val="28"/>
          <w:szCs w:val="28"/>
        </w:rPr>
      </w:pPr>
      <w:r w:rsidRPr="00DB2D86">
        <w:rPr>
          <w:rFonts w:cs="Times New Roman"/>
          <w:sz w:val="28"/>
          <w:szCs w:val="28"/>
        </w:rPr>
        <w:t xml:space="preserve">Позитивна динаміка розповсюдження хлібних жуків у посівах зернових спостерігалася і в поточному 2025 році та обумовлена тим, що частина зимуючих личинок були 2-го року життя, а досить сприятливі погодні умови зимового періоду 2024-2025 рр. дозволили зберегти свою чисельність. </w:t>
      </w:r>
    </w:p>
    <w:p w14:paraId="4B3B2FAC" w14:textId="1083E822" w:rsidR="00C903D8" w:rsidRPr="00DB2D86" w:rsidRDefault="00C903D8" w:rsidP="00C903D8">
      <w:pPr>
        <w:ind w:firstLine="709"/>
        <w:jc w:val="both"/>
        <w:rPr>
          <w:rFonts w:cs="Times New Roman"/>
          <w:sz w:val="28"/>
          <w:szCs w:val="28"/>
        </w:rPr>
      </w:pPr>
      <w:r w:rsidRPr="00DB2D86">
        <w:rPr>
          <w:rFonts w:cs="Times New Roman"/>
          <w:sz w:val="28"/>
          <w:szCs w:val="28"/>
        </w:rPr>
        <w:lastRenderedPageBreak/>
        <w:t>Відмічалося деяке підвищення чисельності хлібних жуків в посівах зернових, обумовлене посушливим періодом червня місяця. Максимальна чисельність шкідника, була відмічена у фазі молочної стиглості – до 5 екз/м² в Бучанському районі, та до 3 екз/кв.м. в Таращанській ОТГ, що  перевищувало ЕПШ.</w:t>
      </w:r>
    </w:p>
    <w:p w14:paraId="38A0B293" w14:textId="72AAD702" w:rsidR="00C903D8" w:rsidRPr="00DB2D86" w:rsidRDefault="00C903D8" w:rsidP="00C903D8">
      <w:pPr>
        <w:ind w:firstLine="709"/>
        <w:jc w:val="both"/>
        <w:rPr>
          <w:rFonts w:cs="Times New Roman"/>
          <w:sz w:val="28"/>
          <w:szCs w:val="28"/>
        </w:rPr>
      </w:pPr>
      <w:r w:rsidRPr="00DB2D86">
        <w:rPr>
          <w:rFonts w:cs="Times New Roman"/>
          <w:sz w:val="28"/>
          <w:szCs w:val="28"/>
        </w:rPr>
        <w:t xml:space="preserve">Ступінь пошкодження колосків та колосу у переважній кількості випадків був слабкий, що не спричинило значного впливу на господарську якість зерна. </w:t>
      </w:r>
    </w:p>
    <w:p w14:paraId="07EF8A1F" w14:textId="1C66C1DC" w:rsidR="00C903D8" w:rsidRPr="00DB2D86" w:rsidRDefault="00C903D8" w:rsidP="00C903D8">
      <w:pPr>
        <w:ind w:firstLine="709"/>
        <w:jc w:val="both"/>
        <w:rPr>
          <w:rFonts w:cs="Times New Roman"/>
          <w:sz w:val="28"/>
          <w:szCs w:val="28"/>
        </w:rPr>
      </w:pPr>
      <w:r w:rsidRPr="00DB2D86">
        <w:rPr>
          <w:rFonts w:cs="Times New Roman"/>
          <w:sz w:val="28"/>
          <w:szCs w:val="28"/>
        </w:rPr>
        <w:t xml:space="preserve">За даними ґрунтових обстежень полів, личинки хлібних жуків виявлені на 25% обстежених площ, за середньої чисельності 0,6 екз/м². У кількісному співвідношенні 30 на 70 %. </w:t>
      </w:r>
    </w:p>
    <w:p w14:paraId="0B927D24" w14:textId="476FBED0" w:rsidR="00C903D8" w:rsidRPr="00DB2D86" w:rsidRDefault="00C903D8" w:rsidP="00C903D8">
      <w:pPr>
        <w:ind w:firstLine="709"/>
        <w:jc w:val="both"/>
        <w:rPr>
          <w:rFonts w:cs="Times New Roman"/>
          <w:sz w:val="28"/>
          <w:szCs w:val="28"/>
        </w:rPr>
      </w:pPr>
      <w:r w:rsidRPr="00DB2D86">
        <w:rPr>
          <w:rFonts w:cs="Times New Roman"/>
          <w:sz w:val="28"/>
          <w:szCs w:val="28"/>
        </w:rPr>
        <w:t>За чисельності вище ЕПШ (3-4 екз/м² ) у період молочно – воскової стиглості зернових, потрібно провести крайові або суцільні обробки полів.</w:t>
      </w:r>
    </w:p>
    <w:p w14:paraId="0DD77232" w14:textId="33AD3723" w:rsidR="00C903D8" w:rsidRPr="00DB2D86" w:rsidRDefault="00C903D8" w:rsidP="00C903D8">
      <w:pPr>
        <w:ind w:firstLine="709"/>
        <w:jc w:val="both"/>
        <w:rPr>
          <w:rFonts w:cs="Times New Roman"/>
          <w:sz w:val="28"/>
          <w:szCs w:val="28"/>
        </w:rPr>
      </w:pPr>
      <w:r w:rsidRPr="00DB2D86">
        <w:rPr>
          <w:rFonts w:cs="Times New Roman"/>
          <w:sz w:val="28"/>
          <w:szCs w:val="28"/>
        </w:rPr>
        <w:t>Враховуючи сталу тенденцію до збільшення чисельності хлібних жуків в останні роки, можлива поява підвищеної кількості фітофага у наступному 2026 році.</w:t>
      </w:r>
    </w:p>
    <w:p w14:paraId="1D44B0C6" w14:textId="0A2D129E" w:rsidR="00C903D8" w:rsidRPr="00DB2D86" w:rsidRDefault="00C903D8" w:rsidP="00C903D8">
      <w:pPr>
        <w:ind w:firstLine="708"/>
        <w:jc w:val="both"/>
        <w:rPr>
          <w:rFonts w:cs="Times New Roman"/>
          <w:b/>
          <w:bCs/>
          <w:sz w:val="28"/>
          <w:szCs w:val="28"/>
        </w:rPr>
      </w:pPr>
    </w:p>
    <w:p w14:paraId="6F3E4FC7" w14:textId="1CC7C7F9" w:rsidR="00C903D8" w:rsidRPr="005D7006" w:rsidRDefault="00C903D8" w:rsidP="00C903D8">
      <w:pPr>
        <w:ind w:firstLine="851"/>
        <w:jc w:val="both"/>
        <w:rPr>
          <w:rFonts w:eastAsia="Times New Roman" w:cs="Times New Roman"/>
          <w:sz w:val="28"/>
          <w:szCs w:val="28"/>
          <w:shd w:val="clear" w:color="auto" w:fill="FFFFFF"/>
          <w:lang w:eastAsia="ru-RU"/>
        </w:rPr>
      </w:pPr>
      <w:r w:rsidRPr="005D7006">
        <w:rPr>
          <w:rFonts w:eastAsia="Times New Roman" w:cs="Times New Roman"/>
          <w:b/>
          <w:bCs/>
          <w:sz w:val="28"/>
          <w:szCs w:val="28"/>
          <w:lang w:eastAsia="ru-RU"/>
        </w:rPr>
        <w:t>П’явиця червоногруда</w:t>
      </w:r>
      <w:r w:rsidRPr="005D7006">
        <w:rPr>
          <w:rFonts w:cs="Times New Roman"/>
          <w:sz w:val="28"/>
          <w:szCs w:val="28"/>
        </w:rPr>
        <w:t xml:space="preserve"> (</w:t>
      </w:r>
      <w:r w:rsidRPr="005D7006">
        <w:rPr>
          <w:rFonts w:cs="Times New Roman"/>
          <w:i/>
          <w:sz w:val="28"/>
          <w:szCs w:val="28"/>
        </w:rPr>
        <w:t>Oulema melanophus</w:t>
      </w:r>
      <w:r w:rsidRPr="005D7006">
        <w:rPr>
          <w:rFonts w:cs="Times New Roman"/>
          <w:sz w:val="28"/>
          <w:szCs w:val="28"/>
        </w:rPr>
        <w:t xml:space="preserve"> L.)</w:t>
      </w:r>
      <w:r w:rsidRPr="005D7006">
        <w:rPr>
          <w:rFonts w:eastAsia="Times New Roman" w:cs="Times New Roman"/>
          <w:b/>
          <w:sz w:val="28"/>
          <w:szCs w:val="28"/>
          <w:lang w:eastAsia="ru-RU"/>
        </w:rPr>
        <w:t xml:space="preserve"> </w:t>
      </w:r>
      <w:r w:rsidRPr="005D7006">
        <w:rPr>
          <w:rFonts w:eastAsia="Times New Roman" w:cs="Times New Roman"/>
          <w:sz w:val="28"/>
          <w:szCs w:val="28"/>
          <w:lang w:eastAsia="ru-RU"/>
        </w:rPr>
        <w:t>як і зазвичай, була переважаючим видом і складала 80% популяції, п’явиця синя</w:t>
      </w:r>
      <w:r w:rsidRPr="005D7006">
        <w:rPr>
          <w:rFonts w:eastAsia="Times New Roman" w:cs="Times New Roman"/>
          <w:b/>
          <w:sz w:val="28"/>
          <w:szCs w:val="28"/>
          <w:lang w:eastAsia="ru-RU"/>
        </w:rPr>
        <w:t xml:space="preserve"> -</w:t>
      </w:r>
      <w:r w:rsidRPr="005D7006">
        <w:rPr>
          <w:rFonts w:eastAsia="Times New Roman" w:cs="Times New Roman"/>
          <w:sz w:val="28"/>
          <w:szCs w:val="28"/>
          <w:lang w:eastAsia="ru-RU"/>
        </w:rPr>
        <w:t xml:space="preserve"> 20%. </w:t>
      </w:r>
    </w:p>
    <w:p w14:paraId="448779CE" w14:textId="3985F8B7" w:rsidR="00C903D8" w:rsidRPr="005D7006" w:rsidRDefault="00C903D8" w:rsidP="00C903D8">
      <w:pPr>
        <w:ind w:firstLine="851"/>
        <w:jc w:val="both"/>
        <w:rPr>
          <w:rFonts w:eastAsia="Times New Roman" w:cs="Times New Roman"/>
          <w:sz w:val="28"/>
          <w:szCs w:val="28"/>
          <w:lang w:eastAsia="ru-RU"/>
        </w:rPr>
      </w:pPr>
      <w:r w:rsidRPr="005D7006">
        <w:rPr>
          <w:rFonts w:eastAsia="Times New Roman" w:cs="Times New Roman"/>
          <w:sz w:val="28"/>
          <w:szCs w:val="28"/>
          <w:lang w:eastAsia="ru-RU"/>
        </w:rPr>
        <w:t xml:space="preserve">В період перезимівлі відмічено загибель 10% запасу шкідника, тобто можна констатувати той факт, що фітофаг перезимував задовільно, а загибель відбулася переважно через хвороби. П’явиця розпочала заселення в другій декаді квітня на озимій пшениці, що на рівні багаторічних показників. 03.05. відмічено заселення і ярих зернових, а саме ячменю. На ярій пшениці та вівсі заселення відбувалося в кінці квітня місяця. Чисельність шкідника залишається на рівні багаторічних показників і контролюється проведенням хімічних обробок пороти комплексу шкідників. </w:t>
      </w:r>
    </w:p>
    <w:p w14:paraId="1C58BF10" w14:textId="1728F9A2" w:rsidR="00C903D8" w:rsidRPr="005D7006" w:rsidRDefault="00C903D8" w:rsidP="00C903D8">
      <w:pPr>
        <w:ind w:firstLine="851"/>
        <w:jc w:val="both"/>
        <w:rPr>
          <w:rFonts w:eastAsia="Times New Roman" w:cs="Times New Roman"/>
          <w:sz w:val="28"/>
          <w:szCs w:val="28"/>
          <w:shd w:val="clear" w:color="auto" w:fill="FFFFFF"/>
          <w:lang w:eastAsia="ru-RU"/>
        </w:rPr>
      </w:pPr>
      <w:r w:rsidRPr="005D7006">
        <w:rPr>
          <w:rFonts w:eastAsia="Times New Roman" w:cs="Times New Roman"/>
          <w:noProof/>
          <w:sz w:val="28"/>
          <w:szCs w:val="28"/>
          <w:lang w:val="ru-RU" w:eastAsia="ru-RU" w:bidi="ar-SA"/>
        </w:rPr>
        <w:drawing>
          <wp:anchor distT="0" distB="0" distL="114300" distR="114300" simplePos="0" relativeHeight="251683840" behindDoc="0" locked="0" layoutInCell="1" allowOverlap="1" wp14:anchorId="6545EABD" wp14:editId="5A61453A">
            <wp:simplePos x="0" y="0"/>
            <wp:positionH relativeFrom="margin">
              <wp:posOffset>3781425</wp:posOffset>
            </wp:positionH>
            <wp:positionV relativeFrom="paragraph">
              <wp:posOffset>0</wp:posOffset>
            </wp:positionV>
            <wp:extent cx="2152650" cy="2874645"/>
            <wp:effectExtent l="0" t="0" r="0" b="1905"/>
            <wp:wrapSquare wrapText="bothSides"/>
            <wp:docPr id="395797099" name="Рисунок 39579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287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006">
        <w:rPr>
          <w:rFonts w:eastAsia="Times New Roman" w:cs="Times New Roman"/>
          <w:sz w:val="28"/>
          <w:szCs w:val="28"/>
          <w:lang w:eastAsia="ru-RU"/>
        </w:rPr>
        <w:t xml:space="preserve">В фазу виходу озимої пшениці в трубку відбувався розвиток та живлення фітофагів, які заселяли  82% посівів. Імаго злакових п’явиць, за чисельності 0,2 екз. на кв. м, слабко пошкодили 2-5 % рослин. </w:t>
      </w:r>
      <w:r w:rsidRPr="005D7006">
        <w:rPr>
          <w:rFonts w:eastAsia="Times New Roman" w:cs="Times New Roman"/>
          <w:sz w:val="28"/>
          <w:szCs w:val="28"/>
          <w:shd w:val="clear" w:color="auto" w:fill="FFFFFF"/>
          <w:lang w:eastAsia="ru-RU"/>
        </w:rPr>
        <w:t xml:space="preserve">Жуки живилися листям, виїдаючи в них наскрізні отвори вздовж жилок. </w:t>
      </w:r>
    </w:p>
    <w:p w14:paraId="13A67985" w14:textId="77777777" w:rsidR="00C903D8" w:rsidRPr="005D7006" w:rsidRDefault="00C903D8" w:rsidP="00C903D8">
      <w:pPr>
        <w:ind w:firstLine="851"/>
        <w:jc w:val="both"/>
        <w:rPr>
          <w:rFonts w:eastAsia="Times New Roman" w:cs="Times New Roman"/>
          <w:sz w:val="28"/>
          <w:szCs w:val="28"/>
          <w:lang w:eastAsia="ru-RU"/>
        </w:rPr>
      </w:pPr>
      <w:r w:rsidRPr="005D7006">
        <w:rPr>
          <w:rFonts w:eastAsia="Times New Roman" w:cs="Times New Roman"/>
          <w:sz w:val="28"/>
          <w:szCs w:val="28"/>
          <w:lang w:eastAsia="ru-RU"/>
        </w:rPr>
        <w:t xml:space="preserve">У посівах ярих колосових культур, під час кущення рослин, жуки за чисельності 0,1-0,5 екз. на кв. м, слабко пошкодили 3-7% рослин. </w:t>
      </w:r>
    </w:p>
    <w:p w14:paraId="74909956" w14:textId="77777777" w:rsidR="00C903D8" w:rsidRPr="005D7006" w:rsidRDefault="00C903D8" w:rsidP="00C903D8">
      <w:pPr>
        <w:ind w:firstLine="851"/>
        <w:jc w:val="both"/>
        <w:rPr>
          <w:rFonts w:eastAsia="Times New Roman" w:cs="Times New Roman"/>
          <w:sz w:val="28"/>
          <w:szCs w:val="28"/>
          <w:lang w:eastAsia="ru-RU"/>
        </w:rPr>
      </w:pPr>
      <w:r w:rsidRPr="005D7006">
        <w:rPr>
          <w:rFonts w:eastAsia="Times New Roman" w:cs="Times New Roman"/>
          <w:sz w:val="28"/>
          <w:szCs w:val="28"/>
          <w:lang w:eastAsia="ru-RU"/>
        </w:rPr>
        <w:t>В фазу виходу в трубку – колосіння фітофагами було пошкоджено в середньому 4-7% рослин ярини.В фазу колосіння ярих зернових личинки п’явиць за чисельності 1,0 екз. на кв. м заселили та слабко пошкодили 2-7% рослин, поїдаючи епідерміс листя.</w:t>
      </w:r>
    </w:p>
    <w:p w14:paraId="6A577705" w14:textId="77777777" w:rsidR="00C903D8" w:rsidRPr="005D7006" w:rsidRDefault="00C903D8" w:rsidP="00C903D8">
      <w:pPr>
        <w:ind w:firstLine="851"/>
        <w:rPr>
          <w:rFonts w:eastAsia="Times New Roman" w:cs="Times New Roman"/>
          <w:sz w:val="28"/>
          <w:szCs w:val="28"/>
          <w:lang w:eastAsia="ru-RU"/>
        </w:rPr>
      </w:pPr>
    </w:p>
    <w:p w14:paraId="387DE18B" w14:textId="77777777" w:rsidR="00C903D8" w:rsidRPr="005D7006" w:rsidRDefault="00C903D8" w:rsidP="00C903D8">
      <w:pPr>
        <w:ind w:firstLine="851"/>
        <w:jc w:val="both"/>
        <w:rPr>
          <w:rFonts w:eastAsia="Times New Roman" w:cs="Times New Roman"/>
          <w:sz w:val="28"/>
          <w:szCs w:val="28"/>
          <w:lang w:eastAsia="ru-RU"/>
        </w:rPr>
      </w:pPr>
      <w:r w:rsidRPr="005D7006">
        <w:rPr>
          <w:rFonts w:eastAsia="Times New Roman" w:cs="Times New Roman"/>
          <w:b/>
          <w:bCs/>
          <w:sz w:val="28"/>
          <w:szCs w:val="28"/>
          <w:lang w:eastAsia="ru-RU"/>
        </w:rPr>
        <w:lastRenderedPageBreak/>
        <w:t>У 2026 році</w:t>
      </w:r>
      <w:r w:rsidRPr="005D7006">
        <w:rPr>
          <w:rFonts w:eastAsia="Times New Roman" w:cs="Times New Roman"/>
          <w:sz w:val="28"/>
          <w:szCs w:val="28"/>
          <w:lang w:eastAsia="ru-RU"/>
        </w:rPr>
        <w:t xml:space="preserve"> шкодочинність буде залежати від погодних умов, своєчасного моніторингу стану посівів та внесення інсектицидів. В наступному році, за ранньої та теплої весни, скрізь у посівах зернових колосових культур ймовірна осередкова шкідливість п’явиць, яка зростатиме у фазах трубкування-колосіння. Тому, в цей період доцільним буде застосування захисних обприскувань, передусім крайових смуг.</w:t>
      </w:r>
    </w:p>
    <w:p w14:paraId="50426C75" w14:textId="77777777" w:rsidR="00C903D8" w:rsidRDefault="00C903D8" w:rsidP="00C903D8">
      <w:pPr>
        <w:jc w:val="both"/>
        <w:rPr>
          <w:rFonts w:eastAsia="Times New Roman" w:cs="Times New Roman"/>
          <w:color w:val="2F5496" w:themeColor="accent1" w:themeShade="BF"/>
          <w:lang w:eastAsia="ru-RU"/>
        </w:rPr>
      </w:pPr>
    </w:p>
    <w:p w14:paraId="1F47B1FA" w14:textId="77777777" w:rsidR="00C903D8" w:rsidRPr="005D7006" w:rsidRDefault="00C903D8" w:rsidP="008C3180">
      <w:pPr>
        <w:ind w:firstLine="709"/>
        <w:contextualSpacing/>
        <w:jc w:val="both"/>
        <w:rPr>
          <w:rFonts w:cs="Times New Roman"/>
          <w:b/>
          <w:sz w:val="28"/>
          <w:szCs w:val="28"/>
        </w:rPr>
      </w:pPr>
      <w:r w:rsidRPr="005D7006">
        <w:rPr>
          <w:rFonts w:cs="Times New Roman"/>
          <w:b/>
          <w:sz w:val="28"/>
          <w:szCs w:val="28"/>
        </w:rPr>
        <w:t>Мала хлібна жужелиця</w:t>
      </w:r>
    </w:p>
    <w:p w14:paraId="1C8385C2" w14:textId="77777777" w:rsidR="00C903D8" w:rsidRPr="005D7006" w:rsidRDefault="00C903D8" w:rsidP="00C903D8">
      <w:pPr>
        <w:ind w:firstLine="709"/>
        <w:contextualSpacing/>
        <w:jc w:val="both"/>
        <w:rPr>
          <w:rFonts w:cs="Times New Roman"/>
          <w:sz w:val="28"/>
          <w:szCs w:val="28"/>
        </w:rPr>
      </w:pPr>
      <w:r w:rsidRPr="005D7006">
        <w:rPr>
          <w:rFonts w:cs="Times New Roman"/>
          <w:sz w:val="28"/>
          <w:szCs w:val="28"/>
        </w:rPr>
        <w:t xml:space="preserve">В </w:t>
      </w:r>
      <w:r w:rsidRPr="005D7006">
        <w:rPr>
          <w:rFonts w:cs="Times New Roman"/>
          <w:b/>
          <w:bCs/>
          <w:sz w:val="28"/>
          <w:szCs w:val="28"/>
        </w:rPr>
        <w:t>2026 році</w:t>
      </w:r>
      <w:r w:rsidRPr="005D7006">
        <w:rPr>
          <w:rFonts w:cs="Times New Roman"/>
          <w:sz w:val="28"/>
          <w:szCs w:val="28"/>
        </w:rPr>
        <w:t xml:space="preserve"> помітного зростання чисельності й шкідливості хлібної жужелиці </w:t>
      </w:r>
      <w:r w:rsidRPr="005D7006">
        <w:rPr>
          <w:rFonts w:cs="Times New Roman"/>
          <w:i/>
          <w:sz w:val="28"/>
          <w:szCs w:val="28"/>
        </w:rPr>
        <w:t>(Zabrus tenebrioides</w:t>
      </w:r>
      <w:r w:rsidRPr="005D7006">
        <w:rPr>
          <w:rFonts w:cs="Times New Roman"/>
          <w:sz w:val="28"/>
          <w:szCs w:val="28"/>
        </w:rPr>
        <w:t xml:space="preserve"> Goeze.) у зернових полях Київщини не очікується, цьому сприятиме дотримання системи заходів, насамперед сівозміни та протруєння насіннєвого матеріалу.</w:t>
      </w:r>
    </w:p>
    <w:p w14:paraId="7CAF3751" w14:textId="77777777" w:rsidR="00C903D8" w:rsidRPr="005D7006" w:rsidRDefault="00C903D8" w:rsidP="00C903D8">
      <w:pPr>
        <w:ind w:firstLine="709"/>
        <w:contextualSpacing/>
        <w:jc w:val="both"/>
        <w:rPr>
          <w:rFonts w:cs="Times New Roman"/>
          <w:sz w:val="28"/>
          <w:szCs w:val="28"/>
        </w:rPr>
      </w:pPr>
      <w:r w:rsidRPr="005D7006">
        <w:rPr>
          <w:rFonts w:cs="Times New Roman"/>
          <w:sz w:val="28"/>
          <w:szCs w:val="28"/>
        </w:rPr>
        <w:t>Навесні, в період відновлення вегетації озимини, за помірно теплої погоди та достатньої вологозабезпеченості ґрунту, формування осередків фітофага буде можливим, насамперед у полях, розміщених після стерньових попередників.</w:t>
      </w:r>
    </w:p>
    <w:p w14:paraId="68EA2871" w14:textId="77777777" w:rsidR="00C903D8" w:rsidRPr="005D7006" w:rsidRDefault="00C903D8" w:rsidP="00C903D8">
      <w:pPr>
        <w:pStyle w:val="c1e0e7eee2fbe9"/>
        <w:ind w:firstLine="709"/>
        <w:contextualSpacing/>
        <w:jc w:val="both"/>
        <w:rPr>
          <w:sz w:val="28"/>
          <w:szCs w:val="28"/>
          <w:shd w:val="clear" w:color="auto" w:fill="FFFFFF"/>
          <w:lang w:val="uk-UA"/>
        </w:rPr>
      </w:pPr>
      <w:r w:rsidRPr="005D7006">
        <w:rPr>
          <w:b/>
          <w:sz w:val="28"/>
          <w:szCs w:val="28"/>
          <w:lang w:val="uk-UA"/>
        </w:rPr>
        <w:t xml:space="preserve">Хлібні блішки </w:t>
      </w:r>
      <w:r w:rsidRPr="005D7006">
        <w:rPr>
          <w:sz w:val="28"/>
          <w:szCs w:val="28"/>
          <w:lang w:val="uk-UA"/>
        </w:rPr>
        <w:t>(смугаста</w:t>
      </w:r>
      <w:r w:rsidRPr="005D7006">
        <w:rPr>
          <w:i/>
          <w:sz w:val="28"/>
          <w:szCs w:val="28"/>
          <w:lang w:val="uk-UA"/>
        </w:rPr>
        <w:t xml:space="preserve"> </w:t>
      </w:r>
      <w:r w:rsidRPr="005D7006">
        <w:rPr>
          <w:i/>
          <w:sz w:val="28"/>
          <w:szCs w:val="28"/>
          <w:lang w:val="en-US"/>
        </w:rPr>
        <w:t>Phyllotreta</w:t>
      </w:r>
      <w:r w:rsidRPr="005D7006">
        <w:rPr>
          <w:i/>
          <w:sz w:val="28"/>
          <w:szCs w:val="28"/>
          <w:lang w:val="uk-UA"/>
        </w:rPr>
        <w:t xml:space="preserve"> </w:t>
      </w:r>
      <w:r w:rsidRPr="005D7006">
        <w:rPr>
          <w:i/>
          <w:sz w:val="28"/>
          <w:szCs w:val="28"/>
          <w:lang w:val="en-US"/>
        </w:rPr>
        <w:t>vittyla</w:t>
      </w:r>
      <w:r w:rsidRPr="005D7006">
        <w:rPr>
          <w:i/>
          <w:sz w:val="28"/>
          <w:szCs w:val="28"/>
          <w:lang w:val="uk-UA"/>
        </w:rPr>
        <w:t xml:space="preserve"> </w:t>
      </w:r>
      <w:r w:rsidRPr="005D7006">
        <w:rPr>
          <w:sz w:val="28"/>
          <w:szCs w:val="28"/>
          <w:lang w:val="en-US"/>
        </w:rPr>
        <w:t>Redt</w:t>
      </w:r>
      <w:r w:rsidRPr="005D7006">
        <w:rPr>
          <w:sz w:val="28"/>
          <w:szCs w:val="28"/>
          <w:lang w:val="uk-UA"/>
        </w:rPr>
        <w:t>.)</w:t>
      </w:r>
      <w:r w:rsidRPr="005D7006">
        <w:rPr>
          <w:b/>
          <w:sz w:val="28"/>
          <w:szCs w:val="28"/>
          <w:lang w:val="uk-UA"/>
        </w:rPr>
        <w:t xml:space="preserve"> </w:t>
      </w:r>
      <w:r w:rsidRPr="005D7006">
        <w:rPr>
          <w:bCs/>
          <w:sz w:val="28"/>
          <w:szCs w:val="28"/>
          <w:lang w:val="uk-UA"/>
        </w:rPr>
        <w:t>являються стабільними шкідниками зернового лану</w:t>
      </w:r>
      <w:r w:rsidRPr="005D7006">
        <w:rPr>
          <w:b/>
          <w:sz w:val="28"/>
          <w:szCs w:val="28"/>
          <w:lang w:val="uk-UA"/>
        </w:rPr>
        <w:t xml:space="preserve">. </w:t>
      </w:r>
      <w:r w:rsidRPr="005D7006">
        <w:rPr>
          <w:sz w:val="28"/>
          <w:szCs w:val="28"/>
          <w:lang w:val="uk-UA"/>
        </w:rPr>
        <w:t xml:space="preserve">Цьогорічної вегетації розвивалися на рівні середніх багаторічних показників, хоча слід зауважити, що в поточному році блішка заселяла більші площі озимої пшениці, в порівнянні з минулим 2024 роком. </w:t>
      </w:r>
      <w:r w:rsidRPr="005D7006">
        <w:rPr>
          <w:sz w:val="28"/>
          <w:szCs w:val="28"/>
          <w:shd w:val="clear" w:color="auto" w:fill="FFFFFF"/>
          <w:lang w:val="uk-UA"/>
        </w:rPr>
        <w:t xml:space="preserve">Спочатку живилися на озимині та дикорослих злаках, пізніше, з появою сходів ярих культур, фітофаги заселяли їх. </w:t>
      </w:r>
    </w:p>
    <w:p w14:paraId="7A1E675D" w14:textId="77777777" w:rsidR="00C903D8" w:rsidRPr="005D7006" w:rsidRDefault="00C903D8" w:rsidP="00C903D8">
      <w:pPr>
        <w:pStyle w:val="c1e0e7eee2fbe9"/>
        <w:ind w:firstLine="709"/>
        <w:contextualSpacing/>
        <w:jc w:val="both"/>
        <w:rPr>
          <w:sz w:val="28"/>
          <w:szCs w:val="28"/>
          <w:lang w:val="uk-UA"/>
        </w:rPr>
      </w:pPr>
      <w:r w:rsidRPr="005D7006">
        <w:rPr>
          <w:sz w:val="28"/>
          <w:szCs w:val="28"/>
          <w:lang w:val="uk-UA"/>
        </w:rPr>
        <w:t xml:space="preserve">У теплі та сонячні години дня, хлібні блішки зосереджувалися переважно у крайових смугах озимої пшениці та ячменю, де за чисельності 1-2 екз. на кв.м слабко пошкодили 2-3% рослин. Надалі, під час виходу озимої пшениці в трубку, перезимувалі імаго живилися на майже всіх обстежених площах. Пошкодження становило до 5% рослин за чисельності до 2 екз. на кв. м. </w:t>
      </w:r>
    </w:p>
    <w:p w14:paraId="7B7065B3" w14:textId="77777777" w:rsidR="00C903D8" w:rsidRPr="005D7006" w:rsidRDefault="00C903D8" w:rsidP="00C903D8">
      <w:pPr>
        <w:pStyle w:val="c1e0e7eee2fbe9"/>
        <w:ind w:firstLine="709"/>
        <w:contextualSpacing/>
        <w:jc w:val="both"/>
        <w:rPr>
          <w:sz w:val="28"/>
          <w:szCs w:val="28"/>
          <w:lang w:val="uk-UA"/>
        </w:rPr>
      </w:pPr>
      <w:r w:rsidRPr="005D7006">
        <w:rPr>
          <w:sz w:val="28"/>
          <w:szCs w:val="28"/>
          <w:lang w:val="uk-UA"/>
        </w:rPr>
        <w:t>За появи сходів ярини, фітофаги мігрували до них. Під час кущіння-виходу в трубку ярих культур (</w:t>
      </w:r>
      <w:r w:rsidRPr="005D7006">
        <w:rPr>
          <w:i/>
          <w:iCs/>
          <w:sz w:val="28"/>
          <w:szCs w:val="28"/>
          <w:lang w:val="uk-UA"/>
        </w:rPr>
        <w:t>ячменю, пшениці</w:t>
      </w:r>
      <w:r w:rsidRPr="005D7006">
        <w:rPr>
          <w:sz w:val="28"/>
          <w:szCs w:val="28"/>
          <w:lang w:val="uk-UA"/>
        </w:rPr>
        <w:t xml:space="preserve">), блішки пошкодили 2-3% рослин у слабкому ступені, за чисельності 2 - 8 екз. на кв.м. Шкідливість фітофагів проявлялася вогнищами, насамперед у крайових смугах полів. </w:t>
      </w:r>
    </w:p>
    <w:p w14:paraId="21FA7B3E" w14:textId="235E3021" w:rsidR="00C903D8" w:rsidRPr="005D7006" w:rsidRDefault="00C903D8" w:rsidP="00C903D8">
      <w:pPr>
        <w:pStyle w:val="c1e0e7eee2fbe9"/>
        <w:ind w:firstLine="709"/>
        <w:contextualSpacing/>
        <w:jc w:val="both"/>
        <w:rPr>
          <w:sz w:val="28"/>
          <w:szCs w:val="28"/>
          <w:lang w:val="uk-UA"/>
        </w:rPr>
      </w:pPr>
      <w:r w:rsidRPr="005D7006">
        <w:rPr>
          <w:sz w:val="28"/>
          <w:szCs w:val="28"/>
          <w:lang w:val="uk-UA"/>
        </w:rPr>
        <w:t xml:space="preserve">У посівах </w:t>
      </w:r>
      <w:r w:rsidRPr="005D7006">
        <w:rPr>
          <w:i/>
          <w:iCs/>
          <w:sz w:val="28"/>
          <w:szCs w:val="28"/>
          <w:lang w:val="uk-UA"/>
        </w:rPr>
        <w:t>кукурудзи</w:t>
      </w:r>
      <w:r w:rsidRPr="005D7006">
        <w:rPr>
          <w:sz w:val="28"/>
          <w:szCs w:val="28"/>
          <w:lang w:val="uk-UA"/>
        </w:rPr>
        <w:t xml:space="preserve"> шкідливість злакових блішок спостерігалася на 100% площ культури за слабкого пошкодження 4-6% рослин.</w:t>
      </w:r>
    </w:p>
    <w:p w14:paraId="2156ACB4" w14:textId="77777777" w:rsidR="00C903D8" w:rsidRDefault="00C903D8" w:rsidP="00C903D8">
      <w:pPr>
        <w:ind w:firstLine="709"/>
        <w:contextualSpacing/>
        <w:jc w:val="both"/>
        <w:rPr>
          <w:rFonts w:cs="Times New Roman"/>
          <w:sz w:val="28"/>
          <w:szCs w:val="28"/>
        </w:rPr>
      </w:pPr>
      <w:r w:rsidRPr="005D7006">
        <w:rPr>
          <w:rFonts w:cs="Times New Roman"/>
          <w:b/>
          <w:bCs/>
          <w:sz w:val="28"/>
          <w:szCs w:val="28"/>
        </w:rPr>
        <w:t>Смугаста хлібна блішка</w:t>
      </w:r>
      <w:r w:rsidRPr="005D7006">
        <w:rPr>
          <w:rFonts w:cs="Times New Roman"/>
          <w:sz w:val="28"/>
          <w:szCs w:val="28"/>
        </w:rPr>
        <w:t xml:space="preserve"> в наступному </w:t>
      </w:r>
      <w:r w:rsidRPr="005D7006">
        <w:rPr>
          <w:rFonts w:cs="Times New Roman"/>
          <w:b/>
          <w:bCs/>
          <w:sz w:val="28"/>
          <w:szCs w:val="28"/>
        </w:rPr>
        <w:t>2026 році,</w:t>
      </w:r>
      <w:r w:rsidRPr="005D7006">
        <w:rPr>
          <w:rFonts w:cs="Times New Roman"/>
          <w:sz w:val="28"/>
          <w:szCs w:val="28"/>
        </w:rPr>
        <w:t xml:space="preserve"> також, буде пошкоджувати посіви зернових, а чисельність буде залежати від погодних умов та якості хімічного захисту. При перевищенні ЕПШ, доцільними будуть захисні заходи, передусім у крайових смугах посівів зернових колосових культур та токсикації насіння при посіві. </w:t>
      </w:r>
    </w:p>
    <w:p w14:paraId="152C2B31" w14:textId="77777777" w:rsidR="00C903D8" w:rsidRPr="005D7006" w:rsidRDefault="00C903D8" w:rsidP="00C903D8">
      <w:pPr>
        <w:ind w:firstLine="709"/>
        <w:contextualSpacing/>
        <w:jc w:val="both"/>
        <w:rPr>
          <w:rFonts w:cs="Times New Roman"/>
          <w:sz w:val="28"/>
          <w:szCs w:val="28"/>
        </w:rPr>
      </w:pPr>
    </w:p>
    <w:p w14:paraId="5A81BA4F" w14:textId="77777777" w:rsidR="00C903D8" w:rsidRPr="005D7006" w:rsidRDefault="00C903D8" w:rsidP="00C903D8">
      <w:pPr>
        <w:widowControl w:val="0"/>
        <w:autoSpaceDE w:val="0"/>
        <w:autoSpaceDN w:val="0"/>
        <w:adjustRightInd w:val="0"/>
        <w:jc w:val="center"/>
        <w:rPr>
          <w:rFonts w:cs="Times New Roman"/>
          <w:sz w:val="28"/>
          <w:szCs w:val="28"/>
        </w:rPr>
      </w:pPr>
      <w:r w:rsidRPr="005D7006">
        <w:rPr>
          <w:rFonts w:cs="Times New Roman"/>
          <w:sz w:val="28"/>
          <w:szCs w:val="28"/>
        </w:rPr>
        <w:t xml:space="preserve">Заселеність посівів озимої пшениці </w:t>
      </w:r>
      <w:r w:rsidRPr="005D7006">
        <w:rPr>
          <w:rFonts w:cs="Times New Roman"/>
          <w:b/>
          <w:bCs/>
          <w:sz w:val="28"/>
          <w:szCs w:val="28"/>
        </w:rPr>
        <w:t xml:space="preserve">злаковими мухами </w:t>
      </w:r>
    </w:p>
    <w:p w14:paraId="3DD55BCA" w14:textId="77777777" w:rsidR="00C903D8" w:rsidRPr="005D7006" w:rsidRDefault="00C903D8" w:rsidP="00C903D8">
      <w:pPr>
        <w:widowControl w:val="0"/>
        <w:autoSpaceDE w:val="0"/>
        <w:autoSpaceDN w:val="0"/>
        <w:adjustRightInd w:val="0"/>
        <w:jc w:val="center"/>
        <w:rPr>
          <w:rFonts w:cs="Times New Roman"/>
          <w:sz w:val="28"/>
          <w:szCs w:val="28"/>
        </w:rPr>
      </w:pPr>
      <w:r w:rsidRPr="005D7006">
        <w:rPr>
          <w:rFonts w:cs="Times New Roman"/>
          <w:sz w:val="28"/>
          <w:szCs w:val="28"/>
        </w:rPr>
        <w:t>восени поточного року</w:t>
      </w:r>
    </w:p>
    <w:p w14:paraId="3D2F2E39" w14:textId="77777777" w:rsidR="00C903D8" w:rsidRPr="005D7006" w:rsidRDefault="00C903D8" w:rsidP="00C903D8">
      <w:pPr>
        <w:ind w:firstLine="709"/>
        <w:jc w:val="both"/>
        <w:rPr>
          <w:rFonts w:cs="Times New Roman"/>
          <w:sz w:val="28"/>
          <w:szCs w:val="28"/>
        </w:rPr>
      </w:pPr>
      <w:r w:rsidRPr="005D7006">
        <w:rPr>
          <w:rFonts w:cs="Times New Roman"/>
          <w:b/>
          <w:bCs/>
          <w:sz w:val="28"/>
          <w:szCs w:val="28"/>
        </w:rPr>
        <w:t>В 2025 році</w:t>
      </w:r>
      <w:r w:rsidRPr="005D7006">
        <w:rPr>
          <w:rFonts w:cs="Times New Roman"/>
          <w:sz w:val="28"/>
          <w:szCs w:val="28"/>
        </w:rPr>
        <w:t xml:space="preserve"> не спостерігалося ні активного зниження, ні різкого збільшення показників розвитку злакових (</w:t>
      </w:r>
      <w:r w:rsidRPr="005D7006">
        <w:rPr>
          <w:rFonts w:cs="Times New Roman"/>
          <w:i/>
          <w:sz w:val="28"/>
          <w:szCs w:val="28"/>
        </w:rPr>
        <w:t>Chloropidae</w:t>
      </w:r>
      <w:r w:rsidRPr="005D7006">
        <w:rPr>
          <w:rFonts w:cs="Times New Roman"/>
          <w:sz w:val="28"/>
          <w:szCs w:val="28"/>
        </w:rPr>
        <w:t xml:space="preserve">) в посівах зернових культур, порівняно з минулим роком. Навесні, на 100 помахів ентомологічного сачка, попадалось 1-4 екз. шведських мух , восени – 2-5 екз. в сонячні дні. </w:t>
      </w:r>
    </w:p>
    <w:p w14:paraId="560D1261" w14:textId="77777777" w:rsidR="00C903D8" w:rsidRPr="005D7006" w:rsidRDefault="00C903D8" w:rsidP="00C903D8">
      <w:pPr>
        <w:ind w:firstLine="709"/>
        <w:jc w:val="both"/>
        <w:rPr>
          <w:rFonts w:cs="Times New Roman"/>
          <w:sz w:val="28"/>
          <w:szCs w:val="28"/>
        </w:rPr>
      </w:pPr>
      <w:r w:rsidRPr="005D7006">
        <w:rPr>
          <w:rFonts w:cs="Times New Roman"/>
          <w:sz w:val="28"/>
          <w:szCs w:val="28"/>
        </w:rPr>
        <w:lastRenderedPageBreak/>
        <w:t xml:space="preserve">Погодні умови </w:t>
      </w:r>
      <w:r w:rsidRPr="005D7006">
        <w:rPr>
          <w:rFonts w:cs="Times New Roman"/>
          <w:b/>
          <w:bCs/>
          <w:sz w:val="28"/>
          <w:szCs w:val="28"/>
        </w:rPr>
        <w:t>осені 2025 року</w:t>
      </w:r>
      <w:r w:rsidRPr="005D7006">
        <w:rPr>
          <w:rFonts w:cs="Times New Roman"/>
          <w:sz w:val="28"/>
          <w:szCs w:val="28"/>
        </w:rPr>
        <w:t>, не сприяли появі ранніх сходів озимини, тому мухи в основному розвивалися на падалиці зернових колосових культур.</w:t>
      </w:r>
    </w:p>
    <w:p w14:paraId="4E86ECA1" w14:textId="0616A66A" w:rsidR="00C903D8" w:rsidRPr="005D7006" w:rsidRDefault="00C903D8" w:rsidP="00C903D8">
      <w:pPr>
        <w:ind w:firstLine="709"/>
        <w:jc w:val="both"/>
        <w:rPr>
          <w:rFonts w:cs="Times New Roman"/>
          <w:sz w:val="28"/>
          <w:szCs w:val="28"/>
        </w:rPr>
      </w:pPr>
      <w:r w:rsidRPr="005D7006">
        <w:rPr>
          <w:rFonts w:cs="Times New Roman"/>
          <w:sz w:val="28"/>
          <w:szCs w:val="28"/>
        </w:rPr>
        <w:t xml:space="preserve">В </w:t>
      </w:r>
      <w:r w:rsidRPr="005D7006">
        <w:rPr>
          <w:rFonts w:cs="Times New Roman"/>
          <w:b/>
          <w:bCs/>
          <w:sz w:val="28"/>
          <w:szCs w:val="28"/>
        </w:rPr>
        <w:t>2026 році</w:t>
      </w:r>
      <w:r w:rsidRPr="005D7006">
        <w:rPr>
          <w:rFonts w:cs="Times New Roman"/>
          <w:sz w:val="28"/>
          <w:szCs w:val="28"/>
        </w:rPr>
        <w:t xml:space="preserve"> за сприятливих умов, впродовж перезимівлі та весняного періоду, особливо в разі порушення технології вирощування зернових культур, повсюди можна очікувати наростання чисельності та шкодочинності злакових мух.</w:t>
      </w:r>
    </w:p>
    <w:p w14:paraId="2930AAB7" w14:textId="1DC8615F" w:rsidR="00C903D8" w:rsidRPr="005D7006" w:rsidRDefault="00C903D8" w:rsidP="00C903D8">
      <w:pPr>
        <w:jc w:val="center"/>
        <w:rPr>
          <w:rFonts w:cs="Times New Roman"/>
          <w:sz w:val="28"/>
          <w:szCs w:val="28"/>
        </w:rPr>
      </w:pPr>
      <w:r w:rsidRPr="005D7006">
        <w:rPr>
          <w:rFonts w:cs="Times New Roman"/>
          <w:b/>
          <w:sz w:val="28"/>
          <w:szCs w:val="28"/>
        </w:rPr>
        <w:t>Злакова листовійка</w:t>
      </w:r>
    </w:p>
    <w:p w14:paraId="4B11FA3C" w14:textId="7C8BC123" w:rsidR="00C903D8" w:rsidRPr="005D7006" w:rsidRDefault="00C903D8" w:rsidP="00C903D8">
      <w:pPr>
        <w:ind w:firstLine="709"/>
        <w:contextualSpacing/>
        <w:jc w:val="both"/>
        <w:rPr>
          <w:rFonts w:cs="Times New Roman"/>
          <w:sz w:val="28"/>
          <w:szCs w:val="28"/>
        </w:rPr>
      </w:pPr>
      <w:r w:rsidRPr="005D7006">
        <w:rPr>
          <w:rFonts w:cs="Times New Roman"/>
          <w:sz w:val="28"/>
          <w:szCs w:val="28"/>
        </w:rPr>
        <w:t xml:space="preserve">При обстеженні посівів області (3,262 тис.га), </w:t>
      </w:r>
      <w:r w:rsidRPr="005D7006">
        <w:rPr>
          <w:rFonts w:cs="Times New Roman"/>
          <w:b/>
          <w:bCs/>
          <w:sz w:val="28"/>
          <w:szCs w:val="28"/>
        </w:rPr>
        <w:t xml:space="preserve">злакової листовійки </w:t>
      </w:r>
      <w:r w:rsidRPr="005D7006">
        <w:rPr>
          <w:rFonts w:cs="Times New Roman"/>
          <w:bCs/>
          <w:i/>
          <w:sz w:val="28"/>
          <w:szCs w:val="28"/>
        </w:rPr>
        <w:t>(Cnephasia pascuana</w:t>
      </w:r>
      <w:r w:rsidRPr="005D7006">
        <w:rPr>
          <w:rFonts w:cs="Times New Roman"/>
          <w:bCs/>
          <w:sz w:val="28"/>
          <w:szCs w:val="28"/>
        </w:rPr>
        <w:t xml:space="preserve"> Hb.)</w:t>
      </w:r>
      <w:r w:rsidRPr="005D7006">
        <w:rPr>
          <w:rFonts w:cs="Times New Roman"/>
          <w:sz w:val="28"/>
          <w:szCs w:val="28"/>
        </w:rPr>
        <w:t xml:space="preserve"> не виявлено.</w:t>
      </w:r>
    </w:p>
    <w:p w14:paraId="0BB99BC7" w14:textId="7DD8B49F" w:rsidR="00C903D8" w:rsidRPr="005D7006" w:rsidRDefault="00C903D8" w:rsidP="00C903D8">
      <w:pPr>
        <w:ind w:firstLine="709"/>
        <w:contextualSpacing/>
        <w:jc w:val="both"/>
        <w:rPr>
          <w:rFonts w:cs="Times New Roman"/>
          <w:sz w:val="28"/>
          <w:szCs w:val="28"/>
        </w:rPr>
      </w:pPr>
      <w:r w:rsidRPr="005D7006">
        <w:rPr>
          <w:rFonts w:cs="Times New Roman"/>
          <w:sz w:val="28"/>
          <w:szCs w:val="28"/>
        </w:rPr>
        <w:t>Злакова листовійка не має поширення на озимій пшениці в районах обстеження. Чисельність шкідника регулюють природні ентомофаги та проведення хімічного захисту інсектицидами проти комплексу шкідників зернових культур.</w:t>
      </w:r>
    </w:p>
    <w:p w14:paraId="6A99DBCF" w14:textId="77777777" w:rsidR="00C903D8" w:rsidRPr="005D7006" w:rsidRDefault="00C903D8" w:rsidP="00C903D8">
      <w:pPr>
        <w:jc w:val="center"/>
        <w:rPr>
          <w:rFonts w:cs="Times New Roman"/>
          <w:sz w:val="28"/>
          <w:szCs w:val="28"/>
        </w:rPr>
      </w:pPr>
      <w:r w:rsidRPr="005D7006">
        <w:rPr>
          <w:rFonts w:cs="Times New Roman"/>
          <w:b/>
          <w:sz w:val="28"/>
          <w:szCs w:val="28"/>
        </w:rPr>
        <w:t>Пшеничний трипс</w:t>
      </w:r>
    </w:p>
    <w:p w14:paraId="2B928F15" w14:textId="4D4929D7" w:rsidR="00C903D8" w:rsidRPr="005D7006" w:rsidRDefault="00C903D8" w:rsidP="00C903D8">
      <w:pPr>
        <w:widowControl w:val="0"/>
        <w:suppressAutoHyphens/>
        <w:autoSpaceDE w:val="0"/>
        <w:ind w:firstLine="709"/>
        <w:jc w:val="both"/>
        <w:rPr>
          <w:rFonts w:eastAsia="Times New Roman" w:cs="Times New Roman"/>
          <w:kern w:val="2"/>
          <w:sz w:val="28"/>
          <w:szCs w:val="28"/>
        </w:rPr>
      </w:pPr>
      <w:r w:rsidRPr="005D7006">
        <w:rPr>
          <w:rFonts w:eastAsia="Times New Roman" w:cs="Times New Roman"/>
          <w:b/>
          <w:bCs/>
          <w:kern w:val="2"/>
          <w:sz w:val="28"/>
          <w:szCs w:val="28"/>
        </w:rPr>
        <w:t>Пшеничний трипс</w:t>
      </w:r>
      <w:r w:rsidRPr="005D7006">
        <w:rPr>
          <w:rFonts w:eastAsia="Times New Roman" w:cs="Times New Roman"/>
          <w:b/>
          <w:kern w:val="2"/>
          <w:sz w:val="28"/>
          <w:szCs w:val="28"/>
        </w:rPr>
        <w:t xml:space="preserve"> </w:t>
      </w:r>
      <w:r w:rsidRPr="005D7006">
        <w:rPr>
          <w:rFonts w:cs="Times New Roman"/>
          <w:sz w:val="28"/>
          <w:szCs w:val="28"/>
        </w:rPr>
        <w:t>(</w:t>
      </w:r>
      <w:r w:rsidRPr="005D7006">
        <w:rPr>
          <w:rFonts w:cs="Times New Roman"/>
          <w:i/>
          <w:sz w:val="28"/>
          <w:szCs w:val="28"/>
        </w:rPr>
        <w:t xml:space="preserve">Haplothrips tritici </w:t>
      </w:r>
      <w:r w:rsidRPr="005D7006">
        <w:rPr>
          <w:rFonts w:cs="Times New Roman"/>
          <w:sz w:val="28"/>
          <w:szCs w:val="28"/>
        </w:rPr>
        <w:t xml:space="preserve">Kurd.) </w:t>
      </w:r>
      <w:r w:rsidRPr="005D7006">
        <w:rPr>
          <w:rFonts w:eastAsia="Times New Roman" w:cs="Times New Roman"/>
          <w:b/>
          <w:kern w:val="2"/>
          <w:sz w:val="28"/>
          <w:szCs w:val="28"/>
        </w:rPr>
        <w:t xml:space="preserve">- </w:t>
      </w:r>
      <w:r w:rsidRPr="005D7006">
        <w:rPr>
          <w:rFonts w:eastAsia="Times New Roman" w:cs="Times New Roman"/>
          <w:kern w:val="2"/>
          <w:sz w:val="28"/>
          <w:szCs w:val="28"/>
          <w:shd w:val="clear" w:color="auto" w:fill="FFFFFF"/>
        </w:rPr>
        <w:t xml:space="preserve">являється стабільним та </w:t>
      </w:r>
      <w:r w:rsidRPr="005D7006">
        <w:rPr>
          <w:rFonts w:eastAsia="Times New Roman" w:cs="Times New Roman"/>
          <w:kern w:val="2"/>
          <w:sz w:val="28"/>
          <w:szCs w:val="28"/>
        </w:rPr>
        <w:t>поширеним сисним фітофагом хлібних полів області, що</w:t>
      </w:r>
      <w:r w:rsidRPr="005D7006">
        <w:rPr>
          <w:rFonts w:eastAsia="Times New Roman" w:cs="Times New Roman"/>
          <w:kern w:val="2"/>
          <w:sz w:val="28"/>
          <w:szCs w:val="28"/>
          <w:shd w:val="clear" w:color="auto" w:fill="FFFFFF"/>
        </w:rPr>
        <w:t xml:space="preserve"> вражає зернові, порушуючи ріст рослин та призводячи до суттєвого зниження врожайності. </w:t>
      </w:r>
      <w:r w:rsidRPr="005D7006">
        <w:rPr>
          <w:rFonts w:eastAsia="Times New Roman" w:cs="Times New Roman"/>
          <w:kern w:val="2"/>
          <w:sz w:val="28"/>
          <w:szCs w:val="28"/>
        </w:rPr>
        <w:t>В поточному році трипс завдавав шкоди як озимій пшениці, так і ярим зерновим колосовим на всіх площах посіву, але чисельність його не перевищувала ЕПШ.</w:t>
      </w:r>
    </w:p>
    <w:p w14:paraId="3087EE46" w14:textId="4F195070" w:rsidR="00C903D8" w:rsidRPr="005D7006" w:rsidRDefault="00C903D8" w:rsidP="00C903D8">
      <w:pPr>
        <w:widowControl w:val="0"/>
        <w:suppressAutoHyphens/>
        <w:autoSpaceDE w:val="0"/>
        <w:ind w:firstLine="709"/>
        <w:jc w:val="both"/>
        <w:rPr>
          <w:rFonts w:eastAsia="Times New Roman" w:cs="Times New Roman"/>
          <w:kern w:val="2"/>
          <w:sz w:val="28"/>
          <w:szCs w:val="28"/>
        </w:rPr>
      </w:pPr>
      <w:r w:rsidRPr="005D7006">
        <w:rPr>
          <w:rFonts w:eastAsia="Times New Roman" w:cs="Times New Roman"/>
          <w:kern w:val="2"/>
          <w:sz w:val="28"/>
          <w:szCs w:val="28"/>
        </w:rPr>
        <w:t xml:space="preserve">Перші личинки пшеничного трипса з’явилися у посівах </w:t>
      </w:r>
      <w:r w:rsidRPr="005D7006">
        <w:rPr>
          <w:rFonts w:eastAsia="Times New Roman" w:cs="Times New Roman"/>
          <w:i/>
          <w:iCs/>
          <w:kern w:val="2"/>
          <w:sz w:val="28"/>
          <w:szCs w:val="28"/>
        </w:rPr>
        <w:t>пшениці</w:t>
      </w:r>
      <w:r w:rsidRPr="005D7006">
        <w:rPr>
          <w:rFonts w:eastAsia="Times New Roman" w:cs="Times New Roman"/>
          <w:kern w:val="2"/>
          <w:sz w:val="28"/>
          <w:szCs w:val="28"/>
        </w:rPr>
        <w:t xml:space="preserve"> </w:t>
      </w:r>
      <w:r w:rsidRPr="005D7006">
        <w:rPr>
          <w:rFonts w:eastAsia="Times New Roman" w:cs="Times New Roman"/>
          <w:i/>
          <w:iCs/>
          <w:kern w:val="2"/>
          <w:sz w:val="28"/>
          <w:szCs w:val="28"/>
        </w:rPr>
        <w:t>озимої</w:t>
      </w:r>
      <w:r w:rsidRPr="005D7006">
        <w:rPr>
          <w:rFonts w:eastAsia="Times New Roman" w:cs="Times New Roman"/>
          <w:kern w:val="2"/>
          <w:sz w:val="28"/>
          <w:szCs w:val="28"/>
        </w:rPr>
        <w:t xml:space="preserve"> в І декаді червня у фазу молочної стиглості зерна, коли було заселено 2% колосків за чисельності 3-5 личинок на колос. У фазу формування зернівки відмічалося активне поширення та шкодочинність трипса, коли відмічалося  до 4% заселених колосків з чисельністю 4 екз.з максимумом 20 екз.(Бучанський р-н). </w:t>
      </w:r>
      <w:r w:rsidRPr="005D7006">
        <w:rPr>
          <w:rFonts w:eastAsia="Times New Roman" w:cs="Times New Roman"/>
          <w:kern w:val="2"/>
          <w:sz w:val="28"/>
          <w:szCs w:val="28"/>
          <w:shd w:val="clear" w:color="auto" w:fill="FFFFFF"/>
        </w:rPr>
        <w:t xml:space="preserve">До фази воскової стиглості зерна личинки закінчували розвиток, </w:t>
      </w:r>
      <w:r w:rsidRPr="005D7006">
        <w:rPr>
          <w:rFonts w:eastAsia="Times New Roman" w:cs="Times New Roman"/>
          <w:kern w:val="2"/>
          <w:sz w:val="28"/>
          <w:szCs w:val="28"/>
        </w:rPr>
        <w:t>покидали колосся</w:t>
      </w:r>
      <w:r w:rsidRPr="005D7006">
        <w:rPr>
          <w:rFonts w:eastAsia="Times New Roman" w:cs="Times New Roman"/>
          <w:kern w:val="2"/>
          <w:sz w:val="28"/>
          <w:szCs w:val="28"/>
          <w:shd w:val="clear" w:color="auto" w:fill="FFFFFF"/>
        </w:rPr>
        <w:t xml:space="preserve"> та йшли на зимівлю в ґрунт.</w:t>
      </w:r>
    </w:p>
    <w:p w14:paraId="69CCBE81" w14:textId="57DA6129" w:rsidR="00C903D8" w:rsidRPr="005D7006" w:rsidRDefault="00C903D8" w:rsidP="00C903D8">
      <w:pPr>
        <w:ind w:firstLine="709"/>
        <w:jc w:val="both"/>
        <w:rPr>
          <w:rFonts w:eastAsia="Times New Roman" w:cs="Times New Roman"/>
          <w:sz w:val="28"/>
          <w:szCs w:val="28"/>
          <w:lang w:eastAsia="ru-RU"/>
        </w:rPr>
      </w:pPr>
      <w:r w:rsidRPr="005D7006">
        <w:rPr>
          <w:rFonts w:eastAsia="Times New Roman" w:cs="Times New Roman"/>
          <w:sz w:val="28"/>
          <w:szCs w:val="28"/>
          <w:lang w:eastAsia="ru-RU"/>
        </w:rPr>
        <w:t xml:space="preserve">У </w:t>
      </w:r>
      <w:r w:rsidRPr="005D7006">
        <w:rPr>
          <w:rFonts w:eastAsia="Times New Roman" w:cs="Times New Roman"/>
          <w:b/>
          <w:bCs/>
          <w:sz w:val="28"/>
          <w:szCs w:val="28"/>
          <w:lang w:eastAsia="ru-RU"/>
        </w:rPr>
        <w:t>2026 році</w:t>
      </w:r>
      <w:r w:rsidRPr="005D7006">
        <w:rPr>
          <w:rFonts w:eastAsia="Times New Roman" w:cs="Times New Roman"/>
          <w:sz w:val="28"/>
          <w:szCs w:val="28"/>
          <w:lang w:eastAsia="ru-RU"/>
        </w:rPr>
        <w:t xml:space="preserve"> розвиток пшеничного трипса відбуватиметься повсюди у зернових колосових культурах. За умов задовільної перезимівлі, теплої та вологої погоди, навесні, слід очікувати зростання чисельності та шкідливості фітофага. Якщо, шкідник перетне надпорогову чисельність, личинки досягнуть високої шкідливості, що призведе до зниження ваги зернівки, щуплості зерна (втрата хлібопекарських властивостей) та суттєвої втрати врожаю зернових колосових культур.</w:t>
      </w:r>
    </w:p>
    <w:p w14:paraId="6EB55B37" w14:textId="6FCE3955" w:rsidR="00C903D8" w:rsidRDefault="008C3180" w:rsidP="00C903D8">
      <w:pPr>
        <w:jc w:val="both"/>
        <w:rPr>
          <w:rFonts w:eastAsia="Times New Roman" w:cs="Times New Roman"/>
          <w:b/>
          <w:lang w:eastAsia="ru-RU"/>
        </w:rPr>
      </w:pPr>
      <w:r>
        <w:rPr>
          <w:rFonts w:cs="Times New Roman"/>
          <w:noProof/>
          <w:lang w:val="ru-RU" w:eastAsia="ru-RU" w:bidi="ar-SA"/>
        </w:rPr>
        <w:drawing>
          <wp:anchor distT="0" distB="0" distL="114300" distR="114300" simplePos="0" relativeHeight="251684864" behindDoc="0" locked="0" layoutInCell="1" allowOverlap="1" wp14:anchorId="515CE6F8" wp14:editId="696A61AB">
            <wp:simplePos x="0" y="0"/>
            <wp:positionH relativeFrom="margin">
              <wp:align>right</wp:align>
            </wp:positionH>
            <wp:positionV relativeFrom="paragraph">
              <wp:posOffset>114935</wp:posOffset>
            </wp:positionV>
            <wp:extent cx="1739900" cy="2257425"/>
            <wp:effectExtent l="0" t="0" r="0" b="9525"/>
            <wp:wrapSquare wrapText="bothSides"/>
            <wp:docPr id="1825050731" name="Рисунок 182505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99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92C97" w14:textId="649AFED0" w:rsidR="00C903D8" w:rsidRPr="005D7006" w:rsidRDefault="00C903D8" w:rsidP="00C903D8">
      <w:pPr>
        <w:ind w:firstLine="708"/>
        <w:jc w:val="both"/>
        <w:rPr>
          <w:rFonts w:cs="Times New Roman"/>
          <w:sz w:val="28"/>
          <w:szCs w:val="28"/>
        </w:rPr>
      </w:pPr>
      <w:r w:rsidRPr="005D7006">
        <w:rPr>
          <w:rFonts w:cs="Times New Roman"/>
          <w:sz w:val="28"/>
          <w:szCs w:val="28"/>
        </w:rPr>
        <w:t xml:space="preserve">Стеблові хлібні пильщики </w:t>
      </w:r>
      <w:r w:rsidRPr="005D7006">
        <w:rPr>
          <w:rFonts w:cs="Times New Roman"/>
          <w:bCs/>
          <w:sz w:val="28"/>
          <w:szCs w:val="28"/>
        </w:rPr>
        <w:t>(</w:t>
      </w:r>
      <w:r w:rsidRPr="005D7006">
        <w:rPr>
          <w:rFonts w:cs="Times New Roman"/>
          <w:b/>
          <w:sz w:val="28"/>
          <w:szCs w:val="28"/>
        </w:rPr>
        <w:t xml:space="preserve">звичайний хлібний пильщик </w:t>
      </w:r>
      <w:r w:rsidRPr="005D7006">
        <w:rPr>
          <w:rFonts w:cs="Times New Roman"/>
          <w:i/>
          <w:sz w:val="28"/>
          <w:szCs w:val="28"/>
        </w:rPr>
        <w:t>Cephus pugmaeus</w:t>
      </w:r>
      <w:r w:rsidRPr="005D7006">
        <w:rPr>
          <w:rFonts w:cs="Times New Roman"/>
          <w:b/>
          <w:sz w:val="28"/>
          <w:szCs w:val="28"/>
        </w:rPr>
        <w:t xml:space="preserve"> </w:t>
      </w:r>
      <w:r w:rsidRPr="005D7006">
        <w:rPr>
          <w:rFonts w:cs="Times New Roman"/>
          <w:sz w:val="28"/>
          <w:szCs w:val="28"/>
        </w:rPr>
        <w:t>L.</w:t>
      </w:r>
      <w:r w:rsidRPr="005D7006">
        <w:rPr>
          <w:rFonts w:cs="Times New Roman"/>
          <w:bCs/>
          <w:sz w:val="28"/>
          <w:szCs w:val="28"/>
        </w:rPr>
        <w:t>)</w:t>
      </w:r>
      <w:r w:rsidRPr="005D7006">
        <w:rPr>
          <w:sz w:val="28"/>
          <w:szCs w:val="28"/>
        </w:rPr>
        <w:t>.</w:t>
      </w:r>
      <w:r>
        <w:rPr>
          <w:sz w:val="28"/>
          <w:szCs w:val="28"/>
        </w:rPr>
        <w:t xml:space="preserve"> </w:t>
      </w:r>
      <w:r w:rsidRPr="005D7006">
        <w:rPr>
          <w:rFonts w:cs="Times New Roman"/>
          <w:bCs/>
          <w:sz w:val="28"/>
          <w:szCs w:val="28"/>
        </w:rPr>
        <w:t xml:space="preserve">Через проведення хімічного захисту посівів від комплексу шкідників був слабким, </w:t>
      </w:r>
      <w:r w:rsidRPr="005D7006">
        <w:rPr>
          <w:rFonts w:cs="Times New Roman"/>
          <w:sz w:val="28"/>
          <w:szCs w:val="28"/>
        </w:rPr>
        <w:t xml:space="preserve">на невисокому допороговому рівні середніх багаторічних показників і у зерновому виробництві Київщини господарського значення практично не мав. </w:t>
      </w:r>
    </w:p>
    <w:p w14:paraId="49B06E01" w14:textId="74A69A49" w:rsidR="00C903D8" w:rsidRPr="005D7006" w:rsidRDefault="00C903D8" w:rsidP="00C903D8">
      <w:pPr>
        <w:ind w:firstLine="709"/>
        <w:jc w:val="both"/>
        <w:rPr>
          <w:rFonts w:cs="Times New Roman"/>
          <w:bCs/>
          <w:sz w:val="28"/>
          <w:szCs w:val="28"/>
        </w:rPr>
      </w:pPr>
      <w:r w:rsidRPr="005D7006">
        <w:rPr>
          <w:rFonts w:cs="Times New Roman"/>
          <w:bCs/>
          <w:sz w:val="28"/>
          <w:szCs w:val="28"/>
        </w:rPr>
        <w:t>Інтенсивність льоту імаго стеблових хлібних пильщиків, на 100 помахів сачком, складала 2 екз.</w:t>
      </w:r>
    </w:p>
    <w:p w14:paraId="1078EB57" w14:textId="77777777" w:rsidR="00C903D8" w:rsidRPr="005D7006" w:rsidRDefault="00C903D8" w:rsidP="00C903D8">
      <w:pPr>
        <w:ind w:firstLine="708"/>
        <w:jc w:val="both"/>
        <w:rPr>
          <w:rFonts w:cs="Times New Roman"/>
          <w:sz w:val="28"/>
          <w:szCs w:val="28"/>
        </w:rPr>
      </w:pPr>
      <w:r w:rsidRPr="005D7006">
        <w:rPr>
          <w:rFonts w:cs="Times New Roman"/>
          <w:sz w:val="28"/>
          <w:szCs w:val="28"/>
        </w:rPr>
        <w:t xml:space="preserve">У фазу молочно-воскової стиглості зерна, личинками фітофага було пошкоджено до 0,1-1% рослин озимої пшениці. </w:t>
      </w:r>
    </w:p>
    <w:p w14:paraId="09E92D51" w14:textId="77777777" w:rsidR="00C903D8" w:rsidRPr="005D7006" w:rsidRDefault="00C903D8" w:rsidP="00C903D8">
      <w:pPr>
        <w:ind w:firstLine="708"/>
        <w:jc w:val="both"/>
        <w:rPr>
          <w:rFonts w:cs="Times New Roman"/>
          <w:sz w:val="28"/>
          <w:szCs w:val="28"/>
        </w:rPr>
      </w:pPr>
      <w:r w:rsidRPr="005D7006">
        <w:rPr>
          <w:rFonts w:cs="Times New Roman"/>
          <w:sz w:val="28"/>
          <w:szCs w:val="28"/>
        </w:rPr>
        <w:lastRenderedPageBreak/>
        <w:t>Щільність зимового запасу популяції пильщиків залишилася стабільною – 19% заселених площ стерні виявляється 0,5 личинок на кв. м.</w:t>
      </w:r>
    </w:p>
    <w:p w14:paraId="517C458E" w14:textId="77777777" w:rsidR="00C903D8" w:rsidRPr="005D7006" w:rsidRDefault="00C903D8" w:rsidP="00C903D8">
      <w:pPr>
        <w:ind w:firstLine="708"/>
        <w:jc w:val="both"/>
        <w:rPr>
          <w:rFonts w:cs="Times New Roman"/>
          <w:sz w:val="28"/>
          <w:szCs w:val="28"/>
        </w:rPr>
      </w:pPr>
      <w:r w:rsidRPr="005D7006">
        <w:rPr>
          <w:rFonts w:cs="Times New Roman"/>
          <w:sz w:val="28"/>
          <w:szCs w:val="28"/>
        </w:rPr>
        <w:t xml:space="preserve">У </w:t>
      </w:r>
      <w:r w:rsidRPr="005D7006">
        <w:rPr>
          <w:rFonts w:cs="Times New Roman"/>
          <w:b/>
          <w:bCs/>
          <w:sz w:val="28"/>
          <w:szCs w:val="28"/>
        </w:rPr>
        <w:t>2026 році</w:t>
      </w:r>
      <w:r w:rsidRPr="005D7006">
        <w:rPr>
          <w:rFonts w:cs="Times New Roman"/>
          <w:sz w:val="28"/>
          <w:szCs w:val="28"/>
        </w:rPr>
        <w:t xml:space="preserve"> шкодочинність стеблових хлібних пильщиків у зернових агроценозах област, буде невідчутною, на рівні середніх багаторічних показників.</w:t>
      </w:r>
    </w:p>
    <w:p w14:paraId="27853D37" w14:textId="77777777" w:rsidR="00C903D8" w:rsidRPr="005D7006" w:rsidRDefault="00C903D8" w:rsidP="00C903D8">
      <w:pPr>
        <w:jc w:val="both"/>
        <w:rPr>
          <w:rFonts w:cs="Times New Roman"/>
          <w:sz w:val="28"/>
          <w:szCs w:val="28"/>
        </w:rPr>
      </w:pPr>
    </w:p>
    <w:p w14:paraId="7B922DB5" w14:textId="77777777" w:rsidR="00C903D8" w:rsidRDefault="00C903D8" w:rsidP="00C903D8">
      <w:pPr>
        <w:ind w:firstLine="709"/>
        <w:jc w:val="both"/>
        <w:rPr>
          <w:rFonts w:cs="Times New Roman"/>
        </w:rPr>
      </w:pPr>
    </w:p>
    <w:p w14:paraId="5BF73494" w14:textId="77777777" w:rsidR="008C3180" w:rsidRDefault="008C3180" w:rsidP="00C903D8">
      <w:pPr>
        <w:ind w:firstLine="709"/>
        <w:jc w:val="both"/>
        <w:rPr>
          <w:rFonts w:cs="Times New Roman"/>
        </w:rPr>
      </w:pPr>
    </w:p>
    <w:p w14:paraId="31F07CEE" w14:textId="77777777" w:rsidR="00C903D8" w:rsidRPr="00401626" w:rsidRDefault="00C903D8" w:rsidP="00C903D8">
      <w:pPr>
        <w:shd w:val="clear" w:color="auto" w:fill="FFFFFF"/>
        <w:ind w:firstLine="709"/>
        <w:jc w:val="center"/>
        <w:outlineLvl w:val="0"/>
        <w:rPr>
          <w:rFonts w:cs="Times New Roman"/>
          <w:b/>
          <w:sz w:val="28"/>
          <w:szCs w:val="28"/>
        </w:rPr>
      </w:pPr>
      <w:r w:rsidRPr="00401626">
        <w:rPr>
          <w:rFonts w:cs="Times New Roman"/>
          <w:b/>
          <w:color w:val="000000"/>
          <w:sz w:val="28"/>
          <w:szCs w:val="28"/>
        </w:rPr>
        <w:t>Хвороби зернових колосових культур</w:t>
      </w:r>
    </w:p>
    <w:p w14:paraId="71F579D2" w14:textId="77777777" w:rsidR="00C903D8" w:rsidRPr="00401626" w:rsidRDefault="00C903D8" w:rsidP="00C903D8">
      <w:pPr>
        <w:ind w:firstLine="709"/>
        <w:jc w:val="both"/>
        <w:rPr>
          <w:rFonts w:cs="Times New Roman"/>
          <w:sz w:val="28"/>
          <w:szCs w:val="28"/>
        </w:rPr>
      </w:pPr>
      <w:r w:rsidRPr="00401626">
        <w:rPr>
          <w:rFonts w:cs="Times New Roman"/>
          <w:b/>
          <w:bCs/>
          <w:sz w:val="28"/>
          <w:szCs w:val="28"/>
        </w:rPr>
        <w:t>Кореневі гнилі</w:t>
      </w:r>
      <w:r w:rsidRPr="00401626">
        <w:rPr>
          <w:rFonts w:cs="Times New Roman"/>
          <w:b/>
          <w:bCs/>
          <w:sz w:val="28"/>
          <w:szCs w:val="28"/>
          <w:shd w:val="clear" w:color="auto" w:fill="FFFFFF"/>
        </w:rPr>
        <w:t xml:space="preserve"> </w:t>
      </w:r>
      <w:r w:rsidRPr="00401626">
        <w:rPr>
          <w:rFonts w:cs="Times New Roman"/>
          <w:sz w:val="28"/>
          <w:szCs w:val="28"/>
          <w:shd w:val="clear" w:color="auto" w:fill="FFFFFF"/>
        </w:rPr>
        <w:t xml:space="preserve">– одне із злісних грибкових захворювань зернових культур, патогени якого вражають </w:t>
      </w:r>
      <w:r w:rsidRPr="00401626">
        <w:rPr>
          <w:rFonts w:cs="Times New Roman"/>
          <w:i/>
          <w:sz w:val="28"/>
          <w:szCs w:val="28"/>
          <w:shd w:val="clear" w:color="auto" w:fill="FFFFFF"/>
        </w:rPr>
        <w:t>озиму та яру</w:t>
      </w:r>
      <w:r w:rsidRPr="00401626">
        <w:rPr>
          <w:rFonts w:cs="Times New Roman"/>
          <w:sz w:val="28"/>
          <w:szCs w:val="28"/>
          <w:shd w:val="clear" w:color="auto" w:fill="FFFFFF"/>
        </w:rPr>
        <w:t xml:space="preserve"> </w:t>
      </w:r>
      <w:r w:rsidRPr="00401626">
        <w:rPr>
          <w:rFonts w:cs="Times New Roman"/>
          <w:bCs/>
          <w:i/>
          <w:iCs/>
          <w:sz w:val="28"/>
          <w:szCs w:val="28"/>
          <w:shd w:val="clear" w:color="auto" w:fill="FFFFFF"/>
        </w:rPr>
        <w:t>пшеницю</w:t>
      </w:r>
      <w:r w:rsidRPr="00401626">
        <w:rPr>
          <w:rFonts w:cs="Times New Roman"/>
          <w:sz w:val="28"/>
          <w:szCs w:val="28"/>
          <w:shd w:val="clear" w:color="auto" w:fill="FFFFFF"/>
        </w:rPr>
        <w:t>. Залежно від збудників хвороби у зернових агроценозах Київщини розвиваються фузаріозна, гельмінтоспоріозна та змішані кореневі гнил</w:t>
      </w:r>
      <w:r w:rsidRPr="00401626">
        <w:rPr>
          <w:rFonts w:cs="Times New Roman"/>
          <w:sz w:val="28"/>
          <w:szCs w:val="28"/>
        </w:rPr>
        <w:t>і</w:t>
      </w:r>
      <w:r w:rsidRPr="00401626">
        <w:rPr>
          <w:rFonts w:cs="Times New Roman"/>
          <w:b/>
          <w:color w:val="000000"/>
          <w:sz w:val="28"/>
          <w:szCs w:val="28"/>
        </w:rPr>
        <w:t xml:space="preserve"> </w:t>
      </w:r>
      <w:r w:rsidRPr="00401626">
        <w:rPr>
          <w:rFonts w:cs="Times New Roman"/>
          <w:sz w:val="28"/>
          <w:szCs w:val="28"/>
        </w:rPr>
        <w:t>(</w:t>
      </w:r>
      <w:r w:rsidRPr="00401626">
        <w:rPr>
          <w:rFonts w:cs="Times New Roman"/>
          <w:i/>
          <w:sz w:val="28"/>
          <w:szCs w:val="28"/>
          <w:lang w:val="en-US"/>
        </w:rPr>
        <w:t>Fusarium</w:t>
      </w:r>
      <w:r w:rsidRPr="00401626">
        <w:rPr>
          <w:rFonts w:cs="Times New Roman"/>
          <w:sz w:val="28"/>
          <w:szCs w:val="28"/>
        </w:rPr>
        <w:t xml:space="preserve"> (</w:t>
      </w:r>
      <w:r w:rsidRPr="00401626">
        <w:rPr>
          <w:rFonts w:cs="Times New Roman"/>
          <w:sz w:val="28"/>
          <w:szCs w:val="28"/>
          <w:lang w:val="en-US"/>
        </w:rPr>
        <w:t>FUSASP</w:t>
      </w:r>
      <w:r w:rsidRPr="00401626">
        <w:rPr>
          <w:rFonts w:cs="Times New Roman"/>
          <w:sz w:val="28"/>
          <w:szCs w:val="28"/>
        </w:rPr>
        <w:t xml:space="preserve">), </w:t>
      </w:r>
      <w:r w:rsidRPr="00401626">
        <w:rPr>
          <w:rFonts w:cs="Times New Roman"/>
          <w:i/>
          <w:sz w:val="28"/>
          <w:szCs w:val="28"/>
          <w:lang w:val="en-US"/>
        </w:rPr>
        <w:t>Bipolaris</w:t>
      </w:r>
      <w:r w:rsidRPr="00401626">
        <w:rPr>
          <w:rFonts w:cs="Times New Roman"/>
          <w:sz w:val="28"/>
          <w:szCs w:val="28"/>
        </w:rPr>
        <w:t xml:space="preserve"> </w:t>
      </w:r>
      <w:r w:rsidRPr="00401626">
        <w:rPr>
          <w:rFonts w:cs="Times New Roman"/>
          <w:i/>
          <w:sz w:val="28"/>
          <w:szCs w:val="28"/>
          <w:lang w:val="en-US"/>
        </w:rPr>
        <w:t>sorokiniana</w:t>
      </w:r>
      <w:r w:rsidRPr="00401626">
        <w:rPr>
          <w:rFonts w:cs="Times New Roman"/>
          <w:sz w:val="28"/>
          <w:szCs w:val="28"/>
        </w:rPr>
        <w:t xml:space="preserve"> (</w:t>
      </w:r>
      <w:r w:rsidRPr="00401626">
        <w:rPr>
          <w:rFonts w:cs="Times New Roman"/>
          <w:sz w:val="28"/>
          <w:szCs w:val="28"/>
          <w:lang w:val="en-US"/>
        </w:rPr>
        <w:t>Sacc</w:t>
      </w:r>
      <w:r w:rsidRPr="00401626">
        <w:rPr>
          <w:rFonts w:cs="Times New Roman"/>
          <w:sz w:val="28"/>
          <w:szCs w:val="28"/>
        </w:rPr>
        <w:t xml:space="preserve">.) </w:t>
      </w:r>
      <w:r w:rsidRPr="00401626">
        <w:rPr>
          <w:rFonts w:cs="Times New Roman"/>
          <w:sz w:val="28"/>
          <w:szCs w:val="28"/>
          <w:lang w:val="en-US"/>
        </w:rPr>
        <w:t xml:space="preserve">Shoemaker (BIPOSO), </w:t>
      </w:r>
      <w:r w:rsidRPr="00401626">
        <w:rPr>
          <w:rFonts w:cs="Times New Roman"/>
          <w:i/>
          <w:sz w:val="28"/>
          <w:szCs w:val="28"/>
          <w:lang w:val="en-US"/>
        </w:rPr>
        <w:t>Gaeumannomyces graminis</w:t>
      </w:r>
      <w:r w:rsidRPr="00401626">
        <w:rPr>
          <w:rFonts w:cs="Times New Roman"/>
          <w:sz w:val="28"/>
          <w:szCs w:val="28"/>
          <w:lang w:val="en-US"/>
        </w:rPr>
        <w:t xml:space="preserve"> (Sacc.) Arx&amp;D.L.Olivier (GAEUGR), </w:t>
      </w:r>
      <w:r w:rsidRPr="00401626">
        <w:rPr>
          <w:rFonts w:cs="Times New Roman"/>
          <w:i/>
          <w:sz w:val="28"/>
          <w:szCs w:val="28"/>
          <w:lang w:val="en-US"/>
        </w:rPr>
        <w:t>Pseudocercosporella herpotrichoides</w:t>
      </w:r>
      <w:r w:rsidRPr="00401626">
        <w:rPr>
          <w:rFonts w:cs="Times New Roman"/>
          <w:sz w:val="28"/>
          <w:szCs w:val="28"/>
          <w:lang w:val="en-US"/>
        </w:rPr>
        <w:t xml:space="preserve"> (Fron.) Deighton (PSEUHE).</w:t>
      </w:r>
    </w:p>
    <w:p w14:paraId="714F5271" w14:textId="77777777" w:rsidR="00C903D8" w:rsidRPr="00401626" w:rsidRDefault="00C903D8" w:rsidP="00C903D8">
      <w:pPr>
        <w:ind w:firstLine="709"/>
        <w:jc w:val="both"/>
        <w:rPr>
          <w:rFonts w:cs="Times New Roman"/>
          <w:sz w:val="28"/>
          <w:szCs w:val="28"/>
        </w:rPr>
      </w:pPr>
      <w:r w:rsidRPr="00401626">
        <w:rPr>
          <w:rFonts w:cs="Times New Roman"/>
          <w:sz w:val="28"/>
          <w:szCs w:val="28"/>
        </w:rPr>
        <w:t xml:space="preserve">У поточному році, за задовільного фітосанітарного стану полів, обумовленого якістю передпосівного протруювання насіння та фунгіцидним оздоровленням рослин в період вегетації, інтенсивність ураження зернових колосових культур і шкідливість від кореневих гнилей були незначними. </w:t>
      </w:r>
    </w:p>
    <w:p w14:paraId="0B1A9B49" w14:textId="77777777" w:rsidR="00C903D8" w:rsidRPr="00401626" w:rsidRDefault="00C903D8" w:rsidP="00C903D8">
      <w:pPr>
        <w:ind w:firstLine="709"/>
        <w:jc w:val="both"/>
        <w:rPr>
          <w:rFonts w:cs="Times New Roman"/>
          <w:sz w:val="28"/>
          <w:szCs w:val="28"/>
        </w:rPr>
      </w:pPr>
      <w:r w:rsidRPr="00401626">
        <w:rPr>
          <w:rFonts w:cs="Times New Roman"/>
          <w:sz w:val="28"/>
          <w:szCs w:val="28"/>
        </w:rPr>
        <w:t>За весняного відновлення вегетації озимини та весняного кущення, кореневі гнилі проявилися на 1-2% рослин озимої пшениці.</w:t>
      </w:r>
    </w:p>
    <w:p w14:paraId="16C3F818" w14:textId="77777777" w:rsidR="00C903D8" w:rsidRPr="00401626" w:rsidRDefault="00C903D8" w:rsidP="00C903D8">
      <w:pPr>
        <w:ind w:firstLine="709"/>
        <w:jc w:val="both"/>
        <w:rPr>
          <w:rFonts w:cs="Times New Roman"/>
          <w:sz w:val="28"/>
          <w:szCs w:val="28"/>
        </w:rPr>
      </w:pPr>
      <w:r w:rsidRPr="00401626">
        <w:rPr>
          <w:rFonts w:cs="Times New Roman"/>
          <w:sz w:val="28"/>
          <w:szCs w:val="28"/>
        </w:rPr>
        <w:t xml:space="preserve">У фазу колосіння озимих та ярих культур, ураженість кореневими гнилями становила 0,5% за поширеності 1 %. Надалі, у фазу молочно-воскової стиглості зерна, ураження озимої пшениці кореневими гнилями спричинило осередковий або розсіяний прояв білоколосості - на 1% рослин. </w:t>
      </w:r>
    </w:p>
    <w:p w14:paraId="77116983" w14:textId="77777777" w:rsidR="00C903D8" w:rsidRPr="00401626" w:rsidRDefault="00C903D8" w:rsidP="00C903D8">
      <w:pPr>
        <w:ind w:firstLine="709"/>
        <w:jc w:val="both"/>
        <w:rPr>
          <w:rFonts w:cs="Times New Roman"/>
          <w:sz w:val="28"/>
          <w:szCs w:val="28"/>
        </w:rPr>
      </w:pPr>
      <w:r w:rsidRPr="00401626">
        <w:rPr>
          <w:rFonts w:cs="Times New Roman"/>
          <w:sz w:val="28"/>
          <w:szCs w:val="28"/>
        </w:rPr>
        <w:t>У посівах ярої пшениці розвиток хвороби відбувався обмежено, кількість уражених рослин у фазу молочної стиглості становила 1%.</w:t>
      </w:r>
    </w:p>
    <w:p w14:paraId="7209BAA7" w14:textId="77777777" w:rsidR="00C903D8" w:rsidRPr="00401626" w:rsidRDefault="00C903D8" w:rsidP="00C903D8">
      <w:pPr>
        <w:ind w:firstLine="709"/>
        <w:jc w:val="both"/>
        <w:rPr>
          <w:rFonts w:cs="Times New Roman"/>
          <w:sz w:val="28"/>
          <w:szCs w:val="28"/>
        </w:rPr>
      </w:pPr>
      <w:r w:rsidRPr="00401626">
        <w:rPr>
          <w:rFonts w:cs="Times New Roman"/>
          <w:sz w:val="28"/>
          <w:szCs w:val="28"/>
        </w:rPr>
        <w:t xml:space="preserve">Восени, у посівах озимої пшениці під врожай 2025 року, розвиток кореневих гнилей не спостерігався. </w:t>
      </w:r>
    </w:p>
    <w:p w14:paraId="7A4A8071" w14:textId="77777777" w:rsidR="00C903D8" w:rsidRPr="00401626" w:rsidRDefault="00C903D8" w:rsidP="00C903D8">
      <w:pPr>
        <w:ind w:firstLine="709"/>
        <w:jc w:val="both"/>
        <w:rPr>
          <w:rFonts w:cs="Times New Roman"/>
          <w:sz w:val="28"/>
          <w:szCs w:val="28"/>
        </w:rPr>
      </w:pPr>
      <w:r w:rsidRPr="00401626">
        <w:rPr>
          <w:rFonts w:cs="Times New Roman"/>
          <w:sz w:val="28"/>
          <w:szCs w:val="28"/>
        </w:rPr>
        <w:t xml:space="preserve">У </w:t>
      </w:r>
      <w:r w:rsidRPr="00401626">
        <w:rPr>
          <w:rFonts w:cs="Times New Roman"/>
          <w:b/>
          <w:bCs/>
          <w:sz w:val="28"/>
          <w:szCs w:val="28"/>
        </w:rPr>
        <w:t>2026 році</w:t>
      </w:r>
      <w:r w:rsidRPr="00401626">
        <w:rPr>
          <w:rFonts w:cs="Times New Roman"/>
          <w:sz w:val="28"/>
          <w:szCs w:val="28"/>
        </w:rPr>
        <w:t>, враховуючи наявність первинного джерела інфекції в насінні, ґрунті, рослинних рештках та у посівах озимих колосових культур, розвиток кореневих гнилей відбуватиметься із фази весняного кущення до молочно-воскової стиглості, переважно у слабкому ступені. Більш обмежений характер захворювання матиме у посівах ярих культур. Спалахи розвитку хвороби триватимуть, вона є однією з причин зниження врожайності зернових та появи білоколососці.</w:t>
      </w:r>
    </w:p>
    <w:p w14:paraId="172E5EEC" w14:textId="77777777" w:rsidR="00C903D8" w:rsidRPr="00401626" w:rsidRDefault="00C903D8" w:rsidP="00C903D8">
      <w:pPr>
        <w:ind w:firstLine="709"/>
        <w:jc w:val="both"/>
        <w:rPr>
          <w:rFonts w:cs="Times New Roman"/>
          <w:sz w:val="28"/>
          <w:szCs w:val="28"/>
        </w:rPr>
      </w:pPr>
      <w:r w:rsidRPr="00401626">
        <w:rPr>
          <w:rFonts w:cs="Times New Roman"/>
          <w:sz w:val="28"/>
          <w:szCs w:val="28"/>
        </w:rPr>
        <w:t>Стримувати та зупиняти розвиток захворювання, під час вегетації, можливо при доборі кращих попередників у сівозміні, посіві протруєним насінням, оздоровлення рослин фунгіцидами.</w:t>
      </w:r>
    </w:p>
    <w:p w14:paraId="68FC3E8D" w14:textId="77777777" w:rsidR="00C903D8" w:rsidRPr="00401626" w:rsidRDefault="00C903D8" w:rsidP="00C903D8">
      <w:pPr>
        <w:ind w:firstLine="709"/>
        <w:contextualSpacing/>
        <w:jc w:val="both"/>
        <w:rPr>
          <w:rFonts w:cs="Times New Roman"/>
          <w:sz w:val="28"/>
          <w:szCs w:val="28"/>
        </w:rPr>
      </w:pPr>
      <w:r>
        <w:rPr>
          <w:noProof/>
          <w:sz w:val="28"/>
          <w:szCs w:val="28"/>
          <w:lang w:val="ru-RU" w:eastAsia="ru-RU" w:bidi="ar-SA"/>
        </w:rPr>
        <w:lastRenderedPageBreak/>
        <w:drawing>
          <wp:anchor distT="0" distB="0" distL="114300" distR="114300" simplePos="0" relativeHeight="251685888" behindDoc="0" locked="0" layoutInCell="1" allowOverlap="1" wp14:anchorId="79477E1B" wp14:editId="06EA0CBC">
            <wp:simplePos x="0" y="0"/>
            <wp:positionH relativeFrom="column">
              <wp:posOffset>2837815</wp:posOffset>
            </wp:positionH>
            <wp:positionV relativeFrom="paragraph">
              <wp:posOffset>458470</wp:posOffset>
            </wp:positionV>
            <wp:extent cx="3467100" cy="2162175"/>
            <wp:effectExtent l="0" t="0" r="0" b="9525"/>
            <wp:wrapSquare wrapText="bothSides"/>
            <wp:docPr id="5" name="Рисунок 5" descr="зображення_viber_2025-01-28_22-02-1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зображення_viber_2025-01-28_22-02-13-1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710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26">
        <w:rPr>
          <w:rFonts w:cs="Times New Roman"/>
          <w:b/>
          <w:bCs/>
          <w:sz w:val="28"/>
          <w:szCs w:val="28"/>
        </w:rPr>
        <w:t xml:space="preserve">Септоріоз </w:t>
      </w:r>
      <w:r w:rsidRPr="00401626">
        <w:rPr>
          <w:rFonts w:cs="Times New Roman"/>
          <w:sz w:val="28"/>
          <w:szCs w:val="28"/>
        </w:rPr>
        <w:t>(</w:t>
      </w:r>
      <w:r w:rsidRPr="00401626">
        <w:rPr>
          <w:rFonts w:cs="Times New Roman"/>
          <w:i/>
          <w:iCs/>
          <w:sz w:val="28"/>
          <w:szCs w:val="28"/>
        </w:rPr>
        <w:t xml:space="preserve">Sерtоrіа trіtісі </w:t>
      </w:r>
      <w:r w:rsidRPr="00401626">
        <w:rPr>
          <w:rFonts w:cs="Times New Roman"/>
          <w:iCs/>
          <w:sz w:val="28"/>
          <w:szCs w:val="28"/>
          <w:lang w:val="en-US"/>
        </w:rPr>
        <w:t>Rob</w:t>
      </w:r>
      <w:r w:rsidRPr="00401626">
        <w:rPr>
          <w:rFonts w:cs="Times New Roman"/>
          <w:iCs/>
          <w:sz w:val="28"/>
          <w:szCs w:val="28"/>
        </w:rPr>
        <w:t xml:space="preserve">. </w:t>
      </w:r>
      <w:r w:rsidRPr="00401626">
        <w:rPr>
          <w:rFonts w:cs="Times New Roman"/>
          <w:iCs/>
          <w:sz w:val="28"/>
          <w:szCs w:val="28"/>
          <w:lang w:val="en-US"/>
        </w:rPr>
        <w:t>Et</w:t>
      </w:r>
      <w:r w:rsidRPr="00401626">
        <w:rPr>
          <w:rFonts w:cs="Times New Roman"/>
          <w:iCs/>
          <w:sz w:val="28"/>
          <w:szCs w:val="28"/>
        </w:rPr>
        <w:t xml:space="preserve"> </w:t>
      </w:r>
      <w:r w:rsidRPr="00401626">
        <w:rPr>
          <w:rFonts w:cs="Times New Roman"/>
          <w:iCs/>
          <w:sz w:val="28"/>
          <w:szCs w:val="28"/>
          <w:lang w:val="en-US"/>
        </w:rPr>
        <w:t>Desm</w:t>
      </w:r>
      <w:r w:rsidRPr="00401626">
        <w:rPr>
          <w:rFonts w:cs="Times New Roman"/>
          <w:iCs/>
          <w:sz w:val="28"/>
          <w:szCs w:val="28"/>
        </w:rPr>
        <w:t>.</w:t>
      </w:r>
      <w:r w:rsidRPr="00401626">
        <w:rPr>
          <w:rFonts w:cs="Times New Roman"/>
          <w:sz w:val="28"/>
          <w:szCs w:val="28"/>
        </w:rPr>
        <w:t xml:space="preserve">) проявлявся на </w:t>
      </w:r>
      <w:r w:rsidRPr="00401626">
        <w:rPr>
          <w:rFonts w:cs="Times New Roman"/>
          <w:i/>
          <w:iCs/>
          <w:sz w:val="28"/>
          <w:szCs w:val="28"/>
        </w:rPr>
        <w:t>пшениці</w:t>
      </w:r>
      <w:r w:rsidRPr="00401626">
        <w:rPr>
          <w:rFonts w:cs="Times New Roman"/>
          <w:sz w:val="28"/>
          <w:szCs w:val="28"/>
        </w:rPr>
        <w:t xml:space="preserve"> </w:t>
      </w:r>
      <w:r w:rsidRPr="00401626">
        <w:rPr>
          <w:rFonts w:cs="Times New Roman"/>
          <w:i/>
          <w:iCs/>
          <w:sz w:val="28"/>
          <w:szCs w:val="28"/>
        </w:rPr>
        <w:t xml:space="preserve">озимій </w:t>
      </w:r>
      <w:r w:rsidRPr="00401626">
        <w:rPr>
          <w:rFonts w:cs="Times New Roman"/>
          <w:sz w:val="28"/>
          <w:szCs w:val="28"/>
        </w:rPr>
        <w:t>протягом всього періоду вегетації. Ураження рослин було у межах 2-10% рослин, з розвитком 0,2-0,5%.</w:t>
      </w:r>
    </w:p>
    <w:p w14:paraId="2FF8979E" w14:textId="77777777" w:rsidR="00C903D8" w:rsidRPr="00401626" w:rsidRDefault="00C903D8" w:rsidP="00C903D8">
      <w:pPr>
        <w:ind w:firstLine="709"/>
        <w:contextualSpacing/>
        <w:jc w:val="both"/>
        <w:rPr>
          <w:rFonts w:cs="Times New Roman"/>
          <w:sz w:val="28"/>
          <w:szCs w:val="28"/>
        </w:rPr>
      </w:pPr>
      <w:r w:rsidRPr="00401626">
        <w:rPr>
          <w:rFonts w:cs="Times New Roman"/>
          <w:sz w:val="28"/>
          <w:szCs w:val="28"/>
        </w:rPr>
        <w:t xml:space="preserve"> У фазу весняного кущення озимини, септоріозною плямистістю було уражено 2-8% рослин. Надалі хвороба прогресувала. Під час обстеження у фазу колосіння, поширеність хвороби по господарствам області складала 100% від обстежених площ, проти 90% минулого року.</w:t>
      </w:r>
    </w:p>
    <w:p w14:paraId="6EDD4D8E" w14:textId="77777777" w:rsidR="00C903D8" w:rsidRDefault="00C903D8" w:rsidP="00C903D8">
      <w:pPr>
        <w:ind w:firstLine="709"/>
        <w:contextualSpacing/>
        <w:jc w:val="both"/>
        <w:rPr>
          <w:rFonts w:cs="Times New Roman"/>
          <w:sz w:val="28"/>
          <w:szCs w:val="28"/>
        </w:rPr>
      </w:pPr>
      <w:r w:rsidRPr="00401626">
        <w:rPr>
          <w:rFonts w:cs="Times New Roman"/>
          <w:sz w:val="28"/>
          <w:szCs w:val="28"/>
        </w:rPr>
        <w:t xml:space="preserve">Після збирання врожаю озимини, розвиток септоріозної плямистості спостерігався на падалиці, за ураження 1-10% рослин. В посівах озимої пшениці восени 2025 року під врожай майбутнього року, розвиток септоріозу спостерігався на ІІІ декаду жовтня. </w:t>
      </w:r>
    </w:p>
    <w:p w14:paraId="3AF53387" w14:textId="77777777" w:rsidR="00C903D8" w:rsidRPr="00401626" w:rsidRDefault="00C903D8" w:rsidP="00C903D8">
      <w:pPr>
        <w:ind w:firstLine="709"/>
        <w:contextualSpacing/>
        <w:jc w:val="both"/>
        <w:rPr>
          <w:rFonts w:cs="Times New Roman"/>
          <w:sz w:val="28"/>
          <w:szCs w:val="28"/>
        </w:rPr>
      </w:pPr>
      <w:r w:rsidRPr="00401626">
        <w:rPr>
          <w:rFonts w:cs="Times New Roman"/>
          <w:sz w:val="28"/>
          <w:szCs w:val="28"/>
        </w:rPr>
        <w:t xml:space="preserve"> В </w:t>
      </w:r>
      <w:r w:rsidRPr="00401626">
        <w:rPr>
          <w:rFonts w:cs="Times New Roman"/>
          <w:b/>
          <w:bCs/>
          <w:sz w:val="28"/>
          <w:szCs w:val="28"/>
        </w:rPr>
        <w:t>2026 році,</w:t>
      </w:r>
      <w:r w:rsidRPr="00401626">
        <w:rPr>
          <w:rFonts w:cs="Times New Roman"/>
          <w:sz w:val="28"/>
          <w:szCs w:val="28"/>
        </w:rPr>
        <w:t xml:space="preserve"> за</w:t>
      </w:r>
      <w:r>
        <w:rPr>
          <w:rFonts w:cs="Times New Roman"/>
          <w:sz w:val="28"/>
          <w:szCs w:val="28"/>
        </w:rPr>
        <w:t xml:space="preserve"> </w:t>
      </w:r>
      <w:r w:rsidRPr="00401626">
        <w:rPr>
          <w:rFonts w:cs="Times New Roman"/>
          <w:sz w:val="28"/>
          <w:szCs w:val="28"/>
        </w:rPr>
        <w:t>умов теплої дощової погоди, в фазу виходу в трубку-формування зерна озимої пшениці, ймовірний розвиток септоріозу листя від слабкого до помірного ступеню, а в окремих вогнищах - сильного.</w:t>
      </w:r>
    </w:p>
    <w:p w14:paraId="6BC68E18" w14:textId="77777777" w:rsidR="00C903D8" w:rsidRDefault="00C903D8" w:rsidP="00C903D8">
      <w:pPr>
        <w:ind w:firstLine="709"/>
        <w:contextualSpacing/>
        <w:jc w:val="both"/>
        <w:rPr>
          <w:rFonts w:cs="Times New Roman"/>
          <w:sz w:val="28"/>
          <w:szCs w:val="28"/>
        </w:rPr>
      </w:pPr>
      <w:r w:rsidRPr="00401626">
        <w:rPr>
          <w:rFonts w:cs="Times New Roman"/>
          <w:sz w:val="28"/>
          <w:szCs w:val="28"/>
        </w:rPr>
        <w:t>Протруєння насіннєвого матеріалу та оздоровлення посівів фунгіцидними препаратами стримуватимуть інтенсивність захворювання.</w:t>
      </w:r>
    </w:p>
    <w:p w14:paraId="0ADCAF97" w14:textId="77777777" w:rsidR="00C903D8" w:rsidRPr="00401626" w:rsidRDefault="00C903D8" w:rsidP="00C903D8">
      <w:pPr>
        <w:pStyle w:val="c1e0e7eee2fbe9"/>
        <w:ind w:firstLine="709"/>
        <w:jc w:val="both"/>
        <w:rPr>
          <w:sz w:val="28"/>
          <w:szCs w:val="28"/>
          <w:lang w:val="uk-UA"/>
        </w:rPr>
      </w:pPr>
      <w:r>
        <w:rPr>
          <w:noProof/>
          <w:sz w:val="28"/>
          <w:szCs w:val="28"/>
          <w:lang w:eastAsia="ru-RU" w:bidi="ar-SA"/>
        </w:rPr>
        <w:drawing>
          <wp:anchor distT="0" distB="0" distL="114300" distR="114300" simplePos="0" relativeHeight="251686912" behindDoc="0" locked="0" layoutInCell="1" allowOverlap="1" wp14:anchorId="7BEC464C" wp14:editId="16BDF415">
            <wp:simplePos x="0" y="0"/>
            <wp:positionH relativeFrom="margin">
              <wp:align>right</wp:align>
            </wp:positionH>
            <wp:positionV relativeFrom="paragraph">
              <wp:posOffset>974725</wp:posOffset>
            </wp:positionV>
            <wp:extent cx="3680460" cy="2329815"/>
            <wp:effectExtent l="0" t="0" r="0" b="0"/>
            <wp:wrapSquare wrapText="bothSides"/>
            <wp:docPr id="4" name="Рисунок 4" descr="зображення_viber_2025-01-28_22-02-1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зображення_viber_2025-01-28_22-02-13-0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0460" cy="232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26">
        <w:rPr>
          <w:sz w:val="28"/>
          <w:szCs w:val="28"/>
          <w:lang w:val="uk-UA"/>
        </w:rPr>
        <w:t xml:space="preserve">Перші ознаки </w:t>
      </w:r>
      <w:r w:rsidRPr="00401626">
        <w:rPr>
          <w:b/>
          <w:bCs/>
          <w:sz w:val="28"/>
          <w:szCs w:val="28"/>
          <w:lang w:val="uk-UA"/>
        </w:rPr>
        <w:t xml:space="preserve">бурої листкової іржі </w:t>
      </w:r>
      <w:r w:rsidRPr="00401626">
        <w:rPr>
          <w:sz w:val="28"/>
          <w:szCs w:val="28"/>
          <w:lang w:val="uk-UA"/>
        </w:rPr>
        <w:t>(</w:t>
      </w:r>
      <w:r w:rsidRPr="00401626">
        <w:rPr>
          <w:i/>
          <w:iCs/>
          <w:sz w:val="28"/>
          <w:szCs w:val="28"/>
          <w:lang w:val="en-US"/>
        </w:rPr>
        <w:t>Puccinia</w:t>
      </w:r>
      <w:r w:rsidRPr="00401626">
        <w:rPr>
          <w:i/>
          <w:iCs/>
          <w:sz w:val="28"/>
          <w:szCs w:val="28"/>
          <w:lang w:val="uk-UA"/>
        </w:rPr>
        <w:t xml:space="preserve"> </w:t>
      </w:r>
      <w:r w:rsidRPr="00401626">
        <w:rPr>
          <w:i/>
          <w:iCs/>
          <w:sz w:val="28"/>
          <w:szCs w:val="28"/>
          <w:lang w:val="en-US"/>
        </w:rPr>
        <w:t>triticina</w:t>
      </w:r>
      <w:r w:rsidRPr="00401626">
        <w:rPr>
          <w:sz w:val="28"/>
          <w:szCs w:val="28"/>
          <w:lang w:val="uk-UA"/>
        </w:rPr>
        <w:t xml:space="preserve"> </w:t>
      </w:r>
      <w:r w:rsidRPr="00401626">
        <w:rPr>
          <w:sz w:val="28"/>
          <w:szCs w:val="28"/>
          <w:lang w:val="en-US"/>
        </w:rPr>
        <w:t>Erikss</w:t>
      </w:r>
      <w:r w:rsidRPr="00401626">
        <w:rPr>
          <w:sz w:val="28"/>
          <w:szCs w:val="28"/>
          <w:lang w:val="uk-UA"/>
        </w:rPr>
        <w:t>. (</w:t>
      </w:r>
      <w:r w:rsidRPr="00401626">
        <w:rPr>
          <w:sz w:val="28"/>
          <w:szCs w:val="28"/>
          <w:lang w:val="en-US"/>
        </w:rPr>
        <w:t>PUCCTR</w:t>
      </w:r>
      <w:r w:rsidRPr="00401626">
        <w:rPr>
          <w:sz w:val="28"/>
          <w:szCs w:val="28"/>
          <w:lang w:val="uk-UA"/>
        </w:rPr>
        <w:t xml:space="preserve">) = </w:t>
      </w:r>
      <w:r w:rsidRPr="00401626">
        <w:rPr>
          <w:sz w:val="28"/>
          <w:szCs w:val="28"/>
          <w:lang w:val="en-US"/>
        </w:rPr>
        <w:t>P</w:t>
      </w:r>
      <w:r w:rsidRPr="00401626">
        <w:rPr>
          <w:sz w:val="28"/>
          <w:szCs w:val="28"/>
          <w:lang w:val="uk-UA"/>
        </w:rPr>
        <w:t>.</w:t>
      </w:r>
      <w:r w:rsidRPr="00401626">
        <w:rPr>
          <w:sz w:val="28"/>
          <w:szCs w:val="28"/>
          <w:lang w:val="en-US"/>
        </w:rPr>
        <w:t>recondita</w:t>
      </w:r>
      <w:r w:rsidRPr="00401626">
        <w:rPr>
          <w:sz w:val="28"/>
          <w:szCs w:val="28"/>
          <w:lang w:val="uk-UA"/>
        </w:rPr>
        <w:t xml:space="preserve"> </w:t>
      </w:r>
      <w:r w:rsidRPr="00401626">
        <w:rPr>
          <w:sz w:val="28"/>
          <w:szCs w:val="28"/>
          <w:lang w:val="en-US"/>
        </w:rPr>
        <w:t>Roberge</w:t>
      </w:r>
      <w:r w:rsidRPr="00401626">
        <w:rPr>
          <w:sz w:val="28"/>
          <w:szCs w:val="28"/>
          <w:lang w:val="uk-UA"/>
        </w:rPr>
        <w:t>:</w:t>
      </w:r>
      <w:r w:rsidRPr="00401626">
        <w:rPr>
          <w:sz w:val="28"/>
          <w:szCs w:val="28"/>
          <w:lang w:val="en-US"/>
        </w:rPr>
        <w:t>Desm</w:t>
      </w:r>
      <w:r w:rsidRPr="00401626">
        <w:rPr>
          <w:sz w:val="28"/>
          <w:szCs w:val="28"/>
          <w:lang w:val="uk-UA"/>
        </w:rPr>
        <w:t>.</w:t>
      </w:r>
      <w:r w:rsidRPr="00401626">
        <w:rPr>
          <w:sz w:val="28"/>
          <w:szCs w:val="28"/>
          <w:lang w:val="en-US"/>
        </w:rPr>
        <w:t>f</w:t>
      </w:r>
      <w:r w:rsidRPr="00401626">
        <w:rPr>
          <w:sz w:val="28"/>
          <w:szCs w:val="28"/>
          <w:lang w:val="uk-UA"/>
        </w:rPr>
        <w:t>.</w:t>
      </w:r>
      <w:r w:rsidRPr="00401626">
        <w:rPr>
          <w:sz w:val="28"/>
          <w:szCs w:val="28"/>
          <w:lang w:val="en-US"/>
        </w:rPr>
        <w:t>sp</w:t>
      </w:r>
      <w:r w:rsidRPr="00401626">
        <w:rPr>
          <w:sz w:val="28"/>
          <w:szCs w:val="28"/>
          <w:lang w:val="uk-UA"/>
        </w:rPr>
        <w:t>.</w:t>
      </w:r>
      <w:r w:rsidRPr="00401626">
        <w:rPr>
          <w:sz w:val="28"/>
          <w:szCs w:val="28"/>
          <w:lang w:val="en-US"/>
        </w:rPr>
        <w:t>tritici</w:t>
      </w:r>
      <w:r w:rsidRPr="00401626">
        <w:rPr>
          <w:sz w:val="28"/>
          <w:szCs w:val="28"/>
          <w:lang w:val="uk-UA"/>
        </w:rPr>
        <w:t xml:space="preserve"> (</w:t>
      </w:r>
      <w:r w:rsidRPr="00401626">
        <w:rPr>
          <w:sz w:val="28"/>
          <w:szCs w:val="28"/>
          <w:lang w:val="en-US"/>
        </w:rPr>
        <w:t>PUCCRE</w:t>
      </w:r>
      <w:r w:rsidRPr="00401626">
        <w:rPr>
          <w:sz w:val="28"/>
          <w:szCs w:val="28"/>
          <w:lang w:val="uk-UA"/>
        </w:rPr>
        <w:t xml:space="preserve">) Рис.7., яка була домінуючою в посівах </w:t>
      </w:r>
      <w:r w:rsidRPr="00401626">
        <w:rPr>
          <w:i/>
          <w:iCs/>
          <w:sz w:val="28"/>
          <w:szCs w:val="28"/>
          <w:lang w:val="uk-UA"/>
        </w:rPr>
        <w:t>пшениці озимої</w:t>
      </w:r>
      <w:r w:rsidRPr="00401626">
        <w:rPr>
          <w:sz w:val="28"/>
          <w:szCs w:val="28"/>
          <w:lang w:val="uk-UA"/>
        </w:rPr>
        <w:t>, а саме</w:t>
      </w:r>
      <w:r w:rsidRPr="00401626">
        <w:rPr>
          <w:sz w:val="28"/>
          <w:szCs w:val="28"/>
          <w:shd w:val="clear" w:color="auto" w:fill="FFFFFF"/>
          <w:lang w:val="uk-UA"/>
        </w:rPr>
        <w:t xml:space="preserve">: на листках і піхвах з'явилися дрібні численні помаранчеві та червонуваті пустули (урединії) з уредоспорамі кулястої або еліптичної форми, та </w:t>
      </w:r>
      <w:r w:rsidRPr="00401626">
        <w:rPr>
          <w:sz w:val="28"/>
          <w:szCs w:val="28"/>
          <w:lang w:val="uk-UA"/>
        </w:rPr>
        <w:t xml:space="preserve">були виявлені ще у фазі колосіння, коли хворобою було охоплено 2-8% рослин, з розвитком хвороби 0,5-1%. Хвороба була відмічена: Макарівський р-н, Тетіївський р-н, Фастівський р-н, Баришівський р-н </w:t>
      </w:r>
      <w:r w:rsidRPr="00401626">
        <w:rPr>
          <w:sz w:val="28"/>
          <w:szCs w:val="28"/>
          <w:lang w:val="uk-UA" w:eastAsia="ru-RU"/>
        </w:rPr>
        <w:t xml:space="preserve">, Кагарлицький р-н, Рокитнянський р-н, Сквирська ОТГ та Таращанський р-н. </w:t>
      </w:r>
      <w:r w:rsidRPr="00401626">
        <w:rPr>
          <w:sz w:val="28"/>
          <w:szCs w:val="28"/>
          <w:lang w:val="uk-UA"/>
        </w:rPr>
        <w:t xml:space="preserve">За подальшої вегетації, погодні умови із помірною температурою повітря та опадами, були сприятливими для розвитку уредоспор і інтенсивність прояву хвороби зростала. При маршрутних обстеженнях пшениці озимої (10,365 тис. га), у фазу наливу зерна, виявлено, що бура листкова іржа була поширена на 1,072 тис. га, що складає 10,3% від обстежених площ, що менше в порівнянні з минулим роком. Оздоровлення посівів фунгіцидами стримувало інтенсивність розвитку інфекції фітопатогена. </w:t>
      </w:r>
    </w:p>
    <w:p w14:paraId="4F48F172" w14:textId="77777777" w:rsidR="00C903D8" w:rsidRPr="00401626" w:rsidRDefault="00C903D8" w:rsidP="00C903D8">
      <w:pPr>
        <w:ind w:firstLine="709"/>
        <w:jc w:val="both"/>
        <w:rPr>
          <w:rFonts w:cs="Times New Roman"/>
          <w:sz w:val="28"/>
          <w:szCs w:val="28"/>
        </w:rPr>
      </w:pPr>
      <w:r w:rsidRPr="00401626">
        <w:rPr>
          <w:rFonts w:cs="Times New Roman"/>
          <w:sz w:val="28"/>
          <w:szCs w:val="28"/>
        </w:rPr>
        <w:lastRenderedPageBreak/>
        <w:t xml:space="preserve">Враховуючи, що джерело збудника залишається на сходах падалиці, злакових бур'янах та ранніх посівах озимини посіяної після стерньових попередників, </w:t>
      </w:r>
      <w:r w:rsidRPr="00401626">
        <w:rPr>
          <w:rFonts w:cs="Times New Roman"/>
          <w:b/>
          <w:bCs/>
          <w:sz w:val="28"/>
          <w:szCs w:val="28"/>
        </w:rPr>
        <w:t>у 2026 році</w:t>
      </w:r>
      <w:r w:rsidRPr="00401626">
        <w:rPr>
          <w:rFonts w:cs="Times New Roman"/>
          <w:sz w:val="28"/>
          <w:szCs w:val="28"/>
        </w:rPr>
        <w:t xml:space="preserve"> слід очікувати прояву хвороби на зернових культурах.  Інтенсивність розвитку та розповсюдження бурої листкової іржі залежатиме від погодних умов протягом вегетаційного періоду.  </w:t>
      </w:r>
    </w:p>
    <w:p w14:paraId="3C638818" w14:textId="77777777" w:rsidR="00C903D8" w:rsidRPr="00401626" w:rsidRDefault="00C903D8" w:rsidP="00C903D8">
      <w:pPr>
        <w:pStyle w:val="c1e0e7eee2fbe9"/>
        <w:ind w:firstLine="709"/>
        <w:jc w:val="both"/>
        <w:rPr>
          <w:sz w:val="28"/>
          <w:szCs w:val="28"/>
          <w:lang w:val="uk-UA"/>
        </w:rPr>
      </w:pPr>
      <w:r w:rsidRPr="00401626">
        <w:rPr>
          <w:b/>
          <w:bCs/>
          <w:sz w:val="28"/>
          <w:szCs w:val="28"/>
          <w:lang w:val="uk-UA"/>
        </w:rPr>
        <w:t>Борошниста роса</w:t>
      </w:r>
      <w:r w:rsidRPr="00401626">
        <w:rPr>
          <w:sz w:val="28"/>
          <w:szCs w:val="28"/>
          <w:lang w:val="uk-UA"/>
        </w:rPr>
        <w:t xml:space="preserve"> (</w:t>
      </w:r>
      <w:r w:rsidRPr="00401626">
        <w:rPr>
          <w:i/>
          <w:sz w:val="28"/>
          <w:szCs w:val="28"/>
        </w:rPr>
        <w:t>Blumeria</w:t>
      </w:r>
      <w:r w:rsidRPr="00401626">
        <w:rPr>
          <w:i/>
          <w:sz w:val="28"/>
          <w:szCs w:val="28"/>
          <w:lang w:val="uk-UA"/>
        </w:rPr>
        <w:t xml:space="preserve"> </w:t>
      </w:r>
      <w:r w:rsidRPr="00401626">
        <w:rPr>
          <w:i/>
          <w:sz w:val="28"/>
          <w:szCs w:val="28"/>
        </w:rPr>
        <w:t>gr</w:t>
      </w:r>
      <w:r w:rsidRPr="00401626">
        <w:rPr>
          <w:i/>
          <w:sz w:val="28"/>
          <w:szCs w:val="28"/>
          <w:lang w:val="uk-UA"/>
        </w:rPr>
        <w:t>а</w:t>
      </w:r>
      <w:r w:rsidRPr="00401626">
        <w:rPr>
          <w:i/>
          <w:sz w:val="28"/>
          <w:szCs w:val="28"/>
        </w:rPr>
        <w:t>m</w:t>
      </w:r>
      <w:r w:rsidRPr="00401626">
        <w:rPr>
          <w:i/>
          <w:sz w:val="28"/>
          <w:szCs w:val="28"/>
          <w:lang w:val="uk-UA"/>
        </w:rPr>
        <w:t>і</w:t>
      </w:r>
      <w:r w:rsidRPr="00401626">
        <w:rPr>
          <w:i/>
          <w:sz w:val="28"/>
          <w:szCs w:val="28"/>
        </w:rPr>
        <w:t>n</w:t>
      </w:r>
      <w:r w:rsidRPr="00401626">
        <w:rPr>
          <w:i/>
          <w:sz w:val="28"/>
          <w:szCs w:val="28"/>
          <w:lang w:val="uk-UA"/>
        </w:rPr>
        <w:t>і</w:t>
      </w:r>
      <w:r w:rsidRPr="00401626">
        <w:rPr>
          <w:i/>
          <w:sz w:val="28"/>
          <w:szCs w:val="28"/>
        </w:rPr>
        <w:t>s</w:t>
      </w:r>
      <w:r w:rsidRPr="00401626">
        <w:rPr>
          <w:i/>
          <w:sz w:val="28"/>
          <w:szCs w:val="28"/>
          <w:lang w:val="uk-UA"/>
        </w:rPr>
        <w:t xml:space="preserve"> </w:t>
      </w:r>
      <w:r w:rsidRPr="00401626">
        <w:rPr>
          <w:sz w:val="28"/>
          <w:szCs w:val="28"/>
          <w:lang w:val="uk-UA"/>
        </w:rPr>
        <w:t>(</w:t>
      </w:r>
      <w:r w:rsidRPr="00401626">
        <w:rPr>
          <w:sz w:val="28"/>
          <w:szCs w:val="28"/>
        </w:rPr>
        <w:t>D</w:t>
      </w:r>
      <w:r w:rsidRPr="00401626">
        <w:rPr>
          <w:sz w:val="28"/>
          <w:szCs w:val="28"/>
          <w:lang w:val="uk-UA"/>
        </w:rPr>
        <w:t xml:space="preserve">С.) </w:t>
      </w:r>
      <w:r w:rsidRPr="00401626">
        <w:rPr>
          <w:sz w:val="28"/>
          <w:szCs w:val="28"/>
        </w:rPr>
        <w:t>Speer. (BLUMGR)</w:t>
      </w:r>
      <w:r w:rsidRPr="00401626">
        <w:rPr>
          <w:sz w:val="28"/>
          <w:szCs w:val="28"/>
          <w:lang w:val="uk-UA"/>
        </w:rPr>
        <w:t xml:space="preserve"> почала проявлятися на посівах </w:t>
      </w:r>
      <w:r w:rsidRPr="00401626">
        <w:rPr>
          <w:i/>
          <w:iCs/>
          <w:sz w:val="28"/>
          <w:szCs w:val="28"/>
          <w:lang w:val="uk-UA"/>
        </w:rPr>
        <w:t>озимих зернових</w:t>
      </w:r>
      <w:r w:rsidRPr="00401626">
        <w:rPr>
          <w:sz w:val="28"/>
          <w:szCs w:val="28"/>
          <w:lang w:val="uk-UA"/>
        </w:rPr>
        <w:t xml:space="preserve"> ранніх строків сівби. </w:t>
      </w:r>
      <w:r w:rsidRPr="00401626">
        <w:rPr>
          <w:bCs/>
          <w:sz w:val="28"/>
          <w:szCs w:val="28"/>
          <w:lang w:val="uk-UA"/>
        </w:rPr>
        <w:t>Н</w:t>
      </w:r>
      <w:r w:rsidRPr="00401626">
        <w:rPr>
          <w:sz w:val="28"/>
          <w:szCs w:val="28"/>
          <w:lang w:val="uk-UA"/>
        </w:rPr>
        <w:t>авесні, за відновлення вегетації пшениці озимої, розпочався розвиток перезимувалого міцелію борошнистої роси. В період весняного кущіння хвороба</w:t>
      </w:r>
      <w:r w:rsidRPr="00401626">
        <w:rPr>
          <w:spacing w:val="15"/>
          <w:sz w:val="28"/>
          <w:szCs w:val="28"/>
          <w:lang w:val="uk-UA"/>
        </w:rPr>
        <w:t xml:space="preserve"> </w:t>
      </w:r>
      <w:r w:rsidRPr="00401626">
        <w:rPr>
          <w:sz w:val="28"/>
          <w:szCs w:val="28"/>
          <w:lang w:val="uk-UA"/>
        </w:rPr>
        <w:t>охопила близько 3-7% рослин, з розвитком хвороби - 0,2-0,5%.</w:t>
      </w:r>
    </w:p>
    <w:p w14:paraId="5168C6DA" w14:textId="77777777" w:rsidR="00C903D8" w:rsidRPr="00401626" w:rsidRDefault="00C903D8" w:rsidP="00C903D8">
      <w:pPr>
        <w:pStyle w:val="c1e0e7eee2fbe9"/>
        <w:ind w:firstLine="709"/>
        <w:jc w:val="both"/>
        <w:rPr>
          <w:sz w:val="28"/>
          <w:szCs w:val="28"/>
          <w:lang w:val="uk-UA"/>
        </w:rPr>
      </w:pPr>
      <w:r w:rsidRPr="00401626">
        <w:rPr>
          <w:sz w:val="28"/>
          <w:szCs w:val="28"/>
          <w:lang w:val="uk-UA"/>
        </w:rPr>
        <w:t>Під час виходу в трубку, прояв хвороби відмічався на 5-10% рослин, за інтенсивності розвитку 0,2-0,5%. Оздоровленню рослин, сприяло застосування рекомендованих фунгіцидів.</w:t>
      </w:r>
    </w:p>
    <w:p w14:paraId="3BA173A2" w14:textId="77777777" w:rsidR="00C903D8" w:rsidRPr="00401626" w:rsidRDefault="00C903D8" w:rsidP="00C903D8">
      <w:pPr>
        <w:pStyle w:val="c1e0e7eee2fbe9"/>
        <w:ind w:firstLine="709"/>
        <w:jc w:val="both"/>
        <w:rPr>
          <w:sz w:val="28"/>
          <w:szCs w:val="28"/>
          <w:lang w:val="uk-UA"/>
        </w:rPr>
      </w:pPr>
      <w:r w:rsidRPr="00401626">
        <w:rPr>
          <w:sz w:val="28"/>
          <w:szCs w:val="28"/>
          <w:lang w:val="uk-UA"/>
        </w:rPr>
        <w:t xml:space="preserve">Обстеженням, </w:t>
      </w:r>
      <w:r w:rsidRPr="00401626">
        <w:rPr>
          <w:i/>
          <w:iCs/>
          <w:sz w:val="28"/>
          <w:szCs w:val="28"/>
          <w:lang w:val="uk-UA"/>
        </w:rPr>
        <w:t>пшениці</w:t>
      </w:r>
      <w:r w:rsidRPr="00401626">
        <w:rPr>
          <w:sz w:val="28"/>
          <w:szCs w:val="28"/>
          <w:lang w:val="uk-UA"/>
        </w:rPr>
        <w:t xml:space="preserve"> </w:t>
      </w:r>
      <w:r w:rsidRPr="00401626">
        <w:rPr>
          <w:i/>
          <w:iCs/>
          <w:sz w:val="28"/>
          <w:szCs w:val="28"/>
          <w:lang w:val="uk-UA"/>
        </w:rPr>
        <w:t xml:space="preserve">озимої </w:t>
      </w:r>
      <w:r w:rsidRPr="00401626">
        <w:rPr>
          <w:sz w:val="28"/>
          <w:szCs w:val="28"/>
          <w:lang w:val="uk-UA"/>
        </w:rPr>
        <w:t xml:space="preserve">(10,234 тис. га) у фазу колосіння, встановлено, що ареал розповсюдження борошнистої роси склав 6,398 тис. га, що становить 62,5% обстежених площ. Найбільш поширеною хвороба була у господарствах Кагарлицької ТГ Обухівського р-ну, Рокитнянської ОТГ, Таращанської ОТГ та Тетіївської ОТГ Білоцерківського району. </w:t>
      </w:r>
    </w:p>
    <w:p w14:paraId="3BDDF0E8" w14:textId="77777777" w:rsidR="00C903D8" w:rsidRPr="00401626" w:rsidRDefault="00C903D8" w:rsidP="00C903D8">
      <w:pPr>
        <w:pStyle w:val="c1e0e7eee2fbe9"/>
        <w:ind w:firstLine="709"/>
        <w:jc w:val="both"/>
        <w:rPr>
          <w:sz w:val="28"/>
          <w:szCs w:val="28"/>
          <w:lang w:val="uk-UA"/>
        </w:rPr>
      </w:pPr>
      <w:r w:rsidRPr="00401626">
        <w:rPr>
          <w:sz w:val="28"/>
          <w:szCs w:val="28"/>
          <w:lang w:val="uk-UA"/>
        </w:rPr>
        <w:t xml:space="preserve">Після збирання врожаю, розвиток борошнистої роси спостерігався на падалиці колосових культур, з ураженням 3-5%, максимально - 30% решток. Дані рештки є резерватором патогена, де гриб може зимувати. </w:t>
      </w:r>
    </w:p>
    <w:p w14:paraId="4C6FD311" w14:textId="77777777" w:rsidR="00C903D8" w:rsidRPr="00401626" w:rsidRDefault="00C903D8" w:rsidP="00C903D8">
      <w:pPr>
        <w:pStyle w:val="c1e0e7eee2fbe9"/>
        <w:ind w:firstLine="709"/>
        <w:jc w:val="both"/>
        <w:rPr>
          <w:sz w:val="28"/>
          <w:szCs w:val="28"/>
          <w:lang w:val="uk-UA"/>
        </w:rPr>
      </w:pPr>
      <w:r w:rsidRPr="00401626">
        <w:rPr>
          <w:sz w:val="28"/>
          <w:szCs w:val="28"/>
          <w:lang w:val="uk-UA"/>
        </w:rPr>
        <w:t xml:space="preserve">Через несприятливі погодні умови, до масової сівби озимини в нинішньому році, господарства області приступили у першій-другій половині жовтня, що на 2 тижні пізніше середніх багаторічних строків. </w:t>
      </w:r>
    </w:p>
    <w:p w14:paraId="79010465" w14:textId="77777777" w:rsidR="00C903D8" w:rsidRPr="00401626" w:rsidRDefault="00C903D8" w:rsidP="00C903D8">
      <w:pPr>
        <w:pStyle w:val="c1e0e7eee2fbe9"/>
        <w:ind w:firstLine="709"/>
        <w:jc w:val="both"/>
        <w:rPr>
          <w:sz w:val="28"/>
          <w:szCs w:val="28"/>
          <w:lang w:val="uk-UA"/>
        </w:rPr>
      </w:pPr>
      <w:r>
        <w:rPr>
          <w:noProof/>
          <w:sz w:val="28"/>
          <w:szCs w:val="28"/>
          <w:lang w:eastAsia="ru-RU" w:bidi="ar-SA"/>
        </w:rPr>
        <w:drawing>
          <wp:anchor distT="0" distB="0" distL="114300" distR="114300" simplePos="0" relativeHeight="251687936" behindDoc="0" locked="0" layoutInCell="1" allowOverlap="1" wp14:anchorId="0860C4F0" wp14:editId="036FCEB5">
            <wp:simplePos x="0" y="0"/>
            <wp:positionH relativeFrom="column">
              <wp:posOffset>2323465</wp:posOffset>
            </wp:positionH>
            <wp:positionV relativeFrom="paragraph">
              <wp:posOffset>8255</wp:posOffset>
            </wp:positionV>
            <wp:extent cx="3868420" cy="3028950"/>
            <wp:effectExtent l="0" t="0" r="0" b="0"/>
            <wp:wrapSquare wrapText="bothSides"/>
            <wp:docPr id="3" name="Рисунок 3" descr="зображення_viber_2025-01-28_22-02-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ображення_viber_2025-01-28_22-02-12-29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842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26">
        <w:rPr>
          <w:sz w:val="28"/>
          <w:szCs w:val="28"/>
          <w:lang w:val="uk-UA"/>
        </w:rPr>
        <w:t>Фітосанітарним моніторингом озимої пшениці, під врожай 2026 року, перший прояв симптомів борошнистої роси було виявлено в І декаді листопада, що на декаду пізніше, ніж в попередньому році.</w:t>
      </w:r>
    </w:p>
    <w:p w14:paraId="37129300" w14:textId="77777777" w:rsidR="00C903D8" w:rsidRPr="00401626" w:rsidRDefault="00C903D8" w:rsidP="00C903D8">
      <w:pPr>
        <w:ind w:firstLine="709"/>
        <w:jc w:val="both"/>
        <w:rPr>
          <w:rFonts w:cs="Times New Roman"/>
          <w:sz w:val="28"/>
          <w:szCs w:val="28"/>
        </w:rPr>
      </w:pPr>
      <w:r w:rsidRPr="00401626">
        <w:rPr>
          <w:rFonts w:cs="Times New Roman"/>
          <w:sz w:val="28"/>
          <w:szCs w:val="28"/>
        </w:rPr>
        <w:t xml:space="preserve">У </w:t>
      </w:r>
      <w:r w:rsidRPr="00401626">
        <w:rPr>
          <w:rFonts w:cs="Times New Roman"/>
          <w:b/>
          <w:bCs/>
          <w:sz w:val="28"/>
          <w:szCs w:val="28"/>
        </w:rPr>
        <w:t>2026 році,</w:t>
      </w:r>
      <w:r w:rsidRPr="00401626">
        <w:rPr>
          <w:rFonts w:cs="Times New Roman"/>
          <w:sz w:val="28"/>
          <w:szCs w:val="28"/>
        </w:rPr>
        <w:t xml:space="preserve"> розвиток борошнистої роси, слід очікувати в усіх посівах зернових колосових, від помірного до сильного. Передусім, цьому сприятимуть погодні умови. Ураження рослин, може проходити при загущенні посівів та надлишку мінерального живлення. Щоб зменшити ризик недобору урожаю, та погіршення його якості, господарствам слід дотримуватись оптимальних строків сівби зернових культур, норми висіву, ретельно </w:t>
      </w:r>
      <w:r w:rsidRPr="00401626">
        <w:rPr>
          <w:rFonts w:cs="Times New Roman"/>
          <w:sz w:val="28"/>
          <w:szCs w:val="28"/>
        </w:rPr>
        <w:lastRenderedPageBreak/>
        <w:t>розраховувати кількість внесення добрив, а також вчасно проводити захисні обробітки системними фунгіцидами проти хвороби.</w:t>
      </w:r>
    </w:p>
    <w:p w14:paraId="5E9E27A9" w14:textId="77777777" w:rsidR="00C903D8" w:rsidRDefault="00C903D8" w:rsidP="00C903D8">
      <w:pPr>
        <w:ind w:firstLine="709"/>
        <w:jc w:val="both"/>
        <w:rPr>
          <w:rFonts w:cs="Times New Roman"/>
        </w:rPr>
      </w:pPr>
    </w:p>
    <w:p w14:paraId="7464753A" w14:textId="77777777" w:rsidR="00C903D8" w:rsidRPr="0093001B" w:rsidRDefault="00C903D8" w:rsidP="00C903D8">
      <w:pPr>
        <w:ind w:firstLine="709"/>
        <w:jc w:val="both"/>
        <w:rPr>
          <w:rFonts w:cs="Times New Roman"/>
          <w:sz w:val="28"/>
          <w:szCs w:val="28"/>
        </w:rPr>
      </w:pPr>
      <w:r w:rsidRPr="0093001B">
        <w:rPr>
          <w:rFonts w:cs="Times New Roman"/>
          <w:sz w:val="28"/>
          <w:szCs w:val="28"/>
        </w:rPr>
        <w:t>Хвороби колосу (</w:t>
      </w:r>
      <w:r w:rsidRPr="0093001B">
        <w:rPr>
          <w:rFonts w:cs="Times New Roman"/>
          <w:b/>
          <w:bCs/>
          <w:sz w:val="28"/>
          <w:szCs w:val="28"/>
        </w:rPr>
        <w:t>септоріоз, фузаріоз)</w:t>
      </w:r>
      <w:r w:rsidRPr="0093001B">
        <w:rPr>
          <w:rFonts w:cs="Times New Roman"/>
          <w:sz w:val="28"/>
          <w:szCs w:val="28"/>
        </w:rPr>
        <w:t xml:space="preserve"> в посівах зернових колосових культур проявилися у другій половині вегетації.</w:t>
      </w:r>
      <w:r w:rsidRPr="0093001B">
        <w:rPr>
          <w:rFonts w:cs="Times New Roman"/>
          <w:sz w:val="28"/>
          <w:szCs w:val="28"/>
          <w:shd w:val="clear" w:color="auto" w:fill="FFFFFF"/>
        </w:rPr>
        <w:t xml:space="preserve"> При захворюванні колосся, на колоскових лусочках виявлялися плями, що надавало йому вигляд строкатості, а іноді буруватості. Септоріоз часто є причиною щуплості зерна, </w:t>
      </w:r>
      <w:r w:rsidRPr="0093001B">
        <w:rPr>
          <w:rFonts w:cs="Times New Roman"/>
          <w:sz w:val="28"/>
          <w:szCs w:val="28"/>
        </w:rPr>
        <w:t xml:space="preserve">що </w:t>
      </w:r>
      <w:r w:rsidRPr="0093001B">
        <w:rPr>
          <w:rFonts w:cs="Times New Roman"/>
          <w:sz w:val="28"/>
          <w:szCs w:val="28"/>
          <w:shd w:val="clear" w:color="auto" w:fill="FFFFFF"/>
        </w:rPr>
        <w:t>призводить до зниження врожаю зерна і погіршення його посівних і технологічних якостей</w:t>
      </w:r>
      <w:r w:rsidRPr="0093001B">
        <w:rPr>
          <w:rFonts w:cs="Times New Roman"/>
          <w:sz w:val="28"/>
          <w:szCs w:val="28"/>
        </w:rPr>
        <w:t>,</w:t>
      </w:r>
      <w:r w:rsidRPr="0093001B">
        <w:rPr>
          <w:rFonts w:cs="Times New Roman"/>
          <w:sz w:val="28"/>
          <w:szCs w:val="28"/>
          <w:shd w:val="clear" w:color="auto" w:fill="FFFFFF"/>
        </w:rPr>
        <w:t xml:space="preserve"> інколи — неплідності колосу.</w:t>
      </w:r>
    </w:p>
    <w:p w14:paraId="4CF2356B" w14:textId="77777777" w:rsidR="00C903D8" w:rsidRPr="0093001B" w:rsidRDefault="00C903D8" w:rsidP="00C903D8">
      <w:pPr>
        <w:ind w:firstLine="709"/>
        <w:jc w:val="both"/>
        <w:rPr>
          <w:rFonts w:cs="Times New Roman"/>
          <w:sz w:val="28"/>
          <w:szCs w:val="28"/>
        </w:rPr>
      </w:pPr>
      <w:r w:rsidRPr="0093001B">
        <w:rPr>
          <w:rFonts w:cs="Times New Roman"/>
          <w:b/>
          <w:bCs/>
          <w:sz w:val="28"/>
          <w:szCs w:val="28"/>
        </w:rPr>
        <w:t xml:space="preserve">Септоріоз колосу </w:t>
      </w:r>
      <w:r w:rsidRPr="0093001B">
        <w:rPr>
          <w:rFonts w:cs="Times New Roman"/>
          <w:sz w:val="28"/>
          <w:szCs w:val="28"/>
        </w:rPr>
        <w:t>(</w:t>
      </w:r>
      <w:r w:rsidRPr="0093001B">
        <w:rPr>
          <w:rFonts w:cs="Times New Roman"/>
          <w:i/>
          <w:iCs/>
          <w:sz w:val="28"/>
          <w:szCs w:val="28"/>
        </w:rPr>
        <w:t xml:space="preserve">Sерtоrіа trіtісі </w:t>
      </w:r>
      <w:r w:rsidRPr="0093001B">
        <w:rPr>
          <w:rFonts w:cs="Times New Roman"/>
          <w:iCs/>
          <w:sz w:val="28"/>
          <w:szCs w:val="28"/>
          <w:lang w:val="en-US"/>
        </w:rPr>
        <w:t>Rob</w:t>
      </w:r>
      <w:r w:rsidRPr="0093001B">
        <w:rPr>
          <w:rFonts w:cs="Times New Roman"/>
          <w:iCs/>
          <w:sz w:val="28"/>
          <w:szCs w:val="28"/>
        </w:rPr>
        <w:t xml:space="preserve">. </w:t>
      </w:r>
      <w:r w:rsidRPr="0093001B">
        <w:rPr>
          <w:rFonts w:cs="Times New Roman"/>
          <w:iCs/>
          <w:sz w:val="28"/>
          <w:szCs w:val="28"/>
          <w:lang w:val="en-US"/>
        </w:rPr>
        <w:t>Et</w:t>
      </w:r>
      <w:r w:rsidRPr="0093001B">
        <w:rPr>
          <w:rFonts w:cs="Times New Roman"/>
          <w:iCs/>
          <w:sz w:val="28"/>
          <w:szCs w:val="28"/>
        </w:rPr>
        <w:t xml:space="preserve"> </w:t>
      </w:r>
      <w:r w:rsidRPr="0093001B">
        <w:rPr>
          <w:rFonts w:cs="Times New Roman"/>
          <w:iCs/>
          <w:sz w:val="28"/>
          <w:szCs w:val="28"/>
          <w:lang w:val="en-US"/>
        </w:rPr>
        <w:t>Desm</w:t>
      </w:r>
      <w:r w:rsidRPr="0093001B">
        <w:rPr>
          <w:rFonts w:cs="Times New Roman"/>
          <w:iCs/>
          <w:sz w:val="28"/>
          <w:szCs w:val="28"/>
        </w:rPr>
        <w:t>.</w:t>
      </w:r>
      <w:r w:rsidRPr="0093001B">
        <w:rPr>
          <w:rFonts w:cs="Times New Roman"/>
          <w:sz w:val="28"/>
          <w:szCs w:val="28"/>
        </w:rPr>
        <w:t>)</w:t>
      </w:r>
      <w:r w:rsidRPr="0093001B">
        <w:rPr>
          <w:rFonts w:cs="Times New Roman"/>
          <w:b/>
          <w:bCs/>
          <w:sz w:val="28"/>
          <w:szCs w:val="28"/>
        </w:rPr>
        <w:t xml:space="preserve"> </w:t>
      </w:r>
      <w:r w:rsidRPr="0093001B">
        <w:rPr>
          <w:rFonts w:cs="Times New Roman"/>
          <w:sz w:val="28"/>
          <w:szCs w:val="28"/>
        </w:rPr>
        <w:t xml:space="preserve">був найбільш поширеною хворобою колосу. У другій декаді червня, в фазу молочної стиглості зерна, на колоскових лусочках (1-2% рослин) </w:t>
      </w:r>
      <w:r w:rsidRPr="0093001B">
        <w:rPr>
          <w:rFonts w:cs="Times New Roman"/>
          <w:i/>
          <w:iCs/>
          <w:sz w:val="28"/>
          <w:szCs w:val="28"/>
        </w:rPr>
        <w:t>пшениці</w:t>
      </w:r>
      <w:r w:rsidRPr="0093001B">
        <w:rPr>
          <w:rFonts w:cs="Times New Roman"/>
          <w:sz w:val="28"/>
          <w:szCs w:val="28"/>
        </w:rPr>
        <w:t xml:space="preserve"> </w:t>
      </w:r>
      <w:r w:rsidRPr="0093001B">
        <w:rPr>
          <w:rFonts w:cs="Times New Roman"/>
          <w:i/>
          <w:iCs/>
          <w:sz w:val="28"/>
          <w:szCs w:val="28"/>
        </w:rPr>
        <w:t xml:space="preserve">озимої </w:t>
      </w:r>
      <w:r w:rsidRPr="0093001B">
        <w:rPr>
          <w:rFonts w:cs="Times New Roman"/>
          <w:sz w:val="28"/>
          <w:szCs w:val="28"/>
        </w:rPr>
        <w:t xml:space="preserve">було виявлено перші ознаки </w:t>
      </w:r>
      <w:r w:rsidRPr="0093001B">
        <w:rPr>
          <w:rFonts w:cs="Times New Roman"/>
          <w:sz w:val="28"/>
          <w:szCs w:val="28"/>
          <w:shd w:val="clear" w:color="auto" w:fill="FFFFFF"/>
        </w:rPr>
        <w:t xml:space="preserve">у вигляді розпливчастих темно-бурих та темнофіолетових плям. </w:t>
      </w:r>
      <w:r w:rsidRPr="0093001B">
        <w:rPr>
          <w:rFonts w:cs="Times New Roman"/>
          <w:sz w:val="28"/>
          <w:szCs w:val="28"/>
        </w:rPr>
        <w:t xml:space="preserve">Максимального розвитку хвороба набула у період повної стиглості зерна та збирання врожаю культури, коли на 43% обстежених площ, септоріозом, в середньому по господарствах, було уражено 5,3% рослин, з розвитком хвороби - 0,43%. </w:t>
      </w:r>
    </w:p>
    <w:p w14:paraId="02F833C0" w14:textId="77777777" w:rsidR="00C903D8" w:rsidRPr="0093001B" w:rsidRDefault="00C903D8" w:rsidP="00C903D8">
      <w:pPr>
        <w:ind w:firstLine="709"/>
        <w:jc w:val="both"/>
        <w:rPr>
          <w:rFonts w:cs="Times New Roman"/>
          <w:sz w:val="28"/>
          <w:szCs w:val="28"/>
        </w:rPr>
      </w:pPr>
      <w:r w:rsidRPr="0093001B">
        <w:rPr>
          <w:rFonts w:cs="Times New Roman"/>
          <w:sz w:val="28"/>
          <w:szCs w:val="28"/>
        </w:rPr>
        <w:t xml:space="preserve">У </w:t>
      </w:r>
      <w:r w:rsidRPr="0093001B">
        <w:rPr>
          <w:rFonts w:cs="Times New Roman"/>
          <w:b/>
          <w:bCs/>
          <w:sz w:val="28"/>
          <w:szCs w:val="28"/>
        </w:rPr>
        <w:t>2026 році</w:t>
      </w:r>
      <w:r w:rsidRPr="0093001B">
        <w:rPr>
          <w:rFonts w:cs="Times New Roman"/>
          <w:sz w:val="28"/>
          <w:szCs w:val="28"/>
        </w:rPr>
        <w:t>, за умов теплої вологої погоди, з частим випаданням дощів та маючи значний запас інфекції в ґрунті у фази формування і дозрівання зерна, можливе ураження колосся озимої та ярої пшениці.</w:t>
      </w:r>
    </w:p>
    <w:p w14:paraId="06E5F31E" w14:textId="77777777" w:rsidR="00C903D8" w:rsidRPr="0093001B" w:rsidRDefault="00C903D8" w:rsidP="00C903D8">
      <w:pPr>
        <w:ind w:firstLine="709"/>
        <w:jc w:val="both"/>
        <w:rPr>
          <w:rFonts w:cs="Times New Roman"/>
          <w:sz w:val="28"/>
          <w:szCs w:val="28"/>
        </w:rPr>
      </w:pPr>
      <w:r>
        <w:rPr>
          <w:noProof/>
          <w:sz w:val="28"/>
          <w:szCs w:val="28"/>
          <w:lang w:val="ru-RU" w:eastAsia="ru-RU" w:bidi="ar-SA"/>
        </w:rPr>
        <w:drawing>
          <wp:anchor distT="0" distB="0" distL="114300" distR="114300" simplePos="0" relativeHeight="251688960" behindDoc="0" locked="0" layoutInCell="1" allowOverlap="1" wp14:anchorId="7359ACF9" wp14:editId="524DC7A3">
            <wp:simplePos x="0" y="0"/>
            <wp:positionH relativeFrom="page">
              <wp:posOffset>4160520</wp:posOffset>
            </wp:positionH>
            <wp:positionV relativeFrom="paragraph">
              <wp:posOffset>12700</wp:posOffset>
            </wp:positionV>
            <wp:extent cx="2725420" cy="3181350"/>
            <wp:effectExtent l="0" t="0" r="0" b="0"/>
            <wp:wrapSquare wrapText="bothSides"/>
            <wp:docPr id="2093833515" name="Рисунок 2093833515" descr="зображення_viber_2025-01-28_22-32-5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зображення_viber_2025-01-28_22-32-55-5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542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01B">
        <w:rPr>
          <w:rFonts w:cs="Times New Roman"/>
          <w:b/>
          <w:bCs/>
          <w:sz w:val="28"/>
          <w:szCs w:val="28"/>
        </w:rPr>
        <w:t>Фузаріоз колосу</w:t>
      </w:r>
      <w:r w:rsidRPr="0093001B">
        <w:rPr>
          <w:rFonts w:cs="Times New Roman"/>
          <w:b/>
          <w:sz w:val="28"/>
          <w:szCs w:val="28"/>
        </w:rPr>
        <w:t xml:space="preserve"> </w:t>
      </w:r>
      <w:r w:rsidRPr="0093001B">
        <w:rPr>
          <w:rFonts w:cs="Times New Roman"/>
          <w:sz w:val="28"/>
          <w:szCs w:val="28"/>
        </w:rPr>
        <w:t>(</w:t>
      </w:r>
      <w:r w:rsidRPr="0093001B">
        <w:rPr>
          <w:rFonts w:cs="Times New Roman"/>
          <w:i/>
          <w:color w:val="000000" w:themeColor="text1"/>
          <w:sz w:val="28"/>
          <w:szCs w:val="28"/>
        </w:rPr>
        <w:t xml:space="preserve">Fusarium </w:t>
      </w:r>
      <w:r w:rsidRPr="0093001B">
        <w:rPr>
          <w:rFonts w:cs="Times New Roman"/>
          <w:color w:val="000000" w:themeColor="text1"/>
          <w:sz w:val="28"/>
          <w:szCs w:val="28"/>
        </w:rPr>
        <w:t>(</w:t>
      </w:r>
      <w:r w:rsidRPr="0093001B">
        <w:rPr>
          <w:rFonts w:cs="Times New Roman"/>
          <w:color w:val="000000" w:themeColor="text1"/>
          <w:sz w:val="28"/>
          <w:szCs w:val="28"/>
          <w:lang w:val="en-US"/>
        </w:rPr>
        <w:t>FUSASP</w:t>
      </w:r>
      <w:r w:rsidRPr="0093001B">
        <w:rPr>
          <w:rFonts w:cs="Times New Roman"/>
          <w:color w:val="000000" w:themeColor="text1"/>
          <w:sz w:val="28"/>
          <w:szCs w:val="28"/>
        </w:rPr>
        <w:t xml:space="preserve">) </w:t>
      </w:r>
      <w:r w:rsidRPr="0093001B">
        <w:rPr>
          <w:rFonts w:cs="Times New Roman"/>
          <w:i/>
          <w:color w:val="000000" w:themeColor="text1"/>
          <w:sz w:val="28"/>
          <w:szCs w:val="28"/>
        </w:rPr>
        <w:t xml:space="preserve"> </w:t>
      </w:r>
      <w:r w:rsidRPr="0093001B">
        <w:rPr>
          <w:rFonts w:cs="Times New Roman"/>
          <w:sz w:val="28"/>
          <w:szCs w:val="28"/>
        </w:rPr>
        <w:t xml:space="preserve">проявився, у посівах </w:t>
      </w:r>
      <w:r w:rsidRPr="0093001B">
        <w:rPr>
          <w:rFonts w:cs="Times New Roman"/>
          <w:i/>
          <w:iCs/>
          <w:sz w:val="28"/>
          <w:szCs w:val="28"/>
        </w:rPr>
        <w:t>озимої пшениці,</w:t>
      </w:r>
      <w:r w:rsidRPr="0093001B">
        <w:rPr>
          <w:rFonts w:cs="Times New Roman"/>
          <w:sz w:val="28"/>
          <w:szCs w:val="28"/>
        </w:rPr>
        <w:t xml:space="preserve"> на поодиноких рослинах в ІІІ декаді червня, у фазу молочно-воскової стиглості зерна. За даними обстежень у базових господарствах, захворювання було поширеним на 27% обстежених площ озимої пшениці, з ураженням 2% колосків, проти 1,5 % колосків у минулому році і виявилося в межах показника попереднього року. </w:t>
      </w:r>
    </w:p>
    <w:p w14:paraId="3EAC7960" w14:textId="77777777" w:rsidR="00C903D8" w:rsidRPr="0093001B" w:rsidRDefault="00C903D8" w:rsidP="00C903D8">
      <w:pPr>
        <w:ind w:firstLine="709"/>
        <w:jc w:val="both"/>
        <w:rPr>
          <w:rFonts w:cs="Times New Roman"/>
          <w:sz w:val="28"/>
          <w:szCs w:val="28"/>
        </w:rPr>
      </w:pPr>
      <w:r w:rsidRPr="0093001B">
        <w:rPr>
          <w:rFonts w:cs="Times New Roman"/>
          <w:sz w:val="28"/>
          <w:szCs w:val="28"/>
        </w:rPr>
        <w:t xml:space="preserve">В </w:t>
      </w:r>
      <w:r w:rsidRPr="0093001B">
        <w:rPr>
          <w:rFonts w:cs="Times New Roman"/>
          <w:b/>
          <w:bCs/>
          <w:sz w:val="28"/>
          <w:szCs w:val="28"/>
        </w:rPr>
        <w:t>2026 році</w:t>
      </w:r>
      <w:r w:rsidRPr="0093001B">
        <w:rPr>
          <w:rFonts w:cs="Times New Roman"/>
          <w:sz w:val="28"/>
          <w:szCs w:val="28"/>
        </w:rPr>
        <w:t xml:space="preserve"> слід очікувати прояву фузаріозу колоса повсюдно. Розвиток грибниці та утворення спороношення на колосі, активно проходитиме у період цвітіння – молочної стиглості зерна, за сприятливих погодних умов (температури+22+25°С, вологої погоди з частими дощами та тривалими росами). У період цвітіння – молочної стиглості зерна, можливе середнє та сильне ураження колосків. При сильному розвитку хвороби, недобір урожаю, може бути значним, тому доцільно завчасно проводити захист посівів.</w:t>
      </w:r>
    </w:p>
    <w:p w14:paraId="79B9408A" w14:textId="77777777" w:rsidR="00C903D8" w:rsidRPr="0093001B" w:rsidRDefault="00C903D8" w:rsidP="00C903D8">
      <w:pPr>
        <w:ind w:firstLine="709"/>
        <w:jc w:val="both"/>
        <w:rPr>
          <w:rFonts w:cs="Times New Roman"/>
          <w:sz w:val="28"/>
          <w:szCs w:val="28"/>
        </w:rPr>
      </w:pPr>
      <w:r>
        <w:rPr>
          <w:noProof/>
          <w:sz w:val="28"/>
          <w:szCs w:val="28"/>
          <w:lang w:val="ru-RU" w:eastAsia="ru-RU" w:bidi="ar-SA"/>
        </w:rPr>
        <w:lastRenderedPageBreak/>
        <w:drawing>
          <wp:anchor distT="0" distB="0" distL="114300" distR="114300" simplePos="0" relativeHeight="251689984" behindDoc="0" locked="0" layoutInCell="1" allowOverlap="1" wp14:anchorId="0CF0A9BC" wp14:editId="3F2B7ACA">
            <wp:simplePos x="0" y="0"/>
            <wp:positionH relativeFrom="column">
              <wp:posOffset>104775</wp:posOffset>
            </wp:positionH>
            <wp:positionV relativeFrom="paragraph">
              <wp:posOffset>504190</wp:posOffset>
            </wp:positionV>
            <wp:extent cx="2480945" cy="2466975"/>
            <wp:effectExtent l="0" t="0" r="0" b="9525"/>
            <wp:wrapSquare wrapText="bothSides"/>
            <wp:docPr id="1278753687" name="Рисунок 1278753687" descr="зображення_viber_2025-01-28_22-27-2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ображення_viber_2025-01-28_22-27-21-1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094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01B">
        <w:rPr>
          <w:rFonts w:cs="Times New Roman"/>
          <w:b/>
          <w:bCs/>
          <w:sz w:val="28"/>
          <w:szCs w:val="28"/>
        </w:rPr>
        <w:t>Тверда сажка</w:t>
      </w:r>
      <w:r w:rsidRPr="0093001B">
        <w:rPr>
          <w:rFonts w:cs="Times New Roman"/>
          <w:sz w:val="28"/>
          <w:szCs w:val="28"/>
        </w:rPr>
        <w:t xml:space="preserve"> </w:t>
      </w:r>
      <w:r w:rsidRPr="0093001B">
        <w:rPr>
          <w:rFonts w:cs="Times New Roman"/>
          <w:sz w:val="28"/>
          <w:szCs w:val="28"/>
          <w:lang w:val="en-US"/>
        </w:rPr>
        <w:t>(</w:t>
      </w:r>
      <w:r w:rsidRPr="0093001B">
        <w:rPr>
          <w:rFonts w:cs="Times New Roman"/>
          <w:i/>
          <w:sz w:val="28"/>
          <w:szCs w:val="28"/>
          <w:lang w:val="en-US"/>
        </w:rPr>
        <w:t>Tilletia caries</w:t>
      </w:r>
      <w:r w:rsidRPr="0093001B">
        <w:rPr>
          <w:rFonts w:cs="Times New Roman"/>
          <w:sz w:val="28"/>
          <w:szCs w:val="28"/>
          <w:lang w:val="en-US"/>
        </w:rPr>
        <w:t xml:space="preserve"> (DC.) Tul. </w:t>
      </w:r>
      <w:r w:rsidRPr="0093001B">
        <w:rPr>
          <w:rFonts w:cs="Times New Roman"/>
          <w:sz w:val="28"/>
          <w:szCs w:val="28"/>
        </w:rPr>
        <w:t>(</w:t>
      </w:r>
      <w:r w:rsidRPr="0093001B">
        <w:rPr>
          <w:rFonts w:cs="Times New Roman"/>
          <w:sz w:val="28"/>
          <w:szCs w:val="28"/>
          <w:lang w:val="en-US"/>
        </w:rPr>
        <w:t>TILLCA</w:t>
      </w:r>
      <w:r w:rsidRPr="0093001B">
        <w:rPr>
          <w:rFonts w:cs="Times New Roman"/>
          <w:sz w:val="28"/>
          <w:szCs w:val="28"/>
        </w:rPr>
        <w:t xml:space="preserve">) Рис.10. на </w:t>
      </w:r>
      <w:r w:rsidRPr="0093001B">
        <w:rPr>
          <w:rFonts w:cs="Times New Roman"/>
          <w:i/>
          <w:iCs/>
          <w:sz w:val="28"/>
          <w:szCs w:val="28"/>
        </w:rPr>
        <w:t>зернових колосових,</w:t>
      </w:r>
      <w:r w:rsidRPr="0093001B">
        <w:rPr>
          <w:rFonts w:cs="Times New Roman"/>
          <w:sz w:val="28"/>
          <w:szCs w:val="28"/>
        </w:rPr>
        <w:t xml:space="preserve"> в поточному році при обстеженнях в базових господарствах, не проявлялася, чому сприяло якісне протруювання посівного матеріалу. </w:t>
      </w:r>
    </w:p>
    <w:p w14:paraId="52EDD588" w14:textId="77777777" w:rsidR="00C903D8" w:rsidRDefault="00C903D8" w:rsidP="00C903D8">
      <w:pPr>
        <w:ind w:firstLine="709"/>
        <w:jc w:val="both"/>
        <w:rPr>
          <w:rFonts w:cs="Times New Roman"/>
          <w:sz w:val="28"/>
          <w:szCs w:val="28"/>
        </w:rPr>
      </w:pPr>
      <w:r w:rsidRPr="0093001B">
        <w:rPr>
          <w:rFonts w:cs="Times New Roman"/>
          <w:b/>
          <w:bCs/>
          <w:sz w:val="28"/>
          <w:szCs w:val="28"/>
        </w:rPr>
        <w:t>Летюча сажка</w:t>
      </w:r>
      <w:r w:rsidRPr="0093001B">
        <w:rPr>
          <w:rFonts w:cs="Times New Roman"/>
          <w:b/>
          <w:bCs/>
          <w:sz w:val="28"/>
          <w:szCs w:val="28"/>
          <w:lang w:val="en-US"/>
        </w:rPr>
        <w:t xml:space="preserve"> </w:t>
      </w:r>
      <w:r w:rsidRPr="0093001B">
        <w:rPr>
          <w:rFonts w:cs="Times New Roman"/>
          <w:bCs/>
          <w:sz w:val="28"/>
          <w:szCs w:val="28"/>
          <w:lang w:val="en-US"/>
        </w:rPr>
        <w:t>(</w:t>
      </w:r>
      <w:r w:rsidRPr="0093001B">
        <w:rPr>
          <w:rFonts w:cs="Times New Roman"/>
          <w:bCs/>
          <w:i/>
          <w:sz w:val="28"/>
          <w:szCs w:val="28"/>
          <w:lang w:val="en-US"/>
        </w:rPr>
        <w:t>Ustilago tritici</w:t>
      </w:r>
      <w:r w:rsidRPr="0093001B">
        <w:rPr>
          <w:rFonts w:cs="Times New Roman"/>
          <w:bCs/>
          <w:sz w:val="28"/>
          <w:szCs w:val="28"/>
          <w:lang w:val="en-US"/>
        </w:rPr>
        <w:t xml:space="preserve"> (Pers.) Rostr</w:t>
      </w:r>
      <w:proofErr w:type="gramStart"/>
      <w:r w:rsidRPr="0093001B">
        <w:rPr>
          <w:rFonts w:cs="Times New Roman"/>
          <w:bCs/>
          <w:sz w:val="28"/>
          <w:szCs w:val="28"/>
        </w:rPr>
        <w:t>.(</w:t>
      </w:r>
      <w:proofErr w:type="gramEnd"/>
      <w:r w:rsidRPr="0093001B">
        <w:rPr>
          <w:rFonts w:cs="Times New Roman"/>
          <w:bCs/>
          <w:sz w:val="28"/>
          <w:szCs w:val="28"/>
          <w:lang w:val="en-US"/>
        </w:rPr>
        <w:t>USTITR</w:t>
      </w:r>
      <w:r w:rsidRPr="0093001B">
        <w:rPr>
          <w:rFonts w:cs="Times New Roman"/>
          <w:bCs/>
          <w:sz w:val="28"/>
          <w:szCs w:val="28"/>
        </w:rPr>
        <w:t>)</w:t>
      </w:r>
      <w:r w:rsidRPr="0093001B">
        <w:rPr>
          <w:rFonts w:cs="Times New Roman"/>
          <w:sz w:val="28"/>
          <w:szCs w:val="28"/>
        </w:rPr>
        <w:t xml:space="preserve">, не проявилася на посівх зернових колосових на полях Київської області. </w:t>
      </w:r>
    </w:p>
    <w:p w14:paraId="0925B5B9" w14:textId="77777777" w:rsidR="00C903D8" w:rsidRDefault="00C903D8" w:rsidP="00C903D8">
      <w:pPr>
        <w:ind w:firstLine="709"/>
        <w:jc w:val="both"/>
        <w:rPr>
          <w:rFonts w:cs="Times New Roman"/>
          <w:sz w:val="28"/>
          <w:szCs w:val="28"/>
        </w:rPr>
      </w:pPr>
    </w:p>
    <w:p w14:paraId="06B94297" w14:textId="77777777" w:rsidR="00C903D8" w:rsidRPr="0093001B" w:rsidRDefault="00C903D8" w:rsidP="00C903D8">
      <w:pPr>
        <w:ind w:firstLine="709"/>
        <w:jc w:val="both"/>
        <w:rPr>
          <w:rFonts w:cs="Times New Roman"/>
          <w:sz w:val="28"/>
          <w:szCs w:val="28"/>
        </w:rPr>
      </w:pPr>
    </w:p>
    <w:p w14:paraId="0C3C602B" w14:textId="77777777" w:rsidR="00C903D8" w:rsidRDefault="00C903D8" w:rsidP="00C903D8">
      <w:pPr>
        <w:jc w:val="both"/>
        <w:rPr>
          <w:rFonts w:cs="Times New Roman"/>
        </w:rPr>
      </w:pPr>
      <w:r>
        <w:rPr>
          <w:rFonts w:cs="Times New Roman"/>
          <w:bCs/>
        </w:rPr>
        <w:t>Тверда сажка</w:t>
      </w:r>
      <w:r>
        <w:rPr>
          <w:rFonts w:cs="Times New Roman"/>
        </w:rPr>
        <w:t xml:space="preserve"> </w:t>
      </w:r>
      <w:r>
        <w:rPr>
          <w:rFonts w:cs="Times New Roman"/>
          <w:lang w:val="en-US"/>
        </w:rPr>
        <w:t>(</w:t>
      </w:r>
      <w:r>
        <w:rPr>
          <w:rFonts w:cs="Times New Roman"/>
          <w:i/>
          <w:lang w:val="en-US"/>
        </w:rPr>
        <w:t>Tilletia caries</w:t>
      </w:r>
      <w:r>
        <w:rPr>
          <w:rFonts w:cs="Times New Roman"/>
          <w:lang w:val="en-US"/>
        </w:rPr>
        <w:t xml:space="preserve"> (DC.) Tul. </w:t>
      </w:r>
      <w:r w:rsidRPr="00136251">
        <w:rPr>
          <w:rFonts w:cs="Times New Roman"/>
          <w:lang w:val="ru-RU"/>
        </w:rPr>
        <w:t>(</w:t>
      </w:r>
      <w:r>
        <w:rPr>
          <w:rFonts w:cs="Times New Roman"/>
          <w:lang w:val="en-US"/>
        </w:rPr>
        <w:t>TILLCA</w:t>
      </w:r>
      <w:r w:rsidRPr="00136251">
        <w:rPr>
          <w:rFonts w:cs="Times New Roman"/>
          <w:lang w:val="ru-RU"/>
        </w:rPr>
        <w:t>)</w:t>
      </w:r>
      <w:r>
        <w:rPr>
          <w:rFonts w:cs="Times New Roman"/>
        </w:rPr>
        <w:t xml:space="preserve"> </w:t>
      </w:r>
    </w:p>
    <w:p w14:paraId="034205C6" w14:textId="77777777" w:rsidR="00C903D8" w:rsidRDefault="00C903D8" w:rsidP="00C903D8">
      <w:pPr>
        <w:ind w:firstLine="709"/>
        <w:jc w:val="both"/>
        <w:rPr>
          <w:rFonts w:cs="Times New Roman"/>
        </w:rPr>
      </w:pPr>
    </w:p>
    <w:p w14:paraId="16E44098" w14:textId="77777777" w:rsidR="00C903D8" w:rsidRDefault="00C903D8" w:rsidP="00C903D8">
      <w:pPr>
        <w:rPr>
          <w:rFonts w:cs="Times New Roman"/>
        </w:rPr>
      </w:pPr>
      <w:r>
        <w:rPr>
          <w:rFonts w:cs="Times New Roman"/>
        </w:rPr>
        <w:br w:type="page"/>
      </w:r>
    </w:p>
    <w:p w14:paraId="4EDEF350" w14:textId="77777777" w:rsidR="00296C05" w:rsidRPr="00CA4F15" w:rsidRDefault="00296C05" w:rsidP="00CA4F15">
      <w:pPr>
        <w:ind w:firstLine="851"/>
        <w:jc w:val="both"/>
        <w:rPr>
          <w:rFonts w:cs="Times New Roman"/>
          <w:sz w:val="28"/>
          <w:szCs w:val="28"/>
          <w:highlight w:val="yellow"/>
        </w:rPr>
      </w:pPr>
    </w:p>
    <w:p w14:paraId="55DFC3A4" w14:textId="77777777" w:rsidR="00CA4F15" w:rsidRPr="006A4587" w:rsidRDefault="00CA4F15" w:rsidP="00CA4F15">
      <w:pPr>
        <w:jc w:val="center"/>
        <w:rPr>
          <w:rFonts w:eastAsia="Times New Roman" w:cs="Times New Roman"/>
          <w:b/>
          <w:bCs/>
          <w:caps/>
          <w:sz w:val="28"/>
          <w:szCs w:val="28"/>
          <w:lang w:eastAsia="ru-RU"/>
        </w:rPr>
      </w:pPr>
      <w:r w:rsidRPr="006A4587">
        <w:rPr>
          <w:rFonts w:eastAsia="Times New Roman" w:cs="Times New Roman"/>
          <w:b/>
          <w:bCs/>
          <w:caps/>
          <w:sz w:val="28"/>
          <w:szCs w:val="28"/>
          <w:lang w:eastAsia="ru-RU"/>
        </w:rPr>
        <w:t>Система захисту зернових колосових культур</w:t>
      </w:r>
    </w:p>
    <w:p w14:paraId="04614DA3" w14:textId="77777777" w:rsidR="00CA4F15" w:rsidRPr="006A4587" w:rsidRDefault="00CA4F15" w:rsidP="00CA4F15">
      <w:pPr>
        <w:jc w:val="center"/>
        <w:rPr>
          <w:rFonts w:eastAsia="Times New Roman" w:cs="Times New Roman"/>
          <w:b/>
          <w:bCs/>
          <w:caps/>
          <w:sz w:val="28"/>
          <w:szCs w:val="28"/>
          <w:lang w:eastAsia="ru-RU"/>
        </w:rPr>
      </w:pPr>
      <w:r w:rsidRPr="006A4587">
        <w:rPr>
          <w:rFonts w:eastAsia="Times New Roman" w:cs="Times New Roman"/>
          <w:b/>
          <w:bCs/>
          <w:caps/>
          <w:sz w:val="28"/>
          <w:szCs w:val="28"/>
          <w:lang w:eastAsia="ru-RU"/>
        </w:rPr>
        <w:t>від шкідників і хвороб</w:t>
      </w:r>
    </w:p>
    <w:p w14:paraId="23EC1EA3" w14:textId="275797F1" w:rsidR="00CA4F15" w:rsidRPr="00192AD2" w:rsidRDefault="00CA4F15" w:rsidP="00CA4F15">
      <w:pPr>
        <w:jc w:val="center"/>
        <w:rPr>
          <w:rFonts w:eastAsia="Times New Roman" w:cs="Times New Roman"/>
          <w:lang w:eastAsia="ru-RU"/>
        </w:rPr>
      </w:pPr>
      <w:r w:rsidRPr="00192AD2">
        <w:rPr>
          <w:rFonts w:eastAsia="Times New Roman" w:cs="Times New Roman"/>
          <w:lang w:eastAsia="ru-RU"/>
        </w:rPr>
        <w:t>(Рекомендації ННЦ “</w:t>
      </w:r>
      <w:r w:rsidR="00D3534D" w:rsidRPr="00192AD2">
        <w:rPr>
          <w:rFonts w:eastAsia="Times New Roman" w:cs="Times New Roman"/>
          <w:lang w:eastAsia="ru-RU"/>
        </w:rPr>
        <w:t>Інституту землеробства</w:t>
      </w:r>
      <w:r w:rsidRPr="00192AD2">
        <w:rPr>
          <w:rFonts w:eastAsia="Times New Roman" w:cs="Times New Roman"/>
          <w:lang w:eastAsia="ru-RU"/>
        </w:rPr>
        <w:t xml:space="preserve"> НААН”)</w:t>
      </w:r>
    </w:p>
    <w:p w14:paraId="627D6789" w14:textId="77777777" w:rsidR="00CA4F15" w:rsidRPr="00192AD2" w:rsidRDefault="00CA4F15" w:rsidP="00CA4F15">
      <w:pPr>
        <w:jc w:val="center"/>
        <w:rPr>
          <w:rFonts w:eastAsia="Times New Roman" w:cs="Times New Roman"/>
          <w:lang w:eastAsia="ru-RU"/>
        </w:rPr>
      </w:pPr>
    </w:p>
    <w:tbl>
      <w:tblPr>
        <w:tblW w:w="9924" w:type="dxa"/>
        <w:tblInd w:w="-8" w:type="dxa"/>
        <w:tblLayout w:type="fixed"/>
        <w:tblCellMar>
          <w:left w:w="40" w:type="dxa"/>
          <w:right w:w="40" w:type="dxa"/>
        </w:tblCellMar>
        <w:tblLook w:val="04A0" w:firstRow="1" w:lastRow="0" w:firstColumn="1" w:lastColumn="0" w:noHBand="0" w:noVBand="1"/>
      </w:tblPr>
      <w:tblGrid>
        <w:gridCol w:w="1843"/>
        <w:gridCol w:w="3969"/>
        <w:gridCol w:w="4112"/>
      </w:tblGrid>
      <w:tr w:rsidR="00137C1B" w14:paraId="6D1CECC4" w14:textId="77777777" w:rsidTr="00A87A49">
        <w:trPr>
          <w:cantSplit/>
          <w:trHeight w:val="2172"/>
        </w:trPr>
        <w:tc>
          <w:tcPr>
            <w:tcW w:w="1843" w:type="dxa"/>
            <w:tcBorders>
              <w:top w:val="single" w:sz="6" w:space="0" w:color="auto"/>
              <w:left w:val="single" w:sz="6" w:space="0" w:color="auto"/>
              <w:bottom w:val="single" w:sz="4" w:space="0" w:color="auto"/>
              <w:right w:val="single" w:sz="6" w:space="0" w:color="auto"/>
            </w:tcBorders>
          </w:tcPr>
          <w:p w14:paraId="0837B908" w14:textId="77777777" w:rsidR="00137C1B" w:rsidRDefault="00137C1B" w:rsidP="00B750E8">
            <w:pPr>
              <w:spacing w:before="40"/>
              <w:jc w:val="center"/>
              <w:rPr>
                <w:rFonts w:eastAsia="Times New Roman" w:cs="Times New Roman"/>
                <w:bCs/>
                <w:lang w:eastAsia="ru-RU"/>
              </w:rPr>
            </w:pPr>
          </w:p>
          <w:p w14:paraId="5CC20BF2" w14:textId="0B9C5397" w:rsidR="00137C1B" w:rsidRDefault="00137C1B" w:rsidP="00B750E8">
            <w:pPr>
              <w:spacing w:before="40"/>
              <w:jc w:val="center"/>
              <w:rPr>
                <w:rFonts w:eastAsia="Times New Roman" w:cs="Times New Roman"/>
                <w:bCs/>
                <w:lang w:eastAsia="ru-RU"/>
              </w:rPr>
            </w:pPr>
            <w:r>
              <w:rPr>
                <w:rFonts w:eastAsia="Times New Roman" w:cs="Times New Roman"/>
                <w:bCs/>
                <w:lang w:eastAsia="ru-RU"/>
              </w:rPr>
              <w:t>Календарні та</w:t>
            </w:r>
          </w:p>
          <w:p w14:paraId="1B512AEB" w14:textId="77777777" w:rsidR="00137C1B" w:rsidRDefault="00137C1B" w:rsidP="00B750E8">
            <w:pPr>
              <w:spacing w:line="216" w:lineRule="auto"/>
              <w:jc w:val="center"/>
              <w:rPr>
                <w:rFonts w:eastAsia="Times New Roman" w:cs="Times New Roman"/>
                <w:bCs/>
                <w:lang w:eastAsia="ru-RU"/>
              </w:rPr>
            </w:pPr>
            <w:r>
              <w:rPr>
                <w:rFonts w:eastAsia="Times New Roman" w:cs="Times New Roman"/>
                <w:bCs/>
                <w:lang w:eastAsia="ru-RU"/>
              </w:rPr>
              <w:t>Фенологічні строки проведення заходу</w:t>
            </w:r>
          </w:p>
          <w:p w14:paraId="13E83158" w14:textId="77777777" w:rsidR="00137C1B" w:rsidRDefault="00137C1B" w:rsidP="00B750E8">
            <w:pPr>
              <w:spacing w:line="216" w:lineRule="auto"/>
              <w:jc w:val="center"/>
              <w:rPr>
                <w:rFonts w:eastAsia="Times New Roman" w:cs="Times New Roman"/>
                <w:bCs/>
                <w:lang w:eastAsia="ru-RU"/>
              </w:rPr>
            </w:pPr>
            <w:r>
              <w:rPr>
                <w:rFonts w:eastAsia="Times New Roman" w:cs="Times New Roman"/>
                <w:bCs/>
                <w:lang w:eastAsia="ru-RU"/>
              </w:rPr>
              <w:t>(фаза розвитку,</w:t>
            </w:r>
          </w:p>
          <w:p w14:paraId="4DB9CABE" w14:textId="77777777" w:rsidR="00137C1B" w:rsidRDefault="00137C1B" w:rsidP="00B750E8">
            <w:pPr>
              <w:spacing w:line="216" w:lineRule="auto"/>
              <w:jc w:val="center"/>
              <w:rPr>
                <w:rFonts w:eastAsia="Times New Roman" w:cs="Times New Roman"/>
                <w:bCs/>
                <w:lang w:eastAsia="ru-RU"/>
              </w:rPr>
            </w:pPr>
            <w:r>
              <w:rPr>
                <w:rFonts w:eastAsia="Times New Roman" w:cs="Times New Roman"/>
                <w:bCs/>
                <w:lang w:eastAsia="ru-RU"/>
              </w:rPr>
              <w:t>етап органогенезу   по  Ф.М. Куперман</w:t>
            </w:r>
            <w:r>
              <w:rPr>
                <w:rFonts w:eastAsia="Times New Roman" w:cs="Times New Roman"/>
                <w:lang w:eastAsia="ru-RU"/>
              </w:rPr>
              <w:t>)</w:t>
            </w:r>
          </w:p>
        </w:tc>
        <w:tc>
          <w:tcPr>
            <w:tcW w:w="3969" w:type="dxa"/>
            <w:tcBorders>
              <w:top w:val="single" w:sz="6" w:space="0" w:color="auto"/>
              <w:left w:val="single" w:sz="6" w:space="0" w:color="auto"/>
              <w:bottom w:val="single" w:sz="6" w:space="0" w:color="auto"/>
              <w:right w:val="single" w:sz="6" w:space="0" w:color="auto"/>
            </w:tcBorders>
            <w:vAlign w:val="center"/>
          </w:tcPr>
          <w:p w14:paraId="6BA3C9B1" w14:textId="77777777" w:rsidR="00137C1B" w:rsidRDefault="00137C1B" w:rsidP="00B750E8">
            <w:pPr>
              <w:spacing w:before="40"/>
              <w:jc w:val="center"/>
              <w:rPr>
                <w:rFonts w:eastAsia="Times New Roman" w:cs="Times New Roman"/>
                <w:bCs/>
                <w:lang w:eastAsia="ru-RU"/>
              </w:rPr>
            </w:pPr>
            <w:r>
              <w:rPr>
                <w:rFonts w:eastAsia="Times New Roman" w:cs="Times New Roman"/>
                <w:bCs/>
                <w:lang w:eastAsia="ru-RU"/>
              </w:rPr>
              <w:t>Мета і умови проведення заходу, шкідливі організми</w:t>
            </w:r>
          </w:p>
          <w:p w14:paraId="057D7002" w14:textId="77777777" w:rsidR="00137C1B" w:rsidRDefault="00137C1B" w:rsidP="00B750E8">
            <w:pPr>
              <w:spacing w:before="40"/>
              <w:rPr>
                <w:rFonts w:eastAsia="Times New Roman" w:cs="Times New Roman"/>
                <w:bCs/>
                <w:lang w:eastAsia="ru-RU"/>
              </w:rPr>
            </w:pPr>
          </w:p>
        </w:tc>
        <w:tc>
          <w:tcPr>
            <w:tcW w:w="4112" w:type="dxa"/>
            <w:tcBorders>
              <w:top w:val="single" w:sz="6" w:space="0" w:color="auto"/>
              <w:left w:val="single" w:sz="6" w:space="0" w:color="auto"/>
              <w:bottom w:val="single" w:sz="6" w:space="0" w:color="auto"/>
              <w:right w:val="single" w:sz="6" w:space="0" w:color="auto"/>
            </w:tcBorders>
            <w:vAlign w:val="center"/>
          </w:tcPr>
          <w:p w14:paraId="383EB500" w14:textId="77777777" w:rsidR="00137C1B" w:rsidRDefault="00137C1B" w:rsidP="00B750E8">
            <w:pPr>
              <w:spacing w:before="40"/>
              <w:jc w:val="center"/>
              <w:rPr>
                <w:rFonts w:eastAsia="Times New Roman" w:cs="Times New Roman"/>
                <w:bCs/>
                <w:lang w:eastAsia="ru-RU"/>
              </w:rPr>
            </w:pPr>
            <w:r>
              <w:rPr>
                <w:rFonts w:eastAsia="Times New Roman" w:cs="Times New Roman"/>
                <w:bCs/>
                <w:lang w:eastAsia="ru-RU"/>
              </w:rPr>
              <w:t>Зміст заходу, назви  і норми</w:t>
            </w:r>
          </w:p>
          <w:p w14:paraId="58B28449" w14:textId="77777777" w:rsidR="00137C1B" w:rsidRDefault="00137C1B" w:rsidP="00B750E8">
            <w:pPr>
              <w:spacing w:before="40"/>
              <w:jc w:val="center"/>
              <w:rPr>
                <w:rFonts w:eastAsia="Times New Roman" w:cs="Times New Roman"/>
                <w:bCs/>
                <w:lang w:eastAsia="ru-RU"/>
              </w:rPr>
            </w:pPr>
            <w:r>
              <w:rPr>
                <w:rFonts w:eastAsia="Times New Roman" w:cs="Times New Roman"/>
                <w:bCs/>
                <w:lang w:eastAsia="ru-RU"/>
              </w:rPr>
              <w:t>ви</w:t>
            </w:r>
            <w:r>
              <w:rPr>
                <w:rFonts w:eastAsia="Times New Roman" w:cs="Times New Roman"/>
                <w:bCs/>
                <w:lang w:eastAsia="ru-RU"/>
              </w:rPr>
              <w:softHyphen/>
              <w:t>трат препаратів</w:t>
            </w:r>
          </w:p>
          <w:p w14:paraId="5389C2B4" w14:textId="77777777" w:rsidR="00137C1B" w:rsidRDefault="00137C1B" w:rsidP="00B750E8">
            <w:pPr>
              <w:spacing w:before="40"/>
              <w:jc w:val="center"/>
              <w:rPr>
                <w:rFonts w:eastAsia="Times New Roman" w:cs="Times New Roman"/>
                <w:bCs/>
                <w:lang w:eastAsia="ru-RU"/>
              </w:rPr>
            </w:pPr>
            <w:r>
              <w:rPr>
                <w:rFonts w:eastAsia="Times New Roman" w:cs="Times New Roman"/>
                <w:bCs/>
                <w:lang w:eastAsia="ru-RU"/>
              </w:rPr>
              <w:t xml:space="preserve"> кг, л/га;  кг, л/т</w:t>
            </w:r>
          </w:p>
          <w:p w14:paraId="66FF5997" w14:textId="77777777" w:rsidR="00137C1B" w:rsidRDefault="00137C1B" w:rsidP="00B750E8">
            <w:pPr>
              <w:spacing w:before="40"/>
              <w:jc w:val="center"/>
              <w:rPr>
                <w:rFonts w:eastAsia="Times New Roman" w:cs="Times New Roman"/>
                <w:bCs/>
                <w:lang w:eastAsia="ru-RU"/>
              </w:rPr>
            </w:pPr>
          </w:p>
        </w:tc>
      </w:tr>
      <w:tr w:rsidR="00137C1B" w14:paraId="1492E6CD" w14:textId="77777777" w:rsidTr="00A87A49">
        <w:trPr>
          <w:cantSplit/>
          <w:trHeight w:hRule="exact" w:val="309"/>
        </w:trPr>
        <w:tc>
          <w:tcPr>
            <w:tcW w:w="1843" w:type="dxa"/>
            <w:tcBorders>
              <w:top w:val="single" w:sz="4" w:space="0" w:color="auto"/>
              <w:left w:val="single" w:sz="6" w:space="0" w:color="auto"/>
              <w:bottom w:val="single" w:sz="4" w:space="0" w:color="auto"/>
              <w:right w:val="single" w:sz="6" w:space="0" w:color="auto"/>
            </w:tcBorders>
            <w:hideMark/>
          </w:tcPr>
          <w:p w14:paraId="09B3FF29" w14:textId="77777777" w:rsidR="00137C1B" w:rsidRDefault="00137C1B" w:rsidP="00B750E8">
            <w:pPr>
              <w:spacing w:before="40"/>
              <w:jc w:val="center"/>
              <w:rPr>
                <w:rFonts w:eastAsia="Times New Roman" w:cs="Times New Roman"/>
                <w:lang w:eastAsia="ru-RU"/>
              </w:rPr>
            </w:pPr>
            <w:r>
              <w:rPr>
                <w:rFonts w:eastAsia="Times New Roman" w:cs="Times New Roman"/>
                <w:lang w:eastAsia="ru-RU"/>
              </w:rPr>
              <w:t>1</w:t>
            </w:r>
          </w:p>
        </w:tc>
        <w:tc>
          <w:tcPr>
            <w:tcW w:w="3969" w:type="dxa"/>
            <w:tcBorders>
              <w:top w:val="single" w:sz="6" w:space="0" w:color="auto"/>
              <w:left w:val="single" w:sz="6" w:space="0" w:color="auto"/>
              <w:bottom w:val="single" w:sz="6" w:space="0" w:color="auto"/>
              <w:right w:val="single" w:sz="6" w:space="0" w:color="auto"/>
            </w:tcBorders>
          </w:tcPr>
          <w:p w14:paraId="5950875C" w14:textId="77777777" w:rsidR="00137C1B" w:rsidRDefault="00137C1B" w:rsidP="00B750E8">
            <w:pPr>
              <w:spacing w:before="20"/>
              <w:jc w:val="center"/>
              <w:rPr>
                <w:rFonts w:eastAsia="Times New Roman" w:cs="Times New Roman"/>
                <w:lang w:eastAsia="ru-RU"/>
              </w:rPr>
            </w:pPr>
            <w:r>
              <w:rPr>
                <w:rFonts w:eastAsia="Times New Roman" w:cs="Times New Roman"/>
                <w:lang w:eastAsia="ru-RU"/>
              </w:rPr>
              <w:t>2</w:t>
            </w:r>
          </w:p>
          <w:p w14:paraId="0165A87F" w14:textId="77777777" w:rsidR="00137C1B" w:rsidRDefault="00137C1B" w:rsidP="00B750E8">
            <w:pPr>
              <w:spacing w:before="20"/>
              <w:jc w:val="center"/>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tcPr>
          <w:p w14:paraId="33FDBBF9" w14:textId="77777777" w:rsidR="00137C1B" w:rsidRDefault="00137C1B" w:rsidP="00B750E8">
            <w:pPr>
              <w:spacing w:before="20"/>
              <w:jc w:val="center"/>
              <w:rPr>
                <w:rFonts w:eastAsia="Times New Roman" w:cs="Times New Roman"/>
                <w:lang w:eastAsia="ru-RU"/>
              </w:rPr>
            </w:pPr>
            <w:r>
              <w:rPr>
                <w:rFonts w:eastAsia="Times New Roman" w:cs="Times New Roman"/>
                <w:lang w:eastAsia="ru-RU"/>
              </w:rPr>
              <w:t>3</w:t>
            </w:r>
          </w:p>
          <w:p w14:paraId="2820FCE7" w14:textId="77777777" w:rsidR="00137C1B" w:rsidRDefault="00137C1B" w:rsidP="00B750E8">
            <w:pPr>
              <w:spacing w:before="20"/>
              <w:jc w:val="center"/>
              <w:rPr>
                <w:rFonts w:eastAsia="Times New Roman" w:cs="Times New Roman"/>
                <w:lang w:eastAsia="ru-RU"/>
              </w:rPr>
            </w:pPr>
          </w:p>
        </w:tc>
      </w:tr>
      <w:tr w:rsidR="00137C1B" w:rsidRPr="00DB29EE" w14:paraId="44123D8C" w14:textId="77777777" w:rsidTr="00A87A49">
        <w:trPr>
          <w:cantSplit/>
          <w:trHeight w:hRule="exact" w:val="1750"/>
        </w:trPr>
        <w:tc>
          <w:tcPr>
            <w:tcW w:w="1843" w:type="dxa"/>
            <w:tcBorders>
              <w:top w:val="single" w:sz="4" w:space="0" w:color="auto"/>
              <w:left w:val="single" w:sz="6" w:space="0" w:color="auto"/>
              <w:bottom w:val="single" w:sz="4" w:space="0" w:color="auto"/>
              <w:right w:val="single" w:sz="6" w:space="0" w:color="auto"/>
            </w:tcBorders>
          </w:tcPr>
          <w:p w14:paraId="62ACFD22" w14:textId="77777777" w:rsidR="00137C1B" w:rsidRDefault="00137C1B" w:rsidP="00B750E8">
            <w:pPr>
              <w:spacing w:before="40"/>
              <w:rPr>
                <w:rFonts w:eastAsia="Times New Roman" w:cs="Times New Roman"/>
                <w:lang w:eastAsia="ru-RU"/>
              </w:rPr>
            </w:pPr>
            <w:r>
              <w:rPr>
                <w:rFonts w:eastAsia="Times New Roman" w:cs="Times New Roman"/>
                <w:lang w:eastAsia="ru-RU"/>
              </w:rPr>
              <w:t>Після збирання попередника</w:t>
            </w:r>
          </w:p>
          <w:p w14:paraId="2177DB74" w14:textId="77777777" w:rsidR="00137C1B" w:rsidRDefault="00137C1B" w:rsidP="00B750E8">
            <w:pPr>
              <w:spacing w:before="40"/>
              <w:rPr>
                <w:rFonts w:eastAsia="Times New Roman" w:cs="Times New Roman"/>
                <w:lang w:eastAsia="ru-RU"/>
              </w:rPr>
            </w:pPr>
          </w:p>
        </w:tc>
        <w:tc>
          <w:tcPr>
            <w:tcW w:w="3969" w:type="dxa"/>
            <w:tcBorders>
              <w:top w:val="single" w:sz="6" w:space="0" w:color="auto"/>
              <w:left w:val="single" w:sz="6" w:space="0" w:color="auto"/>
              <w:bottom w:val="single" w:sz="6" w:space="0" w:color="auto"/>
              <w:right w:val="single" w:sz="6" w:space="0" w:color="auto"/>
            </w:tcBorders>
          </w:tcPr>
          <w:p w14:paraId="0E2AC810"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Формування сприятливих умов для одержання добрих своєчасних сходів, а також росту й розвитку рослин, що зумовлює підвищення  їх стійкості проти шкідливих організмів</w:t>
            </w:r>
          </w:p>
          <w:p w14:paraId="1A49B5E7" w14:textId="77777777" w:rsidR="00137C1B" w:rsidRDefault="00137C1B" w:rsidP="00B750E8">
            <w:pPr>
              <w:spacing w:before="40"/>
              <w:ind w:left="57"/>
              <w:rPr>
                <w:rFonts w:eastAsia="Times New Roman" w:cs="Times New Roman"/>
                <w:lang w:eastAsia="ru-RU"/>
              </w:rPr>
            </w:pPr>
          </w:p>
          <w:p w14:paraId="18D41937" w14:textId="77777777" w:rsidR="00137C1B" w:rsidRDefault="00137C1B" w:rsidP="00B750E8">
            <w:pPr>
              <w:spacing w:before="40"/>
              <w:ind w:left="57"/>
              <w:rPr>
                <w:rFonts w:eastAsia="Times New Roman" w:cs="Times New Roman"/>
                <w:lang w:eastAsia="ru-RU"/>
              </w:rPr>
            </w:pPr>
          </w:p>
          <w:p w14:paraId="1BD81299" w14:textId="77777777" w:rsidR="00137C1B" w:rsidRDefault="00137C1B" w:rsidP="00B750E8">
            <w:pPr>
              <w:spacing w:before="40"/>
              <w:ind w:left="57"/>
              <w:rPr>
                <w:rFonts w:eastAsia="Times New Roman" w:cs="Times New Roman"/>
                <w:lang w:eastAsia="ru-RU"/>
              </w:rPr>
            </w:pPr>
          </w:p>
          <w:p w14:paraId="4B4E3339" w14:textId="77777777" w:rsidR="00137C1B" w:rsidRDefault="00137C1B" w:rsidP="00B750E8">
            <w:pPr>
              <w:spacing w:before="40"/>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tcPr>
          <w:p w14:paraId="12100207"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Впровадження вологозберігаючої системи обробітку ґрунту та оптимальної системи удобрення з урахуванням зональних умов, попередників, фітосанітарної та погодної ситуації</w:t>
            </w:r>
          </w:p>
          <w:p w14:paraId="0B2A84BD" w14:textId="77777777" w:rsidR="00137C1B" w:rsidRDefault="00137C1B" w:rsidP="00B750E8">
            <w:pPr>
              <w:spacing w:before="40"/>
              <w:ind w:left="57"/>
              <w:rPr>
                <w:rFonts w:eastAsia="Times New Roman" w:cs="Times New Roman"/>
                <w:lang w:eastAsia="ru-RU"/>
              </w:rPr>
            </w:pPr>
          </w:p>
          <w:p w14:paraId="7932F0FE" w14:textId="77777777" w:rsidR="00137C1B" w:rsidRDefault="00137C1B" w:rsidP="00B750E8">
            <w:pPr>
              <w:spacing w:before="40"/>
              <w:ind w:left="57"/>
              <w:rPr>
                <w:rFonts w:eastAsia="Times New Roman" w:cs="Times New Roman"/>
                <w:lang w:eastAsia="ru-RU"/>
              </w:rPr>
            </w:pPr>
          </w:p>
          <w:p w14:paraId="3254322A" w14:textId="77777777" w:rsidR="00137C1B" w:rsidRDefault="00137C1B" w:rsidP="00B750E8">
            <w:pPr>
              <w:spacing w:before="40"/>
              <w:ind w:left="57"/>
              <w:rPr>
                <w:rFonts w:eastAsia="Times New Roman" w:cs="Times New Roman"/>
                <w:lang w:eastAsia="ru-RU"/>
              </w:rPr>
            </w:pPr>
          </w:p>
          <w:p w14:paraId="631552B1" w14:textId="77777777" w:rsidR="00137C1B" w:rsidRDefault="00137C1B" w:rsidP="00B750E8">
            <w:pPr>
              <w:spacing w:before="40"/>
              <w:ind w:left="57"/>
              <w:rPr>
                <w:rFonts w:eastAsia="Times New Roman" w:cs="Times New Roman"/>
                <w:lang w:eastAsia="ru-RU"/>
              </w:rPr>
            </w:pPr>
          </w:p>
        </w:tc>
      </w:tr>
      <w:tr w:rsidR="00137C1B" w14:paraId="3769D7D0" w14:textId="77777777" w:rsidTr="00A87A49">
        <w:trPr>
          <w:cantSplit/>
          <w:trHeight w:hRule="exact" w:val="4268"/>
        </w:trPr>
        <w:tc>
          <w:tcPr>
            <w:tcW w:w="1843" w:type="dxa"/>
            <w:tcBorders>
              <w:top w:val="single" w:sz="4" w:space="0" w:color="auto"/>
              <w:left w:val="single" w:sz="6" w:space="0" w:color="auto"/>
              <w:bottom w:val="single" w:sz="4" w:space="0" w:color="auto"/>
              <w:right w:val="single" w:sz="6" w:space="0" w:color="auto"/>
            </w:tcBorders>
            <w:hideMark/>
          </w:tcPr>
          <w:p w14:paraId="0ACFF742" w14:textId="77777777" w:rsidR="00137C1B" w:rsidRDefault="00137C1B" w:rsidP="00B750E8">
            <w:pPr>
              <w:spacing w:before="40"/>
              <w:rPr>
                <w:rFonts w:eastAsia="Times New Roman" w:cs="Times New Roman"/>
                <w:lang w:eastAsia="ru-RU"/>
              </w:rPr>
            </w:pPr>
            <w:r>
              <w:rPr>
                <w:rFonts w:eastAsia="Times New Roman" w:cs="Times New Roman"/>
                <w:lang w:eastAsia="ru-RU"/>
              </w:rPr>
              <w:t>Липень-серпень</w:t>
            </w:r>
          </w:p>
          <w:p w14:paraId="674D58D2" w14:textId="77777777" w:rsidR="00137C1B" w:rsidRDefault="00137C1B" w:rsidP="00B750E8">
            <w:pPr>
              <w:spacing w:before="40"/>
              <w:rPr>
                <w:rFonts w:eastAsia="Times New Roman" w:cs="Times New Roman"/>
                <w:lang w:eastAsia="ru-RU"/>
              </w:rPr>
            </w:pPr>
            <w:r>
              <w:rPr>
                <w:rFonts w:eastAsia="Times New Roman" w:cs="Times New Roman"/>
                <w:lang w:eastAsia="ru-RU"/>
              </w:rPr>
              <w:t>Допосівний період</w:t>
            </w:r>
          </w:p>
        </w:tc>
        <w:tc>
          <w:tcPr>
            <w:tcW w:w="3969" w:type="dxa"/>
            <w:tcBorders>
              <w:top w:val="single" w:sz="6" w:space="0" w:color="auto"/>
              <w:left w:val="single" w:sz="6" w:space="0" w:color="auto"/>
              <w:bottom w:val="single" w:sz="6" w:space="0" w:color="auto"/>
              <w:right w:val="single" w:sz="6" w:space="0" w:color="auto"/>
            </w:tcBorders>
          </w:tcPr>
          <w:p w14:paraId="1D5552D2"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Обмеження чисельності та шкідливості хлібного туруна, злакових мух, злакових попелиць,  трипсів, хлібних пильщиків, хлібних жуків, кліщів, кореневих гнилей, септоріозу, борошнистої роси, фітонематод та інших шкідливих організмів</w:t>
            </w:r>
          </w:p>
          <w:p w14:paraId="6D5716A8" w14:textId="77777777" w:rsidR="00137C1B" w:rsidRDefault="00137C1B" w:rsidP="00B750E8">
            <w:pPr>
              <w:spacing w:before="40"/>
              <w:ind w:left="57"/>
              <w:rPr>
                <w:rFonts w:eastAsia="Times New Roman" w:cs="Times New Roman"/>
                <w:lang w:eastAsia="ru-RU"/>
              </w:rPr>
            </w:pPr>
          </w:p>
          <w:p w14:paraId="410D191A" w14:textId="77777777" w:rsidR="00137C1B" w:rsidRDefault="00137C1B" w:rsidP="00B750E8">
            <w:pPr>
              <w:spacing w:before="40"/>
              <w:ind w:left="57"/>
              <w:rPr>
                <w:rFonts w:eastAsia="Times New Roman" w:cs="Times New Roman"/>
                <w:lang w:eastAsia="ru-RU"/>
              </w:rPr>
            </w:pPr>
          </w:p>
          <w:p w14:paraId="2E88CDD8" w14:textId="77777777" w:rsidR="00137C1B" w:rsidRDefault="00137C1B" w:rsidP="00B750E8">
            <w:pPr>
              <w:spacing w:before="40"/>
              <w:ind w:left="57"/>
              <w:rPr>
                <w:rFonts w:eastAsia="Times New Roman" w:cs="Times New Roman"/>
                <w:lang w:eastAsia="ru-RU"/>
              </w:rPr>
            </w:pPr>
          </w:p>
          <w:p w14:paraId="514D9150" w14:textId="77777777" w:rsidR="00137C1B" w:rsidRDefault="00137C1B" w:rsidP="00B750E8">
            <w:pPr>
              <w:spacing w:before="40"/>
              <w:ind w:left="57"/>
              <w:rPr>
                <w:rFonts w:eastAsia="Times New Roman" w:cs="Times New Roman"/>
                <w:lang w:eastAsia="ru-RU"/>
              </w:rPr>
            </w:pPr>
          </w:p>
          <w:p w14:paraId="27CC8C98" w14:textId="77777777" w:rsidR="00137C1B" w:rsidRDefault="00137C1B" w:rsidP="00B750E8">
            <w:pPr>
              <w:spacing w:before="40"/>
              <w:ind w:left="57"/>
              <w:rPr>
                <w:rFonts w:eastAsia="Times New Roman" w:cs="Times New Roman"/>
                <w:lang w:eastAsia="ru-RU"/>
              </w:rPr>
            </w:pPr>
          </w:p>
          <w:p w14:paraId="6D3A7796" w14:textId="77777777" w:rsidR="00137C1B" w:rsidRDefault="00137C1B" w:rsidP="00B750E8">
            <w:pPr>
              <w:spacing w:before="40"/>
              <w:ind w:left="57"/>
              <w:rPr>
                <w:rFonts w:eastAsia="Times New Roman" w:cs="Times New Roman"/>
                <w:lang w:eastAsia="ru-RU"/>
              </w:rPr>
            </w:pPr>
          </w:p>
          <w:p w14:paraId="770AA38F" w14:textId="77777777" w:rsidR="00137C1B" w:rsidRDefault="00137C1B" w:rsidP="00B750E8">
            <w:pPr>
              <w:spacing w:before="40"/>
              <w:ind w:left="57"/>
              <w:rPr>
                <w:rFonts w:eastAsia="Times New Roman" w:cs="Times New Roman"/>
                <w:lang w:eastAsia="ru-RU"/>
              </w:rPr>
            </w:pPr>
          </w:p>
          <w:p w14:paraId="6E319EB5" w14:textId="77777777" w:rsidR="00137C1B" w:rsidRDefault="00137C1B" w:rsidP="00B750E8">
            <w:pPr>
              <w:spacing w:before="40"/>
              <w:ind w:left="57"/>
              <w:rPr>
                <w:rFonts w:eastAsia="Times New Roman" w:cs="Times New Roman"/>
                <w:lang w:eastAsia="ru-RU"/>
              </w:rPr>
            </w:pPr>
          </w:p>
          <w:p w14:paraId="00A2660A" w14:textId="77777777" w:rsidR="00137C1B" w:rsidRDefault="00137C1B" w:rsidP="00B750E8">
            <w:pPr>
              <w:spacing w:before="40"/>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tcPr>
          <w:p w14:paraId="713150D7"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Освоєння сівозмін з насиченням колосовими культурами не більше 40—50% і часткою колосових у структурі попередників озимих не більше 10—15%. Добір попередників, які  забезпечують задовільний фітосанітарний стан: зайняті і сидеральні пари, зернобобові, кукурудза на силос та зелений корм, багаторічні бобові трави, льон, картопля ранніх сортів. Вирощування з числа районованих сортів відносно стійких або витривалих щодо комплексу шкідливих організмів та </w:t>
            </w:r>
          </w:p>
          <w:p w14:paraId="0BF745B1"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погодних умов.</w:t>
            </w:r>
          </w:p>
          <w:p w14:paraId="28394070" w14:textId="77777777" w:rsidR="00137C1B" w:rsidRDefault="00137C1B" w:rsidP="00B750E8">
            <w:pPr>
              <w:spacing w:before="40"/>
              <w:ind w:left="57"/>
              <w:rPr>
                <w:rFonts w:eastAsia="Times New Roman" w:cs="Times New Roman"/>
                <w:lang w:eastAsia="ru-RU"/>
              </w:rPr>
            </w:pPr>
          </w:p>
        </w:tc>
      </w:tr>
      <w:tr w:rsidR="00137C1B" w14:paraId="57350B95" w14:textId="77777777" w:rsidTr="00A87A49">
        <w:trPr>
          <w:cantSplit/>
          <w:trHeight w:val="5715"/>
        </w:trPr>
        <w:tc>
          <w:tcPr>
            <w:tcW w:w="1843" w:type="dxa"/>
            <w:tcBorders>
              <w:top w:val="single" w:sz="4" w:space="0" w:color="auto"/>
              <w:left w:val="single" w:sz="6" w:space="0" w:color="auto"/>
              <w:bottom w:val="nil"/>
              <w:right w:val="single" w:sz="6" w:space="0" w:color="auto"/>
            </w:tcBorders>
          </w:tcPr>
          <w:p w14:paraId="72891935" w14:textId="77777777" w:rsidR="00137C1B" w:rsidRDefault="00137C1B" w:rsidP="00B750E8">
            <w:pPr>
              <w:spacing w:before="40"/>
              <w:rPr>
                <w:rFonts w:eastAsia="Times New Roman" w:cs="Times New Roman"/>
                <w:lang w:eastAsia="ru-RU"/>
              </w:rPr>
            </w:pPr>
          </w:p>
        </w:tc>
        <w:tc>
          <w:tcPr>
            <w:tcW w:w="3969" w:type="dxa"/>
            <w:tcBorders>
              <w:top w:val="single" w:sz="6" w:space="0" w:color="auto"/>
              <w:left w:val="single" w:sz="6" w:space="0" w:color="auto"/>
              <w:bottom w:val="nil"/>
              <w:right w:val="single" w:sz="6" w:space="0" w:color="auto"/>
            </w:tcBorders>
          </w:tcPr>
          <w:p w14:paraId="1098ED82"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Зниження виживання гусениць підгризаючих совок, яєць та личинок хлібних жуків і коваликів, погіршення умов для розвитку хлібного туруна, мишоподібних гризунів, шведської і гессенської мух, знищення резервацій борошнистої роси, іржастих хвороб, септоріозу та обмеження їх поширення на сходи пшениці.</w:t>
            </w:r>
          </w:p>
          <w:p w14:paraId="55DC5364" w14:textId="77777777" w:rsidR="00137C1B" w:rsidRDefault="00137C1B" w:rsidP="00B750E8">
            <w:pPr>
              <w:spacing w:before="40"/>
              <w:ind w:left="57"/>
              <w:rPr>
                <w:rFonts w:eastAsia="Times New Roman" w:cs="Times New Roman"/>
                <w:lang w:eastAsia="ru-RU"/>
              </w:rPr>
            </w:pPr>
          </w:p>
          <w:p w14:paraId="007801E4" w14:textId="77777777" w:rsidR="00137C1B" w:rsidRDefault="00137C1B" w:rsidP="00B750E8">
            <w:pPr>
              <w:spacing w:before="40"/>
              <w:ind w:left="57"/>
              <w:rPr>
                <w:rFonts w:eastAsia="Times New Roman" w:cs="Times New Roman"/>
                <w:lang w:eastAsia="ru-RU"/>
              </w:rPr>
            </w:pPr>
          </w:p>
          <w:p w14:paraId="16ED4426" w14:textId="77777777" w:rsidR="00137C1B" w:rsidRDefault="00137C1B" w:rsidP="00B750E8">
            <w:pPr>
              <w:spacing w:before="40"/>
              <w:ind w:left="57"/>
              <w:rPr>
                <w:rFonts w:eastAsia="Times New Roman" w:cs="Times New Roman"/>
                <w:lang w:eastAsia="ru-RU"/>
              </w:rPr>
            </w:pPr>
          </w:p>
          <w:p w14:paraId="275C21C0" w14:textId="77777777" w:rsidR="00137C1B" w:rsidRDefault="00137C1B" w:rsidP="00B750E8">
            <w:pPr>
              <w:spacing w:before="40"/>
              <w:ind w:left="57"/>
              <w:rPr>
                <w:rFonts w:eastAsia="Times New Roman" w:cs="Times New Roman"/>
                <w:lang w:eastAsia="ru-RU"/>
              </w:rPr>
            </w:pPr>
          </w:p>
          <w:p w14:paraId="14878DB8" w14:textId="77777777" w:rsidR="00137C1B" w:rsidRDefault="00137C1B" w:rsidP="00B750E8">
            <w:pPr>
              <w:spacing w:before="40"/>
              <w:ind w:left="57"/>
              <w:rPr>
                <w:rFonts w:eastAsia="Times New Roman" w:cs="Times New Roman"/>
                <w:lang w:eastAsia="ru-RU"/>
              </w:rPr>
            </w:pPr>
          </w:p>
          <w:p w14:paraId="2F548833" w14:textId="77777777" w:rsidR="00137C1B" w:rsidRDefault="00137C1B" w:rsidP="00B750E8">
            <w:pPr>
              <w:spacing w:before="40"/>
              <w:ind w:left="57"/>
              <w:rPr>
                <w:rFonts w:eastAsia="Times New Roman" w:cs="Times New Roman"/>
                <w:lang w:eastAsia="ru-RU"/>
              </w:rPr>
            </w:pPr>
          </w:p>
          <w:p w14:paraId="58F9DF22" w14:textId="77777777" w:rsidR="00137C1B" w:rsidRDefault="00137C1B" w:rsidP="00B750E8">
            <w:pPr>
              <w:spacing w:before="40"/>
              <w:ind w:left="57"/>
              <w:rPr>
                <w:rFonts w:eastAsia="Times New Roman" w:cs="Times New Roman"/>
                <w:lang w:eastAsia="ru-RU"/>
              </w:rPr>
            </w:pPr>
          </w:p>
          <w:p w14:paraId="04F2124E" w14:textId="77777777" w:rsidR="00137C1B" w:rsidRDefault="00137C1B" w:rsidP="00B750E8">
            <w:pPr>
              <w:spacing w:before="40"/>
              <w:ind w:left="57"/>
              <w:rPr>
                <w:rFonts w:eastAsia="Times New Roman" w:cs="Times New Roman"/>
                <w:lang w:eastAsia="ru-RU"/>
              </w:rPr>
            </w:pPr>
          </w:p>
          <w:p w14:paraId="55B4E831"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Заготівля  насіннєвого матеріалу з високими посівними якостями і запобігання або максимально можливе обмеження його зараженості збудниками хвороб (сажкові, кореневі гнилі, септоріоз, фузаріоз, бактеріози), заселеності шкідниками і засміченості насінням небезпечних бур'янів</w:t>
            </w:r>
          </w:p>
          <w:p w14:paraId="183C7FF0" w14:textId="77777777" w:rsidR="00137C1B" w:rsidRDefault="00137C1B" w:rsidP="00B750E8">
            <w:pPr>
              <w:spacing w:before="40"/>
              <w:rPr>
                <w:rFonts w:eastAsia="Times New Roman" w:cs="Times New Roman"/>
                <w:lang w:eastAsia="ru-RU"/>
              </w:rPr>
            </w:pPr>
          </w:p>
        </w:tc>
        <w:tc>
          <w:tcPr>
            <w:tcW w:w="4112" w:type="dxa"/>
            <w:tcBorders>
              <w:top w:val="single" w:sz="6" w:space="0" w:color="auto"/>
              <w:left w:val="single" w:sz="6" w:space="0" w:color="auto"/>
              <w:bottom w:val="nil"/>
              <w:right w:val="single" w:sz="6" w:space="0" w:color="auto"/>
            </w:tcBorders>
          </w:tcPr>
          <w:p w14:paraId="6404CF62"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Культивація та боронування полів для знищення  сходів падалиці й бур'янів із урахуванням вологості верхнього шару ґрунту і погодних умов у до посівний період, особливо після колосових попередників. </w:t>
            </w:r>
          </w:p>
          <w:p w14:paraId="2794E175" w14:textId="77777777" w:rsidR="00137C1B" w:rsidRDefault="00137C1B" w:rsidP="00B750E8">
            <w:pPr>
              <w:spacing w:before="40"/>
              <w:ind w:left="57"/>
              <w:rPr>
                <w:rFonts w:eastAsia="Times New Roman" w:cs="Times New Roman"/>
                <w:lang w:eastAsia="ru-RU"/>
              </w:rPr>
            </w:pPr>
          </w:p>
          <w:p w14:paraId="159A0CD7"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Випуск трихограми на забур'янених полях після парів і гороху в роки зростання кіль</w:t>
            </w:r>
            <w:r>
              <w:rPr>
                <w:rFonts w:eastAsia="Times New Roman" w:cs="Times New Roman"/>
                <w:lang w:eastAsia="ru-RU"/>
              </w:rPr>
              <w:softHyphen/>
              <w:t>кості яєць совок та проти другого покоління шкідника за наявності до 30 яєць шкідника на 1м</w:t>
            </w:r>
            <w:r>
              <w:rPr>
                <w:rFonts w:eastAsia="Times New Roman" w:cs="Times New Roman"/>
                <w:vertAlign w:val="superscript"/>
                <w:lang w:eastAsia="ru-RU"/>
              </w:rPr>
              <w:t>2</w:t>
            </w:r>
            <w:r>
              <w:rPr>
                <w:rFonts w:eastAsia="Times New Roman" w:cs="Times New Roman"/>
                <w:lang w:eastAsia="ru-RU"/>
              </w:rPr>
              <w:t xml:space="preserve"> . </w:t>
            </w:r>
          </w:p>
          <w:p w14:paraId="51EB4495"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Норма випуску трихограми становить 30 тис. самиць на </w:t>
            </w:r>
            <w:smartTag w:uri="urn:schemas-microsoft-com:office:smarttags" w:element="metricconverter">
              <w:smartTagPr>
                <w:attr w:name="ProductID" w:val="1 га"/>
              </w:smartTagPr>
              <w:r>
                <w:rPr>
                  <w:rFonts w:eastAsia="Times New Roman" w:cs="Times New Roman"/>
                  <w:lang w:eastAsia="ru-RU"/>
                </w:rPr>
                <w:t>1 га</w:t>
              </w:r>
            </w:smartTag>
            <w:r>
              <w:rPr>
                <w:rFonts w:eastAsia="Times New Roman" w:cs="Times New Roman"/>
                <w:lang w:eastAsia="ru-RU"/>
              </w:rPr>
              <w:t xml:space="preserve">, а за кількості 30 і більше яєць на </w:t>
            </w:r>
            <w:smartTag w:uri="urn:schemas-microsoft-com:office:smarttags" w:element="metricconverter">
              <w:smartTagPr>
                <w:attr w:name="ProductID" w:val="1 м2"/>
              </w:smartTagPr>
              <w:r>
                <w:rPr>
                  <w:rFonts w:eastAsia="Times New Roman" w:cs="Times New Roman"/>
                  <w:lang w:eastAsia="ru-RU"/>
                </w:rPr>
                <w:t>1 м</w:t>
              </w:r>
              <w:r>
                <w:rPr>
                  <w:rFonts w:eastAsia="Times New Roman" w:cs="Times New Roman"/>
                  <w:vertAlign w:val="superscript"/>
                  <w:lang w:eastAsia="ru-RU"/>
                </w:rPr>
                <w:t>2</w:t>
              </w:r>
            </w:smartTag>
            <w:r>
              <w:rPr>
                <w:rFonts w:eastAsia="Times New Roman" w:cs="Times New Roman"/>
                <w:lang w:eastAsia="ru-RU"/>
              </w:rPr>
              <w:t xml:space="preserve"> норму визначають з розрахунку 1 самиця на 10 яєць шкідника</w:t>
            </w:r>
          </w:p>
          <w:p w14:paraId="49B2F5F9" w14:textId="77777777" w:rsidR="00137C1B" w:rsidRDefault="00137C1B" w:rsidP="00B750E8">
            <w:pPr>
              <w:spacing w:before="40"/>
              <w:ind w:left="57"/>
              <w:rPr>
                <w:rFonts w:eastAsia="Times New Roman" w:cs="Times New Roman"/>
                <w:lang w:eastAsia="ru-RU"/>
              </w:rPr>
            </w:pPr>
          </w:p>
          <w:p w14:paraId="7193363C"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Післязбиральна очистка, сушіння і сортування насіння і доведення до кондицій у відповідності з Державним стандартом України ДСТУ 2240-93</w:t>
            </w:r>
          </w:p>
          <w:p w14:paraId="37948167" w14:textId="77777777" w:rsidR="00137C1B" w:rsidRDefault="00137C1B" w:rsidP="00B750E8">
            <w:pPr>
              <w:spacing w:before="40"/>
              <w:ind w:left="57"/>
              <w:rPr>
                <w:rFonts w:eastAsia="Times New Roman" w:cs="Times New Roman"/>
                <w:lang w:eastAsia="ru-RU"/>
              </w:rPr>
            </w:pPr>
          </w:p>
        </w:tc>
      </w:tr>
      <w:tr w:rsidR="00137C1B" w:rsidRPr="00DB29EE" w14:paraId="0CD893A5" w14:textId="77777777" w:rsidTr="00A87A49">
        <w:trPr>
          <w:cantSplit/>
          <w:trHeight w:hRule="exact" w:val="3162"/>
        </w:trPr>
        <w:tc>
          <w:tcPr>
            <w:tcW w:w="1843" w:type="dxa"/>
            <w:tcBorders>
              <w:top w:val="single" w:sz="4" w:space="0" w:color="auto"/>
              <w:left w:val="single" w:sz="6" w:space="0" w:color="auto"/>
              <w:bottom w:val="single" w:sz="4" w:space="0" w:color="auto"/>
              <w:right w:val="single" w:sz="6" w:space="0" w:color="auto"/>
            </w:tcBorders>
          </w:tcPr>
          <w:p w14:paraId="290A31B1" w14:textId="77777777" w:rsidR="00137C1B" w:rsidRDefault="00137C1B" w:rsidP="00B750E8">
            <w:pPr>
              <w:spacing w:before="40"/>
              <w:rPr>
                <w:rFonts w:eastAsia="Times New Roman" w:cs="Times New Roman"/>
                <w:lang w:eastAsia="ru-RU"/>
              </w:rPr>
            </w:pPr>
            <w:r>
              <w:rPr>
                <w:rFonts w:eastAsia="Times New Roman" w:cs="Times New Roman"/>
                <w:lang w:eastAsia="ru-RU"/>
              </w:rPr>
              <w:t>Вересень</w:t>
            </w:r>
          </w:p>
          <w:p w14:paraId="07210F9F" w14:textId="77777777" w:rsidR="00137C1B" w:rsidRDefault="00137C1B" w:rsidP="00B750E8">
            <w:pPr>
              <w:rPr>
                <w:rFonts w:eastAsia="Times New Roman" w:cs="Times New Roman"/>
                <w:lang w:eastAsia="ru-RU"/>
              </w:rPr>
            </w:pPr>
            <w:r>
              <w:rPr>
                <w:rFonts w:eastAsia="Times New Roman" w:cs="Times New Roman"/>
                <w:lang w:eastAsia="ru-RU"/>
              </w:rPr>
              <w:t>За 1—15 днів до сівби</w:t>
            </w:r>
          </w:p>
          <w:p w14:paraId="1A6102B5" w14:textId="77777777" w:rsidR="00137C1B" w:rsidRDefault="00137C1B" w:rsidP="00B750E8">
            <w:pPr>
              <w:spacing w:before="40"/>
              <w:rPr>
                <w:rFonts w:eastAsia="Times New Roman" w:cs="Times New Roman"/>
                <w:lang w:eastAsia="ru-RU"/>
              </w:rPr>
            </w:pPr>
          </w:p>
        </w:tc>
        <w:tc>
          <w:tcPr>
            <w:tcW w:w="3969" w:type="dxa"/>
            <w:tcBorders>
              <w:top w:val="single" w:sz="6" w:space="0" w:color="auto"/>
              <w:left w:val="single" w:sz="6" w:space="0" w:color="auto"/>
              <w:bottom w:val="single" w:sz="6" w:space="0" w:color="auto"/>
              <w:right w:val="single" w:sz="6" w:space="0" w:color="auto"/>
            </w:tcBorders>
          </w:tcPr>
          <w:p w14:paraId="16B19939"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Захист посівів від усіх видів сажок, гельмінтоспоріозних і фузаріозних кореневих гнилей, пліснявіння насіння, снігової плісняви, плямистостей листя, бактеріозів.  </w:t>
            </w:r>
          </w:p>
          <w:p w14:paraId="364FCD6A"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З біопрепаратів проти кореневих гнилей, сажкових хвороб, снігової плісняви , пригнічення розвитку листкових хвороб на ранніх етапах розвитку, а також для підвищення урожайності</w:t>
            </w:r>
          </w:p>
          <w:p w14:paraId="2E882DB5" w14:textId="77777777" w:rsidR="00137C1B" w:rsidRDefault="00137C1B" w:rsidP="00B750E8">
            <w:pPr>
              <w:spacing w:before="40"/>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tcPr>
          <w:p w14:paraId="394E3632"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Протруювання насіння із зволоженням або водними  суспензіями (10 л/ т)  препаратів:</w:t>
            </w:r>
          </w:p>
          <w:p w14:paraId="0881F3E9"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(див. табл. № 1 ).</w:t>
            </w:r>
          </w:p>
          <w:p w14:paraId="7C76D9A7" w14:textId="77777777" w:rsidR="00137C1B" w:rsidRDefault="00137C1B" w:rsidP="00B750E8">
            <w:pPr>
              <w:spacing w:line="254" w:lineRule="auto"/>
              <w:ind w:left="57"/>
              <w:rPr>
                <w:rFonts w:eastAsia="Times New Roman" w:cs="Times New Roman"/>
                <w:lang w:eastAsia="ru-RU"/>
              </w:rPr>
            </w:pPr>
          </w:p>
          <w:p w14:paraId="7688DBB8" w14:textId="77777777" w:rsidR="00137C1B" w:rsidRPr="00345F77" w:rsidRDefault="00137C1B" w:rsidP="00B750E8">
            <w:pPr>
              <w:spacing w:line="254" w:lineRule="auto"/>
              <w:ind w:left="57"/>
              <w:rPr>
                <w:rFonts w:eastAsia="Times New Roman" w:cs="Times New Roman"/>
                <w:lang w:eastAsia="ru-RU"/>
              </w:rPr>
            </w:pPr>
            <w:r w:rsidRPr="00345F77">
              <w:rPr>
                <w:rFonts w:cs="Times New Roman"/>
              </w:rPr>
              <w:t xml:space="preserve">Препарати з діючою речовиною: </w:t>
            </w:r>
            <w:r w:rsidRPr="00345F77">
              <w:rPr>
                <w:rFonts w:cs="Times New Roman"/>
                <w:i/>
                <w:lang w:val="en-US"/>
              </w:rPr>
              <w:t>Pseudomonas</w:t>
            </w:r>
            <w:r w:rsidRPr="00345F77">
              <w:rPr>
                <w:rFonts w:cs="Times New Roman"/>
                <w:i/>
              </w:rPr>
              <w:t xml:space="preserve"> </w:t>
            </w:r>
            <w:r w:rsidRPr="00345F77">
              <w:rPr>
                <w:rFonts w:cs="Times New Roman"/>
                <w:i/>
                <w:lang w:val="en-US"/>
              </w:rPr>
              <w:t>aureofaciens</w:t>
            </w:r>
            <w:r w:rsidRPr="00345F77">
              <w:rPr>
                <w:rFonts w:cs="Times New Roman"/>
              </w:rPr>
              <w:t xml:space="preserve">; Лужний екстркт афілофорального гриба </w:t>
            </w:r>
            <w:r w:rsidRPr="00345F77">
              <w:rPr>
                <w:rFonts w:cs="Times New Roman"/>
                <w:i/>
                <w:lang w:val="en-US"/>
              </w:rPr>
              <w:t>Fomes</w:t>
            </w:r>
            <w:r w:rsidRPr="00345F77">
              <w:rPr>
                <w:rFonts w:cs="Times New Roman"/>
                <w:i/>
              </w:rPr>
              <w:t xml:space="preserve"> </w:t>
            </w:r>
            <w:r w:rsidRPr="00345F77">
              <w:rPr>
                <w:rFonts w:cs="Times New Roman"/>
                <w:i/>
                <w:lang w:val="en-US"/>
              </w:rPr>
              <w:t>fomentarius</w:t>
            </w:r>
            <w:r w:rsidRPr="00345F77">
              <w:rPr>
                <w:rFonts w:eastAsia="Times New Roman" w:cs="Times New Roman"/>
                <w:lang w:eastAsia="ru-RU"/>
              </w:rPr>
              <w:t xml:space="preserve">; </w:t>
            </w:r>
            <w:r w:rsidRPr="00345F77">
              <w:rPr>
                <w:rFonts w:cs="Times New Roman"/>
                <w:i/>
              </w:rPr>
              <w:t>Pseudomon</w:t>
            </w:r>
            <w:r w:rsidRPr="00345F77">
              <w:rPr>
                <w:rFonts w:cs="Times New Roman"/>
                <w:i/>
                <w:lang w:val="en-US"/>
              </w:rPr>
              <w:t>as</w:t>
            </w:r>
            <w:r w:rsidRPr="00345F77">
              <w:rPr>
                <w:rFonts w:cs="Times New Roman"/>
                <w:i/>
              </w:rPr>
              <w:t xml:space="preserve"> </w:t>
            </w:r>
            <w:r w:rsidRPr="00345F77">
              <w:rPr>
                <w:rFonts w:cs="Times New Roman"/>
                <w:i/>
                <w:lang w:val="en-US"/>
              </w:rPr>
              <w:t>fluorescens</w:t>
            </w:r>
            <w:r w:rsidRPr="00345F77">
              <w:rPr>
                <w:rFonts w:cs="Times New Roman"/>
                <w:i/>
              </w:rPr>
              <w:t>,</w:t>
            </w:r>
            <w:r w:rsidRPr="00345F77">
              <w:rPr>
                <w:rFonts w:eastAsia="Times New Roman" w:cs="Times New Roman"/>
                <w:lang w:eastAsia="ru-RU"/>
              </w:rPr>
              <w:t xml:space="preserve">;  </w:t>
            </w:r>
            <w:r w:rsidRPr="00345F77">
              <w:rPr>
                <w:rFonts w:cs="Times New Roman"/>
              </w:rPr>
              <w:t xml:space="preserve">фітобактеріоміцин; </w:t>
            </w:r>
            <w:r w:rsidRPr="00345F77">
              <w:rPr>
                <w:rFonts w:cs="Times New Roman"/>
                <w:i/>
              </w:rPr>
              <w:t>Pseudomon</w:t>
            </w:r>
            <w:r w:rsidRPr="00345F77">
              <w:rPr>
                <w:rFonts w:cs="Times New Roman"/>
                <w:i/>
                <w:lang w:val="en-US"/>
              </w:rPr>
              <w:t>as</w:t>
            </w:r>
            <w:r w:rsidRPr="00345F77">
              <w:rPr>
                <w:rFonts w:cs="Times New Roman"/>
                <w:i/>
              </w:rPr>
              <w:t xml:space="preserve"> </w:t>
            </w:r>
            <w:r w:rsidRPr="00345F77">
              <w:rPr>
                <w:rFonts w:cs="Times New Roman"/>
                <w:i/>
                <w:lang w:val="en-US"/>
              </w:rPr>
              <w:t>aureofaciens</w:t>
            </w:r>
            <w:r w:rsidRPr="00345F77">
              <w:rPr>
                <w:rFonts w:cs="Times New Roman"/>
              </w:rPr>
              <w:t xml:space="preserve"> </w:t>
            </w:r>
            <w:r w:rsidRPr="00345F77">
              <w:rPr>
                <w:rFonts w:cs="Times New Roman"/>
                <w:lang w:val="en-US"/>
              </w:rPr>
              <w:t>BS</w:t>
            </w:r>
            <w:r w:rsidRPr="00345F77">
              <w:rPr>
                <w:rFonts w:cs="Times New Roman"/>
              </w:rPr>
              <w:t xml:space="preserve"> 1393</w:t>
            </w:r>
            <w:r>
              <w:rPr>
                <w:rFonts w:eastAsia="Times New Roman" w:cs="Times New Roman"/>
                <w:lang w:eastAsia="ru-RU"/>
              </w:rPr>
              <w:t xml:space="preserve">1 </w:t>
            </w:r>
            <w:r w:rsidRPr="00345F77">
              <w:rPr>
                <w:rFonts w:eastAsia="Times New Roman" w:cs="Times New Roman"/>
                <w:lang w:eastAsia="ru-RU"/>
              </w:rPr>
              <w:t>та ін.</w:t>
            </w:r>
          </w:p>
          <w:p w14:paraId="7B620C04" w14:textId="77777777" w:rsidR="00137C1B" w:rsidRDefault="00137C1B" w:rsidP="00B750E8">
            <w:pPr>
              <w:spacing w:line="254" w:lineRule="auto"/>
              <w:ind w:left="57"/>
              <w:rPr>
                <w:rFonts w:eastAsia="Times New Roman" w:cs="Times New Roman"/>
                <w:lang w:eastAsia="ru-RU"/>
              </w:rPr>
            </w:pPr>
          </w:p>
          <w:p w14:paraId="7B73DE20" w14:textId="77777777" w:rsidR="00137C1B" w:rsidRDefault="00137C1B" w:rsidP="00B750E8">
            <w:pPr>
              <w:spacing w:line="254" w:lineRule="auto"/>
              <w:ind w:left="57"/>
              <w:rPr>
                <w:rFonts w:eastAsia="Times New Roman" w:cs="Times New Roman"/>
                <w:lang w:eastAsia="ru-RU"/>
              </w:rPr>
            </w:pPr>
          </w:p>
          <w:p w14:paraId="271D6863" w14:textId="77777777" w:rsidR="00137C1B" w:rsidRDefault="00137C1B" w:rsidP="00B750E8">
            <w:pPr>
              <w:spacing w:line="254" w:lineRule="auto"/>
              <w:ind w:left="57"/>
              <w:rPr>
                <w:rFonts w:eastAsia="Times New Roman" w:cs="Times New Roman"/>
                <w:lang w:eastAsia="ru-RU"/>
              </w:rPr>
            </w:pPr>
          </w:p>
          <w:p w14:paraId="2E3A740F" w14:textId="77777777" w:rsidR="00137C1B" w:rsidRDefault="00137C1B" w:rsidP="00B750E8">
            <w:pPr>
              <w:spacing w:line="254" w:lineRule="auto"/>
              <w:ind w:left="57"/>
              <w:rPr>
                <w:rFonts w:eastAsia="Times New Roman" w:cs="Times New Roman"/>
                <w:color w:val="FF0000"/>
                <w:lang w:eastAsia="ru-RU"/>
              </w:rPr>
            </w:pPr>
          </w:p>
          <w:p w14:paraId="138331FA" w14:textId="77777777" w:rsidR="00137C1B" w:rsidRDefault="00137C1B" w:rsidP="00B750E8">
            <w:pPr>
              <w:spacing w:line="254" w:lineRule="auto"/>
              <w:ind w:left="57"/>
              <w:rPr>
                <w:rFonts w:eastAsia="Times New Roman" w:cs="Times New Roman"/>
                <w:lang w:eastAsia="ru-RU"/>
              </w:rPr>
            </w:pPr>
          </w:p>
          <w:p w14:paraId="2B210516" w14:textId="77777777" w:rsidR="00137C1B" w:rsidRDefault="00137C1B" w:rsidP="00B750E8">
            <w:pPr>
              <w:spacing w:line="254" w:lineRule="auto"/>
              <w:ind w:left="57"/>
              <w:rPr>
                <w:rFonts w:eastAsia="Times New Roman" w:cs="Times New Roman"/>
                <w:lang w:eastAsia="ru-RU"/>
              </w:rPr>
            </w:pPr>
          </w:p>
          <w:p w14:paraId="2CCCD87D" w14:textId="77777777" w:rsidR="00137C1B" w:rsidRDefault="00137C1B" w:rsidP="00B750E8">
            <w:pPr>
              <w:spacing w:line="254" w:lineRule="auto"/>
              <w:ind w:left="57"/>
              <w:rPr>
                <w:rFonts w:eastAsia="Times New Roman" w:cs="Times New Roman"/>
                <w:lang w:eastAsia="ru-RU"/>
              </w:rPr>
            </w:pPr>
          </w:p>
          <w:p w14:paraId="4999EF6D" w14:textId="77777777" w:rsidR="00137C1B" w:rsidRDefault="00137C1B" w:rsidP="00B750E8">
            <w:pPr>
              <w:spacing w:line="254" w:lineRule="auto"/>
              <w:ind w:left="57"/>
              <w:rPr>
                <w:rFonts w:eastAsia="Times New Roman" w:cs="Times New Roman"/>
                <w:lang w:eastAsia="ru-RU"/>
              </w:rPr>
            </w:pPr>
          </w:p>
          <w:p w14:paraId="31831565" w14:textId="77777777" w:rsidR="00137C1B" w:rsidRDefault="00137C1B" w:rsidP="00B750E8">
            <w:pPr>
              <w:spacing w:line="254" w:lineRule="auto"/>
              <w:ind w:left="57"/>
              <w:rPr>
                <w:rFonts w:eastAsia="Times New Roman" w:cs="Times New Roman"/>
                <w:lang w:eastAsia="ru-RU"/>
              </w:rPr>
            </w:pPr>
          </w:p>
        </w:tc>
      </w:tr>
      <w:tr w:rsidR="00137C1B" w:rsidRPr="002D2302" w14:paraId="776307DD" w14:textId="77777777" w:rsidTr="00A87A49">
        <w:trPr>
          <w:cantSplit/>
          <w:trHeight w:hRule="exact" w:val="2258"/>
        </w:trPr>
        <w:tc>
          <w:tcPr>
            <w:tcW w:w="1843" w:type="dxa"/>
            <w:tcBorders>
              <w:top w:val="single" w:sz="4" w:space="0" w:color="auto"/>
              <w:left w:val="single" w:sz="6" w:space="0" w:color="auto"/>
              <w:bottom w:val="single" w:sz="4" w:space="0" w:color="auto"/>
              <w:right w:val="single" w:sz="6" w:space="0" w:color="auto"/>
            </w:tcBorders>
            <w:vAlign w:val="center"/>
            <w:hideMark/>
          </w:tcPr>
          <w:p w14:paraId="6BA4CD26" w14:textId="77777777" w:rsidR="00137C1B" w:rsidRDefault="00137C1B" w:rsidP="00B750E8">
            <w:pPr>
              <w:jc w:val="center"/>
              <w:rPr>
                <w:rFonts w:eastAsia="Times New Roman" w:cs="Times New Roman"/>
                <w:lang w:eastAsia="ru-RU"/>
              </w:rPr>
            </w:pPr>
            <w:r>
              <w:rPr>
                <w:rFonts w:eastAsia="Times New Roman" w:cs="Times New Roman"/>
                <w:lang w:eastAsia="ru-RU"/>
              </w:rPr>
              <w:t>За  1-5 днів</w:t>
            </w:r>
          </w:p>
          <w:p w14:paraId="2C5F0B17" w14:textId="77777777" w:rsidR="00137C1B" w:rsidRDefault="00137C1B" w:rsidP="00B750E8">
            <w:pPr>
              <w:jc w:val="center"/>
              <w:rPr>
                <w:rFonts w:eastAsia="Times New Roman" w:cs="Times New Roman"/>
                <w:lang w:eastAsia="ru-RU"/>
              </w:rPr>
            </w:pPr>
            <w:r>
              <w:rPr>
                <w:rFonts w:eastAsia="Times New Roman" w:cs="Times New Roman"/>
                <w:lang w:eastAsia="ru-RU"/>
              </w:rPr>
              <w:t>до сівби</w:t>
            </w:r>
          </w:p>
        </w:tc>
        <w:tc>
          <w:tcPr>
            <w:tcW w:w="3969" w:type="dxa"/>
            <w:tcBorders>
              <w:top w:val="single" w:sz="6" w:space="0" w:color="auto"/>
              <w:left w:val="single" w:sz="6" w:space="0" w:color="auto"/>
              <w:bottom w:val="single" w:sz="6" w:space="0" w:color="auto"/>
              <w:right w:val="single" w:sz="6" w:space="0" w:color="auto"/>
            </w:tcBorders>
          </w:tcPr>
          <w:p w14:paraId="55393491"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Захист посівів від личинок хлібного туруна, підгризаючих совок та інших ґрунтових шкідників, особливо за  сівби після колосових попередників.</w:t>
            </w:r>
          </w:p>
          <w:p w14:paraId="0EA275E5" w14:textId="77777777" w:rsidR="00137C1B" w:rsidRDefault="00137C1B" w:rsidP="00B750E8">
            <w:pPr>
              <w:spacing w:before="40"/>
              <w:ind w:left="57"/>
              <w:rPr>
                <w:rFonts w:eastAsia="Times New Roman" w:cs="Times New Roman"/>
                <w:color w:val="0000FF"/>
                <w:lang w:eastAsia="ru-RU"/>
              </w:rPr>
            </w:pPr>
          </w:p>
          <w:p w14:paraId="09919628"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З біопрепаратів інсектицидної дії  проти ґрунтових шкідників </w:t>
            </w:r>
          </w:p>
          <w:p w14:paraId="313A2658" w14:textId="77777777" w:rsidR="00137C1B" w:rsidRDefault="00137C1B" w:rsidP="00B750E8">
            <w:pPr>
              <w:spacing w:before="40"/>
              <w:ind w:left="57"/>
              <w:rPr>
                <w:rFonts w:eastAsia="Times New Roman" w:cs="Times New Roman"/>
                <w:color w:val="0000FF"/>
                <w:lang w:eastAsia="ru-RU"/>
              </w:rPr>
            </w:pPr>
          </w:p>
          <w:p w14:paraId="1EDDBF15" w14:textId="77777777" w:rsidR="00137C1B" w:rsidRDefault="00137C1B" w:rsidP="00B750E8">
            <w:pPr>
              <w:spacing w:before="40"/>
              <w:ind w:left="57"/>
              <w:rPr>
                <w:rFonts w:eastAsia="Times New Roman" w:cs="Times New Roman"/>
                <w:color w:val="0000FF"/>
                <w:lang w:eastAsia="ru-RU"/>
              </w:rPr>
            </w:pPr>
          </w:p>
          <w:p w14:paraId="3BF85C8D" w14:textId="77777777" w:rsidR="00137C1B" w:rsidRDefault="00137C1B" w:rsidP="00B750E8">
            <w:pPr>
              <w:spacing w:before="40"/>
              <w:ind w:left="57"/>
              <w:rPr>
                <w:rFonts w:eastAsia="Times New Roman" w:cs="Times New Roman"/>
                <w:color w:val="0000FF"/>
                <w:lang w:eastAsia="ru-RU"/>
              </w:rPr>
            </w:pPr>
          </w:p>
          <w:p w14:paraId="4203517C" w14:textId="77777777" w:rsidR="00137C1B" w:rsidRDefault="00137C1B" w:rsidP="00B750E8">
            <w:pPr>
              <w:spacing w:before="40"/>
              <w:ind w:left="57"/>
              <w:rPr>
                <w:rFonts w:eastAsia="Times New Roman" w:cs="Times New Roman"/>
                <w:color w:val="0000FF"/>
                <w:lang w:eastAsia="ru-RU"/>
              </w:rPr>
            </w:pPr>
          </w:p>
          <w:p w14:paraId="1459C7BC" w14:textId="77777777" w:rsidR="00137C1B" w:rsidRDefault="00137C1B" w:rsidP="00B750E8">
            <w:pPr>
              <w:spacing w:before="40"/>
              <w:ind w:left="57"/>
              <w:rPr>
                <w:rFonts w:eastAsia="Times New Roman" w:cs="Times New Roman"/>
                <w:color w:val="0000FF"/>
                <w:lang w:eastAsia="ru-RU"/>
              </w:rPr>
            </w:pPr>
          </w:p>
          <w:p w14:paraId="535027ED" w14:textId="77777777" w:rsidR="00137C1B" w:rsidRDefault="00137C1B" w:rsidP="00B750E8">
            <w:pPr>
              <w:spacing w:before="40"/>
              <w:ind w:left="57"/>
              <w:rPr>
                <w:rFonts w:eastAsia="Times New Roman" w:cs="Times New Roman"/>
                <w:color w:val="0000FF"/>
                <w:lang w:eastAsia="ru-RU"/>
              </w:rPr>
            </w:pPr>
          </w:p>
          <w:p w14:paraId="45188484" w14:textId="77777777" w:rsidR="00137C1B" w:rsidRDefault="00137C1B" w:rsidP="00B750E8">
            <w:pPr>
              <w:spacing w:before="40"/>
              <w:ind w:left="57"/>
              <w:rPr>
                <w:rFonts w:eastAsia="Times New Roman" w:cs="Times New Roman"/>
                <w:color w:val="0000FF"/>
                <w:lang w:eastAsia="ru-RU"/>
              </w:rPr>
            </w:pPr>
          </w:p>
          <w:p w14:paraId="58A0987D" w14:textId="77777777" w:rsidR="00137C1B" w:rsidRDefault="00137C1B" w:rsidP="00B750E8">
            <w:pPr>
              <w:spacing w:before="40"/>
              <w:ind w:left="57"/>
              <w:rPr>
                <w:rFonts w:eastAsia="Times New Roman" w:cs="Times New Roman"/>
                <w:color w:val="0000FF"/>
                <w:lang w:eastAsia="ru-RU"/>
              </w:rPr>
            </w:pPr>
          </w:p>
        </w:tc>
        <w:tc>
          <w:tcPr>
            <w:tcW w:w="4112" w:type="dxa"/>
            <w:tcBorders>
              <w:top w:val="single" w:sz="6" w:space="0" w:color="auto"/>
              <w:left w:val="single" w:sz="6" w:space="0" w:color="auto"/>
              <w:bottom w:val="single" w:sz="6" w:space="0" w:color="auto"/>
              <w:right w:val="single" w:sz="6" w:space="0" w:color="auto"/>
            </w:tcBorders>
          </w:tcPr>
          <w:p w14:paraId="2406D9C4" w14:textId="77777777" w:rsidR="00137C1B" w:rsidRPr="000A4B5A" w:rsidRDefault="00137C1B" w:rsidP="00B750E8">
            <w:pPr>
              <w:spacing w:after="120"/>
              <w:rPr>
                <w:rFonts w:eastAsia="Times New Roman" w:cs="Times New Roman"/>
                <w:lang w:eastAsia="ru-RU"/>
              </w:rPr>
            </w:pPr>
            <w:r w:rsidRPr="000A4B5A">
              <w:rPr>
                <w:rFonts w:eastAsia="Times New Roman" w:cs="Times New Roman"/>
                <w:spacing w:val="-1"/>
                <w:lang w:eastAsia="ru-RU"/>
              </w:rPr>
              <w:t>Передпосівне оброблення   проводити препаратами до складу яких входять діючі речовини :</w:t>
            </w:r>
            <w:r w:rsidRPr="000A4B5A">
              <w:rPr>
                <w:rFonts w:eastAsia="Calibri" w:cs="Times New Roman"/>
                <w:bCs/>
              </w:rPr>
              <w:t xml:space="preserve">клотіанідин, імідаклоприд та їх поєднання  </w:t>
            </w:r>
          </w:p>
          <w:p w14:paraId="35DCEC53" w14:textId="77777777" w:rsidR="00137C1B" w:rsidRDefault="00137C1B" w:rsidP="00B750E8">
            <w:pPr>
              <w:spacing w:after="120"/>
              <w:rPr>
                <w:rFonts w:eastAsia="Times New Roman" w:cs="Times New Roman"/>
                <w:lang w:eastAsia="ru-RU"/>
              </w:rPr>
            </w:pPr>
            <w:r w:rsidRPr="000A4B5A">
              <w:rPr>
                <w:rFonts w:cs="Times New Roman"/>
                <w:i/>
                <w:lang w:val="en-US"/>
              </w:rPr>
              <w:t>Metarhizium anisopliae IMB, Beauveria bassiana IMB, bacillus pumilus IMB, bacillus thuringiensis IMB, Streptomyces sp. IMB, Pseudomonas fluorescens IMB</w:t>
            </w:r>
            <w:r w:rsidRPr="000A4B5A">
              <w:rPr>
                <w:rFonts w:eastAsia="Times New Roman" w:cs="Times New Roman"/>
                <w:i/>
                <w:lang w:eastAsia="ru-RU"/>
              </w:rPr>
              <w:t>,</w:t>
            </w:r>
            <w:r>
              <w:rPr>
                <w:rFonts w:eastAsia="Times New Roman" w:cs="Times New Roman"/>
                <w:lang w:eastAsia="ru-RU"/>
              </w:rPr>
              <w:t xml:space="preserve"> р.</w:t>
            </w:r>
          </w:p>
        </w:tc>
      </w:tr>
      <w:tr w:rsidR="00137C1B" w:rsidRPr="001835DC" w14:paraId="43D50A44" w14:textId="77777777" w:rsidTr="00A87A49">
        <w:trPr>
          <w:cantSplit/>
          <w:trHeight w:hRule="exact" w:val="2995"/>
        </w:trPr>
        <w:tc>
          <w:tcPr>
            <w:tcW w:w="1843" w:type="dxa"/>
            <w:tcBorders>
              <w:top w:val="single" w:sz="4" w:space="0" w:color="auto"/>
              <w:left w:val="single" w:sz="6" w:space="0" w:color="auto"/>
              <w:bottom w:val="single" w:sz="4" w:space="0" w:color="auto"/>
              <w:right w:val="single" w:sz="6" w:space="0" w:color="auto"/>
            </w:tcBorders>
            <w:vAlign w:val="center"/>
            <w:hideMark/>
          </w:tcPr>
          <w:p w14:paraId="2D318FB7" w14:textId="77777777" w:rsidR="00137C1B" w:rsidRDefault="00137C1B" w:rsidP="00B750E8">
            <w:pPr>
              <w:jc w:val="center"/>
              <w:rPr>
                <w:rFonts w:eastAsia="Times New Roman" w:cs="Times New Roman"/>
                <w:lang w:eastAsia="ru-RU"/>
              </w:rPr>
            </w:pPr>
            <w:r>
              <w:rPr>
                <w:rFonts w:eastAsia="Times New Roman" w:cs="Times New Roman"/>
                <w:lang w:eastAsia="ru-RU"/>
              </w:rPr>
              <w:lastRenderedPageBreak/>
              <w:t>За  1-5 днів</w:t>
            </w:r>
          </w:p>
          <w:p w14:paraId="61631EA5" w14:textId="77777777" w:rsidR="00137C1B" w:rsidRDefault="00137C1B" w:rsidP="00B750E8">
            <w:pPr>
              <w:jc w:val="center"/>
              <w:rPr>
                <w:rFonts w:eastAsia="Times New Roman" w:cs="Times New Roman"/>
                <w:lang w:eastAsia="ru-RU"/>
              </w:rPr>
            </w:pPr>
            <w:r>
              <w:rPr>
                <w:rFonts w:eastAsia="Times New Roman" w:cs="Times New Roman"/>
                <w:lang w:eastAsia="ru-RU"/>
              </w:rPr>
              <w:t>до сівби</w:t>
            </w:r>
          </w:p>
        </w:tc>
        <w:tc>
          <w:tcPr>
            <w:tcW w:w="3969" w:type="dxa"/>
            <w:tcBorders>
              <w:top w:val="single" w:sz="6" w:space="0" w:color="auto"/>
              <w:left w:val="single" w:sz="6" w:space="0" w:color="auto"/>
              <w:bottom w:val="single" w:sz="6" w:space="0" w:color="auto"/>
              <w:right w:val="single" w:sz="6" w:space="0" w:color="auto"/>
            </w:tcBorders>
          </w:tcPr>
          <w:p w14:paraId="329B7E81"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Комплексний захист від шкідників (хлібна жужелиця, злакові мухи, хлібні блішки, хлібний турун, дротяники, совка озима, цикадки та попелиці)  та  хвороб (фузаріозно-гельмінтоспоріозна кореневі гнилі, сажкові хвороби, септоріоз листя, борошниста роса, пліснявіння насіння, листкова іржа)</w:t>
            </w:r>
          </w:p>
          <w:p w14:paraId="1250D72F" w14:textId="77777777" w:rsidR="00137C1B" w:rsidRDefault="00137C1B" w:rsidP="00B750E8">
            <w:pPr>
              <w:spacing w:before="40"/>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hideMark/>
          </w:tcPr>
          <w:p w14:paraId="425BE204" w14:textId="77777777" w:rsidR="00137C1B" w:rsidRPr="001835DC" w:rsidRDefault="00137C1B" w:rsidP="00B750E8">
            <w:pPr>
              <w:rPr>
                <w:rFonts w:eastAsia="Calibri" w:cs="Times New Roman"/>
                <w:bCs/>
              </w:rPr>
            </w:pPr>
            <w:r>
              <w:rPr>
                <w:rFonts w:eastAsia="Times New Roman" w:cs="Times New Roman"/>
                <w:spacing w:val="-1"/>
                <w:lang w:eastAsia="ru-RU"/>
              </w:rPr>
              <w:t xml:space="preserve">Передпосівне оброблення насіння  хімічними препаратами інсектофунгіцидної дії до складу яких входять поєднання таких діючих речовин: </w:t>
            </w:r>
            <w:r w:rsidRPr="001835DC">
              <w:rPr>
                <w:rFonts w:eastAsia="Times New Roman" w:cs="Times New Roman"/>
                <w:lang w:eastAsia="ru-RU"/>
              </w:rPr>
              <w:t>дифеноконазол,50г/л+імазаліл,50г/л+азоксистробін,20г/л+тіаметоксам,250г/л</w:t>
            </w:r>
            <w:r w:rsidRPr="001835DC">
              <w:rPr>
                <w:rFonts w:eastAsia="Times New Roman" w:cs="Times New Roman"/>
                <w:spacing w:val="-1"/>
                <w:lang w:eastAsia="ru-RU"/>
              </w:rPr>
              <w:t xml:space="preserve">, 1,0-2,0 л/т; </w:t>
            </w:r>
            <w:r w:rsidRPr="001835DC">
              <w:rPr>
                <w:rFonts w:eastAsia="Calibri" w:cs="Times New Roman"/>
                <w:bCs/>
              </w:rPr>
              <w:t>тіаметоксам,150г/л+ тебуконазол,50г/л+ азоксистробін,50г/л</w:t>
            </w:r>
          </w:p>
          <w:p w14:paraId="59FA9948" w14:textId="77777777" w:rsidR="00137C1B" w:rsidRPr="001835DC" w:rsidRDefault="00137C1B" w:rsidP="00B750E8">
            <w:pPr>
              <w:rPr>
                <w:rFonts w:eastAsia="Times New Roman" w:cs="Times New Roman"/>
                <w:spacing w:val="-1"/>
                <w:lang w:eastAsia="ru-RU"/>
              </w:rPr>
            </w:pPr>
            <w:r w:rsidRPr="001835DC">
              <w:rPr>
                <w:rFonts w:eastAsia="Times New Roman" w:cs="Times New Roman"/>
                <w:spacing w:val="-1"/>
                <w:lang w:eastAsia="ru-RU"/>
              </w:rPr>
              <w:t xml:space="preserve">2,5 л/т; </w:t>
            </w:r>
            <w:r w:rsidRPr="001835DC">
              <w:rPr>
                <w:rFonts w:eastAsia="Calibri" w:cs="Times New Roman"/>
                <w:bCs/>
              </w:rPr>
              <w:t>седаксан,25г/л+ флудіоксоніл25г/л</w:t>
            </w:r>
            <w:r>
              <w:rPr>
                <w:rFonts w:eastAsia="Calibri" w:cs="Times New Roman"/>
                <w:bCs/>
              </w:rPr>
              <w:t xml:space="preserve"> </w:t>
            </w:r>
            <w:r w:rsidRPr="001835DC">
              <w:rPr>
                <w:rFonts w:eastAsia="Calibri" w:cs="Times New Roman"/>
                <w:bCs/>
              </w:rPr>
              <w:t>+ тебуконазол,10г/л+ тіаметоксам,175г/л</w:t>
            </w:r>
            <w:r w:rsidRPr="001835DC">
              <w:rPr>
                <w:rFonts w:eastAsia="Times New Roman" w:cs="Times New Roman"/>
                <w:spacing w:val="-1"/>
                <w:lang w:eastAsia="ru-RU"/>
              </w:rPr>
              <w:t xml:space="preserve">, 1,5-2,0 л/т і інші </w:t>
            </w:r>
          </w:p>
          <w:p w14:paraId="7DD73339" w14:textId="77777777" w:rsidR="00137C1B" w:rsidRDefault="00137C1B" w:rsidP="00B750E8">
            <w:pPr>
              <w:spacing w:after="120"/>
              <w:rPr>
                <w:rFonts w:eastAsia="Times New Roman" w:cs="Times New Roman"/>
                <w:color w:val="FF0000"/>
                <w:spacing w:val="-1"/>
                <w:lang w:eastAsia="ru-RU"/>
              </w:rPr>
            </w:pPr>
          </w:p>
        </w:tc>
      </w:tr>
      <w:tr w:rsidR="00137C1B" w:rsidRPr="00DB29EE" w14:paraId="5FD43A4C" w14:textId="77777777" w:rsidTr="00A87A49">
        <w:trPr>
          <w:cantSplit/>
          <w:trHeight w:hRule="exact" w:val="1407"/>
        </w:trPr>
        <w:tc>
          <w:tcPr>
            <w:tcW w:w="1843" w:type="dxa"/>
            <w:tcBorders>
              <w:top w:val="single" w:sz="4" w:space="0" w:color="auto"/>
              <w:left w:val="single" w:sz="6" w:space="0" w:color="auto"/>
              <w:bottom w:val="single" w:sz="4" w:space="0" w:color="auto"/>
              <w:right w:val="single" w:sz="6" w:space="0" w:color="auto"/>
            </w:tcBorders>
          </w:tcPr>
          <w:p w14:paraId="5EF7B695" w14:textId="77777777" w:rsidR="00137C1B" w:rsidRDefault="00137C1B" w:rsidP="00B750E8">
            <w:pPr>
              <w:spacing w:line="254" w:lineRule="auto"/>
              <w:ind w:left="57"/>
              <w:rPr>
                <w:rFonts w:eastAsia="Times New Roman" w:cs="Times New Roman"/>
                <w:lang w:eastAsia="ru-RU"/>
              </w:rPr>
            </w:pPr>
          </w:p>
        </w:tc>
        <w:tc>
          <w:tcPr>
            <w:tcW w:w="3969" w:type="dxa"/>
            <w:tcBorders>
              <w:top w:val="single" w:sz="4" w:space="0" w:color="auto"/>
              <w:left w:val="single" w:sz="6" w:space="0" w:color="auto"/>
              <w:bottom w:val="single" w:sz="4" w:space="0" w:color="auto"/>
              <w:right w:val="single" w:sz="6" w:space="0" w:color="auto"/>
            </w:tcBorders>
          </w:tcPr>
          <w:p w14:paraId="602450D6"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Підвищення стійкості рослин проти вірусних хвороб та інших шкідливих факторів</w:t>
            </w:r>
          </w:p>
          <w:p w14:paraId="6C3E125B" w14:textId="77777777" w:rsidR="00137C1B" w:rsidRDefault="00137C1B" w:rsidP="00B750E8">
            <w:pPr>
              <w:rPr>
                <w:rFonts w:eastAsia="Times New Roman" w:cs="Times New Roman"/>
                <w:lang w:eastAsia="ru-RU"/>
              </w:rPr>
            </w:pPr>
          </w:p>
        </w:tc>
        <w:tc>
          <w:tcPr>
            <w:tcW w:w="4112" w:type="dxa"/>
            <w:tcBorders>
              <w:top w:val="single" w:sz="4" w:space="0" w:color="auto"/>
              <w:left w:val="single" w:sz="6" w:space="0" w:color="auto"/>
              <w:bottom w:val="single" w:sz="4" w:space="0" w:color="auto"/>
              <w:right w:val="single" w:sz="6" w:space="0" w:color="auto"/>
            </w:tcBorders>
          </w:tcPr>
          <w:p w14:paraId="24532D7D" w14:textId="77777777" w:rsidR="00137C1B" w:rsidRDefault="00137C1B" w:rsidP="00B750E8">
            <w:pPr>
              <w:spacing w:line="254" w:lineRule="auto"/>
              <w:ind w:left="57"/>
              <w:rPr>
                <w:rFonts w:eastAsia="Times New Roman" w:cs="Times New Roman"/>
                <w:lang w:eastAsia="ru-RU"/>
              </w:rPr>
            </w:pPr>
            <w:r>
              <w:rPr>
                <w:rFonts w:eastAsia="Times New Roman" w:cs="Times New Roman"/>
                <w:spacing w:val="-1"/>
                <w:lang w:eastAsia="ru-RU"/>
              </w:rPr>
              <w:t xml:space="preserve">Одночасно з протруюванням насіння обробляють мікроелементами </w:t>
            </w:r>
            <w:r>
              <w:rPr>
                <w:rFonts w:eastAsia="Times New Roman" w:cs="Times New Roman"/>
                <w:lang w:eastAsia="ru-RU"/>
              </w:rPr>
              <w:t xml:space="preserve"> і біостимуляторами росту </w:t>
            </w:r>
            <w:r>
              <w:rPr>
                <w:rFonts w:eastAsia="Times New Roman" w:cs="Times New Roman"/>
                <w:spacing w:val="-8"/>
                <w:lang w:eastAsia="ru-RU"/>
              </w:rPr>
              <w:t xml:space="preserve">рослин рекомендованими </w:t>
            </w:r>
            <w:r w:rsidRPr="00591165">
              <w:rPr>
                <w:rFonts w:eastAsia="Times New Roman" w:cs="Times New Roman"/>
                <w:lang w:eastAsia="ru-RU"/>
              </w:rPr>
              <w:t>відповідно до «Переліку пестицидів …»</w:t>
            </w:r>
          </w:p>
          <w:p w14:paraId="2604D4C7" w14:textId="77777777" w:rsidR="00137C1B" w:rsidRDefault="00137C1B" w:rsidP="00B750E8">
            <w:pPr>
              <w:spacing w:line="254" w:lineRule="auto"/>
              <w:ind w:left="57"/>
              <w:rPr>
                <w:rFonts w:eastAsia="Times New Roman" w:cs="Times New Roman"/>
                <w:lang w:eastAsia="ru-RU"/>
              </w:rPr>
            </w:pPr>
          </w:p>
          <w:p w14:paraId="22638AE5" w14:textId="77777777" w:rsidR="00137C1B" w:rsidRDefault="00137C1B" w:rsidP="00B750E8">
            <w:pPr>
              <w:spacing w:line="254" w:lineRule="auto"/>
              <w:ind w:left="57"/>
              <w:rPr>
                <w:rFonts w:eastAsia="Times New Roman" w:cs="Times New Roman"/>
                <w:color w:val="FF0000"/>
                <w:lang w:eastAsia="ru-RU"/>
              </w:rPr>
            </w:pPr>
          </w:p>
        </w:tc>
      </w:tr>
      <w:tr w:rsidR="00137C1B" w14:paraId="1103CFE8" w14:textId="77777777" w:rsidTr="00A87A49">
        <w:trPr>
          <w:cantSplit/>
          <w:trHeight w:hRule="exact" w:val="3084"/>
        </w:trPr>
        <w:tc>
          <w:tcPr>
            <w:tcW w:w="1843" w:type="dxa"/>
            <w:tcBorders>
              <w:top w:val="single" w:sz="4" w:space="0" w:color="auto"/>
              <w:left w:val="single" w:sz="6" w:space="0" w:color="auto"/>
              <w:bottom w:val="single" w:sz="4" w:space="0" w:color="auto"/>
              <w:right w:val="single" w:sz="6" w:space="0" w:color="auto"/>
            </w:tcBorders>
          </w:tcPr>
          <w:p w14:paraId="6BCD5DE8" w14:textId="77777777" w:rsidR="00137C1B" w:rsidRDefault="00137C1B" w:rsidP="00B750E8">
            <w:pPr>
              <w:jc w:val="both"/>
              <w:rPr>
                <w:rFonts w:eastAsia="Times New Roman" w:cs="Times New Roman"/>
                <w:lang w:eastAsia="ru-RU"/>
              </w:rPr>
            </w:pPr>
            <w:r>
              <w:rPr>
                <w:rFonts w:eastAsia="Times New Roman" w:cs="Times New Roman"/>
                <w:lang w:eastAsia="ru-RU"/>
              </w:rPr>
              <w:t>Вересень</w:t>
            </w:r>
          </w:p>
          <w:p w14:paraId="4098877D" w14:textId="77777777" w:rsidR="00137C1B" w:rsidRDefault="00137C1B" w:rsidP="00B750E8">
            <w:pPr>
              <w:jc w:val="both"/>
              <w:rPr>
                <w:rFonts w:eastAsia="Times New Roman" w:cs="Times New Roman"/>
                <w:lang w:eastAsia="ru-RU"/>
              </w:rPr>
            </w:pPr>
            <w:r>
              <w:rPr>
                <w:rFonts w:eastAsia="Times New Roman" w:cs="Times New Roman"/>
                <w:lang w:eastAsia="ru-RU"/>
              </w:rPr>
              <w:t>Період сівби</w:t>
            </w:r>
          </w:p>
          <w:p w14:paraId="3692AA24" w14:textId="77777777" w:rsidR="00137C1B" w:rsidRDefault="00137C1B" w:rsidP="00B750E8">
            <w:pPr>
              <w:jc w:val="both"/>
              <w:rPr>
                <w:rFonts w:eastAsia="Times New Roman" w:cs="Times New Roman"/>
                <w:lang w:eastAsia="ru-RU"/>
              </w:rPr>
            </w:pPr>
          </w:p>
        </w:tc>
        <w:tc>
          <w:tcPr>
            <w:tcW w:w="3969" w:type="dxa"/>
            <w:tcBorders>
              <w:top w:val="single" w:sz="6" w:space="0" w:color="auto"/>
              <w:left w:val="single" w:sz="6" w:space="0" w:color="auto"/>
              <w:bottom w:val="single" w:sz="6" w:space="0" w:color="auto"/>
              <w:right w:val="single" w:sz="6" w:space="0" w:color="auto"/>
            </w:tcBorders>
            <w:hideMark/>
          </w:tcPr>
          <w:p w14:paraId="3395F7DA"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Формування посіву з підвищеною стійкістю або витривалістю проти комплексу шкідливих організмів , особливо небезпечних для насіння, проростків та сходів (хлібний турун, злакові мухи, попелиці, кореневі гнилі, борошниста роса, бура листкова іржа, плямистості листя та інші).</w:t>
            </w:r>
          </w:p>
        </w:tc>
        <w:tc>
          <w:tcPr>
            <w:tcW w:w="4112" w:type="dxa"/>
            <w:tcBorders>
              <w:top w:val="single" w:sz="6" w:space="0" w:color="auto"/>
              <w:left w:val="single" w:sz="6" w:space="0" w:color="auto"/>
              <w:bottom w:val="single" w:sz="6" w:space="0" w:color="auto"/>
              <w:right w:val="single" w:sz="6" w:space="0" w:color="auto"/>
            </w:tcBorders>
          </w:tcPr>
          <w:p w14:paraId="1B5238B2"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 xml:space="preserve">Маневрування строками сівби залежно від сортів, попередників, систем удобрення, вологості ґрунту. Після кращих попередників за умов достатньої кількості продуктивної вологи у ґрунті сіяти доцільно у другій половині оптимального строку. Після інших попередників або за нестачі вологи у ґрунті  сівбу проводять за достатнього зволоження посівного </w:t>
            </w:r>
          </w:p>
          <w:p w14:paraId="3C55B79E"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горизонту ґрунту.</w:t>
            </w:r>
          </w:p>
          <w:p w14:paraId="3F71EFA8" w14:textId="77777777" w:rsidR="00137C1B" w:rsidRDefault="00137C1B" w:rsidP="00B750E8">
            <w:pPr>
              <w:spacing w:line="254" w:lineRule="auto"/>
              <w:ind w:left="57"/>
              <w:rPr>
                <w:rFonts w:eastAsia="Times New Roman" w:cs="Times New Roman"/>
                <w:color w:val="FF0000"/>
                <w:lang w:eastAsia="ru-RU"/>
              </w:rPr>
            </w:pPr>
          </w:p>
        </w:tc>
      </w:tr>
      <w:tr w:rsidR="00137C1B" w:rsidRPr="00DB29EE" w14:paraId="52F842D0" w14:textId="77777777" w:rsidTr="00A87A49">
        <w:trPr>
          <w:cantSplit/>
          <w:trHeight w:hRule="exact" w:val="5817"/>
        </w:trPr>
        <w:tc>
          <w:tcPr>
            <w:tcW w:w="1843" w:type="dxa"/>
            <w:tcBorders>
              <w:top w:val="single" w:sz="4" w:space="0" w:color="auto"/>
              <w:left w:val="single" w:sz="6" w:space="0" w:color="auto"/>
              <w:bottom w:val="single" w:sz="4" w:space="0" w:color="auto"/>
              <w:right w:val="single" w:sz="6" w:space="0" w:color="auto"/>
            </w:tcBorders>
          </w:tcPr>
          <w:p w14:paraId="5A4BC2E2" w14:textId="77777777" w:rsidR="00137C1B" w:rsidRDefault="00137C1B" w:rsidP="00B750E8">
            <w:pPr>
              <w:jc w:val="both"/>
              <w:rPr>
                <w:rFonts w:eastAsia="Times New Roman" w:cs="Times New Roman"/>
                <w:lang w:eastAsia="ru-RU"/>
              </w:rPr>
            </w:pPr>
            <w:r>
              <w:rPr>
                <w:rFonts w:eastAsia="Times New Roman" w:cs="Times New Roman"/>
                <w:lang w:eastAsia="ru-RU"/>
              </w:rPr>
              <w:t>Вересень-жовтень</w:t>
            </w:r>
          </w:p>
          <w:p w14:paraId="27803C82" w14:textId="77777777" w:rsidR="00137C1B" w:rsidRDefault="00137C1B" w:rsidP="00B750E8">
            <w:pPr>
              <w:rPr>
                <w:rFonts w:eastAsia="Times New Roman" w:cs="Times New Roman"/>
                <w:lang w:eastAsia="ru-RU"/>
              </w:rPr>
            </w:pPr>
            <w:r>
              <w:rPr>
                <w:rFonts w:eastAsia="Times New Roman" w:cs="Times New Roman"/>
                <w:lang w:eastAsia="ru-RU"/>
              </w:rPr>
              <w:t xml:space="preserve">Сходи — третій  листок  (І-ІІ етап) </w:t>
            </w:r>
          </w:p>
          <w:p w14:paraId="7D9E09FC" w14:textId="77777777" w:rsidR="00137C1B" w:rsidRDefault="00137C1B" w:rsidP="00B750E8">
            <w:pPr>
              <w:spacing w:before="40"/>
              <w:rPr>
                <w:rFonts w:eastAsia="Times New Roman" w:cs="Times New Roman"/>
                <w:lang w:eastAsia="ru-RU"/>
              </w:rPr>
            </w:pPr>
          </w:p>
        </w:tc>
        <w:tc>
          <w:tcPr>
            <w:tcW w:w="3969" w:type="dxa"/>
            <w:tcBorders>
              <w:top w:val="single" w:sz="6" w:space="0" w:color="auto"/>
              <w:left w:val="single" w:sz="6" w:space="0" w:color="auto"/>
              <w:bottom w:val="single" w:sz="6" w:space="0" w:color="auto"/>
              <w:right w:val="single" w:sz="6" w:space="0" w:color="auto"/>
            </w:tcBorders>
          </w:tcPr>
          <w:p w14:paraId="32F202AE"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Захист посівів від комплексу шкідливих організмів  за умов ранньої сівби та тривалої теплої погоди, особливо після колосових попередників: цикадок (50—150 особин на </w:t>
            </w:r>
            <w:smartTag w:uri="urn:schemas-microsoft-com:office:smarttags" w:element="metricconverter">
              <w:smartTagPr>
                <w:attr w:name="ProductID" w:val="1 м2"/>
              </w:smartTagPr>
              <w:r>
                <w:rPr>
                  <w:rFonts w:eastAsia="Times New Roman" w:cs="Times New Roman"/>
                  <w:lang w:eastAsia="ru-RU"/>
                </w:rPr>
                <w:t>1 м</w:t>
              </w:r>
              <w:r>
                <w:rPr>
                  <w:rFonts w:eastAsia="Times New Roman" w:cs="Times New Roman"/>
                  <w:vertAlign w:val="superscript"/>
                  <w:lang w:eastAsia="ru-RU"/>
                </w:rPr>
                <w:t>2</w:t>
              </w:r>
            </w:smartTag>
            <w:r>
              <w:rPr>
                <w:rFonts w:eastAsia="Times New Roman" w:cs="Times New Roman"/>
                <w:lang w:eastAsia="ru-RU"/>
              </w:rPr>
              <w:t>), злакових попелиць (2-5 особини на рослину), пшеничної та шведської мух (30—50 на 100 помахів сачком),  підгризаючих совок (понад 2—3 гусениці на м</w:t>
            </w:r>
            <w:r>
              <w:rPr>
                <w:rFonts w:eastAsia="Times New Roman" w:cs="Times New Roman"/>
                <w:vertAlign w:val="superscript"/>
                <w:lang w:eastAsia="ru-RU"/>
              </w:rPr>
              <w:t>2</w:t>
            </w:r>
            <w:r>
              <w:rPr>
                <w:rFonts w:eastAsia="Times New Roman" w:cs="Times New Roman"/>
                <w:lang w:eastAsia="ru-RU"/>
              </w:rPr>
              <w:t>), хлібного туруна (1—3 личинки на м</w:t>
            </w:r>
            <w:r>
              <w:rPr>
                <w:rFonts w:eastAsia="Times New Roman" w:cs="Times New Roman"/>
                <w:vertAlign w:val="superscript"/>
                <w:lang w:eastAsia="ru-RU"/>
              </w:rPr>
              <w:t>2</w:t>
            </w:r>
            <w:r>
              <w:rPr>
                <w:rFonts w:eastAsia="Times New Roman" w:cs="Times New Roman"/>
                <w:lang w:eastAsia="ru-RU"/>
              </w:rPr>
              <w:t xml:space="preserve">); </w:t>
            </w:r>
          </w:p>
          <w:p w14:paraId="095DAA0D" w14:textId="77777777" w:rsidR="00137C1B" w:rsidRDefault="00137C1B" w:rsidP="00B750E8">
            <w:pPr>
              <w:spacing w:before="40"/>
              <w:ind w:left="57"/>
              <w:rPr>
                <w:rFonts w:eastAsia="Times New Roman" w:cs="Times New Roman"/>
                <w:lang w:eastAsia="ru-RU"/>
              </w:rPr>
            </w:pPr>
          </w:p>
          <w:p w14:paraId="69516A38"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Проти борошнистої роси,  іржі, септоріозу, кореневих гнилей. </w:t>
            </w:r>
          </w:p>
          <w:p w14:paraId="7364DAB4" w14:textId="77777777" w:rsidR="00137C1B" w:rsidRDefault="00137C1B" w:rsidP="00B750E8">
            <w:pPr>
              <w:spacing w:before="40"/>
              <w:ind w:left="57"/>
              <w:rPr>
                <w:rFonts w:eastAsia="Times New Roman" w:cs="Times New Roman"/>
                <w:lang w:eastAsia="ru-RU"/>
              </w:rPr>
            </w:pPr>
          </w:p>
          <w:p w14:paraId="7F272EF6" w14:textId="77777777" w:rsidR="00137C1B" w:rsidRDefault="00137C1B" w:rsidP="00B750E8">
            <w:pPr>
              <w:spacing w:before="40"/>
              <w:ind w:left="57"/>
              <w:rPr>
                <w:rFonts w:eastAsia="Times New Roman" w:cs="Times New Roman"/>
                <w:lang w:eastAsia="ru-RU"/>
              </w:rPr>
            </w:pPr>
          </w:p>
          <w:p w14:paraId="1D419213" w14:textId="77777777" w:rsidR="00137C1B" w:rsidRDefault="00137C1B" w:rsidP="00B750E8">
            <w:pPr>
              <w:spacing w:before="40"/>
              <w:ind w:left="57"/>
              <w:rPr>
                <w:rFonts w:eastAsia="Times New Roman" w:cs="Times New Roman"/>
                <w:lang w:eastAsia="ru-RU"/>
              </w:rPr>
            </w:pPr>
          </w:p>
          <w:p w14:paraId="778D9C5F" w14:textId="77777777" w:rsidR="00137C1B" w:rsidRDefault="00137C1B" w:rsidP="00B750E8">
            <w:pPr>
              <w:spacing w:before="40"/>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tcPr>
          <w:p w14:paraId="0EB4CE91"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Обприскування посівів (крайове, вибіркове в осе</w:t>
            </w:r>
            <w:r>
              <w:rPr>
                <w:rFonts w:eastAsia="Times New Roman" w:cs="Times New Roman"/>
                <w:lang w:eastAsia="ru-RU"/>
              </w:rPr>
              <w:softHyphen/>
              <w:t>редках розмноження шкідників або суціль</w:t>
            </w:r>
            <w:r>
              <w:rPr>
                <w:rFonts w:eastAsia="Times New Roman" w:cs="Times New Roman"/>
                <w:lang w:eastAsia="ru-RU"/>
              </w:rPr>
              <w:softHyphen/>
              <w:t xml:space="preserve">не) одним із рекомендованих хімічних інсектицидів (див. табл. №  4) або  біологічними препаратами з діючою речовиною </w:t>
            </w:r>
            <w:r w:rsidRPr="00626C79">
              <w:rPr>
                <w:rFonts w:cs="Times New Roman"/>
                <w:i/>
                <w:lang w:val="en-US"/>
              </w:rPr>
              <w:t>Beauveria</w:t>
            </w:r>
            <w:r w:rsidRPr="00626C79">
              <w:rPr>
                <w:rFonts w:cs="Times New Roman"/>
                <w:i/>
              </w:rPr>
              <w:t xml:space="preserve"> </w:t>
            </w:r>
            <w:r w:rsidRPr="00626C79">
              <w:rPr>
                <w:rFonts w:cs="Times New Roman"/>
                <w:i/>
                <w:lang w:val="en-US"/>
              </w:rPr>
              <w:t>bassiana</w:t>
            </w:r>
            <w:r w:rsidRPr="00626C79">
              <w:rPr>
                <w:rFonts w:cs="Times New Roman"/>
                <w:i/>
              </w:rPr>
              <w:t xml:space="preserve"> </w:t>
            </w:r>
            <w:r w:rsidRPr="00626C79">
              <w:rPr>
                <w:rFonts w:cs="Times New Roman"/>
                <w:i/>
                <w:lang w:val="en-US"/>
              </w:rPr>
              <w:t>eko</w:t>
            </w:r>
            <w:r w:rsidRPr="00626C79">
              <w:rPr>
                <w:rFonts w:cs="Times New Roman"/>
                <w:i/>
              </w:rPr>
              <w:t xml:space="preserve">, </w:t>
            </w:r>
            <w:r w:rsidRPr="00626C79">
              <w:rPr>
                <w:rFonts w:cs="Times New Roman"/>
                <w:i/>
                <w:lang w:val="en-US"/>
              </w:rPr>
              <w:t>metarhizium</w:t>
            </w:r>
            <w:r w:rsidRPr="00626C79">
              <w:rPr>
                <w:rFonts w:cs="Times New Roman"/>
                <w:i/>
              </w:rPr>
              <w:t xml:space="preserve"> </w:t>
            </w:r>
            <w:r w:rsidRPr="00626C79">
              <w:rPr>
                <w:rFonts w:cs="Times New Roman"/>
                <w:i/>
                <w:lang w:val="en-US"/>
              </w:rPr>
              <w:t>anisopliae</w:t>
            </w:r>
            <w:r w:rsidRPr="00626C79">
              <w:rPr>
                <w:rFonts w:cs="Times New Roman"/>
                <w:i/>
              </w:rPr>
              <w:t xml:space="preserve"> </w:t>
            </w:r>
            <w:r w:rsidRPr="00626C79">
              <w:rPr>
                <w:rFonts w:cs="Times New Roman"/>
                <w:i/>
                <w:lang w:val="en-US"/>
              </w:rPr>
              <w:t>eko</w:t>
            </w:r>
            <w:r w:rsidRPr="00626C79">
              <w:rPr>
                <w:rFonts w:cs="Times New Roman"/>
                <w:i/>
              </w:rPr>
              <w:t xml:space="preserve">, </w:t>
            </w:r>
            <w:r w:rsidRPr="00626C79">
              <w:rPr>
                <w:rFonts w:cs="Times New Roman"/>
                <w:i/>
                <w:lang w:val="en-US"/>
              </w:rPr>
              <w:t>bacillus</w:t>
            </w:r>
            <w:r w:rsidRPr="00626C79">
              <w:rPr>
                <w:rFonts w:cs="Times New Roman"/>
                <w:i/>
              </w:rPr>
              <w:t xml:space="preserve"> </w:t>
            </w:r>
            <w:r w:rsidRPr="00626C79">
              <w:rPr>
                <w:rFonts w:cs="Times New Roman"/>
                <w:i/>
                <w:lang w:val="en-US"/>
              </w:rPr>
              <w:t>thuringiensis</w:t>
            </w:r>
            <w:r w:rsidRPr="00626C79">
              <w:rPr>
                <w:rFonts w:cs="Times New Roman"/>
                <w:i/>
              </w:rPr>
              <w:t xml:space="preserve"> </w:t>
            </w:r>
            <w:r w:rsidRPr="00626C79">
              <w:rPr>
                <w:rFonts w:cs="Times New Roman"/>
                <w:i/>
                <w:lang w:val="en-US"/>
              </w:rPr>
              <w:t>eko</w:t>
            </w:r>
            <w:r w:rsidRPr="00626C79">
              <w:rPr>
                <w:rFonts w:cs="Times New Roman"/>
                <w:i/>
              </w:rPr>
              <w:t xml:space="preserve">, </w:t>
            </w:r>
            <w:r w:rsidRPr="00626C79">
              <w:rPr>
                <w:rFonts w:cs="Times New Roman"/>
                <w:i/>
                <w:lang w:val="en-US"/>
              </w:rPr>
              <w:t>Streptomyces</w:t>
            </w:r>
            <w:r w:rsidRPr="00626C79">
              <w:rPr>
                <w:rFonts w:cs="Times New Roman"/>
                <w:i/>
              </w:rPr>
              <w:t xml:space="preserve"> </w:t>
            </w:r>
            <w:r w:rsidRPr="00626C79">
              <w:rPr>
                <w:rFonts w:cs="Times New Roman"/>
                <w:i/>
                <w:lang w:val="en-US"/>
              </w:rPr>
              <w:t>avermitilis</w:t>
            </w:r>
            <w:r w:rsidRPr="00626C79">
              <w:rPr>
                <w:rFonts w:cs="Times New Roman"/>
                <w:i/>
              </w:rPr>
              <w:t xml:space="preserve"> </w:t>
            </w:r>
            <w:r w:rsidRPr="00626C79">
              <w:rPr>
                <w:rFonts w:cs="Times New Roman"/>
                <w:i/>
                <w:lang w:val="en-US"/>
              </w:rPr>
              <w:t>eko</w:t>
            </w:r>
            <w:r w:rsidRPr="00626C79">
              <w:rPr>
                <w:rFonts w:eastAsia="Times New Roman" w:cs="Times New Roman"/>
                <w:i/>
                <w:lang w:eastAsia="ru-RU"/>
              </w:rPr>
              <w:t xml:space="preserve"> р.</w:t>
            </w:r>
            <w:r w:rsidRPr="00626C79">
              <w:rPr>
                <w:rFonts w:eastAsia="Times New Roman" w:cs="Times New Roman"/>
                <w:lang w:eastAsia="ru-RU"/>
              </w:rPr>
              <w:t>;</w:t>
            </w:r>
            <w:r w:rsidRPr="00626C79">
              <w:rPr>
                <w:rFonts w:eastAsia="Times New Roman" w:cs="Times New Roman"/>
                <w:i/>
                <w:lang w:eastAsia="ru-RU"/>
              </w:rPr>
              <w:t xml:space="preserve"> </w:t>
            </w:r>
            <w:r w:rsidRPr="002D2302">
              <w:rPr>
                <w:rFonts w:cs="Times New Roman"/>
                <w:i/>
                <w:lang w:val="en-US"/>
              </w:rPr>
              <w:t>Pseudomon</w:t>
            </w:r>
            <w:r w:rsidRPr="00626C79">
              <w:rPr>
                <w:rFonts w:cs="Times New Roman"/>
                <w:i/>
                <w:lang w:val="en-US"/>
              </w:rPr>
              <w:t>as</w:t>
            </w:r>
            <w:r w:rsidRPr="00626C79">
              <w:rPr>
                <w:rFonts w:cs="Times New Roman"/>
                <w:i/>
              </w:rPr>
              <w:t xml:space="preserve"> </w:t>
            </w:r>
            <w:r w:rsidRPr="00626C79">
              <w:rPr>
                <w:rFonts w:cs="Times New Roman"/>
                <w:i/>
                <w:lang w:val="en-US"/>
              </w:rPr>
              <w:t>aureofaciens</w:t>
            </w:r>
            <w:r>
              <w:rPr>
                <w:rFonts w:eastAsia="Times New Roman" w:cs="Times New Roman"/>
                <w:lang w:eastAsia="ru-RU"/>
              </w:rPr>
              <w:t>.</w:t>
            </w:r>
          </w:p>
          <w:p w14:paraId="49655370" w14:textId="77777777" w:rsidR="00137C1B" w:rsidRDefault="00137C1B" w:rsidP="00B750E8">
            <w:pPr>
              <w:spacing w:before="40"/>
              <w:ind w:left="57"/>
              <w:rPr>
                <w:rFonts w:eastAsia="Times New Roman" w:cs="Times New Roman"/>
                <w:lang w:eastAsia="ru-RU"/>
              </w:rPr>
            </w:pPr>
          </w:p>
          <w:p w14:paraId="4F3EC375" w14:textId="77777777" w:rsidR="00137C1B" w:rsidRPr="00591165" w:rsidRDefault="00137C1B" w:rsidP="00B750E8">
            <w:pPr>
              <w:spacing w:line="256" w:lineRule="auto"/>
              <w:rPr>
                <w:rFonts w:eastAsia="Times New Roman" w:cs="Times New Roman"/>
                <w:lang w:eastAsia="ru-RU"/>
              </w:rPr>
            </w:pPr>
            <w:r>
              <w:rPr>
                <w:rFonts w:eastAsia="Times New Roman" w:cs="Times New Roman"/>
                <w:lang w:eastAsia="ru-RU"/>
              </w:rPr>
              <w:t xml:space="preserve">Проти борошнистої роси хімічними </w:t>
            </w:r>
            <w:r w:rsidRPr="00591165">
              <w:rPr>
                <w:rFonts w:eastAsia="Times New Roman" w:cs="Times New Roman"/>
                <w:lang w:eastAsia="ru-RU"/>
              </w:rPr>
              <w:t>фунгіцидами до складу яких входять діючи речовини –</w:t>
            </w:r>
            <w:r w:rsidRPr="00591165">
              <w:t xml:space="preserve"> </w:t>
            </w:r>
            <w:r>
              <w:rPr>
                <w:rFonts w:cs="Times New Roman"/>
              </w:rPr>
              <w:t>а</w:t>
            </w:r>
            <w:r w:rsidRPr="00591165">
              <w:rPr>
                <w:rFonts w:cs="Times New Roman"/>
              </w:rPr>
              <w:t xml:space="preserve">зоксистробін, </w:t>
            </w:r>
            <w:r>
              <w:rPr>
                <w:rFonts w:cs="Times New Roman"/>
              </w:rPr>
              <w:t>б</w:t>
            </w:r>
            <w:r w:rsidRPr="00591165">
              <w:rPr>
                <w:rFonts w:cs="Times New Roman"/>
              </w:rPr>
              <w:t xml:space="preserve">іксафен, </w:t>
            </w:r>
            <w:r>
              <w:rPr>
                <w:rFonts w:cs="Times New Roman"/>
              </w:rPr>
              <w:t>е</w:t>
            </w:r>
            <w:r w:rsidRPr="00591165">
              <w:rPr>
                <w:rFonts w:cs="Times New Roman"/>
              </w:rPr>
              <w:t xml:space="preserve">поксиконазол, </w:t>
            </w:r>
            <w:r>
              <w:rPr>
                <w:rFonts w:cs="Times New Roman"/>
              </w:rPr>
              <w:t>п</w:t>
            </w:r>
            <w:r w:rsidRPr="00591165">
              <w:rPr>
                <w:rFonts w:cs="Times New Roman"/>
              </w:rPr>
              <w:t xml:space="preserve">іраклостробін, </w:t>
            </w:r>
            <w:r>
              <w:rPr>
                <w:rFonts w:cs="Times New Roman"/>
              </w:rPr>
              <w:t>протіоконазол, п</w:t>
            </w:r>
            <w:r w:rsidRPr="00591165">
              <w:rPr>
                <w:rFonts w:cs="Times New Roman"/>
              </w:rPr>
              <w:t xml:space="preserve">ропіконазол, </w:t>
            </w:r>
            <w:r>
              <w:rPr>
                <w:rFonts w:cs="Times New Roman"/>
              </w:rPr>
              <w:t>ципроконазол</w:t>
            </w:r>
            <w:r w:rsidRPr="00591165">
              <w:rPr>
                <w:rFonts w:eastAsia="Times New Roman" w:cs="Times New Roman"/>
                <w:lang w:eastAsia="ru-RU"/>
              </w:rPr>
              <w:t xml:space="preserve">; проти інших листкових хвороб – відповідно до «Переліку пестицидів …»  (див табл. №  2), або біологічними – </w:t>
            </w:r>
            <w:r w:rsidRPr="00591165">
              <w:rPr>
                <w:rFonts w:cs="Times New Roman"/>
                <w:i/>
                <w:lang w:val="en-US"/>
              </w:rPr>
              <w:t>Bacillus</w:t>
            </w:r>
            <w:r w:rsidRPr="00591165">
              <w:rPr>
                <w:rFonts w:cs="Times New Roman"/>
                <w:i/>
              </w:rPr>
              <w:t xml:space="preserve"> </w:t>
            </w:r>
            <w:r w:rsidRPr="00591165">
              <w:rPr>
                <w:rFonts w:cs="Times New Roman"/>
                <w:i/>
                <w:lang w:val="en-US"/>
              </w:rPr>
              <w:t>subtilis</w:t>
            </w:r>
            <w:r w:rsidRPr="00591165">
              <w:rPr>
                <w:rFonts w:cs="Times New Roman"/>
                <w:i/>
              </w:rPr>
              <w:t>,  Pseudomon</w:t>
            </w:r>
            <w:r w:rsidRPr="00591165">
              <w:rPr>
                <w:rFonts w:cs="Times New Roman"/>
                <w:i/>
                <w:lang w:val="en-US"/>
              </w:rPr>
              <w:t>as</w:t>
            </w:r>
            <w:r w:rsidRPr="00591165">
              <w:rPr>
                <w:rFonts w:cs="Times New Roman"/>
                <w:i/>
              </w:rPr>
              <w:t xml:space="preserve"> </w:t>
            </w:r>
            <w:r w:rsidRPr="00591165">
              <w:rPr>
                <w:rFonts w:cs="Times New Roman"/>
                <w:i/>
                <w:lang w:val="en-US"/>
              </w:rPr>
              <w:t>fluorescens</w:t>
            </w:r>
            <w:r w:rsidRPr="00591165">
              <w:rPr>
                <w:rFonts w:eastAsia="Times New Roman" w:cs="Times New Roman"/>
                <w:lang w:eastAsia="ru-RU"/>
              </w:rPr>
              <w:t xml:space="preserve"> та ін.</w:t>
            </w:r>
          </w:p>
          <w:p w14:paraId="35DD3C31" w14:textId="77777777" w:rsidR="00137C1B" w:rsidRDefault="00137C1B" w:rsidP="00B750E8">
            <w:pPr>
              <w:spacing w:before="40"/>
              <w:ind w:left="57"/>
              <w:rPr>
                <w:rFonts w:eastAsia="Times New Roman" w:cs="Times New Roman"/>
                <w:color w:val="FF0000"/>
                <w:lang w:eastAsia="ru-RU"/>
              </w:rPr>
            </w:pPr>
          </w:p>
          <w:p w14:paraId="035AF1BB" w14:textId="77777777" w:rsidR="00137C1B" w:rsidRDefault="00137C1B" w:rsidP="00B750E8">
            <w:pPr>
              <w:spacing w:line="254" w:lineRule="auto"/>
              <w:ind w:left="57"/>
              <w:rPr>
                <w:rFonts w:eastAsia="Times New Roman" w:cs="Times New Roman"/>
                <w:color w:val="FF0000"/>
                <w:lang w:eastAsia="ru-RU"/>
              </w:rPr>
            </w:pPr>
          </w:p>
        </w:tc>
      </w:tr>
      <w:tr w:rsidR="00137C1B" w:rsidRPr="00DB29EE" w14:paraId="5CBD0E9A" w14:textId="77777777" w:rsidTr="00A87A49">
        <w:trPr>
          <w:cantSplit/>
          <w:trHeight w:hRule="exact" w:val="1578"/>
        </w:trPr>
        <w:tc>
          <w:tcPr>
            <w:tcW w:w="1843" w:type="dxa"/>
            <w:tcBorders>
              <w:top w:val="single" w:sz="4" w:space="0" w:color="auto"/>
              <w:left w:val="single" w:sz="6" w:space="0" w:color="auto"/>
              <w:bottom w:val="single" w:sz="4" w:space="0" w:color="auto"/>
              <w:right w:val="single" w:sz="6" w:space="0" w:color="auto"/>
            </w:tcBorders>
          </w:tcPr>
          <w:p w14:paraId="19280207" w14:textId="77777777" w:rsidR="00137C1B" w:rsidRDefault="00137C1B" w:rsidP="00B750E8">
            <w:pPr>
              <w:jc w:val="both"/>
              <w:rPr>
                <w:rFonts w:eastAsia="Times New Roman" w:cs="Times New Roman"/>
                <w:lang w:eastAsia="ru-RU"/>
              </w:rPr>
            </w:pPr>
            <w:r>
              <w:rPr>
                <w:rFonts w:eastAsia="Times New Roman" w:cs="Times New Roman"/>
                <w:lang w:eastAsia="ru-RU"/>
              </w:rPr>
              <w:lastRenderedPageBreak/>
              <w:t>Жовтень</w:t>
            </w:r>
          </w:p>
          <w:p w14:paraId="2EE27F91" w14:textId="77777777" w:rsidR="00137C1B" w:rsidRDefault="00137C1B" w:rsidP="00B750E8">
            <w:pPr>
              <w:spacing w:line="256" w:lineRule="auto"/>
              <w:rPr>
                <w:rFonts w:eastAsia="Times New Roman" w:cs="Times New Roman"/>
                <w:lang w:eastAsia="ru-RU"/>
              </w:rPr>
            </w:pPr>
            <w:r>
              <w:rPr>
                <w:rFonts w:eastAsia="Times New Roman" w:cs="Times New Roman"/>
                <w:lang w:eastAsia="ru-RU"/>
              </w:rPr>
              <w:t xml:space="preserve">Фаза осіннього кущіння </w:t>
            </w:r>
          </w:p>
          <w:p w14:paraId="424499EB" w14:textId="77777777" w:rsidR="00137C1B" w:rsidRDefault="00137C1B" w:rsidP="00B750E8">
            <w:pPr>
              <w:spacing w:line="256" w:lineRule="auto"/>
              <w:rPr>
                <w:rFonts w:eastAsia="Times New Roman" w:cs="Times New Roman"/>
                <w:lang w:eastAsia="ru-RU"/>
              </w:rPr>
            </w:pPr>
            <w:r>
              <w:rPr>
                <w:rFonts w:eastAsia="Times New Roman" w:cs="Times New Roman"/>
                <w:lang w:eastAsia="ru-RU"/>
              </w:rPr>
              <w:t>(IIІ етап )</w:t>
            </w:r>
          </w:p>
          <w:p w14:paraId="5CD1A7B5" w14:textId="77777777" w:rsidR="00137C1B" w:rsidRDefault="00137C1B" w:rsidP="00B750E8">
            <w:pPr>
              <w:rPr>
                <w:rFonts w:eastAsia="Times New Roman" w:cs="Times New Roman"/>
                <w:lang w:eastAsia="ru-RU"/>
              </w:rPr>
            </w:pPr>
          </w:p>
        </w:tc>
        <w:tc>
          <w:tcPr>
            <w:tcW w:w="3969" w:type="dxa"/>
            <w:tcBorders>
              <w:top w:val="single" w:sz="4" w:space="0" w:color="auto"/>
              <w:left w:val="single" w:sz="6" w:space="0" w:color="auto"/>
              <w:bottom w:val="single" w:sz="4" w:space="0" w:color="auto"/>
              <w:right w:val="single" w:sz="6" w:space="0" w:color="auto"/>
            </w:tcBorders>
          </w:tcPr>
          <w:p w14:paraId="721BB4B3"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Захист посівів від хлібного туруна  (3-6 личинок 2-3-го віку/м</w:t>
            </w:r>
            <w:r>
              <w:rPr>
                <w:rFonts w:eastAsia="Times New Roman" w:cs="Times New Roman"/>
                <w:vertAlign w:val="superscript"/>
                <w:lang w:eastAsia="ru-RU"/>
              </w:rPr>
              <w:t>2</w:t>
            </w:r>
            <w:r>
              <w:rPr>
                <w:rFonts w:eastAsia="Times New Roman" w:cs="Times New Roman"/>
                <w:lang w:eastAsia="ru-RU"/>
              </w:rPr>
              <w:t>)</w:t>
            </w:r>
          </w:p>
          <w:p w14:paraId="2BF03116" w14:textId="77777777" w:rsidR="00137C1B" w:rsidRDefault="00137C1B" w:rsidP="00B750E8">
            <w:pPr>
              <w:spacing w:before="40"/>
              <w:ind w:left="57"/>
              <w:rPr>
                <w:rFonts w:eastAsia="Times New Roman" w:cs="Times New Roman"/>
                <w:lang w:eastAsia="ru-RU"/>
              </w:rPr>
            </w:pPr>
          </w:p>
          <w:p w14:paraId="3897EEC9" w14:textId="77777777" w:rsidR="00137C1B" w:rsidRDefault="00137C1B" w:rsidP="00B750E8">
            <w:pPr>
              <w:spacing w:before="40"/>
              <w:ind w:left="57"/>
              <w:rPr>
                <w:rFonts w:eastAsia="Times New Roman" w:cs="Times New Roman"/>
                <w:lang w:eastAsia="ru-RU"/>
              </w:rPr>
            </w:pPr>
          </w:p>
          <w:p w14:paraId="37B06E09" w14:textId="77777777" w:rsidR="00137C1B" w:rsidRDefault="00137C1B" w:rsidP="00B750E8">
            <w:pPr>
              <w:spacing w:before="40"/>
              <w:ind w:left="57"/>
              <w:rPr>
                <w:rFonts w:eastAsia="Times New Roman" w:cs="Times New Roman"/>
                <w:lang w:eastAsia="ru-RU"/>
              </w:rPr>
            </w:pPr>
          </w:p>
          <w:p w14:paraId="067A2105" w14:textId="77777777" w:rsidR="00137C1B" w:rsidRDefault="00137C1B" w:rsidP="00B750E8">
            <w:pPr>
              <w:spacing w:before="40"/>
              <w:ind w:left="57"/>
              <w:rPr>
                <w:rFonts w:eastAsia="Times New Roman" w:cs="Times New Roman"/>
                <w:lang w:eastAsia="ru-RU"/>
              </w:rPr>
            </w:pPr>
          </w:p>
          <w:p w14:paraId="165176D0" w14:textId="77777777" w:rsidR="00137C1B" w:rsidRDefault="00137C1B" w:rsidP="00B750E8">
            <w:pPr>
              <w:spacing w:before="40"/>
              <w:ind w:left="57"/>
              <w:rPr>
                <w:rFonts w:eastAsia="Times New Roman" w:cs="Times New Roman"/>
                <w:lang w:eastAsia="ru-RU"/>
              </w:rPr>
            </w:pPr>
          </w:p>
          <w:p w14:paraId="4E47D3AB" w14:textId="77777777" w:rsidR="00137C1B" w:rsidRDefault="00137C1B" w:rsidP="00B750E8">
            <w:pPr>
              <w:spacing w:before="40"/>
              <w:ind w:left="57"/>
              <w:rPr>
                <w:rFonts w:eastAsia="Times New Roman" w:cs="Times New Roman"/>
                <w:lang w:eastAsia="ru-RU"/>
              </w:rPr>
            </w:pPr>
          </w:p>
          <w:p w14:paraId="34901340" w14:textId="77777777" w:rsidR="00137C1B" w:rsidRDefault="00137C1B" w:rsidP="00B750E8">
            <w:pPr>
              <w:spacing w:before="40"/>
              <w:ind w:left="57"/>
              <w:rPr>
                <w:rFonts w:eastAsia="Times New Roman" w:cs="Times New Roman"/>
                <w:lang w:eastAsia="ru-RU"/>
              </w:rPr>
            </w:pPr>
          </w:p>
          <w:p w14:paraId="163F46B5" w14:textId="77777777" w:rsidR="00137C1B" w:rsidRDefault="00137C1B" w:rsidP="00B750E8">
            <w:pPr>
              <w:spacing w:before="40"/>
              <w:ind w:left="57"/>
              <w:rPr>
                <w:rFonts w:eastAsia="Times New Roman" w:cs="Times New Roman"/>
                <w:lang w:eastAsia="ru-RU"/>
              </w:rPr>
            </w:pPr>
          </w:p>
          <w:p w14:paraId="14885A09" w14:textId="77777777" w:rsidR="00137C1B" w:rsidRDefault="00137C1B" w:rsidP="00B750E8">
            <w:pPr>
              <w:spacing w:before="40"/>
              <w:ind w:left="57"/>
              <w:rPr>
                <w:rFonts w:eastAsia="Times New Roman" w:cs="Times New Roman"/>
                <w:lang w:eastAsia="ru-RU"/>
              </w:rPr>
            </w:pPr>
          </w:p>
          <w:p w14:paraId="4DF2BB4C" w14:textId="77777777" w:rsidR="00137C1B" w:rsidRDefault="00137C1B" w:rsidP="00B750E8">
            <w:pPr>
              <w:spacing w:before="40"/>
              <w:ind w:left="57"/>
              <w:rPr>
                <w:rFonts w:eastAsia="Times New Roman" w:cs="Times New Roman"/>
                <w:color w:val="0000FF"/>
                <w:lang w:eastAsia="ru-RU"/>
              </w:rPr>
            </w:pPr>
          </w:p>
        </w:tc>
        <w:tc>
          <w:tcPr>
            <w:tcW w:w="4112" w:type="dxa"/>
            <w:tcBorders>
              <w:top w:val="single" w:sz="4" w:space="0" w:color="auto"/>
              <w:left w:val="single" w:sz="6" w:space="0" w:color="auto"/>
              <w:bottom w:val="single" w:sz="4" w:space="0" w:color="auto"/>
              <w:right w:val="single" w:sz="6" w:space="0" w:color="auto"/>
            </w:tcBorders>
          </w:tcPr>
          <w:p w14:paraId="74083D01" w14:textId="77777777" w:rsidR="00137C1B" w:rsidRPr="00591165" w:rsidRDefault="00137C1B" w:rsidP="00B750E8">
            <w:pPr>
              <w:spacing w:before="20" w:line="240" w:lineRule="atLeast"/>
              <w:rPr>
                <w:rFonts w:eastAsia="Times New Roman" w:cs="Times New Roman"/>
                <w:spacing w:val="-1"/>
                <w:lang w:eastAsia="ru-RU"/>
              </w:rPr>
            </w:pPr>
            <w:r>
              <w:rPr>
                <w:rFonts w:eastAsia="Times New Roman" w:cs="Times New Roman"/>
                <w:spacing w:val="-1"/>
                <w:lang w:eastAsia="ru-RU"/>
              </w:rPr>
              <w:t xml:space="preserve">Обприскування посівів одним із </w:t>
            </w:r>
            <w:r>
              <w:rPr>
                <w:rFonts w:eastAsia="Times New Roman" w:cs="Times New Roman"/>
                <w:spacing w:val="1"/>
                <w:lang w:eastAsia="ru-RU"/>
              </w:rPr>
              <w:t>препаратів до складу яких входять такі діючи речовини</w:t>
            </w:r>
            <w:r>
              <w:rPr>
                <w:rFonts w:eastAsia="Times New Roman" w:cs="Times New Roman"/>
                <w:spacing w:val="-1"/>
                <w:lang w:eastAsia="ru-RU"/>
              </w:rPr>
              <w:t xml:space="preserve"> –</w:t>
            </w:r>
            <w:r w:rsidRPr="004D2C97">
              <w:rPr>
                <w:rFonts w:eastAsia="Calibri" w:cs="Times New Roman"/>
                <w:bCs/>
                <w:color w:val="FF0000"/>
              </w:rPr>
              <w:t xml:space="preserve"> </w:t>
            </w:r>
            <w:r w:rsidRPr="00591165">
              <w:rPr>
                <w:rFonts w:eastAsia="Calibri" w:cs="Times New Roman"/>
                <w:bCs/>
              </w:rPr>
              <w:t>альфа-циперметрин,</w:t>
            </w:r>
            <w:r w:rsidRPr="00591165">
              <w:rPr>
                <w:rFonts w:eastAsia="Times New Roman" w:cs="Times New Roman"/>
                <w:spacing w:val="-1"/>
                <w:lang w:eastAsia="ru-RU"/>
              </w:rPr>
              <w:t xml:space="preserve"> </w:t>
            </w:r>
            <w:r w:rsidRPr="00591165">
              <w:rPr>
                <w:rFonts w:eastAsia="Calibri" w:cs="Times New Roman"/>
                <w:bCs/>
              </w:rPr>
              <w:t>біфентрин,  імідаклоприд, лямбда-цигалотрин, тіаметоксам,</w:t>
            </w:r>
            <w:r w:rsidRPr="00591165">
              <w:rPr>
                <w:rFonts w:eastAsia="Times New Roman" w:cs="Times New Roman"/>
                <w:spacing w:val="-1"/>
                <w:lang w:eastAsia="ru-RU"/>
              </w:rPr>
              <w:t xml:space="preserve"> </w:t>
            </w:r>
            <w:r w:rsidRPr="00591165">
              <w:rPr>
                <w:rFonts w:eastAsia="Calibri" w:cs="Times New Roman"/>
                <w:bCs/>
              </w:rPr>
              <w:t xml:space="preserve">хлорпірифос, циперметрин </w:t>
            </w:r>
            <w:r w:rsidRPr="00591165">
              <w:rPr>
                <w:rFonts w:eastAsia="Times New Roman" w:cs="Times New Roman"/>
                <w:spacing w:val="-1"/>
                <w:lang w:eastAsia="ru-RU"/>
              </w:rPr>
              <w:t>та ін.</w:t>
            </w:r>
          </w:p>
          <w:p w14:paraId="7B194CDD" w14:textId="77777777" w:rsidR="00137C1B" w:rsidRDefault="00137C1B" w:rsidP="00B750E8">
            <w:pPr>
              <w:spacing w:line="254" w:lineRule="auto"/>
              <w:ind w:left="57"/>
              <w:rPr>
                <w:rFonts w:eastAsia="Times New Roman" w:cs="Times New Roman"/>
                <w:color w:val="FF0000"/>
                <w:spacing w:val="-1"/>
                <w:lang w:eastAsia="ru-RU"/>
              </w:rPr>
            </w:pPr>
          </w:p>
          <w:p w14:paraId="14A6C415" w14:textId="77777777" w:rsidR="00137C1B" w:rsidRDefault="00137C1B" w:rsidP="00B750E8">
            <w:pPr>
              <w:spacing w:line="254" w:lineRule="auto"/>
              <w:ind w:left="57"/>
              <w:rPr>
                <w:rFonts w:eastAsia="Times New Roman" w:cs="Times New Roman"/>
                <w:color w:val="FF0000"/>
                <w:lang w:eastAsia="ru-RU"/>
              </w:rPr>
            </w:pPr>
          </w:p>
        </w:tc>
      </w:tr>
      <w:tr w:rsidR="00137C1B" w14:paraId="4FD28C50" w14:textId="77777777" w:rsidTr="00A87A49">
        <w:trPr>
          <w:cantSplit/>
          <w:trHeight w:hRule="exact" w:val="1401"/>
        </w:trPr>
        <w:tc>
          <w:tcPr>
            <w:tcW w:w="1843" w:type="dxa"/>
            <w:tcBorders>
              <w:top w:val="single" w:sz="4" w:space="0" w:color="auto"/>
              <w:left w:val="single" w:sz="6" w:space="0" w:color="auto"/>
              <w:bottom w:val="single" w:sz="4" w:space="0" w:color="auto"/>
              <w:right w:val="single" w:sz="6" w:space="0" w:color="auto"/>
            </w:tcBorders>
          </w:tcPr>
          <w:p w14:paraId="5BE613E4" w14:textId="77777777" w:rsidR="00137C1B" w:rsidRDefault="00137C1B" w:rsidP="00B750E8">
            <w:pPr>
              <w:rPr>
                <w:rFonts w:eastAsia="Times New Roman" w:cs="Times New Roman"/>
                <w:lang w:eastAsia="ru-RU"/>
              </w:rPr>
            </w:pPr>
            <w:r>
              <w:rPr>
                <w:rFonts w:eastAsia="Times New Roman" w:cs="Times New Roman"/>
                <w:lang w:eastAsia="ru-RU"/>
              </w:rPr>
              <w:t>Фаза осіннього кущіння (IIІ етап)</w:t>
            </w:r>
          </w:p>
          <w:p w14:paraId="24960BE3" w14:textId="77777777" w:rsidR="00137C1B" w:rsidRDefault="00137C1B" w:rsidP="00B750E8">
            <w:pPr>
              <w:rPr>
                <w:rFonts w:eastAsia="Times New Roman" w:cs="Times New Roman"/>
                <w:lang w:eastAsia="ru-RU"/>
              </w:rPr>
            </w:pPr>
            <w:r>
              <w:rPr>
                <w:rFonts w:eastAsia="Times New Roman" w:cs="Times New Roman"/>
                <w:lang w:eastAsia="ru-RU"/>
              </w:rPr>
              <w:t xml:space="preserve"> та протягом зими </w:t>
            </w:r>
          </w:p>
          <w:p w14:paraId="2B52D92F" w14:textId="77777777" w:rsidR="00137C1B" w:rsidRDefault="00137C1B" w:rsidP="00B750E8">
            <w:pPr>
              <w:rPr>
                <w:rFonts w:eastAsia="Times New Roman" w:cs="Times New Roman"/>
                <w:lang w:eastAsia="ru-RU"/>
              </w:rPr>
            </w:pPr>
          </w:p>
          <w:p w14:paraId="2462B21F" w14:textId="77777777" w:rsidR="00137C1B" w:rsidRDefault="00137C1B" w:rsidP="00B750E8">
            <w:pPr>
              <w:rPr>
                <w:rFonts w:eastAsia="Times New Roman" w:cs="Times New Roman"/>
                <w:lang w:eastAsia="ru-RU"/>
              </w:rPr>
            </w:pPr>
          </w:p>
          <w:p w14:paraId="79582520" w14:textId="77777777" w:rsidR="00137C1B" w:rsidRDefault="00137C1B" w:rsidP="00B750E8">
            <w:pPr>
              <w:rPr>
                <w:rFonts w:eastAsia="Times New Roman" w:cs="Times New Roman"/>
                <w:lang w:eastAsia="ru-RU"/>
              </w:rPr>
            </w:pPr>
          </w:p>
          <w:p w14:paraId="459542F9" w14:textId="77777777" w:rsidR="00137C1B" w:rsidRDefault="00137C1B" w:rsidP="00B750E8">
            <w:pPr>
              <w:rPr>
                <w:rFonts w:eastAsia="Times New Roman" w:cs="Times New Roman"/>
                <w:lang w:eastAsia="ru-RU"/>
              </w:rPr>
            </w:pPr>
          </w:p>
          <w:p w14:paraId="0A371829" w14:textId="77777777" w:rsidR="00137C1B" w:rsidRDefault="00137C1B" w:rsidP="00B750E8">
            <w:pPr>
              <w:rPr>
                <w:rFonts w:eastAsia="Times New Roman" w:cs="Times New Roman"/>
                <w:lang w:eastAsia="ru-RU"/>
              </w:rPr>
            </w:pPr>
          </w:p>
          <w:p w14:paraId="7EA69E3A" w14:textId="77777777" w:rsidR="00137C1B" w:rsidRDefault="00137C1B" w:rsidP="00B750E8">
            <w:pPr>
              <w:rPr>
                <w:rFonts w:eastAsia="Times New Roman" w:cs="Times New Roman"/>
                <w:lang w:eastAsia="ru-RU"/>
              </w:rPr>
            </w:pPr>
          </w:p>
          <w:p w14:paraId="59112642" w14:textId="77777777" w:rsidR="00137C1B" w:rsidRDefault="00137C1B" w:rsidP="00B750E8">
            <w:pPr>
              <w:rPr>
                <w:rFonts w:eastAsia="Times New Roman" w:cs="Times New Roman"/>
                <w:lang w:eastAsia="ru-RU"/>
              </w:rPr>
            </w:pPr>
          </w:p>
        </w:tc>
        <w:tc>
          <w:tcPr>
            <w:tcW w:w="3969" w:type="dxa"/>
            <w:tcBorders>
              <w:top w:val="single" w:sz="6" w:space="0" w:color="auto"/>
              <w:left w:val="single" w:sz="6" w:space="0" w:color="auto"/>
              <w:bottom w:val="single" w:sz="6" w:space="0" w:color="auto"/>
              <w:right w:val="single" w:sz="6" w:space="0" w:color="auto"/>
            </w:tcBorders>
            <w:hideMark/>
          </w:tcPr>
          <w:p w14:paraId="01F59051" w14:textId="77777777" w:rsidR="00137C1B" w:rsidRDefault="00137C1B" w:rsidP="00B750E8">
            <w:pPr>
              <w:rPr>
                <w:rFonts w:eastAsia="Times New Roman" w:cs="Times New Roman"/>
                <w:lang w:eastAsia="ru-RU"/>
              </w:rPr>
            </w:pPr>
            <w:r>
              <w:rPr>
                <w:rFonts w:eastAsia="Times New Roman" w:cs="Times New Roman"/>
                <w:lang w:eastAsia="ru-RU"/>
              </w:rPr>
              <w:t>Захист посівів від полівок та інших мишовидних гризунів (3-5 колоній на 1 га і більше)</w:t>
            </w:r>
          </w:p>
        </w:tc>
        <w:tc>
          <w:tcPr>
            <w:tcW w:w="4112" w:type="dxa"/>
            <w:tcBorders>
              <w:top w:val="single" w:sz="6" w:space="0" w:color="auto"/>
              <w:left w:val="single" w:sz="6" w:space="0" w:color="auto"/>
              <w:bottom w:val="single" w:sz="6" w:space="0" w:color="auto"/>
              <w:right w:val="single" w:sz="6" w:space="0" w:color="auto"/>
            </w:tcBorders>
          </w:tcPr>
          <w:p w14:paraId="44AE1AD7" w14:textId="77777777" w:rsidR="00137C1B" w:rsidRDefault="00137C1B" w:rsidP="00B750E8">
            <w:pPr>
              <w:spacing w:line="254" w:lineRule="auto"/>
              <w:ind w:left="57"/>
              <w:rPr>
                <w:rFonts w:eastAsia="Times New Roman" w:cs="Times New Roman"/>
                <w:lang w:eastAsia="ru-RU"/>
              </w:rPr>
            </w:pPr>
            <w:r>
              <w:rPr>
                <w:rFonts w:eastAsia="Times New Roman" w:cs="Times New Roman"/>
                <w:spacing w:val="-1"/>
                <w:lang w:eastAsia="ru-RU"/>
              </w:rPr>
              <w:t xml:space="preserve">Розкладання отруєних </w:t>
            </w:r>
            <w:r>
              <w:rPr>
                <w:rFonts w:eastAsia="Times New Roman" w:cs="Times New Roman"/>
                <w:lang w:eastAsia="ru-RU"/>
              </w:rPr>
              <w:t>зернових принад: на основі діючих речовин бродіфакум або флокумафен відповідно до рекомендацій «</w:t>
            </w:r>
            <w:r w:rsidRPr="00591165">
              <w:rPr>
                <w:rFonts w:eastAsia="Times New Roman" w:cs="Times New Roman"/>
                <w:lang w:eastAsia="ru-RU"/>
              </w:rPr>
              <w:t>Переліку пестицидів …»</w:t>
            </w:r>
          </w:p>
          <w:p w14:paraId="66487269" w14:textId="77777777" w:rsidR="00137C1B" w:rsidRPr="00591165" w:rsidRDefault="00137C1B" w:rsidP="00B750E8">
            <w:pPr>
              <w:rPr>
                <w:rFonts w:eastAsia="Times New Roman" w:cs="Times New Roman"/>
                <w:color w:val="FF0000"/>
                <w:spacing w:val="-3"/>
                <w:lang w:eastAsia="ru-RU"/>
              </w:rPr>
            </w:pPr>
            <w:r>
              <w:rPr>
                <w:rFonts w:eastAsia="Times New Roman" w:cs="Times New Roman"/>
                <w:lang w:eastAsia="ru-RU"/>
              </w:rPr>
              <w:t xml:space="preserve">  </w:t>
            </w:r>
          </w:p>
          <w:p w14:paraId="045A21DB" w14:textId="77777777" w:rsidR="00137C1B" w:rsidRDefault="00137C1B" w:rsidP="00B750E8">
            <w:pPr>
              <w:rPr>
                <w:rFonts w:eastAsia="Times New Roman" w:cs="Times New Roman"/>
                <w:color w:val="FF0000"/>
                <w:spacing w:val="-3"/>
                <w:lang w:eastAsia="ru-RU"/>
              </w:rPr>
            </w:pPr>
          </w:p>
          <w:p w14:paraId="10D17DC4" w14:textId="77777777" w:rsidR="00137C1B" w:rsidRDefault="00137C1B" w:rsidP="00B750E8">
            <w:pPr>
              <w:rPr>
                <w:rFonts w:eastAsia="Times New Roman" w:cs="Times New Roman"/>
                <w:color w:val="FF0000"/>
                <w:lang w:eastAsia="ru-RU"/>
              </w:rPr>
            </w:pPr>
          </w:p>
        </w:tc>
      </w:tr>
      <w:tr w:rsidR="00137C1B" w:rsidRPr="00DB29EE" w14:paraId="26F6F99C" w14:textId="77777777" w:rsidTr="00A87A49">
        <w:trPr>
          <w:cantSplit/>
          <w:trHeight w:hRule="exact" w:val="2129"/>
        </w:trPr>
        <w:tc>
          <w:tcPr>
            <w:tcW w:w="1843" w:type="dxa"/>
            <w:tcBorders>
              <w:top w:val="single" w:sz="4" w:space="0" w:color="auto"/>
              <w:left w:val="single" w:sz="6" w:space="0" w:color="auto"/>
              <w:bottom w:val="single" w:sz="4" w:space="0" w:color="auto"/>
              <w:right w:val="single" w:sz="6" w:space="0" w:color="auto"/>
            </w:tcBorders>
          </w:tcPr>
          <w:p w14:paraId="5B5DB72C" w14:textId="77777777" w:rsidR="00137C1B" w:rsidRDefault="00137C1B" w:rsidP="00B750E8">
            <w:pPr>
              <w:jc w:val="both"/>
              <w:rPr>
                <w:rFonts w:eastAsia="Times New Roman" w:cs="Times New Roman"/>
                <w:lang w:eastAsia="ru-RU"/>
              </w:rPr>
            </w:pPr>
            <w:r>
              <w:rPr>
                <w:rFonts w:eastAsia="Times New Roman" w:cs="Times New Roman"/>
                <w:lang w:eastAsia="ru-RU"/>
              </w:rPr>
              <w:t>Березень-квітень</w:t>
            </w:r>
          </w:p>
          <w:p w14:paraId="3548F238" w14:textId="77777777" w:rsidR="00137C1B" w:rsidRDefault="00137C1B" w:rsidP="00B750E8">
            <w:pPr>
              <w:jc w:val="both"/>
              <w:rPr>
                <w:rFonts w:eastAsia="Times New Roman" w:cs="Times New Roman"/>
                <w:lang w:eastAsia="ru-RU"/>
              </w:rPr>
            </w:pPr>
            <w:r>
              <w:rPr>
                <w:rFonts w:eastAsia="Times New Roman" w:cs="Times New Roman"/>
                <w:lang w:eastAsia="ru-RU"/>
              </w:rPr>
              <w:t>Відновлення весняної вегетації</w:t>
            </w:r>
          </w:p>
          <w:p w14:paraId="4A812303" w14:textId="77777777" w:rsidR="00137C1B" w:rsidRDefault="00137C1B" w:rsidP="00B750E8">
            <w:pPr>
              <w:jc w:val="both"/>
              <w:rPr>
                <w:rFonts w:eastAsia="Times New Roman" w:cs="Times New Roman"/>
                <w:lang w:eastAsia="ru-RU"/>
              </w:rPr>
            </w:pPr>
          </w:p>
        </w:tc>
        <w:tc>
          <w:tcPr>
            <w:tcW w:w="3969" w:type="dxa"/>
            <w:tcBorders>
              <w:top w:val="single" w:sz="6" w:space="0" w:color="auto"/>
              <w:left w:val="single" w:sz="6" w:space="0" w:color="auto"/>
              <w:bottom w:val="single" w:sz="6" w:space="0" w:color="auto"/>
              <w:right w:val="single" w:sz="6" w:space="0" w:color="auto"/>
            </w:tcBorders>
          </w:tcPr>
          <w:p w14:paraId="57290DAB"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Підвищення компенсаторних реакцій рос</w:t>
            </w:r>
            <w:r>
              <w:rPr>
                <w:rFonts w:eastAsia="Times New Roman" w:cs="Times New Roman"/>
                <w:lang w:eastAsia="ru-RU"/>
              </w:rPr>
              <w:softHyphen/>
              <w:t>лин у першу чергу на ослаблених, зрідже</w:t>
            </w:r>
            <w:r>
              <w:rPr>
                <w:rFonts w:eastAsia="Times New Roman" w:cs="Times New Roman"/>
                <w:lang w:eastAsia="ru-RU"/>
              </w:rPr>
              <w:softHyphen/>
              <w:t>них посівах  пошкоджених хлібним туруном, пшеничною мухою, опомізою, ози</w:t>
            </w:r>
            <w:r>
              <w:rPr>
                <w:rFonts w:eastAsia="Times New Roman" w:cs="Times New Roman"/>
                <w:lang w:eastAsia="ru-RU"/>
              </w:rPr>
              <w:softHyphen/>
              <w:t>мою мухою, дротяниками; сніговою пліснявою, кореневими гнилями, борошнистою росою, іржею та іншими хворобами.</w:t>
            </w:r>
          </w:p>
          <w:p w14:paraId="5CFE4252" w14:textId="77777777" w:rsidR="00137C1B" w:rsidRDefault="00137C1B" w:rsidP="00B750E8">
            <w:pPr>
              <w:spacing w:before="40"/>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hideMark/>
          </w:tcPr>
          <w:p w14:paraId="21431E88" w14:textId="77777777" w:rsidR="00137C1B" w:rsidRDefault="00137C1B" w:rsidP="00B750E8">
            <w:pPr>
              <w:spacing w:line="254" w:lineRule="auto"/>
              <w:ind w:left="57"/>
              <w:rPr>
                <w:rFonts w:eastAsia="Times New Roman" w:cs="Times New Roman"/>
                <w:color w:val="FF0000"/>
                <w:lang w:eastAsia="ru-RU"/>
              </w:rPr>
            </w:pPr>
            <w:r>
              <w:rPr>
                <w:rFonts w:eastAsia="Times New Roman" w:cs="Times New Roman"/>
                <w:lang w:eastAsia="ru-RU"/>
              </w:rPr>
              <w:t xml:space="preserve">Прикореневе підживлення азотними добривами (40—60 кг/ га азоту), раннє весняне боронування посівів поперек рядків; за наявності снігової плісняви обприскування  препаратами з діючою речовиною </w:t>
            </w:r>
            <w:r w:rsidRPr="002D24CF">
              <w:rPr>
                <w:rFonts w:eastAsia="Times New Roman" w:cs="Times New Roman"/>
                <w:lang w:eastAsia="ru-RU"/>
              </w:rPr>
              <w:t>-</w:t>
            </w:r>
            <w:r w:rsidRPr="002D24CF">
              <w:rPr>
                <w:rFonts w:eastAsia="Times New Roman" w:cs="Times New Roman"/>
                <w:spacing w:val="-1"/>
                <w:lang w:eastAsia="ru-RU"/>
              </w:rPr>
              <w:t xml:space="preserve"> </w:t>
            </w:r>
            <w:r w:rsidRPr="002D24CF">
              <w:rPr>
                <w:rFonts w:cs="Times New Roman"/>
              </w:rPr>
              <w:t>беноміл,</w:t>
            </w:r>
            <w:r w:rsidRPr="002D24CF">
              <w:rPr>
                <w:rFonts w:eastAsia="Times New Roman" w:cs="Times New Roman"/>
                <w:spacing w:val="-1"/>
                <w:lang w:eastAsia="ru-RU"/>
              </w:rPr>
              <w:t xml:space="preserve"> </w:t>
            </w:r>
            <w:r w:rsidRPr="002D24CF">
              <w:rPr>
                <w:rFonts w:cs="Times New Roman"/>
              </w:rPr>
              <w:t>тіофанат-метил,</w:t>
            </w:r>
            <w:r w:rsidRPr="002D24CF">
              <w:rPr>
                <w:rFonts w:eastAsia="Times New Roman" w:cs="Times New Roman"/>
                <w:lang w:eastAsia="ru-RU"/>
              </w:rPr>
              <w:t xml:space="preserve"> </w:t>
            </w:r>
            <w:r w:rsidRPr="002D24CF">
              <w:rPr>
                <w:rFonts w:cs="Times New Roman"/>
              </w:rPr>
              <w:t>карбендазим</w:t>
            </w:r>
            <w:r w:rsidRPr="002D24CF">
              <w:rPr>
                <w:rFonts w:eastAsia="Times New Roman" w:cs="Times New Roman"/>
                <w:lang w:eastAsia="ru-RU"/>
              </w:rPr>
              <w:t xml:space="preserve"> </w:t>
            </w:r>
            <w:r>
              <w:rPr>
                <w:rFonts w:eastAsia="Times New Roman" w:cs="Times New Roman"/>
                <w:lang w:eastAsia="ru-RU"/>
              </w:rPr>
              <w:t xml:space="preserve">і інші. </w:t>
            </w:r>
          </w:p>
        </w:tc>
      </w:tr>
      <w:tr w:rsidR="00137C1B" w14:paraId="6A940440" w14:textId="77777777" w:rsidTr="00A87A49">
        <w:trPr>
          <w:cantSplit/>
          <w:trHeight w:hRule="exact" w:val="1726"/>
        </w:trPr>
        <w:tc>
          <w:tcPr>
            <w:tcW w:w="1843" w:type="dxa"/>
            <w:tcBorders>
              <w:top w:val="single" w:sz="4" w:space="0" w:color="auto"/>
              <w:left w:val="single" w:sz="6" w:space="0" w:color="auto"/>
              <w:bottom w:val="single" w:sz="4" w:space="0" w:color="auto"/>
              <w:right w:val="single" w:sz="6" w:space="0" w:color="auto"/>
            </w:tcBorders>
          </w:tcPr>
          <w:p w14:paraId="6BD2A3F8" w14:textId="77777777" w:rsidR="00137C1B" w:rsidRDefault="00137C1B" w:rsidP="00B750E8">
            <w:pPr>
              <w:jc w:val="both"/>
              <w:rPr>
                <w:rFonts w:eastAsia="Times New Roman" w:cs="Times New Roman"/>
                <w:lang w:eastAsia="ru-RU"/>
              </w:rPr>
            </w:pPr>
            <w:r>
              <w:rPr>
                <w:rFonts w:eastAsia="Times New Roman" w:cs="Times New Roman"/>
                <w:lang w:eastAsia="ru-RU"/>
              </w:rPr>
              <w:t>Березень-квітень</w:t>
            </w:r>
          </w:p>
          <w:p w14:paraId="0AE95A2E" w14:textId="77777777" w:rsidR="00137C1B" w:rsidRDefault="00137C1B" w:rsidP="00B750E8">
            <w:pPr>
              <w:rPr>
                <w:rFonts w:eastAsia="Times New Roman" w:cs="Times New Roman"/>
                <w:lang w:eastAsia="ru-RU"/>
              </w:rPr>
            </w:pPr>
            <w:r>
              <w:rPr>
                <w:rFonts w:eastAsia="Times New Roman" w:cs="Times New Roman"/>
                <w:lang w:eastAsia="ru-RU"/>
              </w:rPr>
              <w:t>Фаза весняного кущіння (III етап)</w:t>
            </w:r>
          </w:p>
          <w:p w14:paraId="35355E91" w14:textId="77777777" w:rsidR="00137C1B" w:rsidRDefault="00137C1B" w:rsidP="00B750E8">
            <w:pPr>
              <w:jc w:val="both"/>
              <w:rPr>
                <w:rFonts w:eastAsia="Times New Roman" w:cs="Times New Roman"/>
                <w:lang w:eastAsia="ru-RU"/>
              </w:rPr>
            </w:pPr>
          </w:p>
        </w:tc>
        <w:tc>
          <w:tcPr>
            <w:tcW w:w="3969" w:type="dxa"/>
            <w:tcBorders>
              <w:top w:val="single" w:sz="6" w:space="0" w:color="auto"/>
              <w:left w:val="single" w:sz="6" w:space="0" w:color="auto"/>
              <w:bottom w:val="single" w:sz="6" w:space="0" w:color="auto"/>
              <w:right w:val="single" w:sz="6" w:space="0" w:color="auto"/>
            </w:tcBorders>
          </w:tcPr>
          <w:p w14:paraId="5B79C1EE"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Захист посівів від бур'янів </w:t>
            </w:r>
          </w:p>
          <w:p w14:paraId="6911BED2" w14:textId="77777777" w:rsidR="00137C1B" w:rsidRDefault="00137C1B" w:rsidP="00B750E8">
            <w:pPr>
              <w:spacing w:before="40"/>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hideMark/>
          </w:tcPr>
          <w:p w14:paraId="68D265B0"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Обприскування посівів рекомендованими гербіцидами  відповідно до видового складу бур’янів в посівах   ( див. табл.    на стор.    )</w:t>
            </w:r>
          </w:p>
        </w:tc>
      </w:tr>
      <w:tr w:rsidR="00137C1B" w:rsidRPr="00DB29EE" w14:paraId="4CB49C06" w14:textId="77777777" w:rsidTr="00A87A49">
        <w:trPr>
          <w:cantSplit/>
          <w:trHeight w:hRule="exact" w:val="4935"/>
        </w:trPr>
        <w:tc>
          <w:tcPr>
            <w:tcW w:w="1843" w:type="dxa"/>
            <w:tcBorders>
              <w:top w:val="single" w:sz="4" w:space="0" w:color="auto"/>
              <w:left w:val="single" w:sz="6" w:space="0" w:color="auto"/>
              <w:bottom w:val="single" w:sz="4" w:space="0" w:color="auto"/>
              <w:right w:val="single" w:sz="6" w:space="0" w:color="auto"/>
            </w:tcBorders>
          </w:tcPr>
          <w:p w14:paraId="4B73F9FE" w14:textId="77777777" w:rsidR="00137C1B" w:rsidRDefault="00137C1B" w:rsidP="00B750E8">
            <w:pPr>
              <w:jc w:val="both"/>
              <w:rPr>
                <w:rFonts w:eastAsia="Times New Roman" w:cs="Times New Roman"/>
                <w:lang w:eastAsia="ru-RU"/>
              </w:rPr>
            </w:pPr>
            <w:r>
              <w:rPr>
                <w:rFonts w:eastAsia="Times New Roman" w:cs="Times New Roman"/>
                <w:lang w:eastAsia="ru-RU"/>
              </w:rPr>
              <w:t>Квітень-травень</w:t>
            </w:r>
          </w:p>
          <w:p w14:paraId="3B4A70F2" w14:textId="77777777" w:rsidR="00137C1B" w:rsidRDefault="00137C1B" w:rsidP="00B750E8">
            <w:pPr>
              <w:rPr>
                <w:rFonts w:eastAsia="Times New Roman" w:cs="Times New Roman"/>
                <w:lang w:eastAsia="ru-RU"/>
              </w:rPr>
            </w:pPr>
            <w:r>
              <w:rPr>
                <w:rFonts w:eastAsia="Times New Roman" w:cs="Times New Roman"/>
                <w:lang w:eastAsia="ru-RU"/>
              </w:rPr>
              <w:t>Фаза виходу в трубку (IV—VIІ етапи )</w:t>
            </w:r>
          </w:p>
          <w:p w14:paraId="31DBCE6E" w14:textId="77777777" w:rsidR="00137C1B" w:rsidRDefault="00137C1B" w:rsidP="00B750E8">
            <w:pPr>
              <w:jc w:val="both"/>
              <w:rPr>
                <w:rFonts w:eastAsia="Times New Roman" w:cs="Times New Roman"/>
                <w:lang w:eastAsia="ru-RU"/>
              </w:rPr>
            </w:pPr>
          </w:p>
        </w:tc>
        <w:tc>
          <w:tcPr>
            <w:tcW w:w="3969" w:type="dxa"/>
            <w:tcBorders>
              <w:top w:val="single" w:sz="6" w:space="0" w:color="auto"/>
              <w:left w:val="single" w:sz="6" w:space="0" w:color="auto"/>
              <w:bottom w:val="single" w:sz="6" w:space="0" w:color="auto"/>
              <w:right w:val="single" w:sz="6" w:space="0" w:color="auto"/>
            </w:tcBorders>
          </w:tcPr>
          <w:p w14:paraId="588B159F"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Захист посівів від борошнистої роси, іржі, септоріозу листя  та інших плямистостей за перших ознак хвороб і погодних умов сприятливих для їх розвитку  ( висока вологість  повітря, тривалі і часті роси, дощова тепла погода, часті  дощі з вітрами, тощо) та церкоспорельозної кореневої гнилі ( прохолодній (5-7 </w:t>
            </w:r>
            <w:r>
              <w:rPr>
                <w:rFonts w:eastAsia="Times New Roman" w:cs="Times New Roman"/>
                <w:vertAlign w:val="superscript"/>
                <w:lang w:eastAsia="ru-RU"/>
              </w:rPr>
              <w:t>0</w:t>
            </w:r>
            <w:r>
              <w:rPr>
                <w:rFonts w:eastAsia="Times New Roman" w:cs="Times New Roman"/>
                <w:lang w:eastAsia="ru-RU"/>
              </w:rPr>
              <w:t>С) та вологій погоді з частими дощами ).</w:t>
            </w:r>
          </w:p>
          <w:p w14:paraId="6AC94F6C" w14:textId="77777777" w:rsidR="00137C1B" w:rsidRDefault="00137C1B" w:rsidP="00B750E8">
            <w:pPr>
              <w:spacing w:before="40"/>
              <w:ind w:left="57"/>
              <w:rPr>
                <w:rFonts w:eastAsia="Times New Roman" w:cs="Times New Roman"/>
                <w:lang w:eastAsia="ru-RU"/>
              </w:rPr>
            </w:pPr>
          </w:p>
          <w:p w14:paraId="47F8DA32" w14:textId="77777777" w:rsidR="00137C1B" w:rsidRDefault="00137C1B" w:rsidP="00B750E8">
            <w:pPr>
              <w:spacing w:before="40"/>
              <w:ind w:left="57"/>
              <w:rPr>
                <w:rFonts w:eastAsia="Times New Roman" w:cs="Times New Roman"/>
                <w:lang w:eastAsia="ru-RU"/>
              </w:rPr>
            </w:pPr>
          </w:p>
          <w:p w14:paraId="30D782A9" w14:textId="77777777" w:rsidR="00137C1B" w:rsidRDefault="00137C1B" w:rsidP="00B750E8">
            <w:pPr>
              <w:spacing w:before="40"/>
              <w:ind w:left="57"/>
              <w:rPr>
                <w:rFonts w:eastAsia="Times New Roman" w:cs="Times New Roman"/>
                <w:lang w:eastAsia="ru-RU"/>
              </w:rPr>
            </w:pPr>
          </w:p>
          <w:p w14:paraId="56BC66B5"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Захист проти різних видів хлібних клопів (імаго-понад 2-3 екз. на </w:t>
            </w:r>
            <w:smartTag w:uri="urn:schemas-microsoft-com:office:smarttags" w:element="metricconverter">
              <w:smartTagPr>
                <w:attr w:name="ProductID" w:val="1 м2"/>
              </w:smartTagPr>
              <w:r>
                <w:rPr>
                  <w:rFonts w:eastAsia="Times New Roman" w:cs="Times New Roman"/>
                  <w:lang w:eastAsia="ru-RU"/>
                </w:rPr>
                <w:t>1 м</w:t>
              </w:r>
              <w:r>
                <w:rPr>
                  <w:rFonts w:eastAsia="Times New Roman" w:cs="Times New Roman"/>
                  <w:vertAlign w:val="superscript"/>
                  <w:lang w:eastAsia="ru-RU"/>
                </w:rPr>
                <w:t>2</w:t>
              </w:r>
            </w:smartTag>
            <w:r>
              <w:rPr>
                <w:rFonts w:eastAsia="Times New Roman" w:cs="Times New Roman"/>
                <w:lang w:eastAsia="ru-RU"/>
              </w:rPr>
              <w:t xml:space="preserve"> та гусениць злакової листовійки (50 гусениць/м</w:t>
            </w:r>
            <w:r>
              <w:rPr>
                <w:rFonts w:eastAsia="Times New Roman" w:cs="Times New Roman"/>
                <w:vertAlign w:val="superscript"/>
                <w:lang w:eastAsia="ru-RU"/>
              </w:rPr>
              <w:t>2</w:t>
            </w:r>
            <w:r>
              <w:rPr>
                <w:rFonts w:eastAsia="Times New Roman" w:cs="Times New Roman"/>
                <w:lang w:eastAsia="ru-RU"/>
              </w:rPr>
              <w:t xml:space="preserve"> – за теплої сухої весни і 100-150 екз. – за помірно теплої і вологої погоди)</w:t>
            </w:r>
          </w:p>
          <w:p w14:paraId="14BD1B61" w14:textId="77777777" w:rsidR="00137C1B" w:rsidRDefault="00137C1B" w:rsidP="00B750E8">
            <w:pPr>
              <w:spacing w:before="40"/>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tcPr>
          <w:p w14:paraId="35D001C0" w14:textId="77777777" w:rsidR="00137C1B" w:rsidRDefault="00137C1B" w:rsidP="00B750E8">
            <w:pPr>
              <w:shd w:val="clear" w:color="auto" w:fill="FFFFFF"/>
              <w:spacing w:line="274" w:lineRule="exact"/>
              <w:rPr>
                <w:rFonts w:eastAsia="Times New Roman" w:cs="Times New Roman"/>
                <w:lang w:eastAsia="ru-RU"/>
              </w:rPr>
            </w:pPr>
            <w:r>
              <w:rPr>
                <w:rFonts w:eastAsia="Times New Roman" w:cs="Times New Roman"/>
                <w:spacing w:val="-1"/>
                <w:lang w:eastAsia="ru-RU"/>
              </w:rPr>
              <w:t xml:space="preserve">Обприскування посівів одним із фунгіцидів за спектром їх фунгіцидної </w:t>
            </w:r>
            <w:r>
              <w:rPr>
                <w:rFonts w:eastAsia="Times New Roman" w:cs="Times New Roman"/>
                <w:spacing w:val="1"/>
                <w:lang w:eastAsia="ru-RU"/>
              </w:rPr>
              <w:t xml:space="preserve">дії відповідно до хвороб, що </w:t>
            </w:r>
            <w:r>
              <w:rPr>
                <w:rFonts w:eastAsia="Times New Roman" w:cs="Times New Roman"/>
                <w:spacing w:val="-1"/>
                <w:lang w:eastAsia="ru-RU"/>
              </w:rPr>
              <w:t xml:space="preserve">переважають на посівах до складу яких входять діючи речовини: </w:t>
            </w:r>
            <w:r w:rsidRPr="002D2302">
              <w:rPr>
                <w:rFonts w:cs="Times New Roman"/>
              </w:rPr>
              <w:t>пропіконазол, флуксапіроксад, піраклостробін, тебуконазол, прохлораз</w:t>
            </w:r>
            <w:r w:rsidRPr="002D2302">
              <w:rPr>
                <w:rFonts w:eastAsia="Times New Roman" w:cs="Times New Roman"/>
                <w:spacing w:val="-3"/>
                <w:lang w:eastAsia="ru-RU"/>
              </w:rPr>
              <w:t xml:space="preserve">, </w:t>
            </w:r>
            <w:r w:rsidRPr="002D2302">
              <w:rPr>
                <w:rFonts w:cs="Times New Roman"/>
              </w:rPr>
              <w:t>протіоконазол, трифлоксістробін,</w:t>
            </w:r>
            <w:r w:rsidRPr="002D2302">
              <w:rPr>
                <w:rFonts w:eastAsia="Times New Roman" w:cs="Times New Roman"/>
                <w:spacing w:val="-1"/>
                <w:lang w:eastAsia="ru-RU"/>
              </w:rPr>
              <w:t xml:space="preserve"> </w:t>
            </w:r>
            <w:r w:rsidRPr="002D2302">
              <w:rPr>
                <w:rFonts w:cs="Times New Roman"/>
              </w:rPr>
              <w:t>тіофанат-метил</w:t>
            </w:r>
            <w:r w:rsidRPr="002D2302">
              <w:rPr>
                <w:rFonts w:eastAsia="Times New Roman" w:cs="Times New Roman"/>
                <w:spacing w:val="1"/>
                <w:lang w:eastAsia="ru-RU"/>
              </w:rPr>
              <w:t xml:space="preserve"> </w:t>
            </w:r>
            <w:r>
              <w:rPr>
                <w:rFonts w:eastAsia="Times New Roman" w:cs="Times New Roman"/>
                <w:spacing w:val="1"/>
                <w:lang w:eastAsia="ru-RU"/>
              </w:rPr>
              <w:t>(табл.2 ).</w:t>
            </w:r>
          </w:p>
          <w:p w14:paraId="07DFEE5B" w14:textId="77777777" w:rsidR="00137C1B" w:rsidRPr="002D2302" w:rsidRDefault="00137C1B" w:rsidP="00B750E8">
            <w:pPr>
              <w:spacing w:line="254" w:lineRule="auto"/>
              <w:ind w:left="57"/>
              <w:rPr>
                <w:rFonts w:eastAsia="Times New Roman" w:cs="Times New Roman"/>
                <w:i/>
                <w:lang w:eastAsia="ru-RU"/>
              </w:rPr>
            </w:pPr>
            <w:r>
              <w:rPr>
                <w:rFonts w:eastAsia="Times New Roman" w:cs="Times New Roman"/>
                <w:lang w:eastAsia="ru-RU"/>
              </w:rPr>
              <w:t xml:space="preserve">Біологічними фунгіцидами д.в. </w:t>
            </w:r>
            <w:r w:rsidRPr="002D2302">
              <w:rPr>
                <w:rFonts w:cs="Times New Roman"/>
                <w:i/>
                <w:lang w:val="en-US"/>
              </w:rPr>
              <w:t>Bacillus</w:t>
            </w:r>
            <w:r w:rsidRPr="002D2302">
              <w:rPr>
                <w:rFonts w:cs="Times New Roman"/>
                <w:i/>
              </w:rPr>
              <w:t xml:space="preserve"> </w:t>
            </w:r>
            <w:r w:rsidRPr="002D2302">
              <w:rPr>
                <w:rFonts w:cs="Times New Roman"/>
                <w:i/>
                <w:lang w:val="en-US"/>
              </w:rPr>
              <w:t>subtilis</w:t>
            </w:r>
            <w:r w:rsidRPr="002D2302">
              <w:rPr>
                <w:rFonts w:cs="Times New Roman"/>
                <w:i/>
              </w:rPr>
              <w:t xml:space="preserve"> </w:t>
            </w:r>
            <w:r w:rsidRPr="002D2302">
              <w:rPr>
                <w:rFonts w:cs="Times New Roman"/>
              </w:rPr>
              <w:t>ИПМ-215</w:t>
            </w:r>
            <w:r w:rsidRPr="002D2302">
              <w:rPr>
                <w:rFonts w:eastAsia="Times New Roman" w:cs="Times New Roman"/>
                <w:lang w:eastAsia="ru-RU"/>
              </w:rPr>
              <w:t>;</w:t>
            </w:r>
            <w:r w:rsidRPr="002D2302">
              <w:rPr>
                <w:rFonts w:eastAsia="Times New Roman" w:cs="Times New Roman"/>
                <w:i/>
                <w:lang w:eastAsia="ru-RU"/>
              </w:rPr>
              <w:t xml:space="preserve"> </w:t>
            </w:r>
            <w:r w:rsidRPr="002D2302">
              <w:rPr>
                <w:rFonts w:cs="Times New Roman"/>
                <w:i/>
              </w:rPr>
              <w:t>Pseudomon</w:t>
            </w:r>
            <w:r w:rsidRPr="002D2302">
              <w:rPr>
                <w:rFonts w:cs="Times New Roman"/>
                <w:i/>
                <w:lang w:val="en-US"/>
              </w:rPr>
              <w:t>as</w:t>
            </w:r>
            <w:r w:rsidRPr="002D2302">
              <w:rPr>
                <w:rFonts w:cs="Times New Roman"/>
                <w:i/>
              </w:rPr>
              <w:t xml:space="preserve"> </w:t>
            </w:r>
            <w:r w:rsidRPr="002D2302">
              <w:rPr>
                <w:rFonts w:cs="Times New Roman"/>
                <w:i/>
                <w:lang w:val="en-US"/>
              </w:rPr>
              <w:t>aureofaciens</w:t>
            </w:r>
            <w:r w:rsidRPr="002D2302">
              <w:rPr>
                <w:rFonts w:eastAsia="Times New Roman" w:cs="Times New Roman"/>
                <w:i/>
                <w:lang w:eastAsia="ru-RU"/>
              </w:rPr>
              <w:t xml:space="preserve">; </w:t>
            </w:r>
            <w:r w:rsidRPr="002D2302">
              <w:rPr>
                <w:rFonts w:cs="Times New Roman"/>
                <w:i/>
              </w:rPr>
              <w:t xml:space="preserve">Bacillus amyloliquefaciens </w:t>
            </w:r>
            <w:r w:rsidRPr="002D2302">
              <w:rPr>
                <w:rFonts w:cs="Times New Roman"/>
              </w:rPr>
              <w:t>D203</w:t>
            </w:r>
          </w:p>
          <w:p w14:paraId="34C7D71A" w14:textId="77777777" w:rsidR="00137C1B" w:rsidRDefault="00137C1B" w:rsidP="00B750E8">
            <w:pPr>
              <w:spacing w:before="20" w:line="240" w:lineRule="atLeast"/>
              <w:rPr>
                <w:rFonts w:eastAsia="Times New Roman" w:cs="Times New Roman"/>
                <w:lang w:eastAsia="ru-RU"/>
              </w:rPr>
            </w:pPr>
            <w:r>
              <w:rPr>
                <w:rFonts w:eastAsia="Times New Roman" w:cs="Times New Roman"/>
                <w:lang w:eastAsia="ru-RU"/>
              </w:rPr>
              <w:t xml:space="preserve">Хімічними препаратами інсектиіидної дії з д.в. </w:t>
            </w:r>
            <w:r w:rsidRPr="00871395">
              <w:rPr>
                <w:rFonts w:eastAsia="Times New Roman" w:cs="Times New Roman"/>
                <w:lang w:eastAsia="ru-RU"/>
              </w:rPr>
              <w:t xml:space="preserve">тіаметоксам; </w:t>
            </w:r>
            <w:r w:rsidRPr="00871395">
              <w:rPr>
                <w:rFonts w:eastAsia="Calibri" w:cs="Times New Roman"/>
                <w:bCs/>
              </w:rPr>
              <w:t>диметоат</w:t>
            </w:r>
            <w:r w:rsidRPr="00871395">
              <w:rPr>
                <w:rFonts w:eastAsia="Times New Roman" w:cs="Times New Roman"/>
                <w:lang w:eastAsia="ru-RU"/>
              </w:rPr>
              <w:t xml:space="preserve">; </w:t>
            </w:r>
            <w:r w:rsidRPr="00871395">
              <w:rPr>
                <w:rFonts w:eastAsia="Calibri" w:cs="Times New Roman"/>
                <w:bCs/>
              </w:rPr>
              <w:t>дельтаметрин</w:t>
            </w:r>
            <w:r w:rsidRPr="00871395">
              <w:rPr>
                <w:rFonts w:eastAsia="Times New Roman" w:cs="Times New Roman"/>
                <w:lang w:eastAsia="ru-RU"/>
              </w:rPr>
              <w:t xml:space="preserve">; </w:t>
            </w:r>
            <w:r w:rsidRPr="00871395">
              <w:rPr>
                <w:rFonts w:eastAsia="Calibri" w:cs="Times New Roman"/>
                <w:bCs/>
              </w:rPr>
              <w:t>лямбда-цигалотрин</w:t>
            </w:r>
            <w:r w:rsidRPr="00871395">
              <w:rPr>
                <w:rFonts w:eastAsia="Times New Roman" w:cs="Times New Roman"/>
                <w:lang w:eastAsia="ru-RU"/>
              </w:rPr>
              <w:t xml:space="preserve">; </w:t>
            </w:r>
            <w:r w:rsidRPr="00871395">
              <w:rPr>
                <w:rFonts w:eastAsia="Calibri" w:cs="Times New Roman"/>
                <w:bCs/>
              </w:rPr>
              <w:t>хлорпірифос, циперметрин</w:t>
            </w:r>
            <w:r>
              <w:rPr>
                <w:rFonts w:eastAsia="Times New Roman" w:cs="Times New Roman"/>
                <w:lang w:eastAsia="ru-RU"/>
              </w:rPr>
              <w:t xml:space="preserve">; </w:t>
            </w:r>
          </w:p>
          <w:p w14:paraId="7193C334" w14:textId="77777777" w:rsidR="00137C1B" w:rsidRDefault="00137C1B" w:rsidP="00B750E8">
            <w:pPr>
              <w:spacing w:line="254" w:lineRule="auto"/>
              <w:ind w:left="57"/>
              <w:rPr>
                <w:rFonts w:eastAsia="Times New Roman" w:cs="Times New Roman"/>
                <w:color w:val="FF0000"/>
                <w:lang w:eastAsia="ru-RU"/>
              </w:rPr>
            </w:pPr>
            <w:r>
              <w:rPr>
                <w:rFonts w:eastAsia="Times New Roman" w:cs="Times New Roman"/>
                <w:lang w:eastAsia="ru-RU"/>
              </w:rPr>
              <w:t xml:space="preserve">або біологічним препаратом з </w:t>
            </w:r>
            <w:r w:rsidRPr="00871395">
              <w:rPr>
                <w:rFonts w:cs="Times New Roman"/>
                <w:i/>
              </w:rPr>
              <w:t>Pseudomon</w:t>
            </w:r>
            <w:r w:rsidRPr="00871395">
              <w:rPr>
                <w:rFonts w:cs="Times New Roman"/>
                <w:i/>
                <w:lang w:val="en-US"/>
              </w:rPr>
              <w:t>as</w:t>
            </w:r>
            <w:r w:rsidRPr="00871395">
              <w:rPr>
                <w:rFonts w:cs="Times New Roman"/>
                <w:i/>
              </w:rPr>
              <w:t xml:space="preserve"> </w:t>
            </w:r>
            <w:r w:rsidRPr="00871395">
              <w:rPr>
                <w:rFonts w:cs="Times New Roman"/>
                <w:i/>
                <w:lang w:val="en-US"/>
              </w:rPr>
              <w:t>aureofaciens</w:t>
            </w:r>
          </w:p>
        </w:tc>
      </w:tr>
      <w:tr w:rsidR="00137C1B" w:rsidRPr="00DB29EE" w14:paraId="777EF4BD" w14:textId="77777777" w:rsidTr="00A87A49">
        <w:trPr>
          <w:cantSplit/>
          <w:trHeight w:hRule="exact" w:val="5263"/>
        </w:trPr>
        <w:tc>
          <w:tcPr>
            <w:tcW w:w="1843" w:type="dxa"/>
            <w:tcBorders>
              <w:top w:val="single" w:sz="4" w:space="0" w:color="auto"/>
              <w:left w:val="single" w:sz="6" w:space="0" w:color="auto"/>
              <w:bottom w:val="single" w:sz="4" w:space="0" w:color="auto"/>
              <w:right w:val="single" w:sz="6" w:space="0" w:color="auto"/>
            </w:tcBorders>
          </w:tcPr>
          <w:p w14:paraId="47D26F04" w14:textId="77777777" w:rsidR="00137C1B" w:rsidRDefault="00137C1B" w:rsidP="00B750E8">
            <w:pPr>
              <w:jc w:val="both"/>
              <w:rPr>
                <w:rFonts w:eastAsia="Times New Roman" w:cs="Times New Roman"/>
                <w:lang w:eastAsia="ru-RU"/>
              </w:rPr>
            </w:pPr>
            <w:r>
              <w:rPr>
                <w:rFonts w:eastAsia="Times New Roman" w:cs="Times New Roman"/>
                <w:lang w:eastAsia="ru-RU"/>
              </w:rPr>
              <w:lastRenderedPageBreak/>
              <w:t>Травень-червень</w:t>
            </w:r>
          </w:p>
          <w:p w14:paraId="6EF9C850" w14:textId="77777777" w:rsidR="00137C1B" w:rsidRDefault="00137C1B" w:rsidP="00B750E8">
            <w:pPr>
              <w:rPr>
                <w:rFonts w:eastAsia="Times New Roman" w:cs="Times New Roman"/>
                <w:lang w:eastAsia="ru-RU"/>
              </w:rPr>
            </w:pPr>
            <w:r>
              <w:rPr>
                <w:rFonts w:eastAsia="Times New Roman" w:cs="Times New Roman"/>
                <w:lang w:eastAsia="ru-RU"/>
              </w:rPr>
              <w:t>Фаза колосіння -цвітіння (VIII—IX етапи )</w:t>
            </w:r>
          </w:p>
          <w:p w14:paraId="7F86996C" w14:textId="77777777" w:rsidR="00137C1B" w:rsidRDefault="00137C1B" w:rsidP="00B750E8">
            <w:pPr>
              <w:jc w:val="both"/>
              <w:rPr>
                <w:rFonts w:eastAsia="Times New Roman" w:cs="Times New Roman"/>
                <w:lang w:eastAsia="ru-RU"/>
              </w:rPr>
            </w:pPr>
          </w:p>
        </w:tc>
        <w:tc>
          <w:tcPr>
            <w:tcW w:w="3969" w:type="dxa"/>
            <w:tcBorders>
              <w:top w:val="single" w:sz="6" w:space="0" w:color="auto"/>
              <w:left w:val="single" w:sz="6" w:space="0" w:color="auto"/>
              <w:bottom w:val="single" w:sz="6" w:space="0" w:color="auto"/>
              <w:right w:val="single" w:sz="6" w:space="0" w:color="auto"/>
            </w:tcBorders>
          </w:tcPr>
          <w:p w14:paraId="69B8C7E2"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Захист посівів від борошнистої роси, іржастих хвороб, септоріозу, гельмінтоспоріозної плямистості за сприятливих для їх розвитку погодних умов; </w:t>
            </w:r>
          </w:p>
          <w:p w14:paraId="70D9087C" w14:textId="77777777" w:rsidR="00137C1B" w:rsidRDefault="00137C1B" w:rsidP="00B750E8">
            <w:pPr>
              <w:spacing w:before="40"/>
              <w:ind w:left="57"/>
              <w:rPr>
                <w:rFonts w:eastAsia="Times New Roman" w:cs="Times New Roman"/>
                <w:lang w:eastAsia="ru-RU"/>
              </w:rPr>
            </w:pPr>
          </w:p>
          <w:p w14:paraId="51275FA7"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Проти фузаріозу та септоріозу колоса  за умов теплої вологої погоди у фази колосіння - цвітіння та очікування ймовірного їх розвитку</w:t>
            </w:r>
          </w:p>
          <w:p w14:paraId="6E8D6501" w14:textId="77777777" w:rsidR="00137C1B" w:rsidRDefault="00137C1B" w:rsidP="00B750E8">
            <w:pPr>
              <w:spacing w:before="40"/>
              <w:ind w:left="57"/>
              <w:rPr>
                <w:rFonts w:eastAsia="Times New Roman" w:cs="Times New Roman"/>
                <w:lang w:eastAsia="ru-RU"/>
              </w:rPr>
            </w:pPr>
          </w:p>
          <w:p w14:paraId="4168C150" w14:textId="77777777" w:rsidR="00137C1B" w:rsidRDefault="00137C1B" w:rsidP="00B750E8">
            <w:pPr>
              <w:spacing w:before="40"/>
              <w:ind w:left="57"/>
              <w:rPr>
                <w:rFonts w:eastAsia="Times New Roman" w:cs="Times New Roman"/>
                <w:lang w:eastAsia="ru-RU"/>
              </w:rPr>
            </w:pPr>
          </w:p>
          <w:p w14:paraId="6ACCEDE8" w14:textId="77777777" w:rsidR="00137C1B" w:rsidRDefault="00137C1B" w:rsidP="00B750E8">
            <w:pPr>
              <w:spacing w:before="40"/>
              <w:ind w:left="57"/>
              <w:rPr>
                <w:rFonts w:eastAsia="Times New Roman" w:cs="Times New Roman"/>
                <w:lang w:eastAsia="ru-RU"/>
              </w:rPr>
            </w:pPr>
          </w:p>
          <w:p w14:paraId="52CFC0EF"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Проти хлібного жука-красуна (2 екз/м</w:t>
            </w:r>
            <w:r>
              <w:rPr>
                <w:rFonts w:eastAsia="Times New Roman" w:cs="Times New Roman"/>
                <w:vertAlign w:val="superscript"/>
                <w:lang w:eastAsia="ru-RU"/>
              </w:rPr>
              <w:t>2</w:t>
            </w:r>
            <w:r>
              <w:rPr>
                <w:rFonts w:eastAsia="Times New Roman" w:cs="Times New Roman"/>
                <w:lang w:eastAsia="ru-RU"/>
              </w:rPr>
              <w:t>), злакових попелиць (20 особин на стебло), личинок хлібних клопів  (8-10 екз./м</w:t>
            </w:r>
            <w:r>
              <w:rPr>
                <w:rFonts w:eastAsia="Times New Roman" w:cs="Times New Roman"/>
                <w:vertAlign w:val="superscript"/>
                <w:lang w:eastAsia="ru-RU"/>
              </w:rPr>
              <w:t>2</w:t>
            </w:r>
            <w:r>
              <w:rPr>
                <w:rFonts w:eastAsia="Times New Roman" w:cs="Times New Roman"/>
                <w:lang w:eastAsia="ru-RU"/>
              </w:rPr>
              <w:t>), п'явиць   за чисельності (1-2 личинок на стебло, або 15% пошкодженої листкової поверхні)</w:t>
            </w:r>
          </w:p>
          <w:p w14:paraId="07298125" w14:textId="77777777" w:rsidR="00137C1B" w:rsidRDefault="00137C1B" w:rsidP="00B750E8">
            <w:pPr>
              <w:spacing w:before="40"/>
              <w:ind w:left="57"/>
              <w:rPr>
                <w:rFonts w:eastAsia="Times New Roman" w:cs="Times New Roman"/>
                <w:lang w:eastAsia="ru-RU"/>
              </w:rPr>
            </w:pPr>
          </w:p>
          <w:p w14:paraId="5E4C26A1" w14:textId="77777777" w:rsidR="00137C1B" w:rsidRDefault="00137C1B" w:rsidP="00B750E8">
            <w:pPr>
              <w:spacing w:before="40"/>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tcPr>
          <w:p w14:paraId="2A72E58D"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Обприскування посівів фунгіцидами, рекомендованими для IV—VII етапів (див. табл. 2).</w:t>
            </w:r>
          </w:p>
          <w:p w14:paraId="14DD1DC1" w14:textId="77777777" w:rsidR="00137C1B" w:rsidRDefault="00137C1B" w:rsidP="00B750E8">
            <w:pPr>
              <w:spacing w:line="254" w:lineRule="auto"/>
              <w:ind w:left="57"/>
              <w:rPr>
                <w:rFonts w:eastAsia="Times New Roman" w:cs="Times New Roman"/>
                <w:color w:val="FF0000"/>
                <w:lang w:eastAsia="ru-RU"/>
              </w:rPr>
            </w:pPr>
          </w:p>
          <w:p w14:paraId="01CB2C31" w14:textId="77777777" w:rsidR="00137C1B" w:rsidRDefault="00137C1B" w:rsidP="00B750E8">
            <w:pPr>
              <w:spacing w:line="254" w:lineRule="auto"/>
              <w:ind w:left="57"/>
              <w:rPr>
                <w:rFonts w:eastAsia="Times New Roman" w:cs="Times New Roman"/>
                <w:color w:val="FF0000"/>
                <w:lang w:eastAsia="ru-RU"/>
              </w:rPr>
            </w:pPr>
          </w:p>
          <w:p w14:paraId="6A6AF451" w14:textId="77777777" w:rsidR="00137C1B" w:rsidRDefault="00137C1B" w:rsidP="00B750E8">
            <w:pPr>
              <w:spacing w:line="254" w:lineRule="auto"/>
              <w:rPr>
                <w:rFonts w:eastAsia="Times New Roman" w:cs="Times New Roman"/>
                <w:spacing w:val="2"/>
                <w:lang w:eastAsia="ru-RU"/>
              </w:rPr>
            </w:pPr>
            <w:r>
              <w:rPr>
                <w:rFonts w:eastAsia="Times New Roman" w:cs="Times New Roman"/>
                <w:spacing w:val="-2"/>
                <w:lang w:eastAsia="ru-RU"/>
              </w:rPr>
              <w:t xml:space="preserve">Обприскування посівів </w:t>
            </w:r>
            <w:r>
              <w:rPr>
                <w:rFonts w:eastAsia="Times New Roman" w:cs="Times New Roman"/>
                <w:spacing w:val="-4"/>
                <w:lang w:eastAsia="ru-RU"/>
              </w:rPr>
              <w:t xml:space="preserve">фунгіцидами з дючою </w:t>
            </w:r>
            <w:r w:rsidRPr="006D65B2">
              <w:rPr>
                <w:rFonts w:eastAsia="Times New Roman" w:cs="Times New Roman"/>
                <w:spacing w:val="-4"/>
                <w:lang w:eastAsia="ru-RU"/>
              </w:rPr>
              <w:t xml:space="preserve">речовиною </w:t>
            </w:r>
            <w:r w:rsidRPr="006D65B2">
              <w:rPr>
                <w:rFonts w:cs="Times New Roman"/>
              </w:rPr>
              <w:t>азоксистробін, епоксиконазол, піраклостробін,</w:t>
            </w:r>
            <w:r w:rsidRPr="006D65B2">
              <w:rPr>
                <w:rFonts w:eastAsia="Times New Roman" w:cs="Times New Roman"/>
                <w:spacing w:val="-4"/>
                <w:lang w:eastAsia="ru-RU"/>
              </w:rPr>
              <w:t xml:space="preserve"> </w:t>
            </w:r>
            <w:r w:rsidRPr="006D65B2">
              <w:rPr>
                <w:rFonts w:cs="Times New Roman"/>
              </w:rPr>
              <w:t>тебуконазол, прохлораз</w:t>
            </w:r>
            <w:r w:rsidRPr="006D65B2">
              <w:rPr>
                <w:rFonts w:eastAsia="Times New Roman" w:cs="Times New Roman"/>
                <w:spacing w:val="2"/>
                <w:lang w:eastAsia="ru-RU"/>
              </w:rPr>
              <w:t xml:space="preserve">, </w:t>
            </w:r>
            <w:r w:rsidRPr="006D65B2">
              <w:rPr>
                <w:rFonts w:cs="Times New Roman"/>
              </w:rPr>
              <w:t>пропіконазол,</w:t>
            </w:r>
            <w:r w:rsidRPr="006D65B2">
              <w:rPr>
                <w:rFonts w:eastAsia="Times New Roman" w:cs="Times New Roman"/>
                <w:spacing w:val="2"/>
                <w:lang w:eastAsia="ru-RU"/>
              </w:rPr>
              <w:t xml:space="preserve"> </w:t>
            </w:r>
            <w:r w:rsidRPr="006D65B2">
              <w:rPr>
                <w:rFonts w:cs="Times New Roman"/>
              </w:rPr>
              <w:t>ципроконазол</w:t>
            </w:r>
            <w:r w:rsidRPr="006D65B2">
              <w:rPr>
                <w:rFonts w:eastAsia="Times New Roman" w:cs="Times New Roman"/>
                <w:spacing w:val="2"/>
                <w:lang w:eastAsia="ru-RU"/>
              </w:rPr>
              <w:t xml:space="preserve"> і </w:t>
            </w:r>
            <w:r>
              <w:rPr>
                <w:rFonts w:eastAsia="Times New Roman" w:cs="Times New Roman"/>
                <w:spacing w:val="2"/>
                <w:lang w:eastAsia="ru-RU"/>
              </w:rPr>
              <w:t>інші.</w:t>
            </w:r>
          </w:p>
          <w:p w14:paraId="242BC130" w14:textId="77777777" w:rsidR="00137C1B" w:rsidRDefault="00137C1B" w:rsidP="00B750E8">
            <w:pPr>
              <w:spacing w:line="254" w:lineRule="auto"/>
              <w:rPr>
                <w:rFonts w:eastAsia="Times New Roman" w:cs="Times New Roman"/>
                <w:spacing w:val="2"/>
                <w:lang w:eastAsia="ru-RU"/>
              </w:rPr>
            </w:pPr>
            <w:r>
              <w:rPr>
                <w:rFonts w:eastAsia="Times New Roman" w:cs="Times New Roman"/>
                <w:spacing w:val="2"/>
                <w:lang w:eastAsia="ru-RU"/>
              </w:rPr>
              <w:t>Або біологічними препаратами фунгіцидної дії (див. табл.6).</w:t>
            </w:r>
          </w:p>
          <w:p w14:paraId="3D9F1F49" w14:textId="77777777" w:rsidR="00137C1B" w:rsidRDefault="00137C1B" w:rsidP="00B750E8">
            <w:pPr>
              <w:spacing w:line="254" w:lineRule="auto"/>
              <w:ind w:left="57"/>
              <w:rPr>
                <w:rFonts w:eastAsia="Times New Roman" w:cs="Times New Roman"/>
                <w:spacing w:val="2"/>
                <w:lang w:eastAsia="ru-RU"/>
              </w:rPr>
            </w:pPr>
          </w:p>
          <w:p w14:paraId="1C800CFD" w14:textId="77777777" w:rsidR="00137C1B" w:rsidRDefault="00137C1B" w:rsidP="00B750E8">
            <w:pPr>
              <w:spacing w:line="254" w:lineRule="auto"/>
              <w:ind w:left="57"/>
              <w:rPr>
                <w:rFonts w:eastAsia="Times New Roman" w:cs="Times New Roman"/>
                <w:color w:val="FF0000"/>
                <w:lang w:eastAsia="ru-RU"/>
              </w:rPr>
            </w:pPr>
            <w:r>
              <w:rPr>
                <w:rFonts w:eastAsia="Times New Roman" w:cs="Times New Roman"/>
                <w:spacing w:val="2"/>
                <w:lang w:eastAsia="ru-RU"/>
              </w:rPr>
              <w:t xml:space="preserve">Обприскування препаратами з д.в. </w:t>
            </w:r>
            <w:r w:rsidRPr="007E387F">
              <w:rPr>
                <w:rFonts w:eastAsia="Calibri" w:cs="Times New Roman"/>
                <w:bCs/>
              </w:rPr>
              <w:t>альфа-циперметрин, імідаклоприд,</w:t>
            </w:r>
            <w:r w:rsidRPr="007E387F">
              <w:rPr>
                <w:rFonts w:eastAsia="Times New Roman" w:cs="Times New Roman"/>
                <w:lang w:eastAsia="ru-RU"/>
              </w:rPr>
              <w:t xml:space="preserve"> </w:t>
            </w:r>
            <w:r w:rsidRPr="007E387F">
              <w:rPr>
                <w:rFonts w:eastAsia="Calibri" w:cs="Times New Roman"/>
                <w:bCs/>
              </w:rPr>
              <w:t xml:space="preserve">лямбда-цигалотрин, </w:t>
            </w:r>
            <w:r w:rsidRPr="007E387F">
              <w:rPr>
                <w:rFonts w:eastAsia="Times New Roman" w:cs="Times New Roman"/>
                <w:lang w:eastAsia="ru-RU"/>
              </w:rPr>
              <w:t>тіаметоксам</w:t>
            </w:r>
            <w:r w:rsidRPr="007E387F">
              <w:rPr>
                <w:rFonts w:eastAsia="Times New Roman" w:cs="Times New Roman"/>
                <w:spacing w:val="2"/>
                <w:lang w:eastAsia="ru-RU"/>
              </w:rPr>
              <w:t xml:space="preserve">, </w:t>
            </w:r>
            <w:r w:rsidRPr="007E387F">
              <w:rPr>
                <w:rFonts w:eastAsia="Calibri" w:cs="Times New Roman"/>
                <w:bCs/>
              </w:rPr>
              <w:t>хлорпірифос, циперметрин</w:t>
            </w:r>
            <w:r w:rsidRPr="007E387F">
              <w:rPr>
                <w:rFonts w:eastAsia="Times New Roman" w:cs="Times New Roman"/>
                <w:spacing w:val="2"/>
                <w:lang w:eastAsia="ru-RU"/>
              </w:rPr>
              <w:t>.</w:t>
            </w:r>
          </w:p>
        </w:tc>
      </w:tr>
      <w:tr w:rsidR="00137C1B" w:rsidRPr="00DB29EE" w14:paraId="1CEDE17E" w14:textId="77777777" w:rsidTr="00A87A49">
        <w:trPr>
          <w:cantSplit/>
          <w:trHeight w:hRule="exact" w:val="2120"/>
        </w:trPr>
        <w:tc>
          <w:tcPr>
            <w:tcW w:w="1843" w:type="dxa"/>
            <w:tcBorders>
              <w:top w:val="single" w:sz="4" w:space="0" w:color="auto"/>
              <w:left w:val="single" w:sz="6" w:space="0" w:color="auto"/>
              <w:bottom w:val="single" w:sz="4" w:space="0" w:color="auto"/>
              <w:right w:val="single" w:sz="6" w:space="0" w:color="auto"/>
            </w:tcBorders>
          </w:tcPr>
          <w:p w14:paraId="5C7FE4A7" w14:textId="77777777" w:rsidR="00137C1B" w:rsidRDefault="00137C1B" w:rsidP="00B750E8">
            <w:pPr>
              <w:jc w:val="both"/>
              <w:rPr>
                <w:rFonts w:eastAsia="Times New Roman" w:cs="Times New Roman"/>
                <w:lang w:eastAsia="ru-RU"/>
              </w:rPr>
            </w:pPr>
            <w:r>
              <w:rPr>
                <w:rFonts w:eastAsia="Times New Roman" w:cs="Times New Roman"/>
                <w:lang w:eastAsia="ru-RU"/>
              </w:rPr>
              <w:t>Червень</w:t>
            </w:r>
          </w:p>
          <w:p w14:paraId="3173CD62" w14:textId="77777777" w:rsidR="00137C1B" w:rsidRDefault="00137C1B" w:rsidP="00B750E8">
            <w:pPr>
              <w:rPr>
                <w:rFonts w:eastAsia="Times New Roman" w:cs="Times New Roman"/>
                <w:lang w:eastAsia="ru-RU"/>
              </w:rPr>
            </w:pPr>
            <w:r>
              <w:rPr>
                <w:rFonts w:eastAsia="Times New Roman" w:cs="Times New Roman"/>
                <w:lang w:eastAsia="ru-RU"/>
              </w:rPr>
              <w:t>Кінець цвітіння-молочна стиглість зерна (ІХ—XІ етапи )</w:t>
            </w:r>
          </w:p>
          <w:p w14:paraId="429B05F6" w14:textId="77777777" w:rsidR="00137C1B" w:rsidRDefault="00137C1B" w:rsidP="00B750E8">
            <w:pPr>
              <w:jc w:val="both"/>
              <w:rPr>
                <w:rFonts w:eastAsia="Times New Roman" w:cs="Times New Roman"/>
                <w:lang w:eastAsia="ru-RU"/>
              </w:rPr>
            </w:pPr>
          </w:p>
        </w:tc>
        <w:tc>
          <w:tcPr>
            <w:tcW w:w="3969" w:type="dxa"/>
            <w:tcBorders>
              <w:top w:val="single" w:sz="4" w:space="0" w:color="auto"/>
              <w:left w:val="single" w:sz="6" w:space="0" w:color="auto"/>
              <w:bottom w:val="single" w:sz="4" w:space="0" w:color="auto"/>
              <w:right w:val="single" w:sz="6" w:space="0" w:color="auto"/>
            </w:tcBorders>
          </w:tcPr>
          <w:p w14:paraId="504094A5"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 xml:space="preserve">Запобігання втратам врожаю від трипсів 30-50 і злакових попелиць 20-30 екз. на колос, шкідливих клопів більше 2-6 личинок на кв.м.  </w:t>
            </w:r>
          </w:p>
          <w:p w14:paraId="58935575" w14:textId="77777777" w:rsidR="00137C1B" w:rsidRDefault="00137C1B" w:rsidP="00B750E8">
            <w:pPr>
              <w:spacing w:before="40"/>
              <w:ind w:left="57"/>
              <w:rPr>
                <w:rFonts w:eastAsia="Times New Roman" w:cs="Times New Roman"/>
                <w:lang w:eastAsia="ru-RU"/>
              </w:rPr>
            </w:pPr>
          </w:p>
          <w:p w14:paraId="27424957"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Проти хлібних жуків (4-8 екз. на  кв.м.) та інших  шкідників</w:t>
            </w:r>
          </w:p>
        </w:tc>
        <w:tc>
          <w:tcPr>
            <w:tcW w:w="4112" w:type="dxa"/>
            <w:tcBorders>
              <w:top w:val="single" w:sz="4" w:space="0" w:color="auto"/>
              <w:left w:val="single" w:sz="6" w:space="0" w:color="auto"/>
              <w:bottom w:val="single" w:sz="4" w:space="0" w:color="auto"/>
              <w:right w:val="single" w:sz="6" w:space="0" w:color="auto"/>
            </w:tcBorders>
          </w:tcPr>
          <w:p w14:paraId="35044E4C"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 xml:space="preserve">Обприскування вогнищ масового розмноження шкідників пшениці одним з препаратів, рекомендованих </w:t>
            </w:r>
          </w:p>
          <w:p w14:paraId="013C7C3A"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 xml:space="preserve">для І-ІІ етапів – див. табл. 4). </w:t>
            </w:r>
          </w:p>
          <w:p w14:paraId="08765C8B" w14:textId="77777777" w:rsidR="00137C1B" w:rsidRDefault="00137C1B" w:rsidP="00B750E8">
            <w:pPr>
              <w:spacing w:line="254" w:lineRule="auto"/>
              <w:ind w:left="57"/>
              <w:rPr>
                <w:rFonts w:eastAsia="Times New Roman" w:cs="Times New Roman"/>
                <w:lang w:eastAsia="ru-RU"/>
              </w:rPr>
            </w:pPr>
          </w:p>
          <w:p w14:paraId="3FC8FF10" w14:textId="77777777" w:rsidR="00137C1B" w:rsidRPr="007E387F" w:rsidRDefault="00137C1B" w:rsidP="00B750E8">
            <w:pPr>
              <w:spacing w:line="254" w:lineRule="auto"/>
              <w:ind w:left="57"/>
              <w:rPr>
                <w:rFonts w:eastAsia="Times New Roman" w:cs="Times New Roman"/>
                <w:lang w:eastAsia="ru-RU"/>
              </w:rPr>
            </w:pPr>
            <w:r w:rsidRPr="007E387F">
              <w:rPr>
                <w:rFonts w:eastAsia="Calibri" w:cs="Times New Roman"/>
                <w:bCs/>
              </w:rPr>
              <w:t>ацетаміприд,  біфентрин, дельтаметрин, імідаклоприд, лямбда-цигалотрин</w:t>
            </w:r>
          </w:p>
        </w:tc>
      </w:tr>
      <w:tr w:rsidR="00137C1B" w:rsidRPr="00DB29EE" w14:paraId="4530BA08" w14:textId="77777777" w:rsidTr="00A87A49">
        <w:trPr>
          <w:cantSplit/>
          <w:trHeight w:hRule="exact" w:val="2176"/>
        </w:trPr>
        <w:tc>
          <w:tcPr>
            <w:tcW w:w="1843" w:type="dxa"/>
            <w:tcBorders>
              <w:top w:val="single" w:sz="4" w:space="0" w:color="auto"/>
              <w:left w:val="single" w:sz="6" w:space="0" w:color="auto"/>
              <w:bottom w:val="single" w:sz="4" w:space="0" w:color="auto"/>
              <w:right w:val="single" w:sz="6" w:space="0" w:color="auto"/>
            </w:tcBorders>
          </w:tcPr>
          <w:p w14:paraId="6CF0644E" w14:textId="77777777" w:rsidR="00137C1B" w:rsidRDefault="00137C1B" w:rsidP="00B750E8">
            <w:pPr>
              <w:jc w:val="both"/>
              <w:rPr>
                <w:rFonts w:eastAsia="Times New Roman" w:cs="Times New Roman"/>
                <w:lang w:eastAsia="ru-RU"/>
              </w:rPr>
            </w:pPr>
            <w:r>
              <w:rPr>
                <w:rFonts w:eastAsia="Times New Roman" w:cs="Times New Roman"/>
                <w:lang w:eastAsia="ru-RU"/>
              </w:rPr>
              <w:t>Липень</w:t>
            </w:r>
          </w:p>
          <w:p w14:paraId="5D44F3C1" w14:textId="77777777" w:rsidR="00137C1B" w:rsidRDefault="00137C1B" w:rsidP="00B750E8">
            <w:pPr>
              <w:spacing w:line="256" w:lineRule="auto"/>
              <w:rPr>
                <w:rFonts w:eastAsia="Times New Roman" w:cs="Times New Roman"/>
                <w:lang w:eastAsia="ru-RU"/>
              </w:rPr>
            </w:pPr>
            <w:r>
              <w:rPr>
                <w:rFonts w:eastAsia="Times New Roman" w:cs="Times New Roman"/>
                <w:lang w:eastAsia="ru-RU"/>
              </w:rPr>
              <w:t>Воскова та повна стиглість зерна (XII етап )</w:t>
            </w:r>
          </w:p>
          <w:p w14:paraId="394810D9" w14:textId="77777777" w:rsidR="00137C1B" w:rsidRDefault="00137C1B" w:rsidP="00B750E8">
            <w:pPr>
              <w:spacing w:line="256" w:lineRule="auto"/>
              <w:rPr>
                <w:rFonts w:eastAsia="Times New Roman" w:cs="Times New Roman"/>
                <w:lang w:eastAsia="ru-RU"/>
              </w:rPr>
            </w:pPr>
          </w:p>
        </w:tc>
        <w:tc>
          <w:tcPr>
            <w:tcW w:w="3969" w:type="dxa"/>
            <w:tcBorders>
              <w:top w:val="single" w:sz="6" w:space="0" w:color="auto"/>
              <w:left w:val="single" w:sz="6" w:space="0" w:color="auto"/>
              <w:bottom w:val="single" w:sz="6" w:space="0" w:color="auto"/>
              <w:right w:val="single" w:sz="6" w:space="0" w:color="auto"/>
            </w:tcBorders>
          </w:tcPr>
          <w:p w14:paraId="1CBB3797"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Збереження якості зерна, обмеження кількості клопа шкідливої черепашки,  хлібного туруна, хвороб колоса</w:t>
            </w:r>
          </w:p>
          <w:p w14:paraId="55505EC4" w14:textId="77777777" w:rsidR="00137C1B" w:rsidRDefault="00137C1B" w:rsidP="00B750E8">
            <w:pPr>
              <w:spacing w:before="40"/>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tcPr>
          <w:p w14:paraId="075066EA"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Першочергове і в  стислі строки збирання  прямим комбайнуванням  урожаю сильних та цінних сортів пшениці, насіннєвих посівів,  а також посівів, найбільш заселених шкідливою черепашкою і уражених фузаріозом та іншими хворобами колоса.</w:t>
            </w:r>
          </w:p>
          <w:p w14:paraId="3288CD17" w14:textId="77777777" w:rsidR="00137C1B" w:rsidRDefault="00137C1B" w:rsidP="00B750E8">
            <w:pPr>
              <w:spacing w:line="256" w:lineRule="auto"/>
              <w:rPr>
                <w:rFonts w:eastAsia="Times New Roman" w:cs="Times New Roman"/>
                <w:lang w:eastAsia="ru-RU"/>
              </w:rPr>
            </w:pPr>
          </w:p>
        </w:tc>
      </w:tr>
      <w:tr w:rsidR="00137C1B" w14:paraId="0BA5942D" w14:textId="77777777" w:rsidTr="00A87A49">
        <w:trPr>
          <w:cantSplit/>
          <w:trHeight w:hRule="exact" w:val="1764"/>
        </w:trPr>
        <w:tc>
          <w:tcPr>
            <w:tcW w:w="1843" w:type="dxa"/>
            <w:tcBorders>
              <w:top w:val="single" w:sz="4" w:space="0" w:color="auto"/>
              <w:left w:val="single" w:sz="6" w:space="0" w:color="auto"/>
              <w:bottom w:val="single" w:sz="4" w:space="0" w:color="auto"/>
              <w:right w:val="single" w:sz="6" w:space="0" w:color="auto"/>
            </w:tcBorders>
          </w:tcPr>
          <w:p w14:paraId="795D941A" w14:textId="77777777" w:rsidR="00137C1B" w:rsidRDefault="00137C1B" w:rsidP="00B750E8">
            <w:pPr>
              <w:jc w:val="both"/>
              <w:rPr>
                <w:rFonts w:eastAsia="Times New Roman" w:cs="Times New Roman"/>
                <w:lang w:eastAsia="ru-RU"/>
              </w:rPr>
            </w:pPr>
            <w:r>
              <w:rPr>
                <w:rFonts w:eastAsia="Times New Roman" w:cs="Times New Roman"/>
                <w:lang w:eastAsia="ru-RU"/>
              </w:rPr>
              <w:t>Липень-серпень</w:t>
            </w:r>
          </w:p>
          <w:p w14:paraId="1607A96D" w14:textId="77777777" w:rsidR="00137C1B" w:rsidRDefault="00137C1B" w:rsidP="00B750E8">
            <w:pPr>
              <w:spacing w:line="256" w:lineRule="auto"/>
              <w:rPr>
                <w:rFonts w:eastAsia="Times New Roman" w:cs="Times New Roman"/>
                <w:lang w:eastAsia="ru-RU"/>
              </w:rPr>
            </w:pPr>
            <w:r>
              <w:rPr>
                <w:rFonts w:eastAsia="Times New Roman" w:cs="Times New Roman"/>
                <w:lang w:eastAsia="ru-RU"/>
              </w:rPr>
              <w:t>Післязбиральний період</w:t>
            </w:r>
          </w:p>
          <w:p w14:paraId="3EFB775D" w14:textId="77777777" w:rsidR="00137C1B" w:rsidRDefault="00137C1B" w:rsidP="00B750E8">
            <w:pPr>
              <w:spacing w:line="256" w:lineRule="auto"/>
              <w:rPr>
                <w:rFonts w:eastAsia="Times New Roman" w:cs="Times New Roman"/>
                <w:lang w:eastAsia="ru-RU"/>
              </w:rPr>
            </w:pPr>
          </w:p>
        </w:tc>
        <w:tc>
          <w:tcPr>
            <w:tcW w:w="3969" w:type="dxa"/>
            <w:tcBorders>
              <w:top w:val="single" w:sz="6" w:space="0" w:color="auto"/>
              <w:left w:val="single" w:sz="6" w:space="0" w:color="auto"/>
              <w:bottom w:val="single" w:sz="6" w:space="0" w:color="auto"/>
              <w:right w:val="single" w:sz="6" w:space="0" w:color="auto"/>
            </w:tcBorders>
          </w:tcPr>
          <w:p w14:paraId="501F108A"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Запобігання перезараженню зерна в буртах,  на токах і в зерносховищах фузаріозом, пліснявими грибами і бактеріями.</w:t>
            </w:r>
          </w:p>
          <w:p w14:paraId="52CA4B3C" w14:textId="77777777" w:rsidR="00137C1B" w:rsidRDefault="00137C1B" w:rsidP="00B750E8">
            <w:pPr>
              <w:spacing w:before="40"/>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tcPr>
          <w:p w14:paraId="35B5131D"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Очищення та просушування зерна в господарствах і на  хлібозаготівельних пунктах до 13-14% вологості, розміщення його окремими партіями з однаковим ступенем ураження фузаріозом</w:t>
            </w:r>
          </w:p>
          <w:p w14:paraId="7EAB22F6" w14:textId="77777777" w:rsidR="00137C1B" w:rsidRDefault="00137C1B" w:rsidP="00B750E8">
            <w:pPr>
              <w:spacing w:line="256" w:lineRule="auto"/>
              <w:rPr>
                <w:rFonts w:eastAsia="Times New Roman" w:cs="Times New Roman"/>
                <w:lang w:eastAsia="ru-RU"/>
              </w:rPr>
            </w:pPr>
          </w:p>
          <w:p w14:paraId="066938FF" w14:textId="77777777" w:rsidR="00137C1B" w:rsidRDefault="00137C1B" w:rsidP="00B750E8">
            <w:pPr>
              <w:spacing w:line="256" w:lineRule="auto"/>
              <w:rPr>
                <w:rFonts w:eastAsia="Times New Roman" w:cs="Times New Roman"/>
                <w:lang w:eastAsia="ru-RU"/>
              </w:rPr>
            </w:pPr>
          </w:p>
          <w:p w14:paraId="0DBC4B68" w14:textId="77777777" w:rsidR="00137C1B" w:rsidRDefault="00137C1B" w:rsidP="00B750E8">
            <w:pPr>
              <w:spacing w:line="256" w:lineRule="auto"/>
              <w:rPr>
                <w:rFonts w:eastAsia="Times New Roman" w:cs="Times New Roman"/>
                <w:lang w:eastAsia="ru-RU"/>
              </w:rPr>
            </w:pPr>
          </w:p>
        </w:tc>
      </w:tr>
      <w:tr w:rsidR="00137C1B" w14:paraId="6AC1DFC9" w14:textId="77777777" w:rsidTr="00A87A49">
        <w:trPr>
          <w:cantSplit/>
          <w:trHeight w:hRule="exact" w:val="4100"/>
        </w:trPr>
        <w:tc>
          <w:tcPr>
            <w:tcW w:w="1843" w:type="dxa"/>
            <w:tcBorders>
              <w:top w:val="single" w:sz="4" w:space="0" w:color="auto"/>
              <w:left w:val="single" w:sz="6" w:space="0" w:color="auto"/>
              <w:bottom w:val="single" w:sz="4" w:space="0" w:color="auto"/>
              <w:right w:val="single" w:sz="6" w:space="0" w:color="auto"/>
            </w:tcBorders>
            <w:hideMark/>
          </w:tcPr>
          <w:p w14:paraId="6A322915" w14:textId="77777777" w:rsidR="00137C1B" w:rsidRDefault="00137C1B" w:rsidP="00B750E8">
            <w:pPr>
              <w:spacing w:line="256" w:lineRule="auto"/>
              <w:rPr>
                <w:rFonts w:eastAsia="Times New Roman" w:cs="Times New Roman"/>
                <w:lang w:eastAsia="ru-RU"/>
              </w:rPr>
            </w:pPr>
            <w:r>
              <w:rPr>
                <w:rFonts w:eastAsia="Times New Roman" w:cs="Times New Roman"/>
                <w:lang w:eastAsia="ru-RU"/>
              </w:rPr>
              <w:lastRenderedPageBreak/>
              <w:t xml:space="preserve">Підготовка зерносховищ до прийому зерна нового урожаю </w:t>
            </w:r>
          </w:p>
        </w:tc>
        <w:tc>
          <w:tcPr>
            <w:tcW w:w="3969" w:type="dxa"/>
            <w:tcBorders>
              <w:top w:val="single" w:sz="6" w:space="0" w:color="auto"/>
              <w:left w:val="single" w:sz="6" w:space="0" w:color="auto"/>
              <w:bottom w:val="single" w:sz="6" w:space="0" w:color="auto"/>
              <w:right w:val="single" w:sz="6" w:space="0" w:color="auto"/>
            </w:tcBorders>
            <w:hideMark/>
          </w:tcPr>
          <w:p w14:paraId="215F0750" w14:textId="77777777" w:rsidR="00137C1B" w:rsidRDefault="00137C1B" w:rsidP="00B750E8">
            <w:pPr>
              <w:spacing w:before="40"/>
              <w:ind w:left="57"/>
              <w:rPr>
                <w:rFonts w:eastAsia="Times New Roman" w:cs="Times New Roman"/>
                <w:lang w:eastAsia="ru-RU"/>
              </w:rPr>
            </w:pPr>
            <w:r>
              <w:rPr>
                <w:rFonts w:eastAsia="Times New Roman" w:cs="Times New Roman"/>
                <w:lang w:eastAsia="ru-RU"/>
              </w:rPr>
              <w:t>Дезінсекція зерносховищ вологим способом або фумігація.</w:t>
            </w:r>
          </w:p>
        </w:tc>
        <w:tc>
          <w:tcPr>
            <w:tcW w:w="4112" w:type="dxa"/>
            <w:tcBorders>
              <w:top w:val="single" w:sz="6" w:space="0" w:color="auto"/>
              <w:left w:val="single" w:sz="6" w:space="0" w:color="auto"/>
              <w:bottom w:val="single" w:sz="6" w:space="0" w:color="auto"/>
              <w:right w:val="single" w:sz="6" w:space="0" w:color="auto"/>
            </w:tcBorders>
          </w:tcPr>
          <w:p w14:paraId="55A84521"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Див. “комірні шкідники та заходи боротьби з ними” (стор.           ).</w:t>
            </w:r>
          </w:p>
          <w:p w14:paraId="3370DE41" w14:textId="77777777" w:rsidR="00137C1B" w:rsidRPr="007160A6" w:rsidRDefault="00137C1B" w:rsidP="00B750E8">
            <w:pPr>
              <w:spacing w:line="254" w:lineRule="auto"/>
              <w:ind w:left="57"/>
              <w:rPr>
                <w:rFonts w:eastAsia="Times New Roman" w:cs="Times New Roman"/>
                <w:lang w:eastAsia="ru-RU"/>
              </w:rPr>
            </w:pPr>
            <w:r>
              <w:rPr>
                <w:rFonts w:eastAsia="Calibri" w:cs="Times New Roman"/>
                <w:lang w:eastAsia="ru-RU"/>
              </w:rPr>
              <w:t xml:space="preserve">Оброблення поверхні вологим способом проводять препаратами з діючою речовиною бродіфакум. </w:t>
            </w:r>
            <w:r w:rsidRPr="007160A6">
              <w:rPr>
                <w:rFonts w:eastAsia="Calibri" w:cs="Times New Roman"/>
                <w:lang w:eastAsia="ru-RU"/>
              </w:rPr>
              <w:t>Для фумігації використовують  препарати з дючою речовиною фосфід алюмінію 56%</w:t>
            </w:r>
            <w:r w:rsidRPr="007160A6">
              <w:rPr>
                <w:rFonts w:eastAsia="Calibri" w:cs="Times New Roman"/>
              </w:rPr>
              <w:t xml:space="preserve">; фосфід магнію 56%. </w:t>
            </w:r>
            <w:r w:rsidRPr="007160A6">
              <w:rPr>
                <w:rFonts w:eastAsia="Calibri" w:cs="Times New Roman"/>
                <w:lang w:eastAsia="ru-RU"/>
              </w:rPr>
              <w:t xml:space="preserve">Аерозольне оброблення проводять препаратами з діючою речовиною піриміфос-метил; біфентрин+малатіон або альфа-циперметрин. </w:t>
            </w:r>
          </w:p>
          <w:p w14:paraId="0C0B203C" w14:textId="77777777" w:rsidR="00137C1B" w:rsidRPr="007E387F" w:rsidRDefault="00137C1B" w:rsidP="00B750E8">
            <w:pPr>
              <w:spacing w:line="254" w:lineRule="auto"/>
              <w:ind w:left="57"/>
              <w:rPr>
                <w:rFonts w:eastAsia="Times New Roman" w:cs="Times New Roman"/>
                <w:color w:val="FF0000"/>
                <w:lang w:eastAsia="ru-RU"/>
              </w:rPr>
            </w:pPr>
          </w:p>
          <w:p w14:paraId="21E04F40" w14:textId="77777777" w:rsidR="00137C1B" w:rsidRDefault="00137C1B" w:rsidP="00B750E8">
            <w:pPr>
              <w:spacing w:line="254" w:lineRule="auto"/>
              <w:ind w:left="57"/>
              <w:rPr>
                <w:rFonts w:eastAsia="Times New Roman" w:cs="Times New Roman"/>
                <w:lang w:eastAsia="ru-RU"/>
              </w:rPr>
            </w:pPr>
          </w:p>
          <w:p w14:paraId="354D1F98" w14:textId="77777777" w:rsidR="00137C1B" w:rsidRDefault="00137C1B" w:rsidP="00B750E8">
            <w:pPr>
              <w:spacing w:line="254" w:lineRule="auto"/>
              <w:ind w:left="57"/>
              <w:rPr>
                <w:rFonts w:eastAsia="Times New Roman" w:cs="Times New Roman"/>
                <w:lang w:eastAsia="ru-RU"/>
              </w:rPr>
            </w:pPr>
          </w:p>
        </w:tc>
      </w:tr>
      <w:tr w:rsidR="00137C1B" w14:paraId="293B0305" w14:textId="77777777" w:rsidTr="00A87A49">
        <w:trPr>
          <w:cantSplit/>
          <w:trHeight w:hRule="exact" w:val="331"/>
        </w:trPr>
        <w:tc>
          <w:tcPr>
            <w:tcW w:w="1843" w:type="dxa"/>
            <w:tcBorders>
              <w:top w:val="single" w:sz="4" w:space="0" w:color="auto"/>
              <w:left w:val="single" w:sz="6" w:space="0" w:color="auto"/>
              <w:bottom w:val="single" w:sz="4" w:space="0" w:color="auto"/>
              <w:right w:val="single" w:sz="6" w:space="0" w:color="auto"/>
            </w:tcBorders>
            <w:vAlign w:val="center"/>
            <w:hideMark/>
          </w:tcPr>
          <w:p w14:paraId="42F193E9" w14:textId="77777777" w:rsidR="00137C1B" w:rsidRDefault="00137C1B" w:rsidP="00B750E8">
            <w:pPr>
              <w:spacing w:line="256" w:lineRule="auto"/>
              <w:jc w:val="center"/>
              <w:rPr>
                <w:rFonts w:eastAsia="Times New Roman" w:cs="Times New Roman"/>
                <w:lang w:eastAsia="ru-RU"/>
              </w:rPr>
            </w:pPr>
            <w:r>
              <w:rPr>
                <w:rFonts w:eastAsia="Times New Roman" w:cs="Times New Roman"/>
                <w:lang w:eastAsia="ru-RU"/>
              </w:rPr>
              <w:t>1</w:t>
            </w:r>
          </w:p>
        </w:tc>
        <w:tc>
          <w:tcPr>
            <w:tcW w:w="3969" w:type="dxa"/>
            <w:tcBorders>
              <w:top w:val="single" w:sz="6" w:space="0" w:color="auto"/>
              <w:left w:val="single" w:sz="6" w:space="0" w:color="auto"/>
              <w:bottom w:val="single" w:sz="6" w:space="0" w:color="auto"/>
              <w:right w:val="single" w:sz="6" w:space="0" w:color="auto"/>
            </w:tcBorders>
            <w:vAlign w:val="center"/>
            <w:hideMark/>
          </w:tcPr>
          <w:p w14:paraId="48C43539" w14:textId="77777777" w:rsidR="00137C1B" w:rsidRDefault="00137C1B" w:rsidP="00B750E8">
            <w:pPr>
              <w:spacing w:line="256" w:lineRule="auto"/>
              <w:jc w:val="center"/>
              <w:rPr>
                <w:rFonts w:eastAsia="Times New Roman" w:cs="Times New Roman"/>
                <w:lang w:eastAsia="ru-RU"/>
              </w:rPr>
            </w:pPr>
            <w:r>
              <w:rPr>
                <w:rFonts w:eastAsia="Times New Roman" w:cs="Times New Roman"/>
                <w:lang w:eastAsia="ru-RU"/>
              </w:rPr>
              <w:t>2</w:t>
            </w:r>
          </w:p>
        </w:tc>
        <w:tc>
          <w:tcPr>
            <w:tcW w:w="4112" w:type="dxa"/>
            <w:tcBorders>
              <w:top w:val="single" w:sz="6" w:space="0" w:color="auto"/>
              <w:left w:val="single" w:sz="6" w:space="0" w:color="auto"/>
              <w:bottom w:val="single" w:sz="6" w:space="0" w:color="auto"/>
              <w:right w:val="single" w:sz="6" w:space="0" w:color="auto"/>
            </w:tcBorders>
            <w:vAlign w:val="center"/>
            <w:hideMark/>
          </w:tcPr>
          <w:p w14:paraId="2A3AB4E8" w14:textId="77777777" w:rsidR="00137C1B" w:rsidRDefault="00137C1B" w:rsidP="00B750E8">
            <w:pPr>
              <w:spacing w:line="254" w:lineRule="auto"/>
              <w:ind w:left="57"/>
              <w:jc w:val="center"/>
              <w:rPr>
                <w:rFonts w:eastAsia="Times New Roman" w:cs="Times New Roman"/>
                <w:lang w:eastAsia="ru-RU"/>
              </w:rPr>
            </w:pPr>
            <w:r>
              <w:rPr>
                <w:rFonts w:eastAsia="Times New Roman" w:cs="Times New Roman"/>
                <w:lang w:eastAsia="ru-RU"/>
              </w:rPr>
              <w:t>3</w:t>
            </w:r>
          </w:p>
        </w:tc>
      </w:tr>
      <w:tr w:rsidR="00137C1B" w14:paraId="212810E7" w14:textId="77777777" w:rsidTr="00A87A49">
        <w:trPr>
          <w:cantSplit/>
          <w:trHeight w:val="551"/>
        </w:trPr>
        <w:tc>
          <w:tcPr>
            <w:tcW w:w="9924" w:type="dxa"/>
            <w:gridSpan w:val="3"/>
            <w:tcBorders>
              <w:top w:val="single" w:sz="4" w:space="0" w:color="auto"/>
              <w:left w:val="single" w:sz="6" w:space="0" w:color="auto"/>
              <w:bottom w:val="single" w:sz="4" w:space="0" w:color="auto"/>
              <w:right w:val="single" w:sz="6" w:space="0" w:color="auto"/>
            </w:tcBorders>
            <w:vAlign w:val="center"/>
            <w:hideMark/>
          </w:tcPr>
          <w:p w14:paraId="57EFAF61" w14:textId="77777777" w:rsidR="00137C1B" w:rsidRDefault="00137C1B" w:rsidP="00B750E8">
            <w:pPr>
              <w:keepNext/>
              <w:spacing w:line="254" w:lineRule="auto"/>
              <w:ind w:left="57"/>
              <w:jc w:val="center"/>
              <w:outlineLvl w:val="0"/>
              <w:rPr>
                <w:rFonts w:eastAsia="Times New Roman" w:cs="Times New Roman"/>
                <w:b/>
                <w:bCs/>
                <w:lang w:eastAsia="ru-RU"/>
              </w:rPr>
            </w:pPr>
            <w:r>
              <w:rPr>
                <w:rFonts w:eastAsia="Times New Roman" w:cs="Times New Roman"/>
                <w:b/>
                <w:bCs/>
                <w:lang w:eastAsia="ru-RU"/>
              </w:rPr>
              <w:t xml:space="preserve">Ярі зернові колосові культури </w:t>
            </w:r>
          </w:p>
        </w:tc>
      </w:tr>
      <w:tr w:rsidR="00137C1B" w14:paraId="4813077F" w14:textId="77777777" w:rsidTr="00A87A49">
        <w:trPr>
          <w:cantSplit/>
          <w:trHeight w:hRule="exact" w:val="1002"/>
        </w:trPr>
        <w:tc>
          <w:tcPr>
            <w:tcW w:w="1843" w:type="dxa"/>
            <w:tcBorders>
              <w:top w:val="single" w:sz="4" w:space="0" w:color="auto"/>
              <w:left w:val="single" w:sz="6" w:space="0" w:color="auto"/>
              <w:bottom w:val="single" w:sz="4" w:space="0" w:color="auto"/>
              <w:right w:val="single" w:sz="6" w:space="0" w:color="auto"/>
            </w:tcBorders>
            <w:hideMark/>
          </w:tcPr>
          <w:p w14:paraId="191D40A4" w14:textId="77777777" w:rsidR="00137C1B" w:rsidRDefault="00137C1B" w:rsidP="00B750E8">
            <w:pPr>
              <w:jc w:val="both"/>
              <w:rPr>
                <w:rFonts w:eastAsia="Times New Roman" w:cs="Times New Roman"/>
                <w:lang w:eastAsia="ru-RU"/>
              </w:rPr>
            </w:pPr>
            <w:r>
              <w:rPr>
                <w:rFonts w:eastAsia="Times New Roman" w:cs="Times New Roman"/>
                <w:lang w:eastAsia="ru-RU"/>
              </w:rPr>
              <w:t>Лютий-квітень</w:t>
            </w:r>
          </w:p>
          <w:p w14:paraId="12459B70" w14:textId="77777777" w:rsidR="00137C1B" w:rsidRDefault="00137C1B" w:rsidP="00B750E8">
            <w:pPr>
              <w:spacing w:line="256" w:lineRule="auto"/>
              <w:rPr>
                <w:rFonts w:eastAsia="Times New Roman" w:cs="Times New Roman"/>
                <w:lang w:eastAsia="ru-RU"/>
              </w:rPr>
            </w:pPr>
            <w:r>
              <w:rPr>
                <w:rFonts w:eastAsia="Times New Roman" w:cs="Times New Roman"/>
                <w:lang w:eastAsia="ru-RU"/>
              </w:rPr>
              <w:t>Допосівний період</w:t>
            </w:r>
          </w:p>
        </w:tc>
        <w:tc>
          <w:tcPr>
            <w:tcW w:w="3969" w:type="dxa"/>
            <w:tcBorders>
              <w:top w:val="single" w:sz="6" w:space="0" w:color="auto"/>
              <w:left w:val="single" w:sz="6" w:space="0" w:color="auto"/>
              <w:bottom w:val="single" w:sz="6" w:space="0" w:color="auto"/>
              <w:right w:val="single" w:sz="6" w:space="0" w:color="auto"/>
            </w:tcBorders>
            <w:hideMark/>
          </w:tcPr>
          <w:p w14:paraId="1368D296" w14:textId="77777777" w:rsidR="00137C1B" w:rsidRDefault="00137C1B" w:rsidP="00B750E8">
            <w:pPr>
              <w:ind w:left="57"/>
              <w:rPr>
                <w:rFonts w:eastAsia="Times New Roman" w:cs="Times New Roman"/>
                <w:lang w:eastAsia="ru-RU"/>
              </w:rPr>
            </w:pPr>
            <w:r>
              <w:rPr>
                <w:rFonts w:eastAsia="Times New Roman" w:cs="Times New Roman"/>
                <w:lang w:eastAsia="ru-RU"/>
              </w:rPr>
              <w:t xml:space="preserve">Захист посівів від сажкових хвороб, кореневих гнилей, плямистостей листя, пліснявіння насіння </w:t>
            </w:r>
          </w:p>
        </w:tc>
        <w:tc>
          <w:tcPr>
            <w:tcW w:w="4112" w:type="dxa"/>
            <w:tcBorders>
              <w:top w:val="single" w:sz="6" w:space="0" w:color="auto"/>
              <w:left w:val="single" w:sz="6" w:space="0" w:color="auto"/>
              <w:bottom w:val="single" w:sz="6" w:space="0" w:color="auto"/>
              <w:right w:val="single" w:sz="6" w:space="0" w:color="auto"/>
            </w:tcBorders>
          </w:tcPr>
          <w:p w14:paraId="37636F21"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Протруєння насіння  тим способом, що і озимих культур одним з рекомендованих препаратів (див. табл. 1  )</w:t>
            </w:r>
          </w:p>
          <w:p w14:paraId="7CAB0606" w14:textId="77777777" w:rsidR="00137C1B" w:rsidRDefault="00137C1B" w:rsidP="00B750E8">
            <w:pPr>
              <w:spacing w:line="254" w:lineRule="auto"/>
              <w:ind w:left="57"/>
              <w:rPr>
                <w:rFonts w:eastAsia="Times New Roman" w:cs="Times New Roman"/>
                <w:lang w:eastAsia="ru-RU"/>
              </w:rPr>
            </w:pPr>
          </w:p>
        </w:tc>
      </w:tr>
      <w:tr w:rsidR="00137C1B" w14:paraId="3885AF31" w14:textId="77777777" w:rsidTr="00A87A49">
        <w:trPr>
          <w:cantSplit/>
          <w:trHeight w:hRule="exact" w:val="1235"/>
        </w:trPr>
        <w:tc>
          <w:tcPr>
            <w:tcW w:w="1843" w:type="dxa"/>
            <w:tcBorders>
              <w:top w:val="single" w:sz="4" w:space="0" w:color="auto"/>
              <w:left w:val="single" w:sz="6" w:space="0" w:color="auto"/>
              <w:bottom w:val="single" w:sz="4" w:space="0" w:color="auto"/>
              <w:right w:val="single" w:sz="6" w:space="0" w:color="auto"/>
            </w:tcBorders>
            <w:hideMark/>
          </w:tcPr>
          <w:p w14:paraId="1D135B98" w14:textId="77777777" w:rsidR="00137C1B" w:rsidRDefault="00137C1B" w:rsidP="00B750E8">
            <w:pPr>
              <w:jc w:val="both"/>
              <w:rPr>
                <w:rFonts w:eastAsia="Times New Roman" w:cs="Times New Roman"/>
                <w:lang w:eastAsia="ru-RU"/>
              </w:rPr>
            </w:pPr>
            <w:r>
              <w:rPr>
                <w:rFonts w:eastAsia="Times New Roman" w:cs="Times New Roman"/>
                <w:lang w:eastAsia="ru-RU"/>
              </w:rPr>
              <w:t>Березень-квітень</w:t>
            </w:r>
          </w:p>
          <w:p w14:paraId="0AADA280" w14:textId="77777777" w:rsidR="00137C1B" w:rsidRDefault="00137C1B" w:rsidP="00B750E8">
            <w:pPr>
              <w:spacing w:line="256" w:lineRule="auto"/>
              <w:rPr>
                <w:rFonts w:eastAsia="Times New Roman" w:cs="Times New Roman"/>
                <w:lang w:eastAsia="ru-RU"/>
              </w:rPr>
            </w:pPr>
            <w:r>
              <w:rPr>
                <w:rFonts w:eastAsia="Times New Roman" w:cs="Times New Roman"/>
                <w:lang w:eastAsia="ru-RU"/>
              </w:rPr>
              <w:t xml:space="preserve">Період сівби </w:t>
            </w:r>
          </w:p>
        </w:tc>
        <w:tc>
          <w:tcPr>
            <w:tcW w:w="3969" w:type="dxa"/>
            <w:tcBorders>
              <w:top w:val="single" w:sz="6" w:space="0" w:color="auto"/>
              <w:left w:val="single" w:sz="6" w:space="0" w:color="auto"/>
              <w:bottom w:val="single" w:sz="6" w:space="0" w:color="auto"/>
              <w:right w:val="single" w:sz="6" w:space="0" w:color="auto"/>
            </w:tcBorders>
            <w:hideMark/>
          </w:tcPr>
          <w:p w14:paraId="423FB887" w14:textId="77777777" w:rsidR="00137C1B" w:rsidRDefault="00137C1B" w:rsidP="00B750E8">
            <w:pPr>
              <w:ind w:left="57"/>
              <w:rPr>
                <w:rFonts w:eastAsia="Times New Roman" w:cs="Times New Roman"/>
                <w:lang w:eastAsia="ru-RU"/>
              </w:rPr>
            </w:pPr>
            <w:r>
              <w:rPr>
                <w:rFonts w:eastAsia="Times New Roman" w:cs="Times New Roman"/>
                <w:lang w:eastAsia="ru-RU"/>
              </w:rPr>
              <w:t>Формування посіву з підвищеною стійкістю чи витривалістю насіння, проростків та сходів до комплексу шкідливих організмів.</w:t>
            </w:r>
          </w:p>
        </w:tc>
        <w:tc>
          <w:tcPr>
            <w:tcW w:w="4112" w:type="dxa"/>
            <w:tcBorders>
              <w:top w:val="single" w:sz="6" w:space="0" w:color="auto"/>
              <w:left w:val="single" w:sz="6" w:space="0" w:color="auto"/>
              <w:bottom w:val="single" w:sz="6" w:space="0" w:color="auto"/>
              <w:right w:val="single" w:sz="6" w:space="0" w:color="auto"/>
            </w:tcBorders>
            <w:hideMark/>
          </w:tcPr>
          <w:p w14:paraId="2196FD71"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Сівба в ранні строки за настання польової стиглості ґрунту</w:t>
            </w:r>
          </w:p>
        </w:tc>
      </w:tr>
      <w:tr w:rsidR="00137C1B" w14:paraId="6CA21657" w14:textId="77777777" w:rsidTr="00A87A49">
        <w:trPr>
          <w:cantSplit/>
          <w:trHeight w:hRule="exact" w:val="1318"/>
        </w:trPr>
        <w:tc>
          <w:tcPr>
            <w:tcW w:w="1843" w:type="dxa"/>
            <w:tcBorders>
              <w:top w:val="single" w:sz="4" w:space="0" w:color="auto"/>
              <w:left w:val="single" w:sz="6" w:space="0" w:color="auto"/>
              <w:bottom w:val="single" w:sz="4" w:space="0" w:color="auto"/>
              <w:right w:val="single" w:sz="6" w:space="0" w:color="auto"/>
            </w:tcBorders>
            <w:hideMark/>
          </w:tcPr>
          <w:p w14:paraId="7B9ECE27" w14:textId="77777777" w:rsidR="00137C1B" w:rsidRDefault="00137C1B" w:rsidP="00B750E8">
            <w:pPr>
              <w:jc w:val="both"/>
              <w:rPr>
                <w:rFonts w:eastAsia="Times New Roman" w:cs="Times New Roman"/>
                <w:lang w:eastAsia="ru-RU"/>
              </w:rPr>
            </w:pPr>
            <w:r>
              <w:rPr>
                <w:rFonts w:eastAsia="Times New Roman" w:cs="Times New Roman"/>
                <w:lang w:eastAsia="ru-RU"/>
              </w:rPr>
              <w:t>Квітень-травень</w:t>
            </w:r>
          </w:p>
          <w:p w14:paraId="1657A8D4" w14:textId="77777777" w:rsidR="00137C1B" w:rsidRDefault="00137C1B" w:rsidP="00B750E8">
            <w:pPr>
              <w:rPr>
                <w:rFonts w:eastAsia="Times New Roman" w:cs="Times New Roman"/>
                <w:lang w:eastAsia="ru-RU"/>
              </w:rPr>
            </w:pPr>
            <w:r>
              <w:rPr>
                <w:rFonts w:eastAsia="Times New Roman" w:cs="Times New Roman"/>
                <w:lang w:eastAsia="ru-RU"/>
              </w:rPr>
              <w:t>Сходи-3-й листок  (І-ІІ етапи)</w:t>
            </w:r>
          </w:p>
        </w:tc>
        <w:tc>
          <w:tcPr>
            <w:tcW w:w="3969" w:type="dxa"/>
            <w:tcBorders>
              <w:top w:val="single" w:sz="6" w:space="0" w:color="auto"/>
              <w:left w:val="single" w:sz="6" w:space="0" w:color="auto"/>
              <w:bottom w:val="single" w:sz="6" w:space="0" w:color="auto"/>
              <w:right w:val="single" w:sz="6" w:space="0" w:color="auto"/>
            </w:tcBorders>
            <w:hideMark/>
          </w:tcPr>
          <w:p w14:paraId="3BF48DD4" w14:textId="77777777" w:rsidR="00137C1B" w:rsidRDefault="00137C1B" w:rsidP="00B750E8">
            <w:pPr>
              <w:ind w:left="57"/>
              <w:rPr>
                <w:rFonts w:eastAsia="Times New Roman" w:cs="Times New Roman"/>
                <w:lang w:eastAsia="ru-RU"/>
              </w:rPr>
            </w:pPr>
            <w:r>
              <w:rPr>
                <w:rFonts w:eastAsia="Times New Roman" w:cs="Times New Roman"/>
                <w:lang w:eastAsia="ru-RU"/>
              </w:rPr>
              <w:t>Захист посівів від п’явиць (10-15 жуків на кв.м.), смугастих хлібних блішок (6-12 жуків/м</w:t>
            </w:r>
            <w:r>
              <w:rPr>
                <w:rFonts w:eastAsia="Times New Roman" w:cs="Times New Roman"/>
                <w:vertAlign w:val="superscript"/>
                <w:lang w:eastAsia="ru-RU"/>
              </w:rPr>
              <w:t>2</w:t>
            </w:r>
            <w:r>
              <w:rPr>
                <w:rFonts w:eastAsia="Times New Roman" w:cs="Times New Roman"/>
                <w:lang w:eastAsia="ru-RU"/>
              </w:rPr>
              <w:t xml:space="preserve">), шведських мух ( 30-50 екз на 100 помахів сачком).  </w:t>
            </w:r>
          </w:p>
        </w:tc>
        <w:tc>
          <w:tcPr>
            <w:tcW w:w="4112" w:type="dxa"/>
            <w:tcBorders>
              <w:top w:val="single" w:sz="6" w:space="0" w:color="auto"/>
              <w:left w:val="single" w:sz="6" w:space="0" w:color="auto"/>
              <w:bottom w:val="single" w:sz="6" w:space="0" w:color="auto"/>
              <w:right w:val="single" w:sz="6" w:space="0" w:color="auto"/>
            </w:tcBorders>
            <w:hideMark/>
          </w:tcPr>
          <w:p w14:paraId="2FF1DC6D"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Обприскування крайових смуг або всуціль одним з рекомендованих інсектицидів  (див. табл. 4)</w:t>
            </w:r>
          </w:p>
        </w:tc>
      </w:tr>
      <w:tr w:rsidR="00137C1B" w:rsidRPr="00DB29EE" w14:paraId="125694A3" w14:textId="77777777" w:rsidTr="00A87A49">
        <w:trPr>
          <w:cantSplit/>
          <w:trHeight w:hRule="exact" w:val="1627"/>
        </w:trPr>
        <w:tc>
          <w:tcPr>
            <w:tcW w:w="1843" w:type="dxa"/>
            <w:tcBorders>
              <w:top w:val="single" w:sz="4" w:space="0" w:color="auto"/>
              <w:left w:val="single" w:sz="6" w:space="0" w:color="auto"/>
              <w:bottom w:val="single" w:sz="4" w:space="0" w:color="auto"/>
              <w:right w:val="single" w:sz="6" w:space="0" w:color="auto"/>
            </w:tcBorders>
            <w:hideMark/>
          </w:tcPr>
          <w:p w14:paraId="213FF228" w14:textId="77777777" w:rsidR="00137C1B" w:rsidRDefault="00137C1B" w:rsidP="00B750E8">
            <w:pPr>
              <w:jc w:val="both"/>
              <w:rPr>
                <w:rFonts w:eastAsia="Times New Roman" w:cs="Times New Roman"/>
                <w:lang w:eastAsia="ru-RU"/>
              </w:rPr>
            </w:pPr>
            <w:r>
              <w:rPr>
                <w:rFonts w:eastAsia="Times New Roman" w:cs="Times New Roman"/>
                <w:lang w:eastAsia="ru-RU"/>
              </w:rPr>
              <w:t>Травень-червень</w:t>
            </w:r>
          </w:p>
          <w:p w14:paraId="2D39A766" w14:textId="77777777" w:rsidR="00137C1B" w:rsidRDefault="00137C1B" w:rsidP="00B750E8">
            <w:pPr>
              <w:rPr>
                <w:rFonts w:eastAsia="Times New Roman" w:cs="Times New Roman"/>
                <w:lang w:eastAsia="ru-RU"/>
              </w:rPr>
            </w:pPr>
            <w:r>
              <w:rPr>
                <w:rFonts w:eastAsia="Times New Roman" w:cs="Times New Roman"/>
                <w:lang w:eastAsia="ru-RU"/>
              </w:rPr>
              <w:t>Кущіння-вихід в трубку(ІІІ –</w:t>
            </w:r>
            <w:r>
              <w:rPr>
                <w:rFonts w:eastAsia="Times New Roman" w:cs="Times New Roman"/>
                <w:lang w:val="en-US" w:eastAsia="ru-RU"/>
              </w:rPr>
              <w:t>V</w:t>
            </w:r>
            <w:r>
              <w:rPr>
                <w:rFonts w:eastAsia="Times New Roman" w:cs="Times New Roman"/>
                <w:lang w:eastAsia="ru-RU"/>
              </w:rPr>
              <w:t xml:space="preserve">ІІ етапи) </w:t>
            </w:r>
          </w:p>
        </w:tc>
        <w:tc>
          <w:tcPr>
            <w:tcW w:w="3969" w:type="dxa"/>
            <w:tcBorders>
              <w:top w:val="single" w:sz="6" w:space="0" w:color="auto"/>
              <w:left w:val="single" w:sz="6" w:space="0" w:color="auto"/>
              <w:bottom w:val="single" w:sz="6" w:space="0" w:color="auto"/>
              <w:right w:val="single" w:sz="6" w:space="0" w:color="auto"/>
            </w:tcBorders>
          </w:tcPr>
          <w:p w14:paraId="17D7B6BE" w14:textId="77777777" w:rsidR="00137C1B" w:rsidRDefault="00137C1B" w:rsidP="00B750E8">
            <w:pPr>
              <w:ind w:left="57"/>
              <w:rPr>
                <w:rFonts w:eastAsia="Times New Roman" w:cs="Times New Roman"/>
                <w:lang w:eastAsia="ru-RU"/>
              </w:rPr>
            </w:pPr>
            <w:r>
              <w:rPr>
                <w:rFonts w:eastAsia="Times New Roman" w:cs="Times New Roman"/>
                <w:lang w:eastAsia="ru-RU"/>
              </w:rPr>
              <w:t xml:space="preserve">Захист посівів ячменю та вівса від п’явиць (120-150 і більше личинок на кв.м.) </w:t>
            </w:r>
          </w:p>
          <w:p w14:paraId="498A63D3" w14:textId="77777777" w:rsidR="00137C1B" w:rsidRDefault="00137C1B" w:rsidP="00B750E8">
            <w:pPr>
              <w:ind w:left="57"/>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hideMark/>
          </w:tcPr>
          <w:p w14:paraId="5D247675" w14:textId="77777777" w:rsidR="00137C1B" w:rsidRDefault="00137C1B" w:rsidP="00B750E8">
            <w:pPr>
              <w:spacing w:line="254" w:lineRule="auto"/>
              <w:ind w:left="57"/>
              <w:rPr>
                <w:rFonts w:eastAsia="Times New Roman" w:cs="Times New Roman"/>
                <w:lang w:eastAsia="ru-RU"/>
              </w:rPr>
            </w:pPr>
            <w:r>
              <w:rPr>
                <w:rFonts w:eastAsia="Times New Roman" w:cs="Times New Roman"/>
                <w:spacing w:val="-1"/>
                <w:lang w:eastAsia="ru-RU"/>
              </w:rPr>
              <w:t xml:space="preserve">Вибіркове обприскування посівів в осередках шкідника одним з </w:t>
            </w:r>
            <w:r>
              <w:rPr>
                <w:rFonts w:eastAsia="Times New Roman" w:cs="Times New Roman"/>
                <w:lang w:eastAsia="ru-RU"/>
              </w:rPr>
              <w:t>препаратів зі складом діючих речовин:</w:t>
            </w:r>
          </w:p>
          <w:p w14:paraId="5AE15A6B" w14:textId="77777777" w:rsidR="00137C1B" w:rsidRPr="00FF700D" w:rsidRDefault="00137C1B" w:rsidP="00B750E8">
            <w:pPr>
              <w:spacing w:line="254" w:lineRule="auto"/>
              <w:ind w:left="57"/>
              <w:rPr>
                <w:rFonts w:eastAsia="Times New Roman" w:cs="Times New Roman"/>
                <w:color w:val="FF0000"/>
                <w:lang w:eastAsia="ru-RU"/>
              </w:rPr>
            </w:pPr>
            <w:r w:rsidRPr="00FF700D">
              <w:rPr>
                <w:rFonts w:eastAsia="Calibri" w:cs="Times New Roman"/>
                <w:bCs/>
              </w:rPr>
              <w:t>альфа-циперметрин,</w:t>
            </w:r>
            <w:r w:rsidRPr="00FF700D">
              <w:rPr>
                <w:rFonts w:eastAsia="Times New Roman" w:cs="Times New Roman"/>
                <w:lang w:eastAsia="ru-RU"/>
              </w:rPr>
              <w:t xml:space="preserve"> </w:t>
            </w:r>
            <w:r w:rsidRPr="00FF700D">
              <w:rPr>
                <w:rFonts w:eastAsia="Calibri" w:cs="Times New Roman"/>
                <w:bCs/>
              </w:rPr>
              <w:t>диметоат</w:t>
            </w:r>
            <w:r w:rsidRPr="00FF700D">
              <w:rPr>
                <w:rFonts w:eastAsia="Times New Roman" w:cs="Times New Roman"/>
                <w:lang w:eastAsia="ru-RU"/>
              </w:rPr>
              <w:t xml:space="preserve">, </w:t>
            </w:r>
            <w:r w:rsidRPr="00FF700D">
              <w:rPr>
                <w:rFonts w:eastAsia="Times New Roman" w:cs="Times New Roman"/>
                <w:spacing w:val="-1"/>
                <w:lang w:eastAsia="ru-RU"/>
              </w:rPr>
              <w:t xml:space="preserve"> </w:t>
            </w:r>
            <w:r w:rsidRPr="00FF700D">
              <w:rPr>
                <w:rFonts w:eastAsia="Calibri" w:cs="Times New Roman"/>
                <w:bCs/>
              </w:rPr>
              <w:t>лямбда-цигалотрин</w:t>
            </w:r>
            <w:r w:rsidRPr="00FF700D">
              <w:rPr>
                <w:rFonts w:eastAsia="Times New Roman" w:cs="Times New Roman"/>
                <w:spacing w:val="1"/>
                <w:lang w:eastAsia="ru-RU"/>
              </w:rPr>
              <w:t xml:space="preserve">, </w:t>
            </w:r>
            <w:r w:rsidRPr="00FF700D">
              <w:rPr>
                <w:rFonts w:eastAsia="Times New Roman" w:cs="Times New Roman"/>
                <w:lang w:eastAsia="ru-RU"/>
              </w:rPr>
              <w:t>тіаметоксам</w:t>
            </w:r>
            <w:r w:rsidRPr="00FF700D">
              <w:rPr>
                <w:rFonts w:eastAsia="Calibri" w:cs="Times New Roman"/>
                <w:bCs/>
              </w:rPr>
              <w:t>, хлорпірифос, циперметрин.</w:t>
            </w:r>
          </w:p>
        </w:tc>
      </w:tr>
      <w:tr w:rsidR="00137C1B" w:rsidRPr="00DB29EE" w14:paraId="1E9A6D9C" w14:textId="77777777" w:rsidTr="00A87A49">
        <w:trPr>
          <w:cantSplit/>
          <w:trHeight w:hRule="exact" w:val="1848"/>
        </w:trPr>
        <w:tc>
          <w:tcPr>
            <w:tcW w:w="1843" w:type="dxa"/>
            <w:tcBorders>
              <w:top w:val="single" w:sz="4" w:space="0" w:color="auto"/>
              <w:left w:val="single" w:sz="6" w:space="0" w:color="auto"/>
              <w:bottom w:val="single" w:sz="4" w:space="0" w:color="auto"/>
              <w:right w:val="single" w:sz="6" w:space="0" w:color="auto"/>
            </w:tcBorders>
            <w:hideMark/>
          </w:tcPr>
          <w:p w14:paraId="1E90FBEC" w14:textId="77777777" w:rsidR="00137C1B" w:rsidRDefault="00137C1B" w:rsidP="00B750E8">
            <w:pPr>
              <w:jc w:val="both"/>
              <w:rPr>
                <w:rFonts w:eastAsia="Times New Roman" w:cs="Times New Roman"/>
                <w:lang w:eastAsia="ru-RU"/>
              </w:rPr>
            </w:pPr>
            <w:r>
              <w:rPr>
                <w:rFonts w:eastAsia="Times New Roman" w:cs="Times New Roman"/>
                <w:lang w:eastAsia="ru-RU"/>
              </w:rPr>
              <w:t>Травень-червень</w:t>
            </w:r>
          </w:p>
          <w:p w14:paraId="3B1D43E2" w14:textId="77777777" w:rsidR="00137C1B" w:rsidRDefault="00137C1B" w:rsidP="00B750E8">
            <w:pPr>
              <w:rPr>
                <w:rFonts w:eastAsia="Times New Roman" w:cs="Times New Roman"/>
                <w:lang w:eastAsia="ru-RU"/>
              </w:rPr>
            </w:pPr>
            <w:r>
              <w:rPr>
                <w:rFonts w:eastAsia="Times New Roman" w:cs="Times New Roman"/>
                <w:lang w:eastAsia="ru-RU"/>
              </w:rPr>
              <w:t>Вихід в трубку-цвітіння (І</w:t>
            </w:r>
            <w:r>
              <w:rPr>
                <w:rFonts w:eastAsia="Times New Roman" w:cs="Times New Roman"/>
                <w:lang w:val="en-US" w:eastAsia="ru-RU"/>
              </w:rPr>
              <w:t>V</w:t>
            </w:r>
            <w:r>
              <w:rPr>
                <w:rFonts w:eastAsia="Times New Roman" w:cs="Times New Roman"/>
                <w:lang w:eastAsia="ru-RU"/>
              </w:rPr>
              <w:t>- ІХ етапи)</w:t>
            </w:r>
          </w:p>
        </w:tc>
        <w:tc>
          <w:tcPr>
            <w:tcW w:w="3969" w:type="dxa"/>
            <w:tcBorders>
              <w:top w:val="single" w:sz="6" w:space="0" w:color="auto"/>
              <w:left w:val="single" w:sz="6" w:space="0" w:color="auto"/>
              <w:bottom w:val="single" w:sz="6" w:space="0" w:color="auto"/>
              <w:right w:val="single" w:sz="6" w:space="0" w:color="auto"/>
            </w:tcBorders>
            <w:hideMark/>
          </w:tcPr>
          <w:p w14:paraId="6CC202F3" w14:textId="77777777" w:rsidR="00137C1B" w:rsidRDefault="00137C1B" w:rsidP="00B750E8">
            <w:pPr>
              <w:ind w:left="57"/>
              <w:rPr>
                <w:rFonts w:eastAsia="Times New Roman" w:cs="Times New Roman"/>
                <w:lang w:eastAsia="ru-RU"/>
              </w:rPr>
            </w:pPr>
            <w:r>
              <w:rPr>
                <w:rFonts w:eastAsia="Times New Roman" w:cs="Times New Roman"/>
                <w:lang w:eastAsia="ru-RU"/>
              </w:rPr>
              <w:t xml:space="preserve"> Захист посівів від плямистостей листя , борошнистої роси, іржі, септоріозу листя та колоса, фузаріозу колоса за таких умов, як і озимих зернових культур.</w:t>
            </w:r>
          </w:p>
        </w:tc>
        <w:tc>
          <w:tcPr>
            <w:tcW w:w="4112" w:type="dxa"/>
            <w:tcBorders>
              <w:top w:val="single" w:sz="6" w:space="0" w:color="auto"/>
              <w:left w:val="single" w:sz="6" w:space="0" w:color="auto"/>
              <w:bottom w:val="single" w:sz="6" w:space="0" w:color="auto"/>
              <w:right w:val="single" w:sz="6" w:space="0" w:color="auto"/>
            </w:tcBorders>
          </w:tcPr>
          <w:p w14:paraId="69F819EA" w14:textId="77777777" w:rsidR="00137C1B" w:rsidRPr="005F4335" w:rsidRDefault="00137C1B" w:rsidP="00B750E8">
            <w:pPr>
              <w:shd w:val="clear" w:color="auto" w:fill="FFFFFF"/>
              <w:ind w:right="79" w:firstLine="11"/>
              <w:rPr>
                <w:rFonts w:eastAsia="Times New Roman" w:cs="Times New Roman"/>
                <w:spacing w:val="-1"/>
                <w:lang w:eastAsia="ru-RU"/>
              </w:rPr>
            </w:pPr>
            <w:r>
              <w:rPr>
                <w:rFonts w:eastAsia="Times New Roman" w:cs="Times New Roman"/>
                <w:spacing w:val="-1"/>
                <w:lang w:eastAsia="ru-RU"/>
              </w:rPr>
              <w:t xml:space="preserve">Обприскування посівів одним з рекомендованих препаратівз діючою речовиною: </w:t>
            </w:r>
            <w:r w:rsidRPr="005F4335">
              <w:rPr>
                <w:rFonts w:cs="Times New Roman"/>
              </w:rPr>
              <w:t>біксафен, епоксиконазол, протіоконазол,</w:t>
            </w:r>
            <w:r w:rsidRPr="005F4335">
              <w:rPr>
                <w:rFonts w:eastAsia="Times New Roman" w:cs="Times New Roman"/>
                <w:spacing w:val="-1"/>
                <w:lang w:eastAsia="ru-RU"/>
              </w:rPr>
              <w:t xml:space="preserve"> </w:t>
            </w:r>
            <w:r w:rsidRPr="005F4335">
              <w:rPr>
                <w:rFonts w:cs="Times New Roman"/>
              </w:rPr>
              <w:t xml:space="preserve">пропіконазол, карбендазим, </w:t>
            </w:r>
            <w:r w:rsidRPr="005F4335">
              <w:rPr>
                <w:rFonts w:cs="Times New Roman"/>
                <w:bCs/>
              </w:rPr>
              <w:t>тебуконазол</w:t>
            </w:r>
            <w:r w:rsidRPr="005F4335">
              <w:rPr>
                <w:rFonts w:eastAsia="Times New Roman" w:cs="Times New Roman"/>
                <w:spacing w:val="-1"/>
                <w:lang w:eastAsia="ru-RU"/>
              </w:rPr>
              <w:t>,</w:t>
            </w:r>
            <w:r w:rsidRPr="005F4335">
              <w:rPr>
                <w:rFonts w:cs="Times New Roman"/>
              </w:rPr>
              <w:t xml:space="preserve"> трифлоксістробін</w:t>
            </w:r>
            <w:r w:rsidRPr="005F4335">
              <w:rPr>
                <w:rFonts w:eastAsia="Times New Roman" w:cs="Times New Roman"/>
                <w:spacing w:val="2"/>
                <w:lang w:eastAsia="ru-RU"/>
              </w:rPr>
              <w:t>,</w:t>
            </w:r>
            <w:r w:rsidRPr="005F4335">
              <w:rPr>
                <w:rFonts w:cs="Times New Roman"/>
              </w:rPr>
              <w:t xml:space="preserve"> ципроконазол флутріафол, фенпропіморф.</w:t>
            </w:r>
          </w:p>
          <w:p w14:paraId="6E0706BD" w14:textId="77777777" w:rsidR="00137C1B" w:rsidRDefault="00137C1B" w:rsidP="00B750E8">
            <w:pPr>
              <w:spacing w:line="254" w:lineRule="auto"/>
              <w:ind w:left="57"/>
              <w:rPr>
                <w:rFonts w:eastAsia="Times New Roman" w:cs="Times New Roman"/>
                <w:color w:val="FF0000"/>
                <w:lang w:eastAsia="ru-RU"/>
              </w:rPr>
            </w:pPr>
          </w:p>
        </w:tc>
      </w:tr>
      <w:tr w:rsidR="00137C1B" w:rsidRPr="005F4335" w14:paraId="4165CBF2" w14:textId="77777777" w:rsidTr="00A87A49">
        <w:trPr>
          <w:cantSplit/>
          <w:trHeight w:hRule="exact" w:val="1974"/>
        </w:trPr>
        <w:tc>
          <w:tcPr>
            <w:tcW w:w="1843" w:type="dxa"/>
            <w:tcBorders>
              <w:top w:val="single" w:sz="4" w:space="0" w:color="auto"/>
              <w:left w:val="single" w:sz="6" w:space="0" w:color="auto"/>
              <w:bottom w:val="single" w:sz="4" w:space="0" w:color="auto"/>
              <w:right w:val="single" w:sz="6" w:space="0" w:color="auto"/>
            </w:tcBorders>
            <w:hideMark/>
          </w:tcPr>
          <w:p w14:paraId="256BB158" w14:textId="77777777" w:rsidR="00137C1B" w:rsidRDefault="00137C1B" w:rsidP="00B750E8">
            <w:pPr>
              <w:jc w:val="both"/>
              <w:rPr>
                <w:rFonts w:eastAsia="Times New Roman" w:cs="Times New Roman"/>
                <w:lang w:eastAsia="ru-RU"/>
              </w:rPr>
            </w:pPr>
            <w:r>
              <w:rPr>
                <w:rFonts w:eastAsia="Times New Roman" w:cs="Times New Roman"/>
                <w:lang w:eastAsia="ru-RU"/>
              </w:rPr>
              <w:t>Червень-липень</w:t>
            </w:r>
          </w:p>
          <w:p w14:paraId="2F7F553C" w14:textId="77777777" w:rsidR="00137C1B" w:rsidRDefault="00137C1B" w:rsidP="00B750E8">
            <w:pPr>
              <w:rPr>
                <w:rFonts w:eastAsia="Times New Roman" w:cs="Times New Roman"/>
                <w:lang w:eastAsia="ru-RU"/>
              </w:rPr>
            </w:pPr>
            <w:r>
              <w:rPr>
                <w:rFonts w:eastAsia="Times New Roman" w:cs="Times New Roman"/>
                <w:lang w:eastAsia="ru-RU"/>
              </w:rPr>
              <w:t>Формування зерна (ІХ-ХІ етапи)</w:t>
            </w:r>
          </w:p>
        </w:tc>
        <w:tc>
          <w:tcPr>
            <w:tcW w:w="3969" w:type="dxa"/>
            <w:tcBorders>
              <w:top w:val="single" w:sz="6" w:space="0" w:color="auto"/>
              <w:left w:val="single" w:sz="6" w:space="0" w:color="auto"/>
              <w:bottom w:val="single" w:sz="6" w:space="0" w:color="auto"/>
              <w:right w:val="single" w:sz="6" w:space="0" w:color="auto"/>
            </w:tcBorders>
            <w:hideMark/>
          </w:tcPr>
          <w:p w14:paraId="42F5B796" w14:textId="77777777" w:rsidR="00137C1B" w:rsidRDefault="00137C1B" w:rsidP="00B750E8">
            <w:pPr>
              <w:ind w:left="57"/>
              <w:rPr>
                <w:rFonts w:eastAsia="Times New Roman" w:cs="Times New Roman"/>
                <w:lang w:eastAsia="ru-RU"/>
              </w:rPr>
            </w:pPr>
            <w:r>
              <w:rPr>
                <w:rFonts w:eastAsia="Times New Roman" w:cs="Times New Roman"/>
                <w:lang w:eastAsia="ru-RU"/>
              </w:rPr>
              <w:t>Запобігання втратам від злакових попелиць (20-30 екз./колос), хлібних жуків (5-8 екз./кв.м.), злакових трипсів   ( 30-50 екз./колос),  хлібних клопів (8-10 екз./кв.м.).</w:t>
            </w:r>
          </w:p>
        </w:tc>
        <w:tc>
          <w:tcPr>
            <w:tcW w:w="4112" w:type="dxa"/>
            <w:tcBorders>
              <w:top w:val="single" w:sz="6" w:space="0" w:color="auto"/>
              <w:left w:val="single" w:sz="6" w:space="0" w:color="auto"/>
              <w:bottom w:val="single" w:sz="6" w:space="0" w:color="auto"/>
              <w:right w:val="single" w:sz="6" w:space="0" w:color="auto"/>
            </w:tcBorders>
            <w:hideMark/>
          </w:tcPr>
          <w:p w14:paraId="6790D8B2" w14:textId="77777777" w:rsidR="00137C1B" w:rsidRPr="005F4335" w:rsidRDefault="00137C1B" w:rsidP="00B750E8">
            <w:pPr>
              <w:spacing w:line="254" w:lineRule="auto"/>
              <w:ind w:left="57"/>
              <w:rPr>
                <w:rFonts w:eastAsia="Times New Roman" w:cs="Times New Roman"/>
                <w:lang w:eastAsia="ru-RU"/>
              </w:rPr>
            </w:pPr>
            <w:r>
              <w:rPr>
                <w:rFonts w:eastAsia="Times New Roman" w:cs="Times New Roman"/>
                <w:lang w:eastAsia="ru-RU"/>
              </w:rPr>
              <w:t xml:space="preserve">Обприскування крайових смуг або всуціль одним із рекомендованих інсектицидів до складу яких входять такі діючи речовини: </w:t>
            </w:r>
            <w:r w:rsidRPr="005F4335">
              <w:rPr>
                <w:rFonts w:eastAsia="Calibri" w:cs="Times New Roman"/>
                <w:bCs/>
              </w:rPr>
              <w:t>диметоат, імідаклоприд,</w:t>
            </w:r>
            <w:r w:rsidRPr="005F4335">
              <w:rPr>
                <w:rFonts w:eastAsia="Times New Roman" w:cs="Times New Roman"/>
                <w:lang w:eastAsia="ru-RU"/>
              </w:rPr>
              <w:t xml:space="preserve"> тіаметоксам,</w:t>
            </w:r>
          </w:p>
          <w:p w14:paraId="3AD61163" w14:textId="77777777" w:rsidR="00137C1B" w:rsidRDefault="00137C1B" w:rsidP="00B750E8">
            <w:pPr>
              <w:spacing w:line="254" w:lineRule="auto"/>
              <w:ind w:left="57"/>
              <w:rPr>
                <w:rFonts w:eastAsia="Times New Roman" w:cs="Times New Roman"/>
                <w:lang w:eastAsia="ru-RU"/>
              </w:rPr>
            </w:pPr>
            <w:r w:rsidRPr="005F4335">
              <w:rPr>
                <w:rFonts w:eastAsia="Calibri" w:cs="Times New Roman"/>
                <w:bCs/>
              </w:rPr>
              <w:t>лямбда-цигалотрин</w:t>
            </w:r>
            <w:r w:rsidRPr="005F4335">
              <w:rPr>
                <w:rFonts w:eastAsia="Times New Roman" w:cs="Times New Roman"/>
                <w:lang w:eastAsia="ru-RU"/>
              </w:rPr>
              <w:t xml:space="preserve">, </w:t>
            </w:r>
            <w:r w:rsidRPr="005F4335">
              <w:rPr>
                <w:rFonts w:eastAsia="Calibri" w:cs="Times New Roman"/>
                <w:bCs/>
              </w:rPr>
              <w:t xml:space="preserve">хлорпірифос, циперметрин. </w:t>
            </w:r>
            <w:r w:rsidRPr="005F4335">
              <w:rPr>
                <w:rFonts w:eastAsia="Times New Roman" w:cs="Times New Roman"/>
                <w:lang w:eastAsia="ru-RU"/>
              </w:rPr>
              <w:t>(</w:t>
            </w:r>
            <w:r>
              <w:rPr>
                <w:rFonts w:eastAsia="Times New Roman" w:cs="Times New Roman"/>
                <w:lang w:eastAsia="ru-RU"/>
              </w:rPr>
              <w:t>див. табл. 4).</w:t>
            </w:r>
          </w:p>
        </w:tc>
      </w:tr>
      <w:tr w:rsidR="00137C1B" w:rsidRPr="00DB29EE" w14:paraId="76F3D9EA" w14:textId="77777777" w:rsidTr="00A87A49">
        <w:trPr>
          <w:cantSplit/>
          <w:trHeight w:hRule="exact" w:val="1482"/>
        </w:trPr>
        <w:tc>
          <w:tcPr>
            <w:tcW w:w="1843" w:type="dxa"/>
            <w:tcBorders>
              <w:top w:val="single" w:sz="4" w:space="0" w:color="auto"/>
              <w:left w:val="single" w:sz="6" w:space="0" w:color="auto"/>
              <w:bottom w:val="single" w:sz="4" w:space="0" w:color="auto"/>
              <w:right w:val="single" w:sz="6" w:space="0" w:color="auto"/>
            </w:tcBorders>
            <w:hideMark/>
          </w:tcPr>
          <w:p w14:paraId="794DD99A" w14:textId="77777777" w:rsidR="00137C1B" w:rsidRDefault="00137C1B" w:rsidP="00B750E8">
            <w:pPr>
              <w:jc w:val="both"/>
              <w:rPr>
                <w:rFonts w:eastAsia="Times New Roman" w:cs="Times New Roman"/>
                <w:lang w:eastAsia="ru-RU"/>
              </w:rPr>
            </w:pPr>
            <w:r>
              <w:rPr>
                <w:rFonts w:eastAsia="Times New Roman" w:cs="Times New Roman"/>
                <w:lang w:eastAsia="ru-RU"/>
              </w:rPr>
              <w:lastRenderedPageBreak/>
              <w:t xml:space="preserve">Липень </w:t>
            </w:r>
          </w:p>
          <w:p w14:paraId="3AA1EF38" w14:textId="77777777" w:rsidR="00137C1B" w:rsidRDefault="00137C1B" w:rsidP="00B750E8">
            <w:pPr>
              <w:rPr>
                <w:rFonts w:eastAsia="Times New Roman" w:cs="Times New Roman"/>
                <w:lang w:eastAsia="ru-RU"/>
              </w:rPr>
            </w:pPr>
            <w:r>
              <w:rPr>
                <w:rFonts w:eastAsia="Times New Roman" w:cs="Times New Roman"/>
                <w:lang w:eastAsia="ru-RU"/>
              </w:rPr>
              <w:t>Воскова та повна стиглість (ХІІ етап)</w:t>
            </w:r>
          </w:p>
        </w:tc>
        <w:tc>
          <w:tcPr>
            <w:tcW w:w="3969" w:type="dxa"/>
            <w:tcBorders>
              <w:top w:val="single" w:sz="6" w:space="0" w:color="auto"/>
              <w:left w:val="single" w:sz="6" w:space="0" w:color="auto"/>
              <w:bottom w:val="single" w:sz="6" w:space="0" w:color="auto"/>
              <w:right w:val="single" w:sz="6" w:space="0" w:color="auto"/>
            </w:tcBorders>
            <w:hideMark/>
          </w:tcPr>
          <w:p w14:paraId="7162FE00" w14:textId="77777777" w:rsidR="00137C1B" w:rsidRDefault="00137C1B" w:rsidP="00B750E8">
            <w:pPr>
              <w:ind w:left="57"/>
              <w:rPr>
                <w:rFonts w:eastAsia="Times New Roman" w:cs="Times New Roman"/>
                <w:lang w:eastAsia="ru-RU"/>
              </w:rPr>
            </w:pPr>
            <w:r>
              <w:rPr>
                <w:rFonts w:eastAsia="Times New Roman" w:cs="Times New Roman"/>
                <w:lang w:eastAsia="ru-RU"/>
              </w:rPr>
              <w:t>Запобігання погіршенню якості зерна через пошкодження хлібними клопами, хлібними жуками, ураження фузаріозом та іншими хворобами колоса.</w:t>
            </w:r>
          </w:p>
        </w:tc>
        <w:tc>
          <w:tcPr>
            <w:tcW w:w="4112" w:type="dxa"/>
            <w:tcBorders>
              <w:top w:val="single" w:sz="6" w:space="0" w:color="auto"/>
              <w:left w:val="single" w:sz="6" w:space="0" w:color="auto"/>
              <w:bottom w:val="single" w:sz="6" w:space="0" w:color="auto"/>
              <w:right w:val="single" w:sz="6" w:space="0" w:color="auto"/>
            </w:tcBorders>
            <w:hideMark/>
          </w:tcPr>
          <w:p w14:paraId="7DB72ADA"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 xml:space="preserve">Першочергове,  в стислі строки збирання врожаю прямим комбайнуванням насіннєвих посівів та тих, що найбільше заселені шкідниками і уражені хворобами. </w:t>
            </w:r>
          </w:p>
        </w:tc>
      </w:tr>
      <w:tr w:rsidR="00137C1B" w14:paraId="795D243B" w14:textId="77777777" w:rsidTr="00A87A49">
        <w:trPr>
          <w:cantSplit/>
          <w:trHeight w:hRule="exact" w:val="1404"/>
        </w:trPr>
        <w:tc>
          <w:tcPr>
            <w:tcW w:w="1843" w:type="dxa"/>
            <w:tcBorders>
              <w:top w:val="single" w:sz="4" w:space="0" w:color="auto"/>
              <w:left w:val="single" w:sz="6" w:space="0" w:color="auto"/>
              <w:bottom w:val="single" w:sz="4" w:space="0" w:color="auto"/>
              <w:right w:val="single" w:sz="6" w:space="0" w:color="auto"/>
            </w:tcBorders>
            <w:hideMark/>
          </w:tcPr>
          <w:p w14:paraId="03FBD56E" w14:textId="77777777" w:rsidR="00137C1B" w:rsidRDefault="00137C1B" w:rsidP="00B750E8">
            <w:pPr>
              <w:jc w:val="both"/>
              <w:rPr>
                <w:rFonts w:eastAsia="Times New Roman" w:cs="Times New Roman"/>
                <w:lang w:eastAsia="ru-RU"/>
              </w:rPr>
            </w:pPr>
            <w:r>
              <w:rPr>
                <w:rFonts w:eastAsia="Times New Roman" w:cs="Times New Roman"/>
                <w:lang w:eastAsia="ru-RU"/>
              </w:rPr>
              <w:t>Липень-серпень</w:t>
            </w:r>
          </w:p>
          <w:p w14:paraId="6F379455" w14:textId="77777777" w:rsidR="00137C1B" w:rsidRDefault="00137C1B" w:rsidP="00B750E8">
            <w:pPr>
              <w:jc w:val="both"/>
              <w:rPr>
                <w:rFonts w:eastAsia="Times New Roman" w:cs="Times New Roman"/>
                <w:lang w:eastAsia="ru-RU"/>
              </w:rPr>
            </w:pPr>
            <w:r>
              <w:rPr>
                <w:rFonts w:eastAsia="Times New Roman" w:cs="Times New Roman"/>
                <w:lang w:eastAsia="ru-RU"/>
              </w:rPr>
              <w:t>Післязбиральний період</w:t>
            </w:r>
          </w:p>
        </w:tc>
        <w:tc>
          <w:tcPr>
            <w:tcW w:w="3969" w:type="dxa"/>
            <w:tcBorders>
              <w:top w:val="single" w:sz="6" w:space="0" w:color="auto"/>
              <w:left w:val="single" w:sz="6" w:space="0" w:color="auto"/>
              <w:bottom w:val="single" w:sz="6" w:space="0" w:color="auto"/>
              <w:right w:val="single" w:sz="6" w:space="0" w:color="auto"/>
            </w:tcBorders>
          </w:tcPr>
          <w:p w14:paraId="424263A2" w14:textId="77777777" w:rsidR="00137C1B" w:rsidRDefault="00137C1B" w:rsidP="00B750E8">
            <w:pPr>
              <w:ind w:left="57"/>
              <w:rPr>
                <w:rFonts w:eastAsia="Times New Roman" w:cs="Times New Roman"/>
                <w:lang w:eastAsia="ru-RU"/>
              </w:rPr>
            </w:pPr>
            <w:r>
              <w:rPr>
                <w:rFonts w:eastAsia="Times New Roman" w:cs="Times New Roman"/>
                <w:lang w:eastAsia="ru-RU"/>
              </w:rPr>
              <w:t>Запобігання перезараженню зерна в буртах,  на токах і в зерносховищах фузаріозом, пліснявими грибами і бактеріями.</w:t>
            </w:r>
          </w:p>
          <w:p w14:paraId="07F52748" w14:textId="77777777" w:rsidR="00137C1B" w:rsidRDefault="00137C1B" w:rsidP="00B750E8">
            <w:pPr>
              <w:spacing w:line="256" w:lineRule="auto"/>
              <w:rPr>
                <w:rFonts w:eastAsia="Times New Roman" w:cs="Times New Roman"/>
                <w:lang w:eastAsia="ru-RU"/>
              </w:rPr>
            </w:pPr>
          </w:p>
        </w:tc>
        <w:tc>
          <w:tcPr>
            <w:tcW w:w="4112" w:type="dxa"/>
            <w:tcBorders>
              <w:top w:val="single" w:sz="6" w:space="0" w:color="auto"/>
              <w:left w:val="single" w:sz="6" w:space="0" w:color="auto"/>
              <w:bottom w:val="single" w:sz="6" w:space="0" w:color="auto"/>
              <w:right w:val="single" w:sz="6" w:space="0" w:color="auto"/>
            </w:tcBorders>
          </w:tcPr>
          <w:p w14:paraId="62F09812" w14:textId="77777777" w:rsidR="00137C1B" w:rsidRDefault="00137C1B" w:rsidP="00B750E8">
            <w:pPr>
              <w:spacing w:line="254" w:lineRule="auto"/>
              <w:ind w:left="57"/>
              <w:rPr>
                <w:rFonts w:eastAsia="Times New Roman" w:cs="Times New Roman"/>
                <w:lang w:eastAsia="ru-RU"/>
              </w:rPr>
            </w:pPr>
            <w:r>
              <w:rPr>
                <w:rFonts w:eastAsia="Times New Roman" w:cs="Times New Roman"/>
                <w:lang w:eastAsia="ru-RU"/>
              </w:rPr>
              <w:t>Очищення та просушування зерна в господарствах і на хлібозаготівельних пунктах до 13-14% вологості, розміщення його окремими партіями з однаковим ступенем ураження фузаріозом</w:t>
            </w:r>
          </w:p>
          <w:p w14:paraId="4306DD1B" w14:textId="77777777" w:rsidR="00137C1B" w:rsidRDefault="00137C1B" w:rsidP="00B750E8">
            <w:pPr>
              <w:spacing w:line="256" w:lineRule="auto"/>
              <w:rPr>
                <w:rFonts w:eastAsia="Times New Roman" w:cs="Times New Roman"/>
                <w:lang w:eastAsia="ru-RU"/>
              </w:rPr>
            </w:pPr>
          </w:p>
        </w:tc>
      </w:tr>
      <w:tr w:rsidR="00137C1B" w14:paraId="7270D839" w14:textId="77777777" w:rsidTr="00A87A49">
        <w:trPr>
          <w:cantSplit/>
          <w:trHeight w:hRule="exact" w:val="3704"/>
        </w:trPr>
        <w:tc>
          <w:tcPr>
            <w:tcW w:w="1843" w:type="dxa"/>
            <w:tcBorders>
              <w:top w:val="single" w:sz="4" w:space="0" w:color="auto"/>
              <w:left w:val="single" w:sz="6" w:space="0" w:color="auto"/>
              <w:bottom w:val="single" w:sz="4" w:space="0" w:color="auto"/>
              <w:right w:val="single" w:sz="6" w:space="0" w:color="auto"/>
            </w:tcBorders>
            <w:hideMark/>
          </w:tcPr>
          <w:p w14:paraId="0543D9F5" w14:textId="77777777" w:rsidR="00137C1B" w:rsidRDefault="00137C1B" w:rsidP="00B750E8">
            <w:pPr>
              <w:rPr>
                <w:rFonts w:eastAsia="Times New Roman" w:cs="Times New Roman"/>
                <w:lang w:eastAsia="ru-RU"/>
              </w:rPr>
            </w:pPr>
            <w:r>
              <w:rPr>
                <w:rFonts w:eastAsia="Times New Roman" w:cs="Times New Roman"/>
                <w:lang w:eastAsia="ru-RU"/>
              </w:rPr>
              <w:t xml:space="preserve">За 2-3 тижні до засипки зерна </w:t>
            </w:r>
          </w:p>
        </w:tc>
        <w:tc>
          <w:tcPr>
            <w:tcW w:w="3969" w:type="dxa"/>
            <w:tcBorders>
              <w:top w:val="single" w:sz="6" w:space="0" w:color="auto"/>
              <w:left w:val="single" w:sz="6" w:space="0" w:color="auto"/>
              <w:bottom w:val="single" w:sz="6" w:space="0" w:color="auto"/>
              <w:right w:val="single" w:sz="6" w:space="0" w:color="auto"/>
            </w:tcBorders>
            <w:hideMark/>
          </w:tcPr>
          <w:p w14:paraId="170D3C7C" w14:textId="77777777" w:rsidR="00137C1B" w:rsidRDefault="00137C1B" w:rsidP="00B750E8">
            <w:pPr>
              <w:ind w:left="57"/>
              <w:rPr>
                <w:rFonts w:eastAsia="Times New Roman" w:cs="Times New Roman"/>
                <w:lang w:eastAsia="ru-RU"/>
              </w:rPr>
            </w:pPr>
            <w:r>
              <w:rPr>
                <w:rFonts w:eastAsia="Times New Roman" w:cs="Times New Roman"/>
                <w:lang w:eastAsia="ru-RU"/>
              </w:rPr>
              <w:t>Підготовка зерносховищ до нового врожаю</w:t>
            </w:r>
          </w:p>
        </w:tc>
        <w:tc>
          <w:tcPr>
            <w:tcW w:w="4112" w:type="dxa"/>
            <w:tcBorders>
              <w:top w:val="single" w:sz="6" w:space="0" w:color="auto"/>
              <w:left w:val="single" w:sz="6" w:space="0" w:color="auto"/>
              <w:bottom w:val="single" w:sz="6" w:space="0" w:color="auto"/>
              <w:right w:val="single" w:sz="6" w:space="0" w:color="auto"/>
            </w:tcBorders>
          </w:tcPr>
          <w:p w14:paraId="71D62887" w14:textId="77777777" w:rsidR="00137C1B" w:rsidRDefault="00137C1B" w:rsidP="00B750E8">
            <w:pPr>
              <w:shd w:val="clear" w:color="auto" w:fill="FFFFFF"/>
              <w:spacing w:line="274" w:lineRule="exact"/>
              <w:ind w:left="5"/>
              <w:rPr>
                <w:rFonts w:eastAsia="Times New Roman" w:cs="Times New Roman"/>
                <w:lang w:eastAsia="ru-RU"/>
              </w:rPr>
            </w:pPr>
            <w:r>
              <w:rPr>
                <w:rFonts w:eastAsia="Times New Roman" w:cs="Times New Roman"/>
                <w:lang w:eastAsia="ru-RU"/>
              </w:rPr>
              <w:t>Дезінсекція зерносховищ вологим способом, фумігація чи аерозольний обробіток  (див сторінку “Шкідники запасів”).</w:t>
            </w:r>
          </w:p>
          <w:p w14:paraId="3FDDA7D2" w14:textId="77777777" w:rsidR="00137C1B" w:rsidRPr="007160A6" w:rsidRDefault="00137C1B" w:rsidP="00B750E8">
            <w:pPr>
              <w:spacing w:line="254" w:lineRule="auto"/>
              <w:ind w:left="57"/>
              <w:rPr>
                <w:rFonts w:eastAsia="Times New Roman" w:cs="Times New Roman"/>
                <w:lang w:eastAsia="ru-RU"/>
              </w:rPr>
            </w:pPr>
            <w:r>
              <w:rPr>
                <w:rFonts w:eastAsia="Calibri" w:cs="Times New Roman"/>
                <w:lang w:eastAsia="ru-RU"/>
              </w:rPr>
              <w:t xml:space="preserve">Оброблення поверхні вологим способом проводять препаратами </w:t>
            </w:r>
            <w:r w:rsidRPr="007160A6">
              <w:rPr>
                <w:rFonts w:eastAsia="Calibri" w:cs="Times New Roman"/>
                <w:lang w:eastAsia="ru-RU"/>
              </w:rPr>
              <w:t>Для фумігації використовують  препарати з дючою речовиною фосфід алюмінію 56%</w:t>
            </w:r>
            <w:r w:rsidRPr="007160A6">
              <w:rPr>
                <w:rFonts w:eastAsia="Calibri" w:cs="Times New Roman"/>
              </w:rPr>
              <w:t xml:space="preserve">; фосфід магнію 56%. </w:t>
            </w:r>
            <w:r w:rsidRPr="007160A6">
              <w:rPr>
                <w:rFonts w:eastAsia="Calibri" w:cs="Times New Roman"/>
                <w:lang w:eastAsia="ru-RU"/>
              </w:rPr>
              <w:t xml:space="preserve">Аерозольне оброблення проводять препаратами з діючою речовиною піриміфос-метил; біфентрин+малатіон або альфа-циперметрин. </w:t>
            </w:r>
          </w:p>
          <w:p w14:paraId="357C08F8" w14:textId="77777777" w:rsidR="00137C1B" w:rsidRDefault="00137C1B" w:rsidP="00B750E8">
            <w:pPr>
              <w:shd w:val="clear" w:color="auto" w:fill="FFFFFF"/>
              <w:spacing w:before="5" w:line="274" w:lineRule="exact"/>
              <w:ind w:left="5"/>
              <w:rPr>
                <w:rFonts w:eastAsia="Times New Roman" w:cs="Times New Roman"/>
                <w:lang w:eastAsia="ru-RU"/>
              </w:rPr>
            </w:pPr>
          </w:p>
        </w:tc>
      </w:tr>
    </w:tbl>
    <w:p w14:paraId="6E240382" w14:textId="77777777" w:rsidR="00137C1B" w:rsidRDefault="00137C1B" w:rsidP="00137C1B">
      <w:pPr>
        <w:rPr>
          <w:rFonts w:eastAsia="Times New Roman" w:cs="Times New Roman"/>
          <w:color w:val="0000FF"/>
          <w:lang w:eastAsia="ru-RU"/>
        </w:rPr>
      </w:pPr>
    </w:p>
    <w:p w14:paraId="652C743C" w14:textId="24AD1914" w:rsidR="00A87A49" w:rsidRDefault="00A87A49">
      <w:pPr>
        <w:rPr>
          <w:rFonts w:eastAsia="Times New Roman" w:cs="Times New Roman"/>
          <w:b/>
          <w:lang w:eastAsia="ru-RU"/>
        </w:rPr>
      </w:pPr>
      <w:r>
        <w:rPr>
          <w:rFonts w:eastAsia="Times New Roman" w:cs="Times New Roman"/>
          <w:b/>
          <w:lang w:eastAsia="ru-RU"/>
        </w:rPr>
        <w:br w:type="page"/>
      </w:r>
    </w:p>
    <w:p w14:paraId="56722FD5" w14:textId="77777777" w:rsidR="00137C1B" w:rsidRPr="00A87A49" w:rsidRDefault="00137C1B" w:rsidP="00137C1B">
      <w:pPr>
        <w:ind w:left="-180"/>
        <w:jc w:val="center"/>
        <w:rPr>
          <w:rFonts w:eastAsia="Times New Roman" w:cs="Times New Roman"/>
          <w:b/>
          <w:sz w:val="28"/>
          <w:szCs w:val="28"/>
          <w:lang w:eastAsia="ru-RU"/>
        </w:rPr>
      </w:pPr>
      <w:r w:rsidRPr="00A87A49">
        <w:rPr>
          <w:rFonts w:eastAsia="Times New Roman" w:cs="Times New Roman"/>
          <w:b/>
          <w:sz w:val="28"/>
          <w:szCs w:val="28"/>
          <w:lang w:eastAsia="ru-RU"/>
        </w:rPr>
        <w:lastRenderedPageBreak/>
        <w:t>Таблиця 1. Норми витрат і спектр дії протруйників  насіння зернових колосових культур фунгіцидної дії</w:t>
      </w:r>
    </w:p>
    <w:p w14:paraId="75A1E447" w14:textId="77777777" w:rsidR="00137C1B" w:rsidRDefault="00137C1B" w:rsidP="00137C1B">
      <w:pPr>
        <w:ind w:left="-180"/>
        <w:jc w:val="center"/>
        <w:rPr>
          <w:rFonts w:eastAsia="Times New Roman" w:cs="Times New Roman"/>
          <w:b/>
          <w:lang w:eastAsia="ru-RU"/>
        </w:rPr>
      </w:pPr>
    </w:p>
    <w:tbl>
      <w:tblPr>
        <w:tblW w:w="9587" w:type="dxa"/>
        <w:tblInd w:w="40" w:type="dxa"/>
        <w:tblLayout w:type="fixed"/>
        <w:tblCellMar>
          <w:left w:w="40" w:type="dxa"/>
          <w:right w:w="40" w:type="dxa"/>
        </w:tblCellMar>
        <w:tblLook w:val="04A0" w:firstRow="1" w:lastRow="0" w:firstColumn="1" w:lastColumn="0" w:noHBand="0" w:noVBand="1"/>
      </w:tblPr>
      <w:tblGrid>
        <w:gridCol w:w="2644"/>
        <w:gridCol w:w="849"/>
        <w:gridCol w:w="424"/>
        <w:gridCol w:w="567"/>
        <w:gridCol w:w="567"/>
        <w:gridCol w:w="851"/>
        <w:gridCol w:w="850"/>
        <w:gridCol w:w="567"/>
        <w:gridCol w:w="567"/>
        <w:gridCol w:w="567"/>
        <w:gridCol w:w="567"/>
        <w:gridCol w:w="567"/>
      </w:tblGrid>
      <w:tr w:rsidR="00137C1B" w14:paraId="1C2CE784" w14:textId="77777777" w:rsidTr="00B750E8">
        <w:trPr>
          <w:cantSplit/>
          <w:trHeight w:val="269"/>
        </w:trPr>
        <w:tc>
          <w:tcPr>
            <w:tcW w:w="2644" w:type="dxa"/>
            <w:vMerge w:val="restart"/>
            <w:tcBorders>
              <w:top w:val="single" w:sz="6" w:space="0" w:color="auto"/>
              <w:left w:val="single" w:sz="6" w:space="0" w:color="auto"/>
              <w:bottom w:val="single" w:sz="6" w:space="0" w:color="auto"/>
              <w:right w:val="single" w:sz="4" w:space="0" w:color="auto"/>
            </w:tcBorders>
            <w:vAlign w:val="center"/>
          </w:tcPr>
          <w:p w14:paraId="5EBF7931" w14:textId="77777777" w:rsidR="00137C1B" w:rsidRDefault="00137C1B" w:rsidP="00B750E8">
            <w:pPr>
              <w:keepNext/>
              <w:ind w:left="57"/>
              <w:jc w:val="center"/>
              <w:outlineLvl w:val="0"/>
              <w:rPr>
                <w:rFonts w:eastAsia="Times New Roman" w:cs="Times New Roman"/>
                <w:bCs/>
                <w:lang w:eastAsia="ru-RU"/>
              </w:rPr>
            </w:pPr>
            <w:r>
              <w:rPr>
                <w:rFonts w:eastAsia="Times New Roman" w:cs="Times New Roman"/>
                <w:bCs/>
                <w:lang w:eastAsia="ru-RU"/>
              </w:rPr>
              <w:t>Препарат</w:t>
            </w:r>
          </w:p>
          <w:p w14:paraId="72994150" w14:textId="77777777" w:rsidR="00137C1B" w:rsidRDefault="00137C1B" w:rsidP="00B750E8">
            <w:pPr>
              <w:jc w:val="center"/>
              <w:rPr>
                <w:rFonts w:eastAsia="Times New Roman" w:cs="Times New Roman"/>
                <w:lang w:eastAsia="ru-RU"/>
              </w:rPr>
            </w:pPr>
          </w:p>
        </w:tc>
        <w:tc>
          <w:tcPr>
            <w:tcW w:w="849" w:type="dxa"/>
            <w:vMerge w:val="restart"/>
            <w:tcBorders>
              <w:top w:val="single" w:sz="6" w:space="0" w:color="auto"/>
              <w:left w:val="single" w:sz="6" w:space="0" w:color="auto"/>
              <w:bottom w:val="single" w:sz="6" w:space="0" w:color="auto"/>
              <w:right w:val="single" w:sz="6" w:space="0" w:color="auto"/>
            </w:tcBorders>
            <w:textDirection w:val="btLr"/>
          </w:tcPr>
          <w:p w14:paraId="7C6B8535" w14:textId="77777777" w:rsidR="00137C1B" w:rsidRDefault="00137C1B" w:rsidP="00B750E8">
            <w:pPr>
              <w:jc w:val="center"/>
              <w:rPr>
                <w:rFonts w:eastAsia="Times New Roman" w:cs="Times New Roman"/>
                <w:lang w:eastAsia="ru-RU"/>
              </w:rPr>
            </w:pPr>
            <w:r>
              <w:rPr>
                <w:rFonts w:eastAsia="Times New Roman" w:cs="Times New Roman"/>
                <w:lang w:eastAsia="ru-RU"/>
              </w:rPr>
              <w:t>Норма витра</w:t>
            </w:r>
            <w:r>
              <w:rPr>
                <w:rFonts w:eastAsia="Times New Roman" w:cs="Times New Roman"/>
                <w:lang w:eastAsia="ru-RU"/>
              </w:rPr>
              <w:softHyphen/>
              <w:t xml:space="preserve">ти, </w:t>
            </w:r>
          </w:p>
          <w:p w14:paraId="43E238DE" w14:textId="77777777" w:rsidR="00137C1B" w:rsidRDefault="00137C1B" w:rsidP="00B750E8">
            <w:pPr>
              <w:jc w:val="center"/>
              <w:rPr>
                <w:rFonts w:eastAsia="Times New Roman" w:cs="Times New Roman"/>
                <w:lang w:eastAsia="ru-RU"/>
              </w:rPr>
            </w:pPr>
            <w:r>
              <w:rPr>
                <w:rFonts w:eastAsia="Times New Roman" w:cs="Times New Roman"/>
                <w:lang w:eastAsia="ru-RU"/>
              </w:rPr>
              <w:t>л/га або кг/га</w:t>
            </w:r>
          </w:p>
          <w:p w14:paraId="58AC64CE" w14:textId="77777777" w:rsidR="00137C1B" w:rsidRDefault="00137C1B" w:rsidP="00B750E8">
            <w:pPr>
              <w:jc w:val="center"/>
              <w:rPr>
                <w:rFonts w:eastAsia="Times New Roman" w:cs="Times New Roman"/>
                <w:lang w:eastAsia="ru-RU"/>
              </w:rPr>
            </w:pPr>
          </w:p>
        </w:tc>
        <w:tc>
          <w:tcPr>
            <w:tcW w:w="991" w:type="dxa"/>
            <w:gridSpan w:val="2"/>
            <w:tcBorders>
              <w:top w:val="single" w:sz="6" w:space="0" w:color="auto"/>
              <w:left w:val="single" w:sz="6" w:space="0" w:color="auto"/>
              <w:bottom w:val="single" w:sz="6" w:space="0" w:color="auto"/>
              <w:right w:val="single" w:sz="6" w:space="0" w:color="auto"/>
            </w:tcBorders>
          </w:tcPr>
          <w:p w14:paraId="68A4099A" w14:textId="77777777" w:rsidR="00137C1B" w:rsidRDefault="00137C1B" w:rsidP="00B750E8">
            <w:pPr>
              <w:spacing w:before="20"/>
              <w:jc w:val="center"/>
              <w:rPr>
                <w:rFonts w:eastAsia="Times New Roman" w:cs="Times New Roman"/>
                <w:lang w:eastAsia="ru-RU"/>
              </w:rPr>
            </w:pPr>
            <w:r>
              <w:rPr>
                <w:rFonts w:eastAsia="Times New Roman" w:cs="Times New Roman"/>
                <w:lang w:eastAsia="ru-RU"/>
              </w:rPr>
              <w:t>Сажка</w:t>
            </w:r>
          </w:p>
          <w:p w14:paraId="78113FD2" w14:textId="77777777" w:rsidR="00137C1B" w:rsidRDefault="00137C1B" w:rsidP="00B750E8">
            <w:pPr>
              <w:spacing w:before="20"/>
              <w:rPr>
                <w:rFonts w:eastAsia="Times New Roman" w:cs="Times New Roman"/>
                <w:lang w:eastAsia="ru-RU"/>
              </w:rPr>
            </w:pPr>
          </w:p>
        </w:tc>
        <w:tc>
          <w:tcPr>
            <w:tcW w:w="2268" w:type="dxa"/>
            <w:gridSpan w:val="3"/>
            <w:tcBorders>
              <w:top w:val="single" w:sz="6" w:space="0" w:color="auto"/>
              <w:left w:val="single" w:sz="6" w:space="0" w:color="auto"/>
              <w:bottom w:val="single" w:sz="6" w:space="0" w:color="auto"/>
              <w:right w:val="single" w:sz="6" w:space="0" w:color="auto"/>
            </w:tcBorders>
          </w:tcPr>
          <w:p w14:paraId="48CA4430" w14:textId="77777777" w:rsidR="00137C1B" w:rsidRDefault="00137C1B" w:rsidP="00B750E8">
            <w:pPr>
              <w:spacing w:before="20"/>
              <w:jc w:val="center"/>
              <w:rPr>
                <w:rFonts w:eastAsia="Times New Roman" w:cs="Times New Roman"/>
                <w:lang w:eastAsia="ru-RU"/>
              </w:rPr>
            </w:pPr>
            <w:r>
              <w:rPr>
                <w:rFonts w:eastAsia="Times New Roman" w:cs="Times New Roman"/>
                <w:lang w:eastAsia="ru-RU"/>
              </w:rPr>
              <w:t>Кореневі гнилі</w:t>
            </w:r>
          </w:p>
          <w:p w14:paraId="12A6CAAB" w14:textId="77777777" w:rsidR="00137C1B" w:rsidRDefault="00137C1B" w:rsidP="00B750E8">
            <w:pPr>
              <w:spacing w:before="20"/>
              <w:rPr>
                <w:rFonts w:eastAsia="Times New Roman" w:cs="Times New Roman"/>
                <w:lang w:eastAsia="ru-RU"/>
              </w:rPr>
            </w:pPr>
          </w:p>
        </w:tc>
        <w:tc>
          <w:tcPr>
            <w:tcW w:w="1134" w:type="dxa"/>
            <w:gridSpan w:val="2"/>
            <w:tcBorders>
              <w:top w:val="single" w:sz="6" w:space="0" w:color="auto"/>
              <w:left w:val="single" w:sz="6" w:space="0" w:color="auto"/>
              <w:bottom w:val="single" w:sz="6" w:space="0" w:color="auto"/>
              <w:right w:val="single" w:sz="6" w:space="0" w:color="auto"/>
            </w:tcBorders>
          </w:tcPr>
          <w:p w14:paraId="23B9C4CF" w14:textId="77777777" w:rsidR="00137C1B" w:rsidRDefault="00137C1B" w:rsidP="00B750E8">
            <w:pPr>
              <w:spacing w:before="20"/>
              <w:rPr>
                <w:rFonts w:eastAsia="Times New Roman" w:cs="Times New Roman"/>
                <w:lang w:eastAsia="ru-RU"/>
              </w:rPr>
            </w:pPr>
            <w:r>
              <w:rPr>
                <w:rFonts w:eastAsia="Times New Roman" w:cs="Times New Roman"/>
                <w:lang w:eastAsia="ru-RU"/>
              </w:rPr>
              <w:t>Плісені</w:t>
            </w:r>
          </w:p>
          <w:p w14:paraId="28C00601" w14:textId="77777777" w:rsidR="00137C1B" w:rsidRDefault="00137C1B" w:rsidP="00B750E8">
            <w:pPr>
              <w:spacing w:before="20"/>
              <w:rPr>
                <w:rFonts w:eastAsia="Times New Roman" w:cs="Times New Roman"/>
                <w:lang w:eastAsia="ru-RU"/>
              </w:rPr>
            </w:pPr>
          </w:p>
        </w:tc>
        <w:tc>
          <w:tcPr>
            <w:tcW w:w="1701" w:type="dxa"/>
            <w:gridSpan w:val="3"/>
            <w:tcBorders>
              <w:top w:val="single" w:sz="6" w:space="0" w:color="auto"/>
              <w:left w:val="single" w:sz="6" w:space="0" w:color="auto"/>
              <w:bottom w:val="single" w:sz="6" w:space="0" w:color="auto"/>
              <w:right w:val="single" w:sz="6" w:space="0" w:color="auto"/>
            </w:tcBorders>
          </w:tcPr>
          <w:p w14:paraId="69B30ECE" w14:textId="77777777" w:rsidR="00137C1B" w:rsidRDefault="00137C1B" w:rsidP="00B750E8">
            <w:pPr>
              <w:spacing w:before="20"/>
              <w:rPr>
                <w:rFonts w:eastAsia="Times New Roman" w:cs="Times New Roman"/>
                <w:lang w:eastAsia="ru-RU"/>
              </w:rPr>
            </w:pPr>
            <w:r>
              <w:rPr>
                <w:rFonts w:eastAsia="Times New Roman" w:cs="Times New Roman"/>
                <w:lang w:eastAsia="ru-RU"/>
              </w:rPr>
              <w:t>Плямистості</w:t>
            </w:r>
          </w:p>
          <w:p w14:paraId="154BE8C1" w14:textId="77777777" w:rsidR="00137C1B" w:rsidRDefault="00137C1B" w:rsidP="00B750E8">
            <w:pPr>
              <w:spacing w:before="20"/>
              <w:rPr>
                <w:rFonts w:eastAsia="Times New Roman" w:cs="Times New Roman"/>
                <w:lang w:eastAsia="ru-RU"/>
              </w:rPr>
            </w:pPr>
          </w:p>
        </w:tc>
      </w:tr>
      <w:tr w:rsidR="00137C1B" w14:paraId="7D8DFA31" w14:textId="77777777" w:rsidTr="00B750E8">
        <w:trPr>
          <w:cantSplit/>
          <w:trHeight w:hRule="exact" w:val="1156"/>
        </w:trPr>
        <w:tc>
          <w:tcPr>
            <w:tcW w:w="2644" w:type="dxa"/>
            <w:vMerge/>
            <w:tcBorders>
              <w:top w:val="single" w:sz="6" w:space="0" w:color="auto"/>
              <w:left w:val="single" w:sz="6" w:space="0" w:color="auto"/>
              <w:bottom w:val="single" w:sz="6" w:space="0" w:color="auto"/>
              <w:right w:val="single" w:sz="4" w:space="0" w:color="auto"/>
            </w:tcBorders>
            <w:vAlign w:val="center"/>
            <w:hideMark/>
          </w:tcPr>
          <w:p w14:paraId="01BA7DA9" w14:textId="77777777" w:rsidR="00137C1B" w:rsidRDefault="00137C1B" w:rsidP="00B750E8">
            <w:pPr>
              <w:rPr>
                <w:rFonts w:eastAsia="Times New Roman" w:cs="Times New Roman"/>
                <w:lang w:eastAsia="ru-RU"/>
              </w:rPr>
            </w:pPr>
          </w:p>
        </w:tc>
        <w:tc>
          <w:tcPr>
            <w:tcW w:w="849" w:type="dxa"/>
            <w:vMerge/>
            <w:tcBorders>
              <w:top w:val="single" w:sz="6" w:space="0" w:color="auto"/>
              <w:left w:val="single" w:sz="6" w:space="0" w:color="auto"/>
              <w:bottom w:val="single" w:sz="6" w:space="0" w:color="auto"/>
              <w:right w:val="single" w:sz="6" w:space="0" w:color="auto"/>
            </w:tcBorders>
            <w:vAlign w:val="center"/>
            <w:hideMark/>
          </w:tcPr>
          <w:p w14:paraId="6A73738A" w14:textId="77777777" w:rsidR="00137C1B" w:rsidRDefault="00137C1B" w:rsidP="00B750E8">
            <w:pPr>
              <w:rPr>
                <w:rFonts w:eastAsia="Times New Roman" w:cs="Times New Roman"/>
                <w:lang w:eastAsia="ru-RU"/>
              </w:rPr>
            </w:pPr>
          </w:p>
        </w:tc>
        <w:tc>
          <w:tcPr>
            <w:tcW w:w="424" w:type="dxa"/>
            <w:tcBorders>
              <w:top w:val="single" w:sz="6" w:space="0" w:color="auto"/>
              <w:left w:val="single" w:sz="6" w:space="0" w:color="auto"/>
              <w:bottom w:val="single" w:sz="6" w:space="0" w:color="auto"/>
              <w:right w:val="single" w:sz="6" w:space="0" w:color="auto"/>
            </w:tcBorders>
            <w:textDirection w:val="btLr"/>
          </w:tcPr>
          <w:p w14:paraId="6A246959" w14:textId="77777777" w:rsidR="00137C1B" w:rsidRDefault="00137C1B" w:rsidP="00B750E8">
            <w:pPr>
              <w:jc w:val="center"/>
              <w:rPr>
                <w:rFonts w:eastAsia="Times New Roman" w:cs="Times New Roman"/>
                <w:lang w:eastAsia="ru-RU"/>
              </w:rPr>
            </w:pPr>
            <w:r>
              <w:rPr>
                <w:rFonts w:eastAsia="Times New Roman" w:cs="Times New Roman"/>
                <w:lang w:eastAsia="ru-RU"/>
              </w:rPr>
              <w:t>тве</w:t>
            </w:r>
            <w:r>
              <w:rPr>
                <w:rFonts w:eastAsia="Times New Roman" w:cs="Times New Roman"/>
                <w:lang w:eastAsia="ru-RU"/>
              </w:rPr>
              <w:softHyphen/>
              <w:t>рда</w:t>
            </w:r>
          </w:p>
          <w:p w14:paraId="11EA619D" w14:textId="77777777" w:rsidR="00137C1B" w:rsidRDefault="00137C1B" w:rsidP="00B750E8">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6" w:space="0" w:color="auto"/>
            </w:tcBorders>
            <w:textDirection w:val="btLr"/>
          </w:tcPr>
          <w:p w14:paraId="67AF7530" w14:textId="77777777" w:rsidR="00137C1B" w:rsidRDefault="00137C1B" w:rsidP="00B750E8">
            <w:pPr>
              <w:jc w:val="center"/>
              <w:rPr>
                <w:rFonts w:eastAsia="Times New Roman" w:cs="Times New Roman"/>
                <w:lang w:eastAsia="ru-RU"/>
              </w:rPr>
            </w:pPr>
            <w:r>
              <w:rPr>
                <w:rFonts w:eastAsia="Times New Roman" w:cs="Times New Roman"/>
                <w:lang w:eastAsia="ru-RU"/>
              </w:rPr>
              <w:t>ле</w:t>
            </w:r>
            <w:r>
              <w:rPr>
                <w:rFonts w:eastAsia="Times New Roman" w:cs="Times New Roman"/>
                <w:lang w:eastAsia="ru-RU"/>
              </w:rPr>
              <w:softHyphen/>
              <w:t>тю</w:t>
            </w:r>
            <w:r>
              <w:rPr>
                <w:rFonts w:eastAsia="Times New Roman" w:cs="Times New Roman"/>
                <w:lang w:eastAsia="ru-RU"/>
              </w:rPr>
              <w:softHyphen/>
              <w:t>ча</w:t>
            </w:r>
          </w:p>
          <w:p w14:paraId="512F9245" w14:textId="77777777" w:rsidR="00137C1B" w:rsidRDefault="00137C1B" w:rsidP="00B750E8">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6" w:space="0" w:color="auto"/>
            </w:tcBorders>
            <w:textDirection w:val="btLr"/>
          </w:tcPr>
          <w:p w14:paraId="290B471F" w14:textId="77777777" w:rsidR="00137C1B" w:rsidRDefault="00137C1B" w:rsidP="00B750E8">
            <w:pPr>
              <w:jc w:val="center"/>
              <w:rPr>
                <w:rFonts w:eastAsia="Times New Roman" w:cs="Times New Roman"/>
                <w:lang w:eastAsia="ru-RU"/>
              </w:rPr>
            </w:pPr>
            <w:r>
              <w:rPr>
                <w:rFonts w:eastAsia="Times New Roman" w:cs="Times New Roman"/>
                <w:lang w:eastAsia="ru-RU"/>
              </w:rPr>
              <w:t>фуза</w:t>
            </w:r>
            <w:r>
              <w:rPr>
                <w:rFonts w:eastAsia="Times New Roman" w:cs="Times New Roman"/>
                <w:lang w:eastAsia="ru-RU"/>
              </w:rPr>
              <w:softHyphen/>
              <w:t>ріоз</w:t>
            </w:r>
            <w:r>
              <w:rPr>
                <w:rFonts w:eastAsia="Times New Roman" w:cs="Times New Roman"/>
                <w:lang w:eastAsia="ru-RU"/>
              </w:rPr>
              <w:softHyphen/>
              <w:t>на</w:t>
            </w:r>
          </w:p>
          <w:p w14:paraId="30B432E0" w14:textId="77777777" w:rsidR="00137C1B" w:rsidRDefault="00137C1B" w:rsidP="00B750E8">
            <w:pPr>
              <w:jc w:val="center"/>
              <w:rPr>
                <w:rFonts w:eastAsia="Times New Roman" w:cs="Times New Roman"/>
                <w:lang w:eastAsia="ru-RU"/>
              </w:rPr>
            </w:pPr>
          </w:p>
        </w:tc>
        <w:tc>
          <w:tcPr>
            <w:tcW w:w="851" w:type="dxa"/>
            <w:tcBorders>
              <w:top w:val="single" w:sz="6" w:space="0" w:color="auto"/>
              <w:left w:val="single" w:sz="6" w:space="0" w:color="auto"/>
              <w:bottom w:val="single" w:sz="6" w:space="0" w:color="auto"/>
              <w:right w:val="single" w:sz="6" w:space="0" w:color="auto"/>
            </w:tcBorders>
            <w:textDirection w:val="btLr"/>
          </w:tcPr>
          <w:p w14:paraId="0C108136" w14:textId="77777777" w:rsidR="00137C1B" w:rsidRDefault="00137C1B" w:rsidP="00B750E8">
            <w:pPr>
              <w:jc w:val="center"/>
              <w:rPr>
                <w:rFonts w:eastAsia="Times New Roman" w:cs="Times New Roman"/>
                <w:lang w:eastAsia="ru-RU"/>
              </w:rPr>
            </w:pPr>
            <w:r>
              <w:rPr>
                <w:rFonts w:eastAsia="Times New Roman" w:cs="Times New Roman"/>
                <w:lang w:eastAsia="ru-RU"/>
              </w:rPr>
              <w:t>гельмінто-споріозна</w:t>
            </w:r>
          </w:p>
          <w:p w14:paraId="7039B32E" w14:textId="77777777" w:rsidR="00137C1B" w:rsidRDefault="00137C1B" w:rsidP="00B750E8">
            <w:pPr>
              <w:jc w:val="center"/>
              <w:rPr>
                <w:rFonts w:eastAsia="Times New Roman" w:cs="Times New Roman"/>
                <w:lang w:eastAsia="ru-RU"/>
              </w:rPr>
            </w:pPr>
          </w:p>
        </w:tc>
        <w:tc>
          <w:tcPr>
            <w:tcW w:w="850" w:type="dxa"/>
            <w:tcBorders>
              <w:top w:val="single" w:sz="6" w:space="0" w:color="auto"/>
              <w:left w:val="single" w:sz="6" w:space="0" w:color="auto"/>
              <w:bottom w:val="single" w:sz="6" w:space="0" w:color="auto"/>
              <w:right w:val="single" w:sz="6" w:space="0" w:color="auto"/>
            </w:tcBorders>
            <w:textDirection w:val="btLr"/>
          </w:tcPr>
          <w:p w14:paraId="709BDF3F" w14:textId="77777777" w:rsidR="00137C1B" w:rsidRDefault="00137C1B" w:rsidP="00B750E8">
            <w:pPr>
              <w:jc w:val="center"/>
              <w:rPr>
                <w:rFonts w:eastAsia="Times New Roman" w:cs="Times New Roman"/>
                <w:lang w:eastAsia="ru-RU"/>
              </w:rPr>
            </w:pPr>
            <w:r>
              <w:rPr>
                <w:rFonts w:eastAsia="Times New Roman" w:cs="Times New Roman"/>
                <w:lang w:eastAsia="ru-RU"/>
              </w:rPr>
              <w:t>церкоспо-рельозна</w:t>
            </w:r>
          </w:p>
          <w:p w14:paraId="26D077B0" w14:textId="77777777" w:rsidR="00137C1B" w:rsidRDefault="00137C1B" w:rsidP="00B750E8">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6" w:space="0" w:color="auto"/>
            </w:tcBorders>
            <w:textDirection w:val="btLr"/>
          </w:tcPr>
          <w:p w14:paraId="268C61E5" w14:textId="77777777" w:rsidR="00137C1B" w:rsidRDefault="00137C1B" w:rsidP="00B750E8">
            <w:pPr>
              <w:jc w:val="center"/>
              <w:rPr>
                <w:rFonts w:eastAsia="Times New Roman" w:cs="Times New Roman"/>
                <w:lang w:eastAsia="ru-RU"/>
              </w:rPr>
            </w:pPr>
            <w:r>
              <w:rPr>
                <w:rFonts w:eastAsia="Times New Roman" w:cs="Times New Roman"/>
                <w:lang w:eastAsia="ru-RU"/>
              </w:rPr>
              <w:t>на</w:t>
            </w:r>
            <w:r>
              <w:rPr>
                <w:rFonts w:eastAsia="Times New Roman" w:cs="Times New Roman"/>
                <w:lang w:eastAsia="ru-RU"/>
              </w:rPr>
              <w:softHyphen/>
              <w:t>сін</w:t>
            </w:r>
            <w:r>
              <w:rPr>
                <w:rFonts w:eastAsia="Times New Roman" w:cs="Times New Roman"/>
                <w:lang w:eastAsia="ru-RU"/>
              </w:rPr>
              <w:softHyphen/>
              <w:t>ня</w:t>
            </w:r>
          </w:p>
          <w:p w14:paraId="7294688D" w14:textId="77777777" w:rsidR="00137C1B" w:rsidRDefault="00137C1B" w:rsidP="00B750E8">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6" w:space="0" w:color="auto"/>
            </w:tcBorders>
            <w:textDirection w:val="btLr"/>
          </w:tcPr>
          <w:p w14:paraId="427BEBAC" w14:textId="77777777" w:rsidR="00137C1B" w:rsidRDefault="00137C1B" w:rsidP="00B750E8">
            <w:pPr>
              <w:jc w:val="center"/>
              <w:rPr>
                <w:rFonts w:eastAsia="Times New Roman" w:cs="Times New Roman"/>
                <w:lang w:eastAsia="ru-RU"/>
              </w:rPr>
            </w:pPr>
            <w:r>
              <w:rPr>
                <w:rFonts w:eastAsia="Times New Roman" w:cs="Times New Roman"/>
                <w:lang w:eastAsia="ru-RU"/>
              </w:rPr>
              <w:t>сні</w:t>
            </w:r>
            <w:r>
              <w:rPr>
                <w:rFonts w:eastAsia="Times New Roman" w:cs="Times New Roman"/>
                <w:lang w:eastAsia="ru-RU"/>
              </w:rPr>
              <w:softHyphen/>
              <w:t>гова</w:t>
            </w:r>
          </w:p>
          <w:p w14:paraId="270D0877" w14:textId="77777777" w:rsidR="00137C1B" w:rsidRDefault="00137C1B" w:rsidP="00B750E8">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6" w:space="0" w:color="auto"/>
            </w:tcBorders>
            <w:textDirection w:val="btLr"/>
          </w:tcPr>
          <w:p w14:paraId="3A0A950C" w14:textId="77777777" w:rsidR="00137C1B" w:rsidRDefault="00137C1B" w:rsidP="00B750E8">
            <w:pPr>
              <w:jc w:val="center"/>
              <w:rPr>
                <w:rFonts w:eastAsia="Times New Roman" w:cs="Times New Roman"/>
                <w:lang w:eastAsia="ru-RU"/>
              </w:rPr>
            </w:pPr>
            <w:r>
              <w:rPr>
                <w:rFonts w:eastAsia="Times New Roman" w:cs="Times New Roman"/>
                <w:lang w:eastAsia="ru-RU"/>
              </w:rPr>
              <w:t>боро</w:t>
            </w:r>
            <w:r>
              <w:rPr>
                <w:rFonts w:eastAsia="Times New Roman" w:cs="Times New Roman"/>
                <w:lang w:eastAsia="ru-RU"/>
              </w:rPr>
              <w:softHyphen/>
              <w:t>шни</w:t>
            </w:r>
            <w:r>
              <w:rPr>
                <w:rFonts w:eastAsia="Times New Roman" w:cs="Times New Roman"/>
                <w:lang w:eastAsia="ru-RU"/>
              </w:rPr>
              <w:softHyphen/>
              <w:t>ста роса</w:t>
            </w:r>
          </w:p>
          <w:p w14:paraId="4304C2B4" w14:textId="77777777" w:rsidR="00137C1B" w:rsidRDefault="00137C1B" w:rsidP="00B750E8">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4" w:space="0" w:color="auto"/>
            </w:tcBorders>
            <w:textDirection w:val="btLr"/>
          </w:tcPr>
          <w:p w14:paraId="28AE48F6" w14:textId="77777777" w:rsidR="00137C1B" w:rsidRDefault="00137C1B" w:rsidP="00B750E8">
            <w:pPr>
              <w:jc w:val="center"/>
              <w:rPr>
                <w:rFonts w:eastAsia="Times New Roman" w:cs="Times New Roman"/>
                <w:lang w:eastAsia="ru-RU"/>
              </w:rPr>
            </w:pPr>
            <w:r>
              <w:rPr>
                <w:rFonts w:eastAsia="Times New Roman" w:cs="Times New Roman"/>
                <w:lang w:eastAsia="ru-RU"/>
              </w:rPr>
              <w:t>септоріоз</w:t>
            </w:r>
          </w:p>
          <w:p w14:paraId="4131C97A" w14:textId="77777777" w:rsidR="00137C1B" w:rsidRDefault="00137C1B" w:rsidP="00B750E8">
            <w:pPr>
              <w:jc w:val="center"/>
              <w:rPr>
                <w:rFonts w:eastAsia="Times New Roman" w:cs="Times New Roman"/>
                <w:lang w:eastAsia="ru-RU"/>
              </w:rPr>
            </w:pPr>
          </w:p>
        </w:tc>
        <w:tc>
          <w:tcPr>
            <w:tcW w:w="567" w:type="dxa"/>
            <w:tcBorders>
              <w:top w:val="single" w:sz="6" w:space="0" w:color="auto"/>
              <w:left w:val="single" w:sz="4" w:space="0" w:color="auto"/>
              <w:bottom w:val="single" w:sz="6" w:space="0" w:color="auto"/>
              <w:right w:val="single" w:sz="6" w:space="0" w:color="auto"/>
            </w:tcBorders>
            <w:textDirection w:val="btLr"/>
            <w:hideMark/>
          </w:tcPr>
          <w:p w14:paraId="2E0B2B6F" w14:textId="77777777" w:rsidR="00137C1B" w:rsidRDefault="00137C1B" w:rsidP="00B750E8">
            <w:pPr>
              <w:jc w:val="center"/>
              <w:rPr>
                <w:rFonts w:eastAsia="Times New Roman" w:cs="Times New Roman"/>
                <w:lang w:eastAsia="ru-RU"/>
              </w:rPr>
            </w:pPr>
            <w:r>
              <w:rPr>
                <w:rFonts w:eastAsia="Times New Roman" w:cs="Times New Roman"/>
                <w:lang w:eastAsia="ru-RU"/>
              </w:rPr>
              <w:t>сітчаста</w:t>
            </w:r>
          </w:p>
        </w:tc>
      </w:tr>
      <w:tr w:rsidR="00137C1B" w14:paraId="152F572E"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hideMark/>
          </w:tcPr>
          <w:p w14:paraId="4AC424D5" w14:textId="77777777" w:rsidR="00137C1B" w:rsidRDefault="00137C1B" w:rsidP="00B750E8">
            <w:pPr>
              <w:jc w:val="center"/>
              <w:rPr>
                <w:rFonts w:eastAsia="Calibri" w:cs="Times New Roman"/>
                <w:bCs/>
              </w:rPr>
            </w:pPr>
            <w:r>
              <w:rPr>
                <w:rFonts w:eastAsia="Calibri" w:cs="Times New Roman"/>
                <w:bCs/>
              </w:rPr>
              <w:t>1</w:t>
            </w:r>
          </w:p>
        </w:tc>
        <w:tc>
          <w:tcPr>
            <w:tcW w:w="849" w:type="dxa"/>
            <w:tcBorders>
              <w:top w:val="single" w:sz="6" w:space="0" w:color="auto"/>
              <w:left w:val="single" w:sz="6" w:space="0" w:color="auto"/>
              <w:bottom w:val="single" w:sz="6" w:space="0" w:color="auto"/>
              <w:right w:val="single" w:sz="6" w:space="0" w:color="auto"/>
            </w:tcBorders>
            <w:vAlign w:val="center"/>
            <w:hideMark/>
          </w:tcPr>
          <w:p w14:paraId="61C5E31B" w14:textId="77777777" w:rsidR="00137C1B" w:rsidRDefault="00137C1B" w:rsidP="00B750E8">
            <w:pPr>
              <w:spacing w:before="20"/>
              <w:jc w:val="center"/>
              <w:rPr>
                <w:rFonts w:eastAsia="Calibri" w:cs="Times New Roman"/>
              </w:rPr>
            </w:pPr>
            <w:r>
              <w:rPr>
                <w:rFonts w:eastAsia="Calibri" w:cs="Times New Roman"/>
              </w:rPr>
              <w:t>2</w:t>
            </w:r>
          </w:p>
        </w:tc>
        <w:tc>
          <w:tcPr>
            <w:tcW w:w="424" w:type="dxa"/>
            <w:tcBorders>
              <w:top w:val="single" w:sz="6" w:space="0" w:color="auto"/>
              <w:left w:val="single" w:sz="6" w:space="0" w:color="auto"/>
              <w:bottom w:val="single" w:sz="6" w:space="0" w:color="auto"/>
              <w:right w:val="single" w:sz="6" w:space="0" w:color="auto"/>
            </w:tcBorders>
            <w:vAlign w:val="center"/>
            <w:hideMark/>
          </w:tcPr>
          <w:p w14:paraId="7FA679F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3</w:t>
            </w:r>
          </w:p>
        </w:tc>
        <w:tc>
          <w:tcPr>
            <w:tcW w:w="567" w:type="dxa"/>
            <w:tcBorders>
              <w:top w:val="single" w:sz="6" w:space="0" w:color="auto"/>
              <w:left w:val="single" w:sz="6" w:space="0" w:color="auto"/>
              <w:bottom w:val="single" w:sz="6" w:space="0" w:color="auto"/>
              <w:right w:val="single" w:sz="6" w:space="0" w:color="auto"/>
            </w:tcBorders>
            <w:vAlign w:val="center"/>
            <w:hideMark/>
          </w:tcPr>
          <w:p w14:paraId="30A10B6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4</w:t>
            </w:r>
          </w:p>
        </w:tc>
        <w:tc>
          <w:tcPr>
            <w:tcW w:w="567" w:type="dxa"/>
            <w:tcBorders>
              <w:top w:val="single" w:sz="6" w:space="0" w:color="auto"/>
              <w:left w:val="single" w:sz="6" w:space="0" w:color="auto"/>
              <w:bottom w:val="single" w:sz="6" w:space="0" w:color="auto"/>
              <w:right w:val="single" w:sz="6" w:space="0" w:color="auto"/>
            </w:tcBorders>
            <w:vAlign w:val="center"/>
            <w:hideMark/>
          </w:tcPr>
          <w:p w14:paraId="2D3F948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5</w:t>
            </w:r>
          </w:p>
        </w:tc>
        <w:tc>
          <w:tcPr>
            <w:tcW w:w="851" w:type="dxa"/>
            <w:tcBorders>
              <w:top w:val="single" w:sz="6" w:space="0" w:color="auto"/>
              <w:left w:val="single" w:sz="6" w:space="0" w:color="auto"/>
              <w:bottom w:val="single" w:sz="6" w:space="0" w:color="auto"/>
              <w:right w:val="single" w:sz="6" w:space="0" w:color="auto"/>
            </w:tcBorders>
            <w:vAlign w:val="center"/>
            <w:hideMark/>
          </w:tcPr>
          <w:p w14:paraId="7B3219F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6</w:t>
            </w:r>
          </w:p>
        </w:tc>
        <w:tc>
          <w:tcPr>
            <w:tcW w:w="850" w:type="dxa"/>
            <w:tcBorders>
              <w:top w:val="single" w:sz="6" w:space="0" w:color="auto"/>
              <w:left w:val="single" w:sz="6" w:space="0" w:color="auto"/>
              <w:bottom w:val="single" w:sz="6" w:space="0" w:color="auto"/>
              <w:right w:val="single" w:sz="6" w:space="0" w:color="auto"/>
            </w:tcBorders>
            <w:vAlign w:val="center"/>
            <w:hideMark/>
          </w:tcPr>
          <w:p w14:paraId="4C1C176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7</w:t>
            </w:r>
          </w:p>
        </w:tc>
        <w:tc>
          <w:tcPr>
            <w:tcW w:w="567" w:type="dxa"/>
            <w:tcBorders>
              <w:top w:val="single" w:sz="6" w:space="0" w:color="auto"/>
              <w:left w:val="single" w:sz="6" w:space="0" w:color="auto"/>
              <w:bottom w:val="single" w:sz="6" w:space="0" w:color="auto"/>
              <w:right w:val="single" w:sz="6" w:space="0" w:color="auto"/>
            </w:tcBorders>
            <w:vAlign w:val="center"/>
            <w:hideMark/>
          </w:tcPr>
          <w:p w14:paraId="6CBA236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8</w:t>
            </w:r>
          </w:p>
        </w:tc>
        <w:tc>
          <w:tcPr>
            <w:tcW w:w="567" w:type="dxa"/>
            <w:tcBorders>
              <w:top w:val="single" w:sz="6" w:space="0" w:color="auto"/>
              <w:left w:val="single" w:sz="6" w:space="0" w:color="auto"/>
              <w:bottom w:val="single" w:sz="6" w:space="0" w:color="auto"/>
              <w:right w:val="single" w:sz="6" w:space="0" w:color="auto"/>
            </w:tcBorders>
            <w:vAlign w:val="center"/>
            <w:hideMark/>
          </w:tcPr>
          <w:p w14:paraId="3BEC281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9</w:t>
            </w:r>
          </w:p>
        </w:tc>
        <w:tc>
          <w:tcPr>
            <w:tcW w:w="567" w:type="dxa"/>
            <w:tcBorders>
              <w:top w:val="single" w:sz="6" w:space="0" w:color="auto"/>
              <w:left w:val="single" w:sz="6" w:space="0" w:color="auto"/>
              <w:bottom w:val="single" w:sz="6" w:space="0" w:color="auto"/>
              <w:right w:val="single" w:sz="6" w:space="0" w:color="auto"/>
            </w:tcBorders>
            <w:vAlign w:val="center"/>
            <w:hideMark/>
          </w:tcPr>
          <w:p w14:paraId="6DCACAE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10</w:t>
            </w:r>
          </w:p>
        </w:tc>
        <w:tc>
          <w:tcPr>
            <w:tcW w:w="567" w:type="dxa"/>
            <w:tcBorders>
              <w:top w:val="single" w:sz="6" w:space="0" w:color="auto"/>
              <w:left w:val="single" w:sz="6" w:space="0" w:color="auto"/>
              <w:bottom w:val="single" w:sz="6" w:space="0" w:color="auto"/>
              <w:right w:val="single" w:sz="4" w:space="0" w:color="auto"/>
            </w:tcBorders>
            <w:vAlign w:val="center"/>
            <w:hideMark/>
          </w:tcPr>
          <w:p w14:paraId="17D6E3E0"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11</w:t>
            </w:r>
          </w:p>
        </w:tc>
        <w:tc>
          <w:tcPr>
            <w:tcW w:w="567" w:type="dxa"/>
            <w:tcBorders>
              <w:top w:val="single" w:sz="6" w:space="0" w:color="auto"/>
              <w:left w:val="single" w:sz="4" w:space="0" w:color="auto"/>
              <w:bottom w:val="single" w:sz="6" w:space="0" w:color="auto"/>
              <w:right w:val="single" w:sz="6" w:space="0" w:color="auto"/>
            </w:tcBorders>
            <w:vAlign w:val="center"/>
            <w:hideMark/>
          </w:tcPr>
          <w:p w14:paraId="29F0C7D7"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12</w:t>
            </w:r>
          </w:p>
        </w:tc>
      </w:tr>
      <w:tr w:rsidR="00137C1B" w14:paraId="3C213524"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54302B8B" w14:textId="77777777" w:rsidR="00137C1B" w:rsidRPr="005B1FF1" w:rsidRDefault="00137C1B" w:rsidP="00B750E8">
            <w:pPr>
              <w:autoSpaceDE w:val="0"/>
              <w:autoSpaceDN w:val="0"/>
              <w:adjustRightInd w:val="0"/>
              <w:rPr>
                <w:rFonts w:eastAsia="Times New Roman" w:cs="Times New Roman"/>
                <w:lang w:eastAsia="ru-RU"/>
              </w:rPr>
            </w:pPr>
            <w:r w:rsidRPr="005B1FF1">
              <w:rPr>
                <w:rFonts w:eastAsia="Calibri" w:cs="Times New Roman"/>
                <w:bCs/>
              </w:rPr>
              <w:t>Азоксистробін,10г/л+ тебуконазол,15г/л+ флудіоксоніл,25г/л</w:t>
            </w:r>
          </w:p>
        </w:tc>
        <w:tc>
          <w:tcPr>
            <w:tcW w:w="849" w:type="dxa"/>
            <w:tcBorders>
              <w:top w:val="single" w:sz="6" w:space="0" w:color="auto"/>
              <w:left w:val="single" w:sz="6" w:space="0" w:color="auto"/>
              <w:bottom w:val="single" w:sz="6" w:space="0" w:color="auto"/>
              <w:right w:val="single" w:sz="6" w:space="0" w:color="auto"/>
            </w:tcBorders>
            <w:vAlign w:val="center"/>
          </w:tcPr>
          <w:p w14:paraId="5703574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1,5-2,0</w:t>
            </w:r>
          </w:p>
        </w:tc>
        <w:tc>
          <w:tcPr>
            <w:tcW w:w="424" w:type="dxa"/>
            <w:tcBorders>
              <w:top w:val="single" w:sz="6" w:space="0" w:color="auto"/>
              <w:left w:val="single" w:sz="6" w:space="0" w:color="auto"/>
              <w:bottom w:val="single" w:sz="6" w:space="0" w:color="auto"/>
              <w:right w:val="single" w:sz="6" w:space="0" w:color="auto"/>
            </w:tcBorders>
            <w:vAlign w:val="center"/>
          </w:tcPr>
          <w:p w14:paraId="3638FCB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343C6D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A30994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573EFF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BCA782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1714A3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237E63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5885A9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3B096E70"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3DE8F02"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496B3292"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610071D4" w14:textId="77777777" w:rsidR="00137C1B" w:rsidRPr="005B1FF1" w:rsidRDefault="00137C1B" w:rsidP="00B750E8">
            <w:pPr>
              <w:autoSpaceDE w:val="0"/>
              <w:autoSpaceDN w:val="0"/>
              <w:adjustRightInd w:val="0"/>
              <w:rPr>
                <w:rFonts w:eastAsia="Calibri" w:cs="Times New Roman"/>
                <w:bCs/>
              </w:rPr>
            </w:pPr>
            <w:r w:rsidRPr="005B1FF1">
              <w:rPr>
                <w:rFonts w:eastAsia="Calibri" w:cs="Times New Roman"/>
                <w:bCs/>
              </w:rPr>
              <w:t>Азоксистробін,27г/л+</w:t>
            </w:r>
          </w:p>
          <w:p w14:paraId="691BC45B" w14:textId="77777777" w:rsidR="00137C1B" w:rsidRPr="005B1FF1" w:rsidRDefault="00137C1B" w:rsidP="00B750E8">
            <w:pPr>
              <w:autoSpaceDE w:val="0"/>
              <w:autoSpaceDN w:val="0"/>
              <w:adjustRightInd w:val="0"/>
              <w:rPr>
                <w:rFonts w:eastAsia="Calibri" w:cs="Times New Roman"/>
                <w:bCs/>
              </w:rPr>
            </w:pPr>
            <w:r w:rsidRPr="005B1FF1">
              <w:rPr>
                <w:rFonts w:eastAsia="Calibri" w:cs="Times New Roman"/>
                <w:bCs/>
              </w:rPr>
              <w:t>дифеноконазол,92г/л</w:t>
            </w:r>
          </w:p>
        </w:tc>
        <w:tc>
          <w:tcPr>
            <w:tcW w:w="849" w:type="dxa"/>
            <w:tcBorders>
              <w:top w:val="single" w:sz="6" w:space="0" w:color="auto"/>
              <w:left w:val="single" w:sz="6" w:space="0" w:color="auto"/>
              <w:bottom w:val="single" w:sz="6" w:space="0" w:color="auto"/>
              <w:right w:val="single" w:sz="6" w:space="0" w:color="auto"/>
            </w:tcBorders>
            <w:vAlign w:val="center"/>
          </w:tcPr>
          <w:p w14:paraId="6948B7F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0,55-0,75</w:t>
            </w:r>
          </w:p>
        </w:tc>
        <w:tc>
          <w:tcPr>
            <w:tcW w:w="424" w:type="dxa"/>
            <w:tcBorders>
              <w:top w:val="single" w:sz="6" w:space="0" w:color="auto"/>
              <w:left w:val="single" w:sz="6" w:space="0" w:color="auto"/>
              <w:bottom w:val="single" w:sz="6" w:space="0" w:color="auto"/>
              <w:right w:val="single" w:sz="6" w:space="0" w:color="auto"/>
            </w:tcBorders>
            <w:vAlign w:val="center"/>
          </w:tcPr>
          <w:p w14:paraId="25C56D1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1F6212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A63D32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2A8592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F71333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4C69D1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28592F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962C64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6D5D3109"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B2F1CA8"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340D8546"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307FE734" w14:textId="77777777" w:rsidR="00137C1B" w:rsidRPr="005B1FF1" w:rsidRDefault="00137C1B" w:rsidP="00B750E8">
            <w:pPr>
              <w:rPr>
                <w:rFonts w:eastAsia="Calibri" w:cs="Times New Roman"/>
                <w:bCs/>
              </w:rPr>
            </w:pPr>
            <w:r w:rsidRPr="005B1FF1">
              <w:rPr>
                <w:rFonts w:eastAsia="Times New Roman" w:cs="Times New Roman"/>
                <w:lang w:eastAsia="ru-RU"/>
              </w:rPr>
              <w:t>*Д</w:t>
            </w:r>
            <w:r w:rsidRPr="005B1FF1">
              <w:rPr>
                <w:rFonts w:eastAsia="Calibri" w:cs="Times New Roman"/>
                <w:bCs/>
              </w:rPr>
              <w:t>ифеноконазол,25г/л+</w:t>
            </w:r>
          </w:p>
          <w:p w14:paraId="35D57967" w14:textId="77777777" w:rsidR="00137C1B" w:rsidRPr="005B1FF1" w:rsidRDefault="00137C1B" w:rsidP="00B750E8">
            <w:pPr>
              <w:rPr>
                <w:rFonts w:eastAsia="Calibri" w:cs="Times New Roman"/>
                <w:bCs/>
              </w:rPr>
            </w:pPr>
            <w:r w:rsidRPr="005B1FF1">
              <w:rPr>
                <w:rFonts w:eastAsia="Calibri" w:cs="Times New Roman"/>
                <w:bCs/>
              </w:rPr>
              <w:t>флудіоксоніл,25г/л+ тіаметоксам,262,5г/л</w:t>
            </w:r>
          </w:p>
        </w:tc>
        <w:tc>
          <w:tcPr>
            <w:tcW w:w="849" w:type="dxa"/>
            <w:tcBorders>
              <w:top w:val="single" w:sz="6" w:space="0" w:color="auto"/>
              <w:left w:val="single" w:sz="6" w:space="0" w:color="auto"/>
              <w:bottom w:val="single" w:sz="6" w:space="0" w:color="auto"/>
              <w:right w:val="single" w:sz="6" w:space="0" w:color="auto"/>
            </w:tcBorders>
            <w:vAlign w:val="center"/>
          </w:tcPr>
          <w:p w14:paraId="599F3125" w14:textId="77777777" w:rsidR="00137C1B" w:rsidRDefault="00137C1B" w:rsidP="00B750E8">
            <w:pPr>
              <w:spacing w:before="40"/>
              <w:jc w:val="center"/>
              <w:rPr>
                <w:rFonts w:eastAsia="Times New Roman" w:cs="Times New Roman"/>
                <w:color w:val="000000"/>
                <w:lang w:eastAsia="ru-RU"/>
              </w:rPr>
            </w:pPr>
            <w:r>
              <w:rPr>
                <w:rFonts w:eastAsia="Times New Roman" w:cs="Times New Roman"/>
                <w:lang w:eastAsia="ru-RU"/>
              </w:rPr>
              <w:t>1,0-2,0</w:t>
            </w:r>
          </w:p>
        </w:tc>
        <w:tc>
          <w:tcPr>
            <w:tcW w:w="424" w:type="dxa"/>
            <w:tcBorders>
              <w:top w:val="single" w:sz="6" w:space="0" w:color="auto"/>
              <w:left w:val="single" w:sz="6" w:space="0" w:color="auto"/>
              <w:bottom w:val="single" w:sz="6" w:space="0" w:color="auto"/>
              <w:right w:val="single" w:sz="6" w:space="0" w:color="auto"/>
            </w:tcBorders>
            <w:vAlign w:val="center"/>
          </w:tcPr>
          <w:p w14:paraId="4B2D3248"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FEEC5D5"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6282F68"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EAF7701"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C75537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C1061BD"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B825126"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16FEF35"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E3873E9"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6C37934"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030B97DC"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05BEAFEA" w14:textId="77777777" w:rsidR="00137C1B" w:rsidRPr="005B1FF1" w:rsidRDefault="00137C1B" w:rsidP="00B750E8">
            <w:pPr>
              <w:autoSpaceDE w:val="0"/>
              <w:autoSpaceDN w:val="0"/>
              <w:adjustRightInd w:val="0"/>
              <w:rPr>
                <w:rFonts w:eastAsia="Calibri" w:cs="Times New Roman"/>
                <w:bCs/>
              </w:rPr>
            </w:pPr>
            <w:r w:rsidRPr="005B1FF1">
              <w:rPr>
                <w:rFonts w:eastAsia="Calibri" w:cs="Times New Roman"/>
                <w:bCs/>
              </w:rPr>
              <w:t>Дифеноконазол,25г/л+</w:t>
            </w:r>
          </w:p>
          <w:p w14:paraId="7F6F638B" w14:textId="77777777" w:rsidR="00137C1B" w:rsidRPr="005B1FF1" w:rsidRDefault="00137C1B" w:rsidP="00B750E8">
            <w:pPr>
              <w:autoSpaceDE w:val="0"/>
              <w:autoSpaceDN w:val="0"/>
              <w:adjustRightInd w:val="0"/>
              <w:rPr>
                <w:rFonts w:eastAsia="Times New Roman" w:cs="Times New Roman"/>
                <w:lang w:eastAsia="ru-RU"/>
              </w:rPr>
            </w:pPr>
            <w:r w:rsidRPr="005B1FF1">
              <w:rPr>
                <w:rFonts w:eastAsia="Calibri" w:cs="Times New Roman"/>
                <w:bCs/>
              </w:rPr>
              <w:t xml:space="preserve">флудіоксоніл,25г/л+ тебуконазол,10г/л </w:t>
            </w:r>
          </w:p>
        </w:tc>
        <w:tc>
          <w:tcPr>
            <w:tcW w:w="849" w:type="dxa"/>
            <w:tcBorders>
              <w:top w:val="single" w:sz="6" w:space="0" w:color="auto"/>
              <w:left w:val="single" w:sz="6" w:space="0" w:color="auto"/>
              <w:bottom w:val="single" w:sz="6" w:space="0" w:color="auto"/>
              <w:right w:val="single" w:sz="6" w:space="0" w:color="auto"/>
            </w:tcBorders>
            <w:vAlign w:val="center"/>
          </w:tcPr>
          <w:p w14:paraId="6F4ACCE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1,5-2,0</w:t>
            </w:r>
          </w:p>
        </w:tc>
        <w:tc>
          <w:tcPr>
            <w:tcW w:w="424" w:type="dxa"/>
            <w:tcBorders>
              <w:top w:val="single" w:sz="6" w:space="0" w:color="auto"/>
              <w:left w:val="single" w:sz="6" w:space="0" w:color="auto"/>
              <w:bottom w:val="single" w:sz="6" w:space="0" w:color="auto"/>
              <w:right w:val="single" w:sz="6" w:space="0" w:color="auto"/>
            </w:tcBorders>
            <w:vAlign w:val="center"/>
          </w:tcPr>
          <w:p w14:paraId="23A361B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DE8219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D5E5B1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7D9D0D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4A2D53C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7F4797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8E4F1E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221B1D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1B06D67"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186202A1"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365F81FB"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6ECD7D54" w14:textId="77777777" w:rsidR="00137C1B" w:rsidRPr="005B1FF1" w:rsidRDefault="00137C1B" w:rsidP="00B750E8">
            <w:pPr>
              <w:rPr>
                <w:rFonts w:eastAsia="Calibri" w:cs="Times New Roman"/>
                <w:bCs/>
              </w:rPr>
            </w:pPr>
            <w:r w:rsidRPr="005B1FF1">
              <w:rPr>
                <w:rFonts w:eastAsia="Calibri" w:cs="Times New Roman"/>
                <w:bCs/>
              </w:rPr>
              <w:t>Дифеноконазол,30г/л+</w:t>
            </w:r>
          </w:p>
          <w:p w14:paraId="5C4DF860" w14:textId="77777777" w:rsidR="00137C1B" w:rsidRPr="005B1FF1" w:rsidRDefault="00137C1B" w:rsidP="00B750E8">
            <w:pPr>
              <w:rPr>
                <w:rFonts w:eastAsia="Times New Roman" w:cs="Times New Roman"/>
                <w:lang w:eastAsia="ru-RU"/>
              </w:rPr>
            </w:pPr>
            <w:r w:rsidRPr="005B1FF1">
              <w:rPr>
                <w:rFonts w:eastAsia="Calibri" w:cs="Times New Roman"/>
                <w:bCs/>
              </w:rPr>
              <w:t>ципроконазол 6,3г/л</w:t>
            </w:r>
          </w:p>
        </w:tc>
        <w:tc>
          <w:tcPr>
            <w:tcW w:w="849" w:type="dxa"/>
            <w:tcBorders>
              <w:top w:val="single" w:sz="6" w:space="0" w:color="auto"/>
              <w:left w:val="single" w:sz="6" w:space="0" w:color="auto"/>
              <w:bottom w:val="single" w:sz="6" w:space="0" w:color="auto"/>
              <w:right w:val="single" w:sz="6" w:space="0" w:color="auto"/>
            </w:tcBorders>
            <w:vAlign w:val="center"/>
          </w:tcPr>
          <w:p w14:paraId="363E6B3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1,0</w:t>
            </w:r>
          </w:p>
        </w:tc>
        <w:tc>
          <w:tcPr>
            <w:tcW w:w="424" w:type="dxa"/>
            <w:tcBorders>
              <w:top w:val="single" w:sz="6" w:space="0" w:color="auto"/>
              <w:left w:val="single" w:sz="6" w:space="0" w:color="auto"/>
              <w:bottom w:val="single" w:sz="6" w:space="0" w:color="auto"/>
              <w:right w:val="single" w:sz="6" w:space="0" w:color="auto"/>
            </w:tcBorders>
            <w:vAlign w:val="center"/>
          </w:tcPr>
          <w:p w14:paraId="13A31B5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35D42C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BD6D80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C297BC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E7F2E5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0222C7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A103E5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C34BED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1E8AF8A8"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4720CBD"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03D9C1A5"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090A536D" w14:textId="77777777" w:rsidR="00137C1B" w:rsidRPr="005B1FF1" w:rsidRDefault="00137C1B" w:rsidP="00B750E8">
            <w:pPr>
              <w:rPr>
                <w:rFonts w:eastAsia="Times New Roman" w:cs="Times New Roman"/>
                <w:lang w:eastAsia="ru-RU"/>
              </w:rPr>
            </w:pPr>
            <w:r w:rsidRPr="005B1FF1">
              <w:rPr>
                <w:rFonts w:eastAsia="Calibri" w:cs="Times New Roman"/>
                <w:bCs/>
              </w:rPr>
              <w:t>Дифеноконазол,40г/л+ тебуконазол,40г/л+ азоксистробін,15г/л</w:t>
            </w:r>
          </w:p>
        </w:tc>
        <w:tc>
          <w:tcPr>
            <w:tcW w:w="849" w:type="dxa"/>
            <w:tcBorders>
              <w:top w:val="single" w:sz="6" w:space="0" w:color="auto"/>
              <w:left w:val="single" w:sz="6" w:space="0" w:color="auto"/>
              <w:bottom w:val="single" w:sz="6" w:space="0" w:color="auto"/>
              <w:right w:val="single" w:sz="6" w:space="0" w:color="auto"/>
            </w:tcBorders>
            <w:vAlign w:val="center"/>
          </w:tcPr>
          <w:p w14:paraId="6C2F3CE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0,8-1,0</w:t>
            </w:r>
          </w:p>
        </w:tc>
        <w:tc>
          <w:tcPr>
            <w:tcW w:w="424" w:type="dxa"/>
            <w:tcBorders>
              <w:top w:val="single" w:sz="6" w:space="0" w:color="auto"/>
              <w:left w:val="single" w:sz="6" w:space="0" w:color="auto"/>
              <w:bottom w:val="single" w:sz="6" w:space="0" w:color="auto"/>
              <w:right w:val="single" w:sz="6" w:space="0" w:color="auto"/>
            </w:tcBorders>
            <w:vAlign w:val="center"/>
          </w:tcPr>
          <w:p w14:paraId="6B3FA47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3950E2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84D769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1ECB591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A24D5B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226AC1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0A4983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5714AA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64ACBFA"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E801CB3"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7FF127A4"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53E67669" w14:textId="77777777" w:rsidR="00137C1B" w:rsidRPr="005B1FF1" w:rsidRDefault="00137C1B" w:rsidP="00B750E8">
            <w:pPr>
              <w:rPr>
                <w:rFonts w:eastAsia="Calibri" w:cs="Times New Roman"/>
                <w:bCs/>
              </w:rPr>
            </w:pPr>
            <w:r w:rsidRPr="005B1FF1">
              <w:rPr>
                <w:rFonts w:eastAsia="Calibri" w:cs="Times New Roman"/>
                <w:bCs/>
              </w:rPr>
              <w:t>Дифеноконазол,50г/л+</w:t>
            </w:r>
          </w:p>
          <w:p w14:paraId="4B597F13" w14:textId="77777777" w:rsidR="00137C1B" w:rsidRPr="005B1FF1" w:rsidRDefault="00137C1B" w:rsidP="00B750E8">
            <w:pPr>
              <w:rPr>
                <w:rFonts w:eastAsia="Calibri" w:cs="Times New Roman"/>
                <w:bCs/>
              </w:rPr>
            </w:pPr>
            <w:r w:rsidRPr="005B1FF1">
              <w:rPr>
                <w:rFonts w:eastAsia="Calibri" w:cs="Times New Roman"/>
                <w:bCs/>
              </w:rPr>
              <w:t>імазаліл,50г/л+</w:t>
            </w:r>
          </w:p>
          <w:p w14:paraId="436CC914" w14:textId="77777777" w:rsidR="00137C1B" w:rsidRPr="005B1FF1" w:rsidRDefault="00137C1B" w:rsidP="00B750E8">
            <w:pPr>
              <w:rPr>
                <w:rFonts w:eastAsia="Calibri" w:cs="Times New Roman"/>
                <w:bCs/>
              </w:rPr>
            </w:pPr>
            <w:r w:rsidRPr="005B1FF1">
              <w:rPr>
                <w:rFonts w:eastAsia="Calibri" w:cs="Times New Roman"/>
                <w:bCs/>
              </w:rPr>
              <w:t>азоксистробін,20г/л+</w:t>
            </w:r>
          </w:p>
          <w:p w14:paraId="3F6AE18D" w14:textId="77777777" w:rsidR="00137C1B" w:rsidRPr="005B1FF1" w:rsidRDefault="00137C1B" w:rsidP="00B750E8">
            <w:pPr>
              <w:rPr>
                <w:rFonts w:eastAsia="Calibri" w:cs="Times New Roman"/>
                <w:bCs/>
              </w:rPr>
            </w:pPr>
            <w:r w:rsidRPr="005B1FF1">
              <w:rPr>
                <w:rFonts w:eastAsia="Calibri" w:cs="Times New Roman"/>
                <w:bCs/>
              </w:rPr>
              <w:t>тіаметоксам,250г/л</w:t>
            </w:r>
          </w:p>
        </w:tc>
        <w:tc>
          <w:tcPr>
            <w:tcW w:w="849" w:type="dxa"/>
            <w:tcBorders>
              <w:top w:val="single" w:sz="6" w:space="0" w:color="auto"/>
              <w:left w:val="single" w:sz="6" w:space="0" w:color="auto"/>
              <w:bottom w:val="single" w:sz="6" w:space="0" w:color="auto"/>
              <w:right w:val="single" w:sz="6" w:space="0" w:color="auto"/>
            </w:tcBorders>
            <w:vAlign w:val="center"/>
          </w:tcPr>
          <w:p w14:paraId="025BBD89" w14:textId="77777777" w:rsidR="00137C1B" w:rsidRDefault="00137C1B" w:rsidP="00B750E8">
            <w:pPr>
              <w:spacing w:before="20"/>
              <w:jc w:val="center"/>
              <w:rPr>
                <w:rFonts w:eastAsia="Calibri" w:cs="Times New Roman"/>
              </w:rPr>
            </w:pPr>
            <w:r>
              <w:rPr>
                <w:rFonts w:eastAsia="Calibri" w:cs="Times New Roman"/>
              </w:rPr>
              <w:t>1,0-2,0</w:t>
            </w:r>
          </w:p>
        </w:tc>
        <w:tc>
          <w:tcPr>
            <w:tcW w:w="424" w:type="dxa"/>
            <w:tcBorders>
              <w:top w:val="single" w:sz="6" w:space="0" w:color="auto"/>
              <w:left w:val="single" w:sz="6" w:space="0" w:color="auto"/>
              <w:bottom w:val="single" w:sz="6" w:space="0" w:color="auto"/>
              <w:right w:val="single" w:sz="6" w:space="0" w:color="auto"/>
            </w:tcBorders>
            <w:vAlign w:val="center"/>
          </w:tcPr>
          <w:p w14:paraId="1482E60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CC0137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FB749B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593E5F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5EB2C7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A16DB3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9E4366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308D9F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59E1DC4"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1DE89D8F"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1E9928A1"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618AB214" w14:textId="77777777" w:rsidR="00137C1B" w:rsidRPr="005B1FF1" w:rsidRDefault="00137C1B" w:rsidP="00B750E8">
            <w:pPr>
              <w:rPr>
                <w:rFonts w:eastAsia="Times New Roman" w:cs="Times New Roman"/>
                <w:lang w:eastAsia="ru-RU"/>
              </w:rPr>
            </w:pPr>
            <w:r w:rsidRPr="005B1FF1">
              <w:rPr>
                <w:rFonts w:eastAsia="Times New Roman" w:cs="Times New Roman"/>
                <w:lang w:eastAsia="ru-RU"/>
              </w:rPr>
              <w:t>*Д</w:t>
            </w:r>
            <w:r w:rsidRPr="005B1FF1">
              <w:rPr>
                <w:rFonts w:eastAsia="Calibri" w:cs="Times New Roman"/>
                <w:bCs/>
              </w:rPr>
              <w:t>ифеноконазол,100г/л+ азоксистробін,40г/л+ тіаметоксам,250г/л</w:t>
            </w:r>
          </w:p>
        </w:tc>
        <w:tc>
          <w:tcPr>
            <w:tcW w:w="849" w:type="dxa"/>
            <w:tcBorders>
              <w:top w:val="single" w:sz="6" w:space="0" w:color="auto"/>
              <w:left w:val="single" w:sz="6" w:space="0" w:color="auto"/>
              <w:bottom w:val="single" w:sz="6" w:space="0" w:color="auto"/>
              <w:right w:val="single" w:sz="6" w:space="0" w:color="auto"/>
            </w:tcBorders>
            <w:vAlign w:val="center"/>
          </w:tcPr>
          <w:p w14:paraId="20DE964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1,0</w:t>
            </w:r>
          </w:p>
        </w:tc>
        <w:tc>
          <w:tcPr>
            <w:tcW w:w="424" w:type="dxa"/>
            <w:tcBorders>
              <w:top w:val="single" w:sz="6" w:space="0" w:color="auto"/>
              <w:left w:val="single" w:sz="6" w:space="0" w:color="auto"/>
              <w:bottom w:val="single" w:sz="6" w:space="0" w:color="auto"/>
              <w:right w:val="single" w:sz="6" w:space="0" w:color="auto"/>
            </w:tcBorders>
            <w:vAlign w:val="center"/>
          </w:tcPr>
          <w:p w14:paraId="1638536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9E3501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084170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1674933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1140112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1DDCD4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51999D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22F1CD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3472B1EF"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F20F664" w14:textId="77777777" w:rsidR="00137C1B" w:rsidRDefault="00137C1B" w:rsidP="00B750E8">
            <w:pPr>
              <w:spacing w:before="40" w:line="192" w:lineRule="auto"/>
              <w:jc w:val="center"/>
              <w:rPr>
                <w:rFonts w:eastAsia="Times New Roman" w:cs="Times New Roman"/>
                <w:color w:val="000000"/>
                <w:lang w:eastAsia="ru-RU"/>
              </w:rPr>
            </w:pPr>
          </w:p>
        </w:tc>
      </w:tr>
      <w:tr w:rsidR="00137C1B" w14:paraId="06036E2F"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74B87B35" w14:textId="77777777" w:rsidR="00137C1B" w:rsidRPr="005B1FF1" w:rsidRDefault="00137C1B" w:rsidP="00B750E8">
            <w:pPr>
              <w:rPr>
                <w:rFonts w:eastAsia="Calibri" w:cs="Times New Roman"/>
                <w:bCs/>
              </w:rPr>
            </w:pPr>
            <w:r w:rsidRPr="005B1FF1">
              <w:rPr>
                <w:rFonts w:eastAsia="Calibri" w:cs="Times New Roman"/>
                <w:bCs/>
              </w:rPr>
              <w:t>Дифеноконазол,100г/л+ імазаліл,100г/л+ азоксистробін,40г/л</w:t>
            </w:r>
          </w:p>
        </w:tc>
        <w:tc>
          <w:tcPr>
            <w:tcW w:w="849" w:type="dxa"/>
            <w:tcBorders>
              <w:top w:val="single" w:sz="6" w:space="0" w:color="auto"/>
              <w:left w:val="single" w:sz="6" w:space="0" w:color="auto"/>
              <w:bottom w:val="single" w:sz="6" w:space="0" w:color="auto"/>
              <w:right w:val="single" w:sz="6" w:space="0" w:color="auto"/>
            </w:tcBorders>
            <w:vAlign w:val="center"/>
          </w:tcPr>
          <w:p w14:paraId="645B8E79"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0,5</w:t>
            </w:r>
          </w:p>
        </w:tc>
        <w:tc>
          <w:tcPr>
            <w:tcW w:w="424" w:type="dxa"/>
            <w:tcBorders>
              <w:top w:val="single" w:sz="6" w:space="0" w:color="auto"/>
              <w:left w:val="single" w:sz="6" w:space="0" w:color="auto"/>
              <w:bottom w:val="single" w:sz="6" w:space="0" w:color="auto"/>
              <w:right w:val="single" w:sz="6" w:space="0" w:color="auto"/>
            </w:tcBorders>
            <w:vAlign w:val="center"/>
          </w:tcPr>
          <w:p w14:paraId="2775994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58683D9"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47CFF1C"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7A53C8DC"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B4D8B24"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8DFE195"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FDDF48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0FBED37"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4BC813BF"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5AA6C23"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217F94F1"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4CA6B107" w14:textId="77777777" w:rsidR="00137C1B" w:rsidRPr="005B1FF1" w:rsidRDefault="00137C1B" w:rsidP="00B750E8">
            <w:pPr>
              <w:rPr>
                <w:rFonts w:eastAsia="Times New Roman" w:cs="Times New Roman"/>
                <w:lang w:eastAsia="ru-RU"/>
              </w:rPr>
            </w:pPr>
            <w:r w:rsidRPr="005B1FF1">
              <w:rPr>
                <w:rFonts w:eastAsia="Calibri" w:cs="Times New Roman"/>
                <w:bCs/>
              </w:rPr>
              <w:t>Дифеноконазол,167г/л+ азоксистробін,67г/л</w:t>
            </w:r>
          </w:p>
        </w:tc>
        <w:tc>
          <w:tcPr>
            <w:tcW w:w="849" w:type="dxa"/>
            <w:tcBorders>
              <w:top w:val="single" w:sz="6" w:space="0" w:color="auto"/>
              <w:left w:val="single" w:sz="6" w:space="0" w:color="auto"/>
              <w:bottom w:val="single" w:sz="6" w:space="0" w:color="auto"/>
              <w:right w:val="single" w:sz="6" w:space="0" w:color="auto"/>
            </w:tcBorders>
            <w:vAlign w:val="center"/>
          </w:tcPr>
          <w:p w14:paraId="31E23CF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0,3</w:t>
            </w:r>
          </w:p>
        </w:tc>
        <w:tc>
          <w:tcPr>
            <w:tcW w:w="424" w:type="dxa"/>
            <w:tcBorders>
              <w:top w:val="single" w:sz="6" w:space="0" w:color="auto"/>
              <w:left w:val="single" w:sz="6" w:space="0" w:color="auto"/>
              <w:bottom w:val="single" w:sz="6" w:space="0" w:color="auto"/>
              <w:right w:val="single" w:sz="6" w:space="0" w:color="auto"/>
            </w:tcBorders>
            <w:vAlign w:val="center"/>
          </w:tcPr>
          <w:p w14:paraId="4F49F7B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3B130D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FAAE67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7A585EE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2B3EF2C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8F3C0B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A35D85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EB97EF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D4878C9"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404E938E" w14:textId="77777777" w:rsidR="00137C1B" w:rsidRDefault="00137C1B" w:rsidP="00B750E8">
            <w:pPr>
              <w:spacing w:before="40" w:line="192" w:lineRule="auto"/>
              <w:jc w:val="center"/>
              <w:rPr>
                <w:rFonts w:eastAsia="Times New Roman" w:cs="Times New Roman"/>
                <w:color w:val="000000"/>
                <w:lang w:eastAsia="ru-RU"/>
              </w:rPr>
            </w:pPr>
          </w:p>
        </w:tc>
      </w:tr>
      <w:tr w:rsidR="00137C1B" w14:paraId="723C1FD8"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368199AC" w14:textId="77777777" w:rsidR="00137C1B" w:rsidRPr="005B1FF1" w:rsidRDefault="00137C1B" w:rsidP="00B750E8">
            <w:pPr>
              <w:rPr>
                <w:rFonts w:eastAsia="Times New Roman" w:cs="Times New Roman"/>
                <w:lang w:eastAsia="ru-RU"/>
              </w:rPr>
            </w:pPr>
            <w:r w:rsidRPr="005B1FF1">
              <w:rPr>
                <w:rFonts w:eastAsia="Calibri" w:cs="Times New Roman"/>
                <w:bCs/>
              </w:rPr>
              <w:t>*І</w:t>
            </w:r>
            <w:r w:rsidRPr="005B1FF1">
              <w:rPr>
                <w:rFonts w:eastAsia="Times New Roman" w:cs="Times New Roman"/>
                <w:lang w:eastAsia="ru-RU"/>
              </w:rPr>
              <w:t>мідаклоприд,160г/л+</w:t>
            </w:r>
          </w:p>
          <w:p w14:paraId="24F13733" w14:textId="77777777" w:rsidR="00137C1B" w:rsidRPr="005B1FF1" w:rsidRDefault="00137C1B" w:rsidP="00B750E8">
            <w:pPr>
              <w:rPr>
                <w:rFonts w:eastAsia="Times New Roman" w:cs="Times New Roman"/>
                <w:lang w:eastAsia="ru-RU"/>
              </w:rPr>
            </w:pPr>
            <w:r w:rsidRPr="005B1FF1">
              <w:rPr>
                <w:rFonts w:eastAsia="Times New Roman" w:cs="Times New Roman"/>
                <w:lang w:eastAsia="ru-RU"/>
              </w:rPr>
              <w:t>лямбда-цигалотрин,25г/л+</w:t>
            </w:r>
          </w:p>
          <w:p w14:paraId="54DF5F97" w14:textId="77777777" w:rsidR="00137C1B" w:rsidRPr="005B1FF1" w:rsidRDefault="00137C1B" w:rsidP="00B750E8">
            <w:pPr>
              <w:rPr>
                <w:rFonts w:eastAsia="Times New Roman" w:cs="Times New Roman"/>
                <w:lang w:eastAsia="ru-RU"/>
              </w:rPr>
            </w:pPr>
            <w:r w:rsidRPr="005B1FF1">
              <w:rPr>
                <w:rFonts w:eastAsia="Times New Roman" w:cs="Times New Roman"/>
                <w:lang w:eastAsia="ru-RU"/>
              </w:rPr>
              <w:t>флутриафол,30г/л+</w:t>
            </w:r>
          </w:p>
          <w:p w14:paraId="18630950" w14:textId="77777777" w:rsidR="00137C1B" w:rsidRPr="005B1FF1" w:rsidRDefault="00137C1B" w:rsidP="00B750E8">
            <w:pPr>
              <w:rPr>
                <w:rFonts w:eastAsia="Calibri" w:cs="Times New Roman"/>
                <w:bCs/>
              </w:rPr>
            </w:pPr>
            <w:r w:rsidRPr="005B1FF1">
              <w:rPr>
                <w:rFonts w:eastAsia="Times New Roman" w:cs="Times New Roman"/>
                <w:lang w:eastAsia="ru-RU"/>
              </w:rPr>
              <w:t>тирам,100г/л+</w:t>
            </w:r>
            <w:r w:rsidRPr="005B1FF1">
              <w:rPr>
                <w:rFonts w:eastAsia="Calibri" w:cs="Times New Roman"/>
                <w:bCs/>
              </w:rPr>
              <w:t xml:space="preserve"> </w:t>
            </w:r>
          </w:p>
          <w:p w14:paraId="2A68F34B" w14:textId="77777777" w:rsidR="00137C1B" w:rsidRPr="005B1FF1" w:rsidRDefault="00137C1B" w:rsidP="00B750E8">
            <w:pPr>
              <w:rPr>
                <w:rFonts w:eastAsia="Calibri" w:cs="Times New Roman"/>
                <w:bCs/>
              </w:rPr>
            </w:pPr>
            <w:r w:rsidRPr="005B1FF1">
              <w:rPr>
                <w:rFonts w:eastAsia="Calibri" w:cs="Times New Roman"/>
                <w:bCs/>
              </w:rPr>
              <w:t>тебуконазол,7г/л</w:t>
            </w:r>
          </w:p>
        </w:tc>
        <w:tc>
          <w:tcPr>
            <w:tcW w:w="849" w:type="dxa"/>
            <w:tcBorders>
              <w:top w:val="single" w:sz="6" w:space="0" w:color="auto"/>
              <w:left w:val="single" w:sz="6" w:space="0" w:color="auto"/>
              <w:bottom w:val="single" w:sz="6" w:space="0" w:color="auto"/>
              <w:right w:val="single" w:sz="6" w:space="0" w:color="auto"/>
            </w:tcBorders>
            <w:vAlign w:val="center"/>
          </w:tcPr>
          <w:p w14:paraId="174A44B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1,5-2,0</w:t>
            </w:r>
          </w:p>
        </w:tc>
        <w:tc>
          <w:tcPr>
            <w:tcW w:w="424" w:type="dxa"/>
            <w:tcBorders>
              <w:top w:val="single" w:sz="6" w:space="0" w:color="auto"/>
              <w:left w:val="single" w:sz="6" w:space="0" w:color="auto"/>
              <w:bottom w:val="single" w:sz="6" w:space="0" w:color="auto"/>
              <w:right w:val="single" w:sz="6" w:space="0" w:color="auto"/>
            </w:tcBorders>
            <w:vAlign w:val="center"/>
          </w:tcPr>
          <w:p w14:paraId="1739CF8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FDA713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A360D4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26A8C69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3D69E1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B7BA40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150B24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FD432C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3AAD9041"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F83E6DB"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4DA62A45"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hideMark/>
          </w:tcPr>
          <w:p w14:paraId="079E9BD5" w14:textId="77777777" w:rsidR="00137C1B" w:rsidRPr="005B1FF1" w:rsidRDefault="00137C1B" w:rsidP="00B750E8">
            <w:pPr>
              <w:rPr>
                <w:rFonts w:eastAsia="Calibri" w:cs="Times New Roman"/>
                <w:bCs/>
              </w:rPr>
            </w:pPr>
            <w:r w:rsidRPr="005B1FF1">
              <w:rPr>
                <w:rFonts w:eastAsia="Times New Roman" w:cs="Times New Roman"/>
                <w:lang w:eastAsia="ru-RU"/>
              </w:rPr>
              <w:t>*І</w:t>
            </w:r>
            <w:r w:rsidRPr="005B1FF1">
              <w:rPr>
                <w:rFonts w:eastAsia="Calibri" w:cs="Times New Roman"/>
                <w:bCs/>
              </w:rPr>
              <w:t>мідаклоприд,166,7г/л+</w:t>
            </w:r>
          </w:p>
          <w:p w14:paraId="6ACCDF51" w14:textId="77777777" w:rsidR="00137C1B" w:rsidRPr="005B1FF1" w:rsidRDefault="00137C1B" w:rsidP="00B750E8">
            <w:pPr>
              <w:rPr>
                <w:rFonts w:eastAsia="Times New Roman" w:cs="Times New Roman"/>
                <w:lang w:eastAsia="ru-RU"/>
              </w:rPr>
            </w:pPr>
            <w:r w:rsidRPr="005B1FF1">
              <w:rPr>
                <w:rFonts w:eastAsia="Calibri" w:cs="Times New Roman"/>
                <w:bCs/>
              </w:rPr>
              <w:t>клотіанідин,166,7г/л+</w:t>
            </w:r>
            <w:r w:rsidRPr="005B1FF1">
              <w:rPr>
                <w:rFonts w:eastAsia="Times New Roman" w:cs="Times New Roman"/>
                <w:bCs/>
                <w:lang w:eastAsia="ru-RU"/>
              </w:rPr>
              <w:t xml:space="preserve"> протіоконазол,33,3г/л+</w:t>
            </w:r>
            <w:r w:rsidRPr="005B1FF1">
              <w:rPr>
                <w:rFonts w:eastAsia="Calibri" w:cs="Times New Roman"/>
                <w:bCs/>
              </w:rPr>
              <w:t xml:space="preserve"> тебуконазол,6,7г/л</w:t>
            </w:r>
          </w:p>
        </w:tc>
        <w:tc>
          <w:tcPr>
            <w:tcW w:w="849" w:type="dxa"/>
            <w:tcBorders>
              <w:top w:val="single" w:sz="6" w:space="0" w:color="auto"/>
              <w:left w:val="single" w:sz="6" w:space="0" w:color="auto"/>
              <w:bottom w:val="single" w:sz="6" w:space="0" w:color="auto"/>
              <w:right w:val="single" w:sz="6" w:space="0" w:color="auto"/>
            </w:tcBorders>
            <w:vAlign w:val="center"/>
            <w:hideMark/>
          </w:tcPr>
          <w:p w14:paraId="50A0155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1,4-1,6</w:t>
            </w:r>
          </w:p>
        </w:tc>
        <w:tc>
          <w:tcPr>
            <w:tcW w:w="424" w:type="dxa"/>
            <w:tcBorders>
              <w:top w:val="single" w:sz="6" w:space="0" w:color="auto"/>
              <w:left w:val="single" w:sz="6" w:space="0" w:color="auto"/>
              <w:bottom w:val="single" w:sz="6" w:space="0" w:color="auto"/>
              <w:right w:val="single" w:sz="6" w:space="0" w:color="auto"/>
            </w:tcBorders>
            <w:vAlign w:val="center"/>
            <w:hideMark/>
          </w:tcPr>
          <w:p w14:paraId="285EBE0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55AD318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705265E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hideMark/>
          </w:tcPr>
          <w:p w14:paraId="241C48E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hideMark/>
          </w:tcPr>
          <w:p w14:paraId="6C2594A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78C53A4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4159FE8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34864C3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hideMark/>
          </w:tcPr>
          <w:p w14:paraId="1F25FB20"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0F1FAFC1"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1EBAD2E8"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hideMark/>
          </w:tcPr>
          <w:p w14:paraId="7AB08AE1" w14:textId="77777777" w:rsidR="00137C1B" w:rsidRDefault="00137C1B" w:rsidP="00B750E8">
            <w:pPr>
              <w:rPr>
                <w:rFonts w:eastAsia="Calibri" w:cs="Times New Roman"/>
                <w:bCs/>
              </w:rPr>
            </w:pPr>
            <w:r w:rsidRPr="005B1FF1">
              <w:rPr>
                <w:rFonts w:eastAsia="Calibri" w:cs="Times New Roman"/>
                <w:bCs/>
              </w:rPr>
              <w:t>Іпконазол,20г/л+</w:t>
            </w:r>
          </w:p>
          <w:p w14:paraId="61CCD691" w14:textId="77777777" w:rsidR="00137C1B" w:rsidRPr="005B1FF1" w:rsidRDefault="00137C1B" w:rsidP="00B750E8">
            <w:pPr>
              <w:rPr>
                <w:rFonts w:eastAsia="Calibri" w:cs="Times New Roman"/>
                <w:bCs/>
              </w:rPr>
            </w:pPr>
            <w:r w:rsidRPr="005B1FF1">
              <w:rPr>
                <w:rFonts w:eastAsia="Calibri" w:cs="Times New Roman"/>
                <w:bCs/>
              </w:rPr>
              <w:t>імазаліл,50г/л</w:t>
            </w:r>
          </w:p>
        </w:tc>
        <w:tc>
          <w:tcPr>
            <w:tcW w:w="849" w:type="dxa"/>
            <w:tcBorders>
              <w:top w:val="single" w:sz="6" w:space="0" w:color="auto"/>
              <w:left w:val="single" w:sz="6" w:space="0" w:color="auto"/>
              <w:bottom w:val="single" w:sz="6" w:space="0" w:color="auto"/>
              <w:right w:val="single" w:sz="6" w:space="0" w:color="auto"/>
            </w:tcBorders>
            <w:vAlign w:val="center"/>
            <w:hideMark/>
          </w:tcPr>
          <w:p w14:paraId="0A506A3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 xml:space="preserve">1,0 </w:t>
            </w:r>
          </w:p>
        </w:tc>
        <w:tc>
          <w:tcPr>
            <w:tcW w:w="424" w:type="dxa"/>
            <w:tcBorders>
              <w:top w:val="single" w:sz="6" w:space="0" w:color="auto"/>
              <w:left w:val="single" w:sz="6" w:space="0" w:color="auto"/>
              <w:bottom w:val="single" w:sz="6" w:space="0" w:color="auto"/>
              <w:right w:val="single" w:sz="6" w:space="0" w:color="auto"/>
            </w:tcBorders>
            <w:vAlign w:val="center"/>
            <w:hideMark/>
          </w:tcPr>
          <w:p w14:paraId="4A06BAC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7F377FF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0F34F84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hideMark/>
          </w:tcPr>
          <w:p w14:paraId="7E24A11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hideMark/>
          </w:tcPr>
          <w:p w14:paraId="5E43DFA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6CE7881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095CE1A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4B4A857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hideMark/>
          </w:tcPr>
          <w:p w14:paraId="04EFC582"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7D78CF6F"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3061FF25"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0039D23F" w14:textId="77777777" w:rsidR="00137C1B" w:rsidRPr="005B1FF1" w:rsidRDefault="00137C1B" w:rsidP="00B750E8">
            <w:pPr>
              <w:autoSpaceDE w:val="0"/>
              <w:autoSpaceDN w:val="0"/>
              <w:adjustRightInd w:val="0"/>
              <w:rPr>
                <w:rFonts w:eastAsia="Calibri" w:cs="Times New Roman"/>
                <w:bCs/>
              </w:rPr>
            </w:pPr>
            <w:r w:rsidRPr="005B1FF1">
              <w:rPr>
                <w:rFonts w:eastAsia="Calibri" w:cs="Times New Roman"/>
                <w:bCs/>
              </w:rPr>
              <w:lastRenderedPageBreak/>
              <w:t>Карбендазим,500г/л</w:t>
            </w:r>
          </w:p>
        </w:tc>
        <w:tc>
          <w:tcPr>
            <w:tcW w:w="849" w:type="dxa"/>
            <w:tcBorders>
              <w:top w:val="single" w:sz="6" w:space="0" w:color="auto"/>
              <w:left w:val="single" w:sz="6" w:space="0" w:color="auto"/>
              <w:bottom w:val="single" w:sz="6" w:space="0" w:color="auto"/>
              <w:right w:val="single" w:sz="6" w:space="0" w:color="auto"/>
            </w:tcBorders>
            <w:vAlign w:val="center"/>
          </w:tcPr>
          <w:p w14:paraId="454364B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2,0</w:t>
            </w:r>
          </w:p>
        </w:tc>
        <w:tc>
          <w:tcPr>
            <w:tcW w:w="424" w:type="dxa"/>
            <w:tcBorders>
              <w:top w:val="single" w:sz="6" w:space="0" w:color="auto"/>
              <w:left w:val="single" w:sz="6" w:space="0" w:color="auto"/>
              <w:bottom w:val="single" w:sz="6" w:space="0" w:color="auto"/>
              <w:right w:val="single" w:sz="6" w:space="0" w:color="auto"/>
            </w:tcBorders>
            <w:vAlign w:val="center"/>
          </w:tcPr>
          <w:p w14:paraId="457AE82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7288F6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A11886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DABB80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1FBFDD1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E92124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4D2F8F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CA6F6A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C5117FE"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4E12555F"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077181B2"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3A85FBEB" w14:textId="77777777" w:rsidR="00137C1B" w:rsidRDefault="00137C1B" w:rsidP="00B750E8">
            <w:pPr>
              <w:autoSpaceDE w:val="0"/>
              <w:autoSpaceDN w:val="0"/>
              <w:adjustRightInd w:val="0"/>
              <w:rPr>
                <w:rFonts w:eastAsia="Calibri" w:cs="Times New Roman"/>
                <w:bCs/>
              </w:rPr>
            </w:pPr>
            <w:r w:rsidRPr="005B1FF1">
              <w:rPr>
                <w:rFonts w:eastAsia="Calibri" w:cs="Times New Roman"/>
                <w:bCs/>
              </w:rPr>
              <w:t>Карбоксин,170г/л+</w:t>
            </w:r>
          </w:p>
          <w:p w14:paraId="411E392B" w14:textId="77777777" w:rsidR="00137C1B" w:rsidRPr="005B1FF1" w:rsidRDefault="00137C1B" w:rsidP="00B750E8">
            <w:pPr>
              <w:autoSpaceDE w:val="0"/>
              <w:autoSpaceDN w:val="0"/>
              <w:adjustRightInd w:val="0"/>
              <w:rPr>
                <w:rFonts w:eastAsia="Calibri" w:cs="Times New Roman"/>
                <w:bCs/>
              </w:rPr>
            </w:pPr>
            <w:r w:rsidRPr="005B1FF1">
              <w:rPr>
                <w:rFonts w:eastAsia="Calibri" w:cs="Times New Roman"/>
                <w:bCs/>
              </w:rPr>
              <w:t>тирам,170г/л</w:t>
            </w:r>
          </w:p>
        </w:tc>
        <w:tc>
          <w:tcPr>
            <w:tcW w:w="849" w:type="dxa"/>
            <w:tcBorders>
              <w:top w:val="single" w:sz="6" w:space="0" w:color="auto"/>
              <w:left w:val="single" w:sz="6" w:space="0" w:color="auto"/>
              <w:bottom w:val="single" w:sz="6" w:space="0" w:color="auto"/>
              <w:right w:val="single" w:sz="6" w:space="0" w:color="auto"/>
            </w:tcBorders>
            <w:vAlign w:val="center"/>
          </w:tcPr>
          <w:p w14:paraId="3F83F57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0,4-0,6</w:t>
            </w:r>
          </w:p>
        </w:tc>
        <w:tc>
          <w:tcPr>
            <w:tcW w:w="424" w:type="dxa"/>
            <w:tcBorders>
              <w:top w:val="single" w:sz="6" w:space="0" w:color="auto"/>
              <w:left w:val="single" w:sz="6" w:space="0" w:color="auto"/>
              <w:bottom w:val="single" w:sz="6" w:space="0" w:color="auto"/>
              <w:right w:val="single" w:sz="6" w:space="0" w:color="auto"/>
            </w:tcBorders>
            <w:vAlign w:val="center"/>
          </w:tcPr>
          <w:p w14:paraId="446BF38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C6B399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88D601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22AC7DD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4E657ED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6C106F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634A59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CC181B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669A7750"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4EE0217C"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30F5CDA1"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28892F81" w14:textId="77777777" w:rsidR="00137C1B" w:rsidRPr="005B1FF1" w:rsidRDefault="00137C1B" w:rsidP="00B750E8">
            <w:pPr>
              <w:rPr>
                <w:rFonts w:eastAsia="Calibri" w:cs="Times New Roman"/>
                <w:bCs/>
              </w:rPr>
            </w:pPr>
            <w:r w:rsidRPr="005B1FF1">
              <w:rPr>
                <w:rFonts w:eastAsia="Times New Roman" w:cs="Times New Roman"/>
                <w:lang w:eastAsia="ru-RU"/>
              </w:rPr>
              <w:t>*К</w:t>
            </w:r>
            <w:r w:rsidRPr="005B1FF1">
              <w:rPr>
                <w:rFonts w:eastAsia="Calibri" w:cs="Times New Roman"/>
                <w:bCs/>
              </w:rPr>
              <w:t>арбоксин,170г/л+</w:t>
            </w:r>
          </w:p>
          <w:p w14:paraId="31F0374A" w14:textId="77777777" w:rsidR="00137C1B" w:rsidRPr="005B1FF1" w:rsidRDefault="00137C1B" w:rsidP="00B750E8">
            <w:pPr>
              <w:rPr>
                <w:rFonts w:eastAsia="Times New Roman" w:cs="Times New Roman"/>
                <w:lang w:eastAsia="ru-RU"/>
              </w:rPr>
            </w:pPr>
            <w:r w:rsidRPr="005B1FF1">
              <w:rPr>
                <w:rFonts w:eastAsia="Calibri" w:cs="Times New Roman"/>
                <w:bCs/>
              </w:rPr>
              <w:t>епоксиконазол,70г/л+</w:t>
            </w:r>
            <w:r w:rsidRPr="005B1FF1">
              <w:rPr>
                <w:rFonts w:eastAsia="Times New Roman" w:cs="Times New Roman"/>
                <w:lang w:eastAsia="ru-RU"/>
              </w:rPr>
              <w:t xml:space="preserve"> імідаклоприд,100г/л</w:t>
            </w:r>
          </w:p>
          <w:p w14:paraId="6785DA09" w14:textId="77777777" w:rsidR="00137C1B" w:rsidRPr="005B1FF1" w:rsidRDefault="00137C1B" w:rsidP="00B750E8">
            <w:pPr>
              <w:rPr>
                <w:rFonts w:eastAsia="Times New Roman" w:cs="Times New Roman"/>
                <w:lang w:eastAsia="ru-RU"/>
              </w:rPr>
            </w:pPr>
            <w:r w:rsidRPr="005B1FF1">
              <w:rPr>
                <w:rFonts w:eastAsia="Times New Roman" w:cs="Times New Roman"/>
                <w:lang w:eastAsia="ru-RU"/>
              </w:rPr>
              <w:t>+ацетаміприд,100г/л</w:t>
            </w:r>
          </w:p>
        </w:tc>
        <w:tc>
          <w:tcPr>
            <w:tcW w:w="849" w:type="dxa"/>
            <w:tcBorders>
              <w:top w:val="single" w:sz="6" w:space="0" w:color="auto"/>
              <w:left w:val="single" w:sz="6" w:space="0" w:color="auto"/>
              <w:bottom w:val="single" w:sz="6" w:space="0" w:color="auto"/>
              <w:right w:val="single" w:sz="6" w:space="0" w:color="auto"/>
            </w:tcBorders>
            <w:vAlign w:val="center"/>
          </w:tcPr>
          <w:p w14:paraId="150A8867"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0,3-0,4</w:t>
            </w:r>
          </w:p>
        </w:tc>
        <w:tc>
          <w:tcPr>
            <w:tcW w:w="424" w:type="dxa"/>
            <w:tcBorders>
              <w:top w:val="single" w:sz="6" w:space="0" w:color="auto"/>
              <w:left w:val="single" w:sz="6" w:space="0" w:color="auto"/>
              <w:bottom w:val="single" w:sz="6" w:space="0" w:color="auto"/>
              <w:right w:val="single" w:sz="6" w:space="0" w:color="auto"/>
            </w:tcBorders>
            <w:vAlign w:val="center"/>
          </w:tcPr>
          <w:p w14:paraId="501F97E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7146E5C"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5DAA4A7"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7FEB5D5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36938DD"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6B730CD"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CD8235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AD12FB4"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61FD78C"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0E9CD075"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21C27FDF"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60DE6B02" w14:textId="77777777" w:rsidR="00137C1B" w:rsidRDefault="00137C1B" w:rsidP="00B750E8">
            <w:pPr>
              <w:autoSpaceDE w:val="0"/>
              <w:autoSpaceDN w:val="0"/>
              <w:adjustRightInd w:val="0"/>
              <w:rPr>
                <w:rFonts w:eastAsia="Calibri" w:cs="Times New Roman"/>
                <w:bCs/>
              </w:rPr>
            </w:pPr>
            <w:r w:rsidRPr="005B1FF1">
              <w:rPr>
                <w:rFonts w:eastAsia="Calibri" w:cs="Times New Roman"/>
                <w:bCs/>
              </w:rPr>
              <w:t>Карбоксин,200г/л+</w:t>
            </w:r>
          </w:p>
          <w:p w14:paraId="4FBC1D8B" w14:textId="77777777" w:rsidR="00137C1B" w:rsidRPr="005B1FF1" w:rsidRDefault="00137C1B" w:rsidP="00B750E8">
            <w:pPr>
              <w:autoSpaceDE w:val="0"/>
              <w:autoSpaceDN w:val="0"/>
              <w:adjustRightInd w:val="0"/>
              <w:rPr>
                <w:rFonts w:eastAsia="Times New Roman" w:cs="Times New Roman"/>
                <w:lang w:eastAsia="ru-RU"/>
              </w:rPr>
            </w:pPr>
            <w:r w:rsidRPr="005B1FF1">
              <w:rPr>
                <w:rFonts w:eastAsia="Calibri" w:cs="Times New Roman"/>
                <w:bCs/>
              </w:rPr>
              <w:t>тирам,200г/л</w:t>
            </w:r>
          </w:p>
        </w:tc>
        <w:tc>
          <w:tcPr>
            <w:tcW w:w="849" w:type="dxa"/>
            <w:tcBorders>
              <w:top w:val="single" w:sz="6" w:space="0" w:color="auto"/>
              <w:left w:val="single" w:sz="6" w:space="0" w:color="auto"/>
              <w:bottom w:val="single" w:sz="6" w:space="0" w:color="auto"/>
              <w:right w:val="single" w:sz="6" w:space="0" w:color="auto"/>
            </w:tcBorders>
            <w:vAlign w:val="center"/>
          </w:tcPr>
          <w:p w14:paraId="7EC633F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2,5-3,0</w:t>
            </w:r>
          </w:p>
        </w:tc>
        <w:tc>
          <w:tcPr>
            <w:tcW w:w="424" w:type="dxa"/>
            <w:tcBorders>
              <w:top w:val="single" w:sz="6" w:space="0" w:color="auto"/>
              <w:left w:val="single" w:sz="6" w:space="0" w:color="auto"/>
              <w:bottom w:val="single" w:sz="6" w:space="0" w:color="auto"/>
              <w:right w:val="single" w:sz="6" w:space="0" w:color="auto"/>
            </w:tcBorders>
            <w:vAlign w:val="center"/>
          </w:tcPr>
          <w:p w14:paraId="14C455B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B19E06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AC2470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4A2BA43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746E50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5CD601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2EB1ED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10A7CC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4A612546"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0BDFBF81"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1FB5B59F"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hideMark/>
          </w:tcPr>
          <w:p w14:paraId="3DB056D8" w14:textId="77777777" w:rsidR="00137C1B" w:rsidRPr="005B1FF1" w:rsidRDefault="00137C1B" w:rsidP="00B750E8">
            <w:pPr>
              <w:rPr>
                <w:rFonts w:eastAsia="Times New Roman" w:cs="Times New Roman"/>
                <w:lang w:eastAsia="ru-RU"/>
              </w:rPr>
            </w:pPr>
            <w:r w:rsidRPr="005B1FF1">
              <w:rPr>
                <w:rFonts w:eastAsia="Times New Roman" w:cs="Times New Roman"/>
                <w:lang w:eastAsia="ru-RU"/>
              </w:rPr>
              <w:t>Манкоцеб.800г/кг</w:t>
            </w:r>
          </w:p>
        </w:tc>
        <w:tc>
          <w:tcPr>
            <w:tcW w:w="849" w:type="dxa"/>
            <w:tcBorders>
              <w:top w:val="single" w:sz="6" w:space="0" w:color="auto"/>
              <w:left w:val="single" w:sz="6" w:space="0" w:color="auto"/>
              <w:bottom w:val="single" w:sz="6" w:space="0" w:color="auto"/>
              <w:right w:val="single" w:sz="6" w:space="0" w:color="auto"/>
            </w:tcBorders>
            <w:vAlign w:val="center"/>
            <w:hideMark/>
          </w:tcPr>
          <w:p w14:paraId="3100653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2,0-3,0</w:t>
            </w:r>
          </w:p>
        </w:tc>
        <w:tc>
          <w:tcPr>
            <w:tcW w:w="424" w:type="dxa"/>
            <w:tcBorders>
              <w:top w:val="single" w:sz="6" w:space="0" w:color="auto"/>
              <w:left w:val="single" w:sz="6" w:space="0" w:color="auto"/>
              <w:bottom w:val="single" w:sz="6" w:space="0" w:color="auto"/>
              <w:right w:val="single" w:sz="6" w:space="0" w:color="auto"/>
            </w:tcBorders>
            <w:vAlign w:val="center"/>
            <w:hideMark/>
          </w:tcPr>
          <w:p w14:paraId="773823D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3FC474D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6EC2D4F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hideMark/>
          </w:tcPr>
          <w:p w14:paraId="4371BDE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hideMark/>
          </w:tcPr>
          <w:p w14:paraId="7D90535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24DAF2F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7EA717E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6B4E2CD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hideMark/>
          </w:tcPr>
          <w:p w14:paraId="311B78F1"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05FB95FD"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40D164EC"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19055CC5" w14:textId="77777777" w:rsidR="00137C1B" w:rsidRPr="005B1FF1" w:rsidRDefault="00137C1B" w:rsidP="00B750E8">
            <w:pPr>
              <w:rPr>
                <w:rFonts w:eastAsia="Times New Roman" w:cs="Times New Roman"/>
                <w:lang w:eastAsia="ru-RU"/>
              </w:rPr>
            </w:pPr>
            <w:r w:rsidRPr="005B1FF1">
              <w:rPr>
                <w:rFonts w:eastAsia="Times New Roman" w:cs="Times New Roman"/>
                <w:bCs/>
                <w:lang w:eastAsia="ru-RU"/>
              </w:rPr>
              <w:t>Металаксил-М,20г/л+</w:t>
            </w:r>
            <w:r w:rsidRPr="005B1FF1">
              <w:rPr>
                <w:rFonts w:eastAsia="Calibri" w:cs="Times New Roman"/>
                <w:bCs/>
              </w:rPr>
              <w:t xml:space="preserve"> тебуконазол,30г/л</w:t>
            </w:r>
          </w:p>
        </w:tc>
        <w:tc>
          <w:tcPr>
            <w:tcW w:w="849" w:type="dxa"/>
            <w:tcBorders>
              <w:top w:val="single" w:sz="6" w:space="0" w:color="auto"/>
              <w:left w:val="single" w:sz="6" w:space="0" w:color="auto"/>
              <w:bottom w:val="single" w:sz="6" w:space="0" w:color="auto"/>
              <w:right w:val="single" w:sz="6" w:space="0" w:color="auto"/>
            </w:tcBorders>
            <w:vAlign w:val="center"/>
          </w:tcPr>
          <w:p w14:paraId="7DC4BA65"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0,75-1,0</w:t>
            </w:r>
          </w:p>
        </w:tc>
        <w:tc>
          <w:tcPr>
            <w:tcW w:w="424" w:type="dxa"/>
            <w:tcBorders>
              <w:top w:val="single" w:sz="6" w:space="0" w:color="auto"/>
              <w:left w:val="single" w:sz="6" w:space="0" w:color="auto"/>
              <w:bottom w:val="single" w:sz="6" w:space="0" w:color="auto"/>
              <w:right w:val="single" w:sz="6" w:space="0" w:color="auto"/>
            </w:tcBorders>
            <w:vAlign w:val="center"/>
          </w:tcPr>
          <w:p w14:paraId="7F2FA3C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1AC246C"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3FE368D"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A7F879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9820A9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CDE29E9"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1FAB9AC"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AB1AFC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DB1839E"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E132DCF"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73BB597C"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3C197BFD" w14:textId="77777777" w:rsidR="00137C1B" w:rsidRPr="005B1FF1" w:rsidRDefault="00137C1B" w:rsidP="00B750E8">
            <w:pPr>
              <w:rPr>
                <w:rFonts w:eastAsia="Calibri" w:cs="Times New Roman"/>
                <w:bCs/>
              </w:rPr>
            </w:pPr>
            <w:r w:rsidRPr="005B1FF1">
              <w:rPr>
                <w:rFonts w:eastAsia="Times New Roman" w:cs="Times New Roman"/>
                <w:lang w:eastAsia="ru-RU"/>
              </w:rPr>
              <w:t>Протіоконазол,100г/л</w:t>
            </w:r>
          </w:p>
        </w:tc>
        <w:tc>
          <w:tcPr>
            <w:tcW w:w="849" w:type="dxa"/>
            <w:tcBorders>
              <w:top w:val="single" w:sz="6" w:space="0" w:color="auto"/>
              <w:left w:val="single" w:sz="6" w:space="0" w:color="auto"/>
              <w:bottom w:val="single" w:sz="6" w:space="0" w:color="auto"/>
              <w:right w:val="single" w:sz="6" w:space="0" w:color="auto"/>
            </w:tcBorders>
            <w:vAlign w:val="center"/>
          </w:tcPr>
          <w:p w14:paraId="38B672F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0,75-1,25</w:t>
            </w:r>
          </w:p>
        </w:tc>
        <w:tc>
          <w:tcPr>
            <w:tcW w:w="424" w:type="dxa"/>
            <w:tcBorders>
              <w:top w:val="single" w:sz="6" w:space="0" w:color="auto"/>
              <w:left w:val="single" w:sz="6" w:space="0" w:color="auto"/>
              <w:bottom w:val="single" w:sz="6" w:space="0" w:color="auto"/>
              <w:right w:val="single" w:sz="6" w:space="0" w:color="auto"/>
            </w:tcBorders>
            <w:vAlign w:val="center"/>
          </w:tcPr>
          <w:p w14:paraId="4A65A10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7DFA34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98869F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2155C38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23BF97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1DE7D7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F7FDDE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771A09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D29D8DB"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9711EE7"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00841798"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7564D484" w14:textId="77777777" w:rsidR="00137C1B" w:rsidRPr="005B1FF1" w:rsidRDefault="00137C1B" w:rsidP="00B750E8">
            <w:pPr>
              <w:autoSpaceDE w:val="0"/>
              <w:autoSpaceDN w:val="0"/>
              <w:adjustRightInd w:val="0"/>
              <w:rPr>
                <w:rFonts w:eastAsia="Calibri" w:cs="Times New Roman"/>
                <w:bCs/>
              </w:rPr>
            </w:pPr>
            <w:r w:rsidRPr="005B1FF1">
              <w:rPr>
                <w:rFonts w:eastAsia="Calibri" w:cs="Times New Roman"/>
                <w:bCs/>
              </w:rPr>
              <w:t>Протіоконазол,100г/л+ тебуконазол,60г/л+</w:t>
            </w:r>
          </w:p>
          <w:p w14:paraId="3839D081" w14:textId="77777777" w:rsidR="00137C1B" w:rsidRPr="005B1FF1" w:rsidRDefault="00137C1B" w:rsidP="00B750E8">
            <w:pPr>
              <w:autoSpaceDE w:val="0"/>
              <w:autoSpaceDN w:val="0"/>
              <w:adjustRightInd w:val="0"/>
              <w:rPr>
                <w:rFonts w:eastAsia="Times New Roman" w:cs="Times New Roman"/>
                <w:lang w:eastAsia="ru-RU"/>
              </w:rPr>
            </w:pPr>
            <w:r w:rsidRPr="005B1FF1">
              <w:rPr>
                <w:rFonts w:eastAsia="Calibri" w:cs="Times New Roman"/>
                <w:bCs/>
              </w:rPr>
              <w:t>флуопірам,20г/л</w:t>
            </w:r>
          </w:p>
        </w:tc>
        <w:tc>
          <w:tcPr>
            <w:tcW w:w="849" w:type="dxa"/>
            <w:tcBorders>
              <w:top w:val="single" w:sz="6" w:space="0" w:color="auto"/>
              <w:left w:val="single" w:sz="6" w:space="0" w:color="auto"/>
              <w:bottom w:val="single" w:sz="6" w:space="0" w:color="auto"/>
              <w:right w:val="single" w:sz="6" w:space="0" w:color="auto"/>
            </w:tcBorders>
            <w:vAlign w:val="center"/>
          </w:tcPr>
          <w:p w14:paraId="1D00A4C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0,5-0,6</w:t>
            </w:r>
          </w:p>
        </w:tc>
        <w:tc>
          <w:tcPr>
            <w:tcW w:w="424" w:type="dxa"/>
            <w:tcBorders>
              <w:top w:val="single" w:sz="6" w:space="0" w:color="auto"/>
              <w:left w:val="single" w:sz="6" w:space="0" w:color="auto"/>
              <w:bottom w:val="single" w:sz="6" w:space="0" w:color="auto"/>
              <w:right w:val="single" w:sz="6" w:space="0" w:color="auto"/>
            </w:tcBorders>
            <w:vAlign w:val="center"/>
          </w:tcPr>
          <w:p w14:paraId="3CBE3DC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9560E0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5652EF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35C755F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B3A440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550326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0A9A6C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76FFD9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1E5FF614"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270128A"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1B3EEC0D"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6689E56D" w14:textId="77777777" w:rsidR="00137C1B" w:rsidRPr="009C0185" w:rsidRDefault="00137C1B" w:rsidP="00B750E8">
            <w:pPr>
              <w:autoSpaceDE w:val="0"/>
              <w:autoSpaceDN w:val="0"/>
              <w:adjustRightInd w:val="0"/>
              <w:rPr>
                <w:rFonts w:eastAsia="Calibri" w:cs="Times New Roman"/>
                <w:bCs/>
              </w:rPr>
            </w:pPr>
            <w:r w:rsidRPr="009C0185">
              <w:rPr>
                <w:rFonts w:eastAsia="Calibri" w:cs="Times New Roman"/>
                <w:bCs/>
              </w:rPr>
              <w:t>* Седаксан,25г/л+ флудіоксоніл25г/л+ тебуконазол,10г/л+ тіаметоксам,175г/л</w:t>
            </w:r>
          </w:p>
        </w:tc>
        <w:tc>
          <w:tcPr>
            <w:tcW w:w="849" w:type="dxa"/>
            <w:tcBorders>
              <w:top w:val="single" w:sz="6" w:space="0" w:color="auto"/>
              <w:left w:val="single" w:sz="6" w:space="0" w:color="auto"/>
              <w:bottom w:val="single" w:sz="6" w:space="0" w:color="auto"/>
              <w:right w:val="single" w:sz="6" w:space="0" w:color="auto"/>
            </w:tcBorders>
            <w:vAlign w:val="center"/>
          </w:tcPr>
          <w:p w14:paraId="5333842E" w14:textId="77777777" w:rsidR="00137C1B" w:rsidRDefault="00137C1B" w:rsidP="00B750E8">
            <w:pPr>
              <w:spacing w:before="20"/>
              <w:jc w:val="center"/>
              <w:rPr>
                <w:rFonts w:eastAsia="Calibri" w:cs="Times New Roman"/>
              </w:rPr>
            </w:pPr>
            <w:r>
              <w:rPr>
                <w:rFonts w:eastAsia="Calibri" w:cs="Times New Roman"/>
              </w:rPr>
              <w:t>1,5-2,0</w:t>
            </w:r>
          </w:p>
        </w:tc>
        <w:tc>
          <w:tcPr>
            <w:tcW w:w="424" w:type="dxa"/>
            <w:tcBorders>
              <w:top w:val="single" w:sz="6" w:space="0" w:color="auto"/>
              <w:left w:val="single" w:sz="6" w:space="0" w:color="auto"/>
              <w:bottom w:val="single" w:sz="6" w:space="0" w:color="auto"/>
              <w:right w:val="single" w:sz="6" w:space="0" w:color="auto"/>
            </w:tcBorders>
            <w:vAlign w:val="center"/>
          </w:tcPr>
          <w:p w14:paraId="7A62A82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5D90ED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31C57D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163340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5D0486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276C9C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22689E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B85B49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136D185D"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B4C5AA9"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2C967167"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57F25C5A" w14:textId="77777777" w:rsidR="00137C1B" w:rsidRPr="009C0185" w:rsidRDefault="00137C1B" w:rsidP="00B750E8">
            <w:pPr>
              <w:rPr>
                <w:rFonts w:eastAsia="Times New Roman" w:cs="Times New Roman"/>
                <w:lang w:eastAsia="ru-RU"/>
              </w:rPr>
            </w:pPr>
            <w:r w:rsidRPr="009C0185">
              <w:rPr>
                <w:rFonts w:eastAsia="Times New Roman" w:cs="Times New Roman"/>
                <w:lang w:eastAsia="ru-RU"/>
              </w:rPr>
              <w:t>*С</w:t>
            </w:r>
            <w:r w:rsidRPr="009C0185">
              <w:rPr>
                <w:rFonts w:eastAsia="Calibri" w:cs="Times New Roman"/>
                <w:bCs/>
              </w:rPr>
              <w:t>едаксан,25г/л+ флудіоксоніл25г/л+ тебуконазол,10г/л</w:t>
            </w:r>
          </w:p>
        </w:tc>
        <w:tc>
          <w:tcPr>
            <w:tcW w:w="849" w:type="dxa"/>
            <w:tcBorders>
              <w:top w:val="single" w:sz="6" w:space="0" w:color="auto"/>
              <w:left w:val="single" w:sz="6" w:space="0" w:color="auto"/>
              <w:bottom w:val="single" w:sz="6" w:space="0" w:color="auto"/>
              <w:right w:val="single" w:sz="6" w:space="0" w:color="auto"/>
            </w:tcBorders>
            <w:vAlign w:val="center"/>
          </w:tcPr>
          <w:p w14:paraId="07CDDA4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1,5-2,0</w:t>
            </w:r>
          </w:p>
        </w:tc>
        <w:tc>
          <w:tcPr>
            <w:tcW w:w="424" w:type="dxa"/>
            <w:tcBorders>
              <w:top w:val="single" w:sz="6" w:space="0" w:color="auto"/>
              <w:left w:val="single" w:sz="6" w:space="0" w:color="auto"/>
              <w:bottom w:val="single" w:sz="6" w:space="0" w:color="auto"/>
              <w:right w:val="single" w:sz="6" w:space="0" w:color="auto"/>
            </w:tcBorders>
            <w:vAlign w:val="center"/>
          </w:tcPr>
          <w:p w14:paraId="7F3C0A7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D698EC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59760B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B65AF4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70156F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971E91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20718E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552323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4D5CACC9"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75D8830"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p w14:paraId="5A3E8C3A" w14:textId="77777777" w:rsidR="00137C1B" w:rsidRDefault="00137C1B" w:rsidP="00B750E8">
            <w:pPr>
              <w:spacing w:before="20" w:line="192" w:lineRule="auto"/>
              <w:jc w:val="center"/>
              <w:rPr>
                <w:rFonts w:eastAsia="Times New Roman" w:cs="Times New Roman"/>
                <w:color w:val="000000"/>
                <w:lang w:eastAsia="ru-RU"/>
              </w:rPr>
            </w:pPr>
          </w:p>
        </w:tc>
      </w:tr>
      <w:tr w:rsidR="00137C1B" w14:paraId="3F310E03"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22893836" w14:textId="77777777" w:rsidR="00137C1B" w:rsidRPr="009C0185" w:rsidRDefault="00137C1B" w:rsidP="00B750E8">
            <w:pPr>
              <w:autoSpaceDE w:val="0"/>
              <w:autoSpaceDN w:val="0"/>
              <w:adjustRightInd w:val="0"/>
              <w:rPr>
                <w:rFonts w:eastAsia="Calibri" w:cs="Times New Roman"/>
                <w:bCs/>
              </w:rPr>
            </w:pPr>
            <w:r w:rsidRPr="009C0185">
              <w:rPr>
                <w:rFonts w:eastAsia="Calibri" w:cs="Times New Roman"/>
                <w:bCs/>
              </w:rPr>
              <w:t>Сільтіофам,125г/л</w:t>
            </w:r>
          </w:p>
        </w:tc>
        <w:tc>
          <w:tcPr>
            <w:tcW w:w="849" w:type="dxa"/>
            <w:tcBorders>
              <w:top w:val="single" w:sz="6" w:space="0" w:color="auto"/>
              <w:left w:val="single" w:sz="6" w:space="0" w:color="auto"/>
              <w:bottom w:val="single" w:sz="6" w:space="0" w:color="auto"/>
              <w:right w:val="single" w:sz="6" w:space="0" w:color="auto"/>
            </w:tcBorders>
            <w:vAlign w:val="center"/>
          </w:tcPr>
          <w:p w14:paraId="053E478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2,0</w:t>
            </w:r>
          </w:p>
        </w:tc>
        <w:tc>
          <w:tcPr>
            <w:tcW w:w="424" w:type="dxa"/>
            <w:tcBorders>
              <w:top w:val="single" w:sz="6" w:space="0" w:color="auto"/>
              <w:left w:val="single" w:sz="6" w:space="0" w:color="auto"/>
              <w:bottom w:val="single" w:sz="6" w:space="0" w:color="auto"/>
              <w:right w:val="single" w:sz="6" w:space="0" w:color="auto"/>
            </w:tcBorders>
            <w:vAlign w:val="center"/>
          </w:tcPr>
          <w:p w14:paraId="414A228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41BD99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B76ED9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2C867AA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E1B16C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044C0A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89FBF0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36F584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6199E671"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82A70AA"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3BCD7BF7" w14:textId="77777777" w:rsidTr="00B750E8">
        <w:trPr>
          <w:trHeight w:val="400"/>
        </w:trPr>
        <w:tc>
          <w:tcPr>
            <w:tcW w:w="2644" w:type="dxa"/>
            <w:tcBorders>
              <w:top w:val="single" w:sz="6" w:space="0" w:color="auto"/>
              <w:left w:val="single" w:sz="6" w:space="0" w:color="auto"/>
              <w:bottom w:val="single" w:sz="6" w:space="0" w:color="auto"/>
              <w:right w:val="single" w:sz="4" w:space="0" w:color="auto"/>
            </w:tcBorders>
            <w:vAlign w:val="center"/>
            <w:hideMark/>
          </w:tcPr>
          <w:p w14:paraId="57F36447" w14:textId="77777777" w:rsidR="00137C1B" w:rsidRPr="009C0185" w:rsidRDefault="00137C1B" w:rsidP="00B750E8">
            <w:pPr>
              <w:rPr>
                <w:rFonts w:eastAsia="Calibri" w:cs="Times New Roman"/>
                <w:bCs/>
              </w:rPr>
            </w:pPr>
            <w:r w:rsidRPr="009C0185">
              <w:rPr>
                <w:rFonts w:eastAsia="Calibri" w:cs="Times New Roman"/>
                <w:bCs/>
              </w:rPr>
              <w:t>Тебуконазол,120г/л</w:t>
            </w:r>
          </w:p>
        </w:tc>
        <w:tc>
          <w:tcPr>
            <w:tcW w:w="849" w:type="dxa"/>
            <w:tcBorders>
              <w:top w:val="single" w:sz="6" w:space="0" w:color="auto"/>
              <w:left w:val="single" w:sz="6" w:space="0" w:color="auto"/>
              <w:bottom w:val="single" w:sz="6" w:space="0" w:color="auto"/>
              <w:right w:val="single" w:sz="6" w:space="0" w:color="auto"/>
            </w:tcBorders>
            <w:vAlign w:val="center"/>
            <w:hideMark/>
          </w:tcPr>
          <w:p w14:paraId="2F5AD3C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0,2</w:t>
            </w:r>
          </w:p>
        </w:tc>
        <w:tc>
          <w:tcPr>
            <w:tcW w:w="424" w:type="dxa"/>
            <w:tcBorders>
              <w:top w:val="single" w:sz="6" w:space="0" w:color="auto"/>
              <w:left w:val="single" w:sz="6" w:space="0" w:color="auto"/>
              <w:bottom w:val="single" w:sz="6" w:space="0" w:color="auto"/>
              <w:right w:val="single" w:sz="6" w:space="0" w:color="auto"/>
            </w:tcBorders>
            <w:vAlign w:val="center"/>
            <w:hideMark/>
          </w:tcPr>
          <w:p w14:paraId="4A7C61C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20BFBDE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76E4F9A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hideMark/>
          </w:tcPr>
          <w:p w14:paraId="494A07A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hideMark/>
          </w:tcPr>
          <w:p w14:paraId="3814944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0888E58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06DAF47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18E1537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hideMark/>
          </w:tcPr>
          <w:p w14:paraId="174B0A91"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34E12176"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582CCCCF"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5519933D" w14:textId="77777777" w:rsidR="00137C1B" w:rsidRPr="009C0185" w:rsidRDefault="00137C1B" w:rsidP="00B750E8">
            <w:pPr>
              <w:rPr>
                <w:rFonts w:eastAsia="Calibri" w:cs="Times New Roman"/>
                <w:bCs/>
              </w:rPr>
            </w:pPr>
            <w:r w:rsidRPr="009C0185">
              <w:rPr>
                <w:rFonts w:eastAsia="Calibri" w:cs="Times New Roman"/>
                <w:bCs/>
              </w:rPr>
              <w:t>Тебуконазол,15г/л+ прохлораз,60г/л</w:t>
            </w:r>
          </w:p>
        </w:tc>
        <w:tc>
          <w:tcPr>
            <w:tcW w:w="849" w:type="dxa"/>
            <w:tcBorders>
              <w:top w:val="single" w:sz="6" w:space="0" w:color="auto"/>
              <w:left w:val="single" w:sz="6" w:space="0" w:color="auto"/>
              <w:bottom w:val="single" w:sz="6" w:space="0" w:color="auto"/>
              <w:right w:val="single" w:sz="6" w:space="0" w:color="auto"/>
            </w:tcBorders>
            <w:vAlign w:val="center"/>
          </w:tcPr>
          <w:p w14:paraId="5132633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1,75-2,0</w:t>
            </w:r>
          </w:p>
        </w:tc>
        <w:tc>
          <w:tcPr>
            <w:tcW w:w="424" w:type="dxa"/>
            <w:tcBorders>
              <w:top w:val="single" w:sz="6" w:space="0" w:color="auto"/>
              <w:left w:val="single" w:sz="6" w:space="0" w:color="auto"/>
              <w:bottom w:val="single" w:sz="6" w:space="0" w:color="auto"/>
              <w:right w:val="single" w:sz="6" w:space="0" w:color="auto"/>
            </w:tcBorders>
            <w:vAlign w:val="center"/>
          </w:tcPr>
          <w:p w14:paraId="151485C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F5CEC7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AE9AFB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320792D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799303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ADCE18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6C5404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83EBE4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A167A43"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4B5D5FB0"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7886EC57"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49BA144A" w14:textId="77777777" w:rsidR="00137C1B" w:rsidRPr="009C0185" w:rsidRDefault="00137C1B" w:rsidP="00B750E8">
            <w:pPr>
              <w:rPr>
                <w:rFonts w:eastAsia="Calibri" w:cs="Times New Roman"/>
                <w:bCs/>
              </w:rPr>
            </w:pPr>
            <w:r w:rsidRPr="009C0185">
              <w:rPr>
                <w:rFonts w:eastAsia="Calibri" w:cs="Times New Roman"/>
                <w:bCs/>
              </w:rPr>
              <w:t>Тебуконазол,25г/л+</w:t>
            </w:r>
          </w:p>
          <w:p w14:paraId="02A934BA" w14:textId="77777777" w:rsidR="00137C1B" w:rsidRPr="009C0185" w:rsidRDefault="00137C1B" w:rsidP="00B750E8">
            <w:pPr>
              <w:rPr>
                <w:rFonts w:eastAsia="Calibri" w:cs="Times New Roman"/>
                <w:bCs/>
              </w:rPr>
            </w:pPr>
            <w:r w:rsidRPr="009C0185">
              <w:rPr>
                <w:rFonts w:eastAsia="Calibri" w:cs="Times New Roman"/>
                <w:bCs/>
              </w:rPr>
              <w:t>тирам,400г/л</w:t>
            </w:r>
          </w:p>
        </w:tc>
        <w:tc>
          <w:tcPr>
            <w:tcW w:w="849" w:type="dxa"/>
            <w:tcBorders>
              <w:top w:val="single" w:sz="6" w:space="0" w:color="auto"/>
              <w:left w:val="single" w:sz="6" w:space="0" w:color="auto"/>
              <w:bottom w:val="single" w:sz="6" w:space="0" w:color="auto"/>
              <w:right w:val="single" w:sz="6" w:space="0" w:color="auto"/>
            </w:tcBorders>
            <w:vAlign w:val="center"/>
          </w:tcPr>
          <w:p w14:paraId="30586EE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1,0-1,2</w:t>
            </w:r>
          </w:p>
        </w:tc>
        <w:tc>
          <w:tcPr>
            <w:tcW w:w="424" w:type="dxa"/>
            <w:tcBorders>
              <w:top w:val="single" w:sz="6" w:space="0" w:color="auto"/>
              <w:left w:val="single" w:sz="6" w:space="0" w:color="auto"/>
              <w:bottom w:val="single" w:sz="6" w:space="0" w:color="auto"/>
              <w:right w:val="single" w:sz="6" w:space="0" w:color="auto"/>
            </w:tcBorders>
            <w:vAlign w:val="center"/>
          </w:tcPr>
          <w:p w14:paraId="4BA2872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526E23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FC1410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23E89CB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2DD0AC9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978DDD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CE4410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BA05A6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21B9E52F"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39A10E4"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13048195"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6B25CD00" w14:textId="77777777" w:rsidR="00137C1B" w:rsidRPr="009C0185" w:rsidRDefault="00137C1B" w:rsidP="00B750E8">
            <w:pPr>
              <w:rPr>
                <w:rFonts w:eastAsia="Calibri" w:cs="Times New Roman"/>
                <w:bCs/>
              </w:rPr>
            </w:pPr>
            <w:r w:rsidRPr="009C0185">
              <w:rPr>
                <w:rFonts w:eastAsia="Calibri" w:cs="Times New Roman"/>
                <w:bCs/>
              </w:rPr>
              <w:t>Тебуконазол,50г/л+</w:t>
            </w:r>
          </w:p>
          <w:p w14:paraId="24365B88" w14:textId="77777777" w:rsidR="00137C1B" w:rsidRPr="009C0185" w:rsidRDefault="00137C1B" w:rsidP="00B750E8">
            <w:pPr>
              <w:rPr>
                <w:rFonts w:eastAsia="Calibri" w:cs="Times New Roman"/>
                <w:bCs/>
              </w:rPr>
            </w:pPr>
            <w:r w:rsidRPr="009C0185">
              <w:rPr>
                <w:rFonts w:eastAsia="Calibri" w:cs="Times New Roman"/>
                <w:bCs/>
              </w:rPr>
              <w:t>прохлораз,250 г/л+</w:t>
            </w:r>
          </w:p>
          <w:p w14:paraId="546244D9" w14:textId="77777777" w:rsidR="00137C1B" w:rsidRPr="009C0185" w:rsidRDefault="00137C1B" w:rsidP="00B750E8">
            <w:pPr>
              <w:rPr>
                <w:rFonts w:eastAsia="Calibri" w:cs="Times New Roman"/>
                <w:bCs/>
              </w:rPr>
            </w:pPr>
            <w:r w:rsidRPr="009C0185">
              <w:rPr>
                <w:rFonts w:eastAsia="Calibri" w:cs="Times New Roman"/>
                <w:bCs/>
              </w:rPr>
              <w:t>крезоксим-метил,50г/л</w:t>
            </w:r>
          </w:p>
        </w:tc>
        <w:tc>
          <w:tcPr>
            <w:tcW w:w="849" w:type="dxa"/>
            <w:tcBorders>
              <w:top w:val="single" w:sz="6" w:space="0" w:color="auto"/>
              <w:left w:val="single" w:sz="6" w:space="0" w:color="auto"/>
              <w:bottom w:val="single" w:sz="6" w:space="0" w:color="auto"/>
              <w:right w:val="single" w:sz="6" w:space="0" w:color="auto"/>
            </w:tcBorders>
            <w:vAlign w:val="center"/>
          </w:tcPr>
          <w:p w14:paraId="58F82DDE" w14:textId="77777777" w:rsidR="00137C1B" w:rsidRDefault="00137C1B" w:rsidP="00B750E8">
            <w:pPr>
              <w:spacing w:before="20"/>
              <w:jc w:val="center"/>
              <w:rPr>
                <w:rFonts w:eastAsia="Calibri" w:cs="Times New Roman"/>
              </w:rPr>
            </w:pPr>
            <w:r>
              <w:rPr>
                <w:rFonts w:eastAsia="Calibri" w:cs="Times New Roman"/>
              </w:rPr>
              <w:t>0,4-0,6</w:t>
            </w:r>
          </w:p>
        </w:tc>
        <w:tc>
          <w:tcPr>
            <w:tcW w:w="424" w:type="dxa"/>
            <w:tcBorders>
              <w:top w:val="single" w:sz="6" w:space="0" w:color="auto"/>
              <w:left w:val="single" w:sz="6" w:space="0" w:color="auto"/>
              <w:bottom w:val="single" w:sz="6" w:space="0" w:color="auto"/>
              <w:right w:val="single" w:sz="6" w:space="0" w:color="auto"/>
            </w:tcBorders>
            <w:vAlign w:val="center"/>
          </w:tcPr>
          <w:p w14:paraId="4404933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E90583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295B29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43F0242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EA74D2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347940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C05C51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4674F0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1A4EF464"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202730C"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31AEE98B" w14:textId="77777777" w:rsidTr="00B750E8">
        <w:trPr>
          <w:trHeight w:val="295"/>
        </w:trPr>
        <w:tc>
          <w:tcPr>
            <w:tcW w:w="2644" w:type="dxa"/>
            <w:tcBorders>
              <w:top w:val="single" w:sz="6" w:space="0" w:color="auto"/>
              <w:left w:val="single" w:sz="6" w:space="0" w:color="auto"/>
              <w:bottom w:val="single" w:sz="6" w:space="0" w:color="auto"/>
              <w:right w:val="single" w:sz="4" w:space="0" w:color="auto"/>
            </w:tcBorders>
            <w:vAlign w:val="center"/>
          </w:tcPr>
          <w:p w14:paraId="2EEBEC06" w14:textId="77777777" w:rsidR="00137C1B" w:rsidRPr="009C0185" w:rsidRDefault="00137C1B" w:rsidP="00B750E8">
            <w:pPr>
              <w:rPr>
                <w:rFonts w:eastAsia="Calibri" w:cs="Times New Roman"/>
                <w:bCs/>
              </w:rPr>
            </w:pPr>
            <w:r w:rsidRPr="009C0185">
              <w:rPr>
                <w:rFonts w:eastAsia="Calibri" w:cs="Times New Roman"/>
                <w:bCs/>
              </w:rPr>
              <w:t>Тебуконазол,60г/л+</w:t>
            </w:r>
          </w:p>
          <w:p w14:paraId="2BCA732E" w14:textId="77777777" w:rsidR="00137C1B" w:rsidRPr="009C0185" w:rsidRDefault="00137C1B" w:rsidP="00B750E8">
            <w:pPr>
              <w:rPr>
                <w:rFonts w:eastAsia="Calibri" w:cs="Times New Roman"/>
                <w:bCs/>
              </w:rPr>
            </w:pPr>
            <w:r w:rsidRPr="009C0185">
              <w:rPr>
                <w:rFonts w:eastAsia="Calibri" w:cs="Times New Roman"/>
                <w:bCs/>
              </w:rPr>
              <w:t>тіабендазол,80 г/л+</w:t>
            </w:r>
          </w:p>
          <w:p w14:paraId="10B16CC0" w14:textId="77777777" w:rsidR="00137C1B" w:rsidRPr="009C0185" w:rsidRDefault="00137C1B" w:rsidP="00B750E8">
            <w:pPr>
              <w:rPr>
                <w:rFonts w:eastAsia="Calibri" w:cs="Times New Roman"/>
                <w:bCs/>
              </w:rPr>
            </w:pPr>
            <w:r w:rsidRPr="009C0185">
              <w:rPr>
                <w:rFonts w:eastAsia="Calibri" w:cs="Times New Roman"/>
                <w:bCs/>
              </w:rPr>
              <w:t>імазаліл,125г/л</w:t>
            </w:r>
          </w:p>
        </w:tc>
        <w:tc>
          <w:tcPr>
            <w:tcW w:w="849" w:type="dxa"/>
            <w:tcBorders>
              <w:top w:val="single" w:sz="6" w:space="0" w:color="auto"/>
              <w:left w:val="single" w:sz="6" w:space="0" w:color="auto"/>
              <w:bottom w:val="single" w:sz="6" w:space="0" w:color="auto"/>
              <w:right w:val="single" w:sz="6" w:space="0" w:color="auto"/>
            </w:tcBorders>
            <w:vAlign w:val="center"/>
          </w:tcPr>
          <w:p w14:paraId="01A5CEB5" w14:textId="77777777" w:rsidR="00137C1B" w:rsidRDefault="00137C1B" w:rsidP="00B750E8">
            <w:pPr>
              <w:spacing w:before="20"/>
              <w:jc w:val="center"/>
              <w:rPr>
                <w:rFonts w:eastAsia="Calibri" w:cs="Times New Roman"/>
              </w:rPr>
            </w:pPr>
            <w:r>
              <w:rPr>
                <w:rFonts w:eastAsia="Calibri" w:cs="Times New Roman"/>
              </w:rPr>
              <w:t>0,3</w:t>
            </w:r>
          </w:p>
        </w:tc>
        <w:tc>
          <w:tcPr>
            <w:tcW w:w="424" w:type="dxa"/>
            <w:tcBorders>
              <w:top w:val="single" w:sz="6" w:space="0" w:color="auto"/>
              <w:left w:val="single" w:sz="6" w:space="0" w:color="auto"/>
              <w:bottom w:val="single" w:sz="6" w:space="0" w:color="auto"/>
              <w:right w:val="single" w:sz="6" w:space="0" w:color="auto"/>
            </w:tcBorders>
            <w:vAlign w:val="center"/>
          </w:tcPr>
          <w:p w14:paraId="50F797C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5864C3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C27A62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281D6EB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C2D792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78DFE7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D67527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FD3DDD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2DF2AB45"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1A13D06"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1E89CA69"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1E425596" w14:textId="77777777" w:rsidR="00137C1B" w:rsidRPr="009C0185" w:rsidRDefault="00137C1B" w:rsidP="00B750E8">
            <w:pPr>
              <w:rPr>
                <w:rFonts w:eastAsia="Times New Roman" w:cs="Times New Roman"/>
                <w:lang w:eastAsia="ru-RU"/>
              </w:rPr>
            </w:pPr>
            <w:r w:rsidRPr="009C0185">
              <w:rPr>
                <w:rFonts w:eastAsia="Times New Roman" w:cs="Times New Roman"/>
                <w:lang w:eastAsia="ru-RU"/>
              </w:rPr>
              <w:t>Тирам,332г/л+</w:t>
            </w:r>
          </w:p>
          <w:p w14:paraId="71DA1808" w14:textId="77777777" w:rsidR="00137C1B" w:rsidRPr="009C0185" w:rsidRDefault="00137C1B" w:rsidP="00B750E8">
            <w:pPr>
              <w:rPr>
                <w:rFonts w:eastAsia="Times New Roman" w:cs="Times New Roman"/>
                <w:lang w:eastAsia="ru-RU"/>
              </w:rPr>
            </w:pPr>
            <w:r w:rsidRPr="009C0185">
              <w:rPr>
                <w:rFonts w:eastAsia="Times New Roman" w:cs="Times New Roman"/>
                <w:lang w:eastAsia="ru-RU"/>
              </w:rPr>
              <w:t>карбендазим,148г/л</w:t>
            </w:r>
          </w:p>
        </w:tc>
        <w:tc>
          <w:tcPr>
            <w:tcW w:w="849" w:type="dxa"/>
            <w:tcBorders>
              <w:top w:val="single" w:sz="6" w:space="0" w:color="auto"/>
              <w:left w:val="single" w:sz="6" w:space="0" w:color="auto"/>
              <w:bottom w:val="single" w:sz="6" w:space="0" w:color="auto"/>
              <w:right w:val="single" w:sz="6" w:space="0" w:color="auto"/>
            </w:tcBorders>
            <w:vAlign w:val="center"/>
          </w:tcPr>
          <w:p w14:paraId="56D8E21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2,5</w:t>
            </w:r>
          </w:p>
        </w:tc>
        <w:tc>
          <w:tcPr>
            <w:tcW w:w="424" w:type="dxa"/>
            <w:tcBorders>
              <w:top w:val="single" w:sz="6" w:space="0" w:color="auto"/>
              <w:left w:val="single" w:sz="6" w:space="0" w:color="auto"/>
              <w:bottom w:val="single" w:sz="6" w:space="0" w:color="auto"/>
              <w:right w:val="single" w:sz="6" w:space="0" w:color="auto"/>
            </w:tcBorders>
            <w:vAlign w:val="center"/>
          </w:tcPr>
          <w:p w14:paraId="5967727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09E0ED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AAC84B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476BE08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1092887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08A381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197862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D035DC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2531E860"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06AC6420"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30824F53"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2726ED1F" w14:textId="77777777" w:rsidR="00137C1B" w:rsidRPr="009C0185" w:rsidRDefault="00137C1B" w:rsidP="00B750E8">
            <w:pPr>
              <w:rPr>
                <w:rFonts w:eastAsia="Calibri" w:cs="Times New Roman"/>
                <w:bCs/>
              </w:rPr>
            </w:pPr>
            <w:r w:rsidRPr="009C0185">
              <w:rPr>
                <w:rFonts w:eastAsia="Calibri" w:cs="Times New Roman"/>
                <w:bCs/>
              </w:rPr>
              <w:t>Тіабендазол,80г/л+</w:t>
            </w:r>
          </w:p>
          <w:p w14:paraId="1B6382F9" w14:textId="77777777" w:rsidR="00137C1B" w:rsidRPr="009C0185" w:rsidRDefault="00137C1B" w:rsidP="00B750E8">
            <w:pPr>
              <w:rPr>
                <w:rFonts w:eastAsia="Calibri" w:cs="Times New Roman"/>
                <w:bCs/>
              </w:rPr>
            </w:pPr>
            <w:r w:rsidRPr="009C0185">
              <w:rPr>
                <w:rFonts w:eastAsia="Calibri" w:cs="Times New Roman"/>
                <w:bCs/>
              </w:rPr>
              <w:t>тритіконазол,80г/л</w:t>
            </w:r>
          </w:p>
        </w:tc>
        <w:tc>
          <w:tcPr>
            <w:tcW w:w="849" w:type="dxa"/>
            <w:tcBorders>
              <w:top w:val="single" w:sz="6" w:space="0" w:color="auto"/>
              <w:left w:val="single" w:sz="6" w:space="0" w:color="auto"/>
              <w:bottom w:val="single" w:sz="6" w:space="0" w:color="auto"/>
              <w:right w:val="single" w:sz="6" w:space="0" w:color="auto"/>
            </w:tcBorders>
            <w:vAlign w:val="center"/>
          </w:tcPr>
          <w:p w14:paraId="53A45396"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0,4-0,5</w:t>
            </w:r>
          </w:p>
        </w:tc>
        <w:tc>
          <w:tcPr>
            <w:tcW w:w="424" w:type="dxa"/>
            <w:tcBorders>
              <w:top w:val="single" w:sz="6" w:space="0" w:color="auto"/>
              <w:left w:val="single" w:sz="6" w:space="0" w:color="auto"/>
              <w:bottom w:val="single" w:sz="6" w:space="0" w:color="auto"/>
              <w:right w:val="single" w:sz="6" w:space="0" w:color="auto"/>
            </w:tcBorders>
            <w:vAlign w:val="center"/>
          </w:tcPr>
          <w:p w14:paraId="6227861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1512AE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1E8B3D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17492976"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CC8573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CC73139"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0B839F0"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6938B0D"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354A238D"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842AA0B"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7C42ECA8"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1229E937" w14:textId="77777777" w:rsidR="00137C1B" w:rsidRPr="009C0185" w:rsidRDefault="00137C1B" w:rsidP="00B750E8">
            <w:pPr>
              <w:autoSpaceDE w:val="0"/>
              <w:autoSpaceDN w:val="0"/>
              <w:adjustRightInd w:val="0"/>
              <w:rPr>
                <w:rFonts w:eastAsia="Calibri" w:cs="Times New Roman"/>
                <w:bCs/>
              </w:rPr>
            </w:pPr>
            <w:r w:rsidRPr="009C0185">
              <w:rPr>
                <w:rFonts w:eastAsia="Calibri" w:cs="Times New Roman"/>
                <w:bCs/>
              </w:rPr>
              <w:t>Тіаметоксам,150г/л+ тебуконазол,50г/л+ азоксистробін,50г/л</w:t>
            </w:r>
          </w:p>
        </w:tc>
        <w:tc>
          <w:tcPr>
            <w:tcW w:w="849" w:type="dxa"/>
            <w:tcBorders>
              <w:top w:val="single" w:sz="6" w:space="0" w:color="auto"/>
              <w:left w:val="single" w:sz="6" w:space="0" w:color="auto"/>
              <w:bottom w:val="single" w:sz="6" w:space="0" w:color="auto"/>
              <w:right w:val="single" w:sz="6" w:space="0" w:color="auto"/>
            </w:tcBorders>
            <w:vAlign w:val="center"/>
          </w:tcPr>
          <w:p w14:paraId="6CE49016" w14:textId="77777777" w:rsidR="00137C1B" w:rsidRDefault="00137C1B" w:rsidP="00B750E8">
            <w:pPr>
              <w:spacing w:before="20"/>
              <w:jc w:val="center"/>
              <w:rPr>
                <w:rFonts w:eastAsia="Calibri" w:cs="Times New Roman"/>
              </w:rPr>
            </w:pPr>
            <w:r>
              <w:rPr>
                <w:rFonts w:eastAsia="Calibri" w:cs="Times New Roman"/>
              </w:rPr>
              <w:t>2,5</w:t>
            </w:r>
          </w:p>
        </w:tc>
        <w:tc>
          <w:tcPr>
            <w:tcW w:w="424" w:type="dxa"/>
            <w:tcBorders>
              <w:top w:val="single" w:sz="6" w:space="0" w:color="auto"/>
              <w:left w:val="single" w:sz="6" w:space="0" w:color="auto"/>
              <w:bottom w:val="single" w:sz="6" w:space="0" w:color="auto"/>
              <w:right w:val="single" w:sz="6" w:space="0" w:color="auto"/>
            </w:tcBorders>
            <w:vAlign w:val="center"/>
          </w:tcPr>
          <w:p w14:paraId="1778832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54CE71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24AD28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3B7B1EB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D57448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7EDB3C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516E27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9FB9F4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351AB778"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CFD4B69"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46D13F82"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2E7DF05A" w14:textId="77777777" w:rsidR="00137C1B" w:rsidRPr="009C0185" w:rsidRDefault="00137C1B" w:rsidP="00B750E8">
            <w:pPr>
              <w:rPr>
                <w:rFonts w:eastAsia="Times New Roman" w:cs="Times New Roman"/>
                <w:lang w:eastAsia="ru-RU"/>
              </w:rPr>
            </w:pPr>
            <w:r w:rsidRPr="009C0185">
              <w:rPr>
                <w:rFonts w:eastAsia="Calibri" w:cs="Times New Roman"/>
                <w:bCs/>
              </w:rPr>
              <w:t>*Тіаметоксам,250г/л+ флудіоксоніл,50г/л+ тебуконазол,30г/л+ азоксистробін,20г/л</w:t>
            </w:r>
          </w:p>
        </w:tc>
        <w:tc>
          <w:tcPr>
            <w:tcW w:w="849" w:type="dxa"/>
            <w:tcBorders>
              <w:top w:val="single" w:sz="6" w:space="0" w:color="auto"/>
              <w:left w:val="single" w:sz="6" w:space="0" w:color="auto"/>
              <w:bottom w:val="single" w:sz="6" w:space="0" w:color="auto"/>
              <w:right w:val="single" w:sz="6" w:space="0" w:color="auto"/>
            </w:tcBorders>
            <w:vAlign w:val="center"/>
          </w:tcPr>
          <w:p w14:paraId="307A885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0,75– 1,0</w:t>
            </w:r>
          </w:p>
        </w:tc>
        <w:tc>
          <w:tcPr>
            <w:tcW w:w="424" w:type="dxa"/>
            <w:tcBorders>
              <w:top w:val="single" w:sz="6" w:space="0" w:color="auto"/>
              <w:left w:val="single" w:sz="6" w:space="0" w:color="auto"/>
              <w:bottom w:val="single" w:sz="6" w:space="0" w:color="auto"/>
              <w:right w:val="single" w:sz="6" w:space="0" w:color="auto"/>
            </w:tcBorders>
            <w:vAlign w:val="center"/>
          </w:tcPr>
          <w:p w14:paraId="67CD045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F2C40D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FBF692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D31746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D4B639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0387F5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279B3C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1F383B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261188FB"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09C0DC54"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2DA6D617"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647E3285" w14:textId="77777777" w:rsidR="00137C1B" w:rsidRPr="009C0185" w:rsidRDefault="00137C1B" w:rsidP="00B750E8">
            <w:pPr>
              <w:rPr>
                <w:rFonts w:eastAsia="Calibri" w:cs="Times New Roman"/>
                <w:bCs/>
              </w:rPr>
            </w:pPr>
            <w:r w:rsidRPr="009C0185">
              <w:rPr>
                <w:rFonts w:eastAsia="Calibri" w:cs="Times New Roman"/>
                <w:bCs/>
              </w:rPr>
              <w:t>*Тіаметоксам,250г/л+</w:t>
            </w:r>
          </w:p>
          <w:p w14:paraId="5864FF6B" w14:textId="77777777" w:rsidR="00137C1B" w:rsidRPr="009C0185" w:rsidRDefault="00137C1B" w:rsidP="00B750E8">
            <w:pPr>
              <w:rPr>
                <w:rFonts w:eastAsia="Calibri" w:cs="Times New Roman"/>
                <w:bCs/>
              </w:rPr>
            </w:pPr>
            <w:r w:rsidRPr="009C0185">
              <w:rPr>
                <w:rFonts w:eastAsia="Calibri" w:cs="Times New Roman"/>
                <w:bCs/>
              </w:rPr>
              <w:t>флутріафол,50г/л+</w:t>
            </w:r>
          </w:p>
          <w:p w14:paraId="35A78350" w14:textId="77777777" w:rsidR="00137C1B" w:rsidRPr="009C0185" w:rsidRDefault="00137C1B" w:rsidP="00B750E8">
            <w:pPr>
              <w:rPr>
                <w:rFonts w:eastAsia="Calibri" w:cs="Times New Roman"/>
                <w:bCs/>
              </w:rPr>
            </w:pPr>
            <w:r w:rsidRPr="009C0185">
              <w:rPr>
                <w:rFonts w:eastAsia="Calibri" w:cs="Times New Roman"/>
                <w:bCs/>
              </w:rPr>
              <w:lastRenderedPageBreak/>
              <w:t>прохлораз,150г/л</w:t>
            </w:r>
          </w:p>
        </w:tc>
        <w:tc>
          <w:tcPr>
            <w:tcW w:w="849" w:type="dxa"/>
            <w:tcBorders>
              <w:top w:val="single" w:sz="6" w:space="0" w:color="auto"/>
              <w:left w:val="single" w:sz="6" w:space="0" w:color="auto"/>
              <w:bottom w:val="single" w:sz="6" w:space="0" w:color="auto"/>
              <w:right w:val="single" w:sz="6" w:space="0" w:color="auto"/>
            </w:tcBorders>
            <w:vAlign w:val="center"/>
          </w:tcPr>
          <w:p w14:paraId="76656CE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lastRenderedPageBreak/>
              <w:t>0,8-1,0</w:t>
            </w:r>
          </w:p>
        </w:tc>
        <w:tc>
          <w:tcPr>
            <w:tcW w:w="424" w:type="dxa"/>
            <w:tcBorders>
              <w:top w:val="single" w:sz="6" w:space="0" w:color="auto"/>
              <w:left w:val="single" w:sz="6" w:space="0" w:color="auto"/>
              <w:bottom w:val="single" w:sz="6" w:space="0" w:color="auto"/>
              <w:right w:val="single" w:sz="6" w:space="0" w:color="auto"/>
            </w:tcBorders>
            <w:vAlign w:val="center"/>
          </w:tcPr>
          <w:p w14:paraId="2C10AA4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66101B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28CA65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8D6736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2615424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89C892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846F54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53BDF7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44F97136"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079044D"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73626BC2"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746FFB35" w14:textId="77777777" w:rsidR="00137C1B" w:rsidRPr="009C0185" w:rsidRDefault="00137C1B" w:rsidP="00B750E8">
            <w:pPr>
              <w:rPr>
                <w:rFonts w:eastAsia="Calibri" w:cs="Times New Roman"/>
                <w:bCs/>
              </w:rPr>
            </w:pPr>
            <w:r w:rsidRPr="009C0185">
              <w:rPr>
                <w:rFonts w:eastAsia="Calibri" w:cs="Times New Roman"/>
                <w:bCs/>
              </w:rPr>
              <w:lastRenderedPageBreak/>
              <w:t>Тритіконазол,20г/л+</w:t>
            </w:r>
          </w:p>
          <w:p w14:paraId="07050BB4" w14:textId="77777777" w:rsidR="00137C1B" w:rsidRPr="009C0185" w:rsidRDefault="00137C1B" w:rsidP="00B750E8">
            <w:pPr>
              <w:rPr>
                <w:rFonts w:eastAsia="Times New Roman" w:cs="Times New Roman"/>
                <w:lang w:eastAsia="ru-RU"/>
              </w:rPr>
            </w:pPr>
            <w:r w:rsidRPr="009C0185">
              <w:rPr>
                <w:rFonts w:eastAsia="Calibri" w:cs="Times New Roman"/>
                <w:bCs/>
              </w:rPr>
              <w:t>прохлораз,60г/л</w:t>
            </w:r>
          </w:p>
        </w:tc>
        <w:tc>
          <w:tcPr>
            <w:tcW w:w="849" w:type="dxa"/>
            <w:tcBorders>
              <w:top w:val="single" w:sz="6" w:space="0" w:color="auto"/>
              <w:left w:val="single" w:sz="6" w:space="0" w:color="auto"/>
              <w:bottom w:val="single" w:sz="6" w:space="0" w:color="auto"/>
              <w:right w:val="single" w:sz="6" w:space="0" w:color="auto"/>
            </w:tcBorders>
            <w:vAlign w:val="center"/>
          </w:tcPr>
          <w:p w14:paraId="679EBE2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2,0-2,5</w:t>
            </w:r>
          </w:p>
        </w:tc>
        <w:tc>
          <w:tcPr>
            <w:tcW w:w="424" w:type="dxa"/>
            <w:tcBorders>
              <w:top w:val="single" w:sz="6" w:space="0" w:color="auto"/>
              <w:left w:val="single" w:sz="6" w:space="0" w:color="auto"/>
              <w:bottom w:val="single" w:sz="6" w:space="0" w:color="auto"/>
              <w:right w:val="single" w:sz="6" w:space="0" w:color="auto"/>
            </w:tcBorders>
            <w:vAlign w:val="center"/>
          </w:tcPr>
          <w:p w14:paraId="4FF195C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20B518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742786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1C1236F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1D3F5B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B8572F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997250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674BA2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4715B1D2"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653AEB7"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267F4397"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21CCE40B" w14:textId="77777777" w:rsidR="00137C1B" w:rsidRPr="009C0185" w:rsidRDefault="00137C1B" w:rsidP="00B750E8">
            <w:pPr>
              <w:rPr>
                <w:rFonts w:eastAsia="Calibri" w:cs="Times New Roman"/>
                <w:bCs/>
              </w:rPr>
            </w:pPr>
            <w:r w:rsidRPr="009C0185">
              <w:rPr>
                <w:rFonts w:eastAsia="Calibri" w:cs="Times New Roman"/>
                <w:bCs/>
              </w:rPr>
              <w:t>Тритіконазол,80г/л+</w:t>
            </w:r>
          </w:p>
          <w:p w14:paraId="4C55497F" w14:textId="77777777" w:rsidR="00137C1B" w:rsidRPr="009C0185" w:rsidRDefault="00137C1B" w:rsidP="00B750E8">
            <w:pPr>
              <w:rPr>
                <w:rFonts w:eastAsia="Calibri" w:cs="Times New Roman"/>
                <w:bCs/>
              </w:rPr>
            </w:pPr>
            <w:r w:rsidRPr="009C0185">
              <w:rPr>
                <w:rFonts w:eastAsia="Calibri" w:cs="Times New Roman"/>
                <w:bCs/>
              </w:rPr>
              <w:t>піраклостробін,40г/л</w:t>
            </w:r>
          </w:p>
        </w:tc>
        <w:tc>
          <w:tcPr>
            <w:tcW w:w="849" w:type="dxa"/>
            <w:tcBorders>
              <w:top w:val="single" w:sz="6" w:space="0" w:color="auto"/>
              <w:left w:val="single" w:sz="6" w:space="0" w:color="auto"/>
              <w:bottom w:val="single" w:sz="6" w:space="0" w:color="auto"/>
              <w:right w:val="single" w:sz="6" w:space="0" w:color="auto"/>
            </w:tcBorders>
            <w:vAlign w:val="center"/>
          </w:tcPr>
          <w:p w14:paraId="7EF15C4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0,5</w:t>
            </w:r>
          </w:p>
        </w:tc>
        <w:tc>
          <w:tcPr>
            <w:tcW w:w="424" w:type="dxa"/>
            <w:tcBorders>
              <w:top w:val="single" w:sz="6" w:space="0" w:color="auto"/>
              <w:left w:val="single" w:sz="6" w:space="0" w:color="auto"/>
              <w:bottom w:val="single" w:sz="6" w:space="0" w:color="auto"/>
              <w:right w:val="single" w:sz="6" w:space="0" w:color="auto"/>
            </w:tcBorders>
            <w:vAlign w:val="center"/>
          </w:tcPr>
          <w:p w14:paraId="0C6D48FD"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795D2D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9C7A15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A8612E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490D30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2FCB7F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42970D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4D9DAB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14A881B0"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1F84034C"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670291DC"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7B50CE8B" w14:textId="77777777" w:rsidR="00137C1B" w:rsidRPr="009C0185" w:rsidRDefault="00137C1B" w:rsidP="00B750E8">
            <w:pPr>
              <w:rPr>
                <w:rFonts w:eastAsia="Times New Roman" w:cs="Times New Roman"/>
                <w:lang w:eastAsia="ru-RU"/>
              </w:rPr>
            </w:pPr>
            <w:r w:rsidRPr="009C0185">
              <w:rPr>
                <w:rFonts w:eastAsia="Calibri" w:cs="Times New Roman"/>
                <w:bCs/>
              </w:rPr>
              <w:t xml:space="preserve"> Флудіоксоніл,25г/л</w:t>
            </w:r>
          </w:p>
        </w:tc>
        <w:tc>
          <w:tcPr>
            <w:tcW w:w="849" w:type="dxa"/>
            <w:tcBorders>
              <w:top w:val="single" w:sz="6" w:space="0" w:color="auto"/>
              <w:left w:val="single" w:sz="6" w:space="0" w:color="auto"/>
              <w:bottom w:val="single" w:sz="6" w:space="0" w:color="auto"/>
              <w:right w:val="single" w:sz="6" w:space="0" w:color="auto"/>
            </w:tcBorders>
            <w:vAlign w:val="center"/>
          </w:tcPr>
          <w:p w14:paraId="6610B0C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1,5-2,0</w:t>
            </w:r>
          </w:p>
        </w:tc>
        <w:tc>
          <w:tcPr>
            <w:tcW w:w="424" w:type="dxa"/>
            <w:tcBorders>
              <w:top w:val="single" w:sz="6" w:space="0" w:color="auto"/>
              <w:left w:val="single" w:sz="6" w:space="0" w:color="auto"/>
              <w:bottom w:val="single" w:sz="6" w:space="0" w:color="auto"/>
              <w:right w:val="single" w:sz="6" w:space="0" w:color="auto"/>
            </w:tcBorders>
            <w:vAlign w:val="center"/>
          </w:tcPr>
          <w:p w14:paraId="295A3C3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5C53B9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A8AC984"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3961D4B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92A9C2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2B4F03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271220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9329C7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5A85C3D"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6E76B0D"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175A0A3B"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68A29157" w14:textId="77777777" w:rsidR="00137C1B" w:rsidRPr="009C0185" w:rsidRDefault="00137C1B" w:rsidP="00B750E8">
            <w:pPr>
              <w:rPr>
                <w:rFonts w:eastAsia="Calibri" w:cs="Times New Roman"/>
                <w:bCs/>
              </w:rPr>
            </w:pPr>
            <w:r w:rsidRPr="009C0185">
              <w:rPr>
                <w:rFonts w:eastAsia="Calibri" w:cs="Times New Roman"/>
                <w:bCs/>
              </w:rPr>
              <w:t>Флудіоксоніл,15г/л+ прохлораз,60г/л+</w:t>
            </w:r>
          </w:p>
          <w:p w14:paraId="3FAEB070" w14:textId="77777777" w:rsidR="00137C1B" w:rsidRPr="009C0185" w:rsidRDefault="00137C1B" w:rsidP="00B750E8">
            <w:pPr>
              <w:rPr>
                <w:rFonts w:eastAsia="Times New Roman" w:cs="Times New Roman"/>
                <w:lang w:eastAsia="ru-RU"/>
              </w:rPr>
            </w:pPr>
            <w:r w:rsidRPr="009C0185">
              <w:rPr>
                <w:rFonts w:eastAsia="Calibri" w:cs="Times New Roman"/>
                <w:bCs/>
              </w:rPr>
              <w:t xml:space="preserve"> ципроконазол 6,0г/л</w:t>
            </w:r>
          </w:p>
        </w:tc>
        <w:tc>
          <w:tcPr>
            <w:tcW w:w="849" w:type="dxa"/>
            <w:tcBorders>
              <w:top w:val="single" w:sz="6" w:space="0" w:color="auto"/>
              <w:left w:val="single" w:sz="6" w:space="0" w:color="auto"/>
              <w:bottom w:val="single" w:sz="6" w:space="0" w:color="auto"/>
              <w:right w:val="single" w:sz="6" w:space="0" w:color="auto"/>
            </w:tcBorders>
            <w:vAlign w:val="center"/>
          </w:tcPr>
          <w:p w14:paraId="2BB39FD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2,0-2,5</w:t>
            </w:r>
          </w:p>
        </w:tc>
        <w:tc>
          <w:tcPr>
            <w:tcW w:w="424" w:type="dxa"/>
            <w:tcBorders>
              <w:top w:val="single" w:sz="6" w:space="0" w:color="auto"/>
              <w:left w:val="single" w:sz="6" w:space="0" w:color="auto"/>
              <w:bottom w:val="single" w:sz="6" w:space="0" w:color="auto"/>
              <w:right w:val="single" w:sz="6" w:space="0" w:color="auto"/>
            </w:tcBorders>
            <w:vAlign w:val="center"/>
          </w:tcPr>
          <w:p w14:paraId="2508BFB2"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BAEE468"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F7D5454"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618FF98"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8124554"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FFAA2ED"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D4917C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8229B58"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2AE354A"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003F4C2D"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4C2B7ED1"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74472F88" w14:textId="77777777" w:rsidR="00137C1B" w:rsidRPr="009C0185" w:rsidRDefault="00137C1B" w:rsidP="00B750E8">
            <w:pPr>
              <w:rPr>
                <w:rFonts w:eastAsia="Times New Roman" w:cs="Times New Roman"/>
                <w:lang w:eastAsia="ru-RU"/>
              </w:rPr>
            </w:pPr>
            <w:r w:rsidRPr="009C0185">
              <w:rPr>
                <w:rFonts w:eastAsia="Calibri" w:cs="Times New Roman"/>
                <w:bCs/>
              </w:rPr>
              <w:t>Флудіоксоніл,18,7г/л+ ципроконазол 6,25г/л</w:t>
            </w:r>
          </w:p>
        </w:tc>
        <w:tc>
          <w:tcPr>
            <w:tcW w:w="849" w:type="dxa"/>
            <w:tcBorders>
              <w:top w:val="single" w:sz="6" w:space="0" w:color="auto"/>
              <w:left w:val="single" w:sz="6" w:space="0" w:color="auto"/>
              <w:bottom w:val="single" w:sz="6" w:space="0" w:color="auto"/>
              <w:right w:val="single" w:sz="6" w:space="0" w:color="auto"/>
            </w:tcBorders>
            <w:vAlign w:val="center"/>
          </w:tcPr>
          <w:p w14:paraId="69F76228"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1,0-1,5</w:t>
            </w:r>
          </w:p>
        </w:tc>
        <w:tc>
          <w:tcPr>
            <w:tcW w:w="424" w:type="dxa"/>
            <w:tcBorders>
              <w:top w:val="single" w:sz="6" w:space="0" w:color="auto"/>
              <w:left w:val="single" w:sz="6" w:space="0" w:color="auto"/>
              <w:bottom w:val="single" w:sz="6" w:space="0" w:color="auto"/>
              <w:right w:val="single" w:sz="6" w:space="0" w:color="auto"/>
            </w:tcBorders>
            <w:vAlign w:val="center"/>
          </w:tcPr>
          <w:p w14:paraId="527D7E3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35FA3C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719D72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35612F7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C67D3B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631A5E9"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9B6CFD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550FA3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E9B30BF"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02A9EE66"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7CE94EFA"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hideMark/>
          </w:tcPr>
          <w:p w14:paraId="3BAD07DF" w14:textId="77777777" w:rsidR="00137C1B" w:rsidRPr="009C0185" w:rsidRDefault="00137C1B" w:rsidP="00B750E8">
            <w:pPr>
              <w:rPr>
                <w:rFonts w:eastAsia="Times New Roman" w:cs="Times New Roman"/>
                <w:lang w:eastAsia="ru-RU"/>
              </w:rPr>
            </w:pPr>
            <w:r w:rsidRPr="009C0185">
              <w:rPr>
                <w:rFonts w:eastAsia="Calibri" w:cs="Times New Roman"/>
                <w:bCs/>
              </w:rPr>
              <w:t>*Флудіоксоніл,25г/л+ тіаметоксам,125г/л+ тебуконазол,15г/л</w:t>
            </w:r>
          </w:p>
        </w:tc>
        <w:tc>
          <w:tcPr>
            <w:tcW w:w="849" w:type="dxa"/>
            <w:tcBorders>
              <w:top w:val="single" w:sz="6" w:space="0" w:color="auto"/>
              <w:left w:val="single" w:sz="6" w:space="0" w:color="auto"/>
              <w:bottom w:val="single" w:sz="6" w:space="0" w:color="auto"/>
              <w:right w:val="single" w:sz="6" w:space="0" w:color="auto"/>
            </w:tcBorders>
            <w:vAlign w:val="center"/>
            <w:hideMark/>
          </w:tcPr>
          <w:p w14:paraId="7813CEB9"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1,5-2,0</w:t>
            </w:r>
          </w:p>
        </w:tc>
        <w:tc>
          <w:tcPr>
            <w:tcW w:w="424" w:type="dxa"/>
            <w:tcBorders>
              <w:top w:val="single" w:sz="6" w:space="0" w:color="auto"/>
              <w:left w:val="single" w:sz="6" w:space="0" w:color="auto"/>
              <w:bottom w:val="single" w:sz="6" w:space="0" w:color="auto"/>
              <w:right w:val="single" w:sz="6" w:space="0" w:color="auto"/>
            </w:tcBorders>
            <w:vAlign w:val="center"/>
            <w:hideMark/>
          </w:tcPr>
          <w:p w14:paraId="2AEE91CF"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1D5C7CC1"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002AC7B1"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hideMark/>
          </w:tcPr>
          <w:p w14:paraId="043B8109"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hideMark/>
          </w:tcPr>
          <w:p w14:paraId="79D1DE6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034F17F7"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0C56FE94"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00712ED1"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hideMark/>
          </w:tcPr>
          <w:p w14:paraId="111DB121"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3B2105D3"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20114EFF"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hideMark/>
          </w:tcPr>
          <w:p w14:paraId="1D87C6F5" w14:textId="77777777" w:rsidR="00137C1B" w:rsidRPr="009C0185" w:rsidRDefault="00137C1B" w:rsidP="00B750E8">
            <w:pPr>
              <w:rPr>
                <w:rFonts w:eastAsia="Calibri" w:cs="Times New Roman"/>
                <w:bCs/>
              </w:rPr>
            </w:pPr>
            <w:r w:rsidRPr="009C0185">
              <w:rPr>
                <w:rFonts w:eastAsia="Calibri" w:cs="Times New Roman"/>
                <w:bCs/>
              </w:rPr>
              <w:t>Флудіоксоніл,33,3г/л+</w:t>
            </w:r>
          </w:p>
          <w:p w14:paraId="7CE85B79" w14:textId="77777777" w:rsidR="00137C1B" w:rsidRPr="009C0185" w:rsidRDefault="00137C1B" w:rsidP="00B750E8">
            <w:pPr>
              <w:rPr>
                <w:rFonts w:eastAsia="Calibri" w:cs="Times New Roman"/>
                <w:bCs/>
              </w:rPr>
            </w:pPr>
            <w:r w:rsidRPr="009C0185">
              <w:rPr>
                <w:rFonts w:eastAsia="Calibri" w:cs="Times New Roman"/>
                <w:bCs/>
              </w:rPr>
              <w:t>флуксапіроксад,33,3г/л+</w:t>
            </w:r>
          </w:p>
          <w:p w14:paraId="790A332E" w14:textId="77777777" w:rsidR="00137C1B" w:rsidRPr="009C0185" w:rsidRDefault="00137C1B" w:rsidP="00B750E8">
            <w:pPr>
              <w:rPr>
                <w:rFonts w:eastAsia="Times New Roman" w:cs="Times New Roman"/>
                <w:lang w:eastAsia="ru-RU"/>
              </w:rPr>
            </w:pPr>
            <w:r w:rsidRPr="009C0185">
              <w:rPr>
                <w:rFonts w:eastAsia="Calibri" w:cs="Times New Roman"/>
                <w:bCs/>
              </w:rPr>
              <w:t>тритіконазол33,3г/л</w:t>
            </w:r>
          </w:p>
        </w:tc>
        <w:tc>
          <w:tcPr>
            <w:tcW w:w="849" w:type="dxa"/>
            <w:tcBorders>
              <w:top w:val="single" w:sz="6" w:space="0" w:color="auto"/>
              <w:left w:val="single" w:sz="6" w:space="0" w:color="auto"/>
              <w:bottom w:val="single" w:sz="6" w:space="0" w:color="auto"/>
              <w:right w:val="single" w:sz="6" w:space="0" w:color="auto"/>
            </w:tcBorders>
            <w:vAlign w:val="center"/>
            <w:hideMark/>
          </w:tcPr>
          <w:p w14:paraId="175A603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1,0-1,5</w:t>
            </w:r>
          </w:p>
        </w:tc>
        <w:tc>
          <w:tcPr>
            <w:tcW w:w="424" w:type="dxa"/>
            <w:tcBorders>
              <w:top w:val="single" w:sz="6" w:space="0" w:color="auto"/>
              <w:left w:val="single" w:sz="6" w:space="0" w:color="auto"/>
              <w:bottom w:val="single" w:sz="6" w:space="0" w:color="auto"/>
              <w:right w:val="single" w:sz="6" w:space="0" w:color="auto"/>
            </w:tcBorders>
            <w:vAlign w:val="center"/>
            <w:hideMark/>
          </w:tcPr>
          <w:p w14:paraId="012A55E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502F628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44E3B16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hideMark/>
          </w:tcPr>
          <w:p w14:paraId="6E1AACD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hideMark/>
          </w:tcPr>
          <w:p w14:paraId="106592D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23BE262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50CB8CC6"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2BE46E8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hideMark/>
          </w:tcPr>
          <w:p w14:paraId="75703E40"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6E1112F6"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6000AA93"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hideMark/>
          </w:tcPr>
          <w:p w14:paraId="53104834" w14:textId="77777777" w:rsidR="00137C1B" w:rsidRPr="009C0185" w:rsidRDefault="00137C1B" w:rsidP="00B750E8">
            <w:pPr>
              <w:autoSpaceDE w:val="0"/>
              <w:autoSpaceDN w:val="0"/>
              <w:adjustRightInd w:val="0"/>
              <w:rPr>
                <w:rFonts w:eastAsia="Calibri" w:cs="Times New Roman"/>
                <w:bCs/>
              </w:rPr>
            </w:pPr>
            <w:r w:rsidRPr="009C0185">
              <w:rPr>
                <w:rFonts w:eastAsia="Calibri" w:cs="Times New Roman"/>
                <w:bCs/>
              </w:rPr>
              <w:t>Флудіоксоніл37,5г/л+</w:t>
            </w:r>
          </w:p>
          <w:p w14:paraId="32AEDC3E" w14:textId="77777777" w:rsidR="00137C1B" w:rsidRPr="009C0185" w:rsidRDefault="00137C1B" w:rsidP="00B750E8">
            <w:pPr>
              <w:autoSpaceDE w:val="0"/>
              <w:autoSpaceDN w:val="0"/>
              <w:adjustRightInd w:val="0"/>
              <w:rPr>
                <w:rFonts w:eastAsia="Calibri" w:cs="Times New Roman"/>
                <w:bCs/>
              </w:rPr>
            </w:pPr>
            <w:r w:rsidRPr="009C0185">
              <w:rPr>
                <w:rFonts w:eastAsia="Calibri" w:cs="Times New Roman"/>
                <w:bCs/>
              </w:rPr>
              <w:t>протіоконазол,50г/л+ тебуконазол,10г/л</w:t>
            </w:r>
          </w:p>
        </w:tc>
        <w:tc>
          <w:tcPr>
            <w:tcW w:w="849" w:type="dxa"/>
            <w:tcBorders>
              <w:top w:val="single" w:sz="6" w:space="0" w:color="auto"/>
              <w:left w:val="single" w:sz="6" w:space="0" w:color="auto"/>
              <w:bottom w:val="single" w:sz="6" w:space="0" w:color="auto"/>
              <w:right w:val="single" w:sz="6" w:space="0" w:color="auto"/>
            </w:tcBorders>
            <w:vAlign w:val="center"/>
            <w:hideMark/>
          </w:tcPr>
          <w:p w14:paraId="7943F8D5" w14:textId="77777777" w:rsidR="00137C1B" w:rsidRDefault="00137C1B" w:rsidP="00B750E8">
            <w:pPr>
              <w:spacing w:before="20"/>
              <w:jc w:val="center"/>
              <w:rPr>
                <w:rFonts w:eastAsia="Calibri" w:cs="Times New Roman"/>
              </w:rPr>
            </w:pPr>
            <w:r>
              <w:rPr>
                <w:rFonts w:eastAsia="Calibri" w:cs="Times New Roman"/>
              </w:rPr>
              <w:t>1,0</w:t>
            </w:r>
          </w:p>
        </w:tc>
        <w:tc>
          <w:tcPr>
            <w:tcW w:w="424" w:type="dxa"/>
            <w:tcBorders>
              <w:top w:val="single" w:sz="6" w:space="0" w:color="auto"/>
              <w:left w:val="single" w:sz="6" w:space="0" w:color="auto"/>
              <w:bottom w:val="single" w:sz="6" w:space="0" w:color="auto"/>
              <w:right w:val="single" w:sz="6" w:space="0" w:color="auto"/>
            </w:tcBorders>
            <w:vAlign w:val="center"/>
            <w:hideMark/>
          </w:tcPr>
          <w:p w14:paraId="3FADFA11"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105F2D3A"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2E56D5C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hideMark/>
          </w:tcPr>
          <w:p w14:paraId="5452EBC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hideMark/>
          </w:tcPr>
          <w:p w14:paraId="0C2B567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75A180D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4FD81E2E"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310AAA8C"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hideMark/>
          </w:tcPr>
          <w:p w14:paraId="013D7C8D"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2EDFEFD6"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4E8F4B99"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149CB9D6" w14:textId="77777777" w:rsidR="00137C1B" w:rsidRPr="009C0185" w:rsidRDefault="00137C1B" w:rsidP="00B750E8">
            <w:pPr>
              <w:rPr>
                <w:rFonts w:eastAsia="Calibri" w:cs="Times New Roman"/>
                <w:bCs/>
              </w:rPr>
            </w:pPr>
            <w:r w:rsidRPr="009C0185">
              <w:rPr>
                <w:rFonts w:eastAsia="Times New Roman" w:cs="Times New Roman"/>
                <w:lang w:eastAsia="ru-RU"/>
              </w:rPr>
              <w:t>*Флудіоксоніл,50г/л+</w:t>
            </w:r>
            <w:r w:rsidRPr="009C0185">
              <w:rPr>
                <w:rFonts w:eastAsia="Calibri" w:cs="Times New Roman"/>
                <w:bCs/>
              </w:rPr>
              <w:t xml:space="preserve"> тебуконазол,30г/л</w:t>
            </w:r>
          </w:p>
          <w:p w14:paraId="5B91FC3D" w14:textId="77777777" w:rsidR="00137C1B" w:rsidRPr="009C0185" w:rsidRDefault="00137C1B" w:rsidP="00B750E8">
            <w:pPr>
              <w:rPr>
                <w:rFonts w:eastAsia="Times New Roman" w:cs="Times New Roman"/>
                <w:lang w:eastAsia="ru-RU"/>
              </w:rPr>
            </w:pPr>
            <w:r w:rsidRPr="009C0185">
              <w:rPr>
                <w:rFonts w:eastAsia="Calibri" w:cs="Times New Roman"/>
                <w:bCs/>
              </w:rPr>
              <w:t>+імідаклоприд,400г/л</w:t>
            </w:r>
          </w:p>
        </w:tc>
        <w:tc>
          <w:tcPr>
            <w:tcW w:w="849" w:type="dxa"/>
            <w:tcBorders>
              <w:top w:val="single" w:sz="6" w:space="0" w:color="auto"/>
              <w:left w:val="single" w:sz="6" w:space="0" w:color="auto"/>
              <w:bottom w:val="single" w:sz="6" w:space="0" w:color="auto"/>
              <w:right w:val="single" w:sz="6" w:space="0" w:color="auto"/>
            </w:tcBorders>
            <w:vAlign w:val="center"/>
          </w:tcPr>
          <w:p w14:paraId="0A86A487"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0,75-1,0</w:t>
            </w:r>
          </w:p>
        </w:tc>
        <w:tc>
          <w:tcPr>
            <w:tcW w:w="424" w:type="dxa"/>
            <w:tcBorders>
              <w:top w:val="single" w:sz="6" w:space="0" w:color="auto"/>
              <w:left w:val="single" w:sz="6" w:space="0" w:color="auto"/>
              <w:bottom w:val="single" w:sz="6" w:space="0" w:color="auto"/>
              <w:right w:val="single" w:sz="6" w:space="0" w:color="auto"/>
            </w:tcBorders>
            <w:vAlign w:val="center"/>
          </w:tcPr>
          <w:p w14:paraId="6A6285E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0B7542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424D560"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441AC953"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2AA3BF5"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7CB18CB"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5830812"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ED9A30F" w14:textId="77777777" w:rsidR="00137C1B" w:rsidRDefault="00137C1B" w:rsidP="00B750E8">
            <w:pPr>
              <w:spacing w:before="2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3E514E7E"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03CFBA8" w14:textId="77777777" w:rsidR="00137C1B" w:rsidRDefault="00137C1B" w:rsidP="00B750E8">
            <w:pPr>
              <w:spacing w:before="2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59F60573"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6A54182D" w14:textId="77777777" w:rsidR="00137C1B" w:rsidRDefault="00137C1B" w:rsidP="00B750E8">
            <w:pPr>
              <w:rPr>
                <w:rFonts w:eastAsia="Times New Roman" w:cs="Times New Roman"/>
                <w:bCs/>
                <w:lang w:eastAsia="ru-RU"/>
              </w:rPr>
            </w:pPr>
            <w:r w:rsidRPr="009C0185">
              <w:rPr>
                <w:rFonts w:eastAsia="Times New Roman" w:cs="Times New Roman"/>
                <w:bCs/>
                <w:lang w:eastAsia="ru-RU"/>
              </w:rPr>
              <w:t>Флуоксастробін,37,5г/л+</w:t>
            </w:r>
          </w:p>
          <w:p w14:paraId="37307042" w14:textId="77777777" w:rsidR="00137C1B" w:rsidRPr="009C0185" w:rsidRDefault="00137C1B" w:rsidP="00B750E8">
            <w:pPr>
              <w:rPr>
                <w:rFonts w:eastAsia="Calibri" w:cs="Times New Roman"/>
                <w:bCs/>
              </w:rPr>
            </w:pPr>
            <w:r w:rsidRPr="009C0185">
              <w:rPr>
                <w:rFonts w:eastAsia="Times New Roman" w:cs="Times New Roman"/>
                <w:bCs/>
                <w:lang w:eastAsia="ru-RU"/>
              </w:rPr>
              <w:t>протіоконазол,37,5г/л</w:t>
            </w:r>
          </w:p>
        </w:tc>
        <w:tc>
          <w:tcPr>
            <w:tcW w:w="849" w:type="dxa"/>
            <w:tcBorders>
              <w:top w:val="single" w:sz="6" w:space="0" w:color="auto"/>
              <w:left w:val="single" w:sz="6" w:space="0" w:color="auto"/>
              <w:bottom w:val="single" w:sz="6" w:space="0" w:color="auto"/>
              <w:right w:val="single" w:sz="6" w:space="0" w:color="auto"/>
            </w:tcBorders>
            <w:vAlign w:val="center"/>
          </w:tcPr>
          <w:p w14:paraId="584F5BC2"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1,2-1,6</w:t>
            </w:r>
          </w:p>
        </w:tc>
        <w:tc>
          <w:tcPr>
            <w:tcW w:w="424" w:type="dxa"/>
            <w:tcBorders>
              <w:top w:val="single" w:sz="6" w:space="0" w:color="auto"/>
              <w:left w:val="single" w:sz="6" w:space="0" w:color="auto"/>
              <w:bottom w:val="single" w:sz="6" w:space="0" w:color="auto"/>
              <w:right w:val="single" w:sz="6" w:space="0" w:color="auto"/>
            </w:tcBorders>
            <w:vAlign w:val="center"/>
          </w:tcPr>
          <w:p w14:paraId="777FFBC3"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3EA6353"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1F127D1"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2B914D66"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0531F0B"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FDAAC6F"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315E415"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9DBE5F6"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411BC5F"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47747695"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467C8E22"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4E3BE604" w14:textId="77777777" w:rsidR="00137C1B" w:rsidRPr="009C0185" w:rsidRDefault="00137C1B" w:rsidP="00B750E8">
            <w:pPr>
              <w:rPr>
                <w:rFonts w:eastAsia="Times New Roman" w:cs="Times New Roman"/>
                <w:lang w:eastAsia="ru-RU"/>
              </w:rPr>
            </w:pPr>
            <w:r w:rsidRPr="009C0185">
              <w:rPr>
                <w:rFonts w:eastAsia="Times New Roman" w:cs="Times New Roman"/>
                <w:lang w:eastAsia="ru-RU"/>
              </w:rPr>
              <w:t>Флуксапіроксад,333г/л</w:t>
            </w:r>
          </w:p>
        </w:tc>
        <w:tc>
          <w:tcPr>
            <w:tcW w:w="849" w:type="dxa"/>
            <w:tcBorders>
              <w:top w:val="single" w:sz="6" w:space="0" w:color="auto"/>
              <w:left w:val="single" w:sz="6" w:space="0" w:color="auto"/>
              <w:bottom w:val="single" w:sz="6" w:space="0" w:color="auto"/>
              <w:right w:val="single" w:sz="6" w:space="0" w:color="auto"/>
            </w:tcBorders>
            <w:vAlign w:val="center"/>
          </w:tcPr>
          <w:p w14:paraId="6AF40E1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0,75-1,5</w:t>
            </w:r>
          </w:p>
        </w:tc>
        <w:tc>
          <w:tcPr>
            <w:tcW w:w="424" w:type="dxa"/>
            <w:tcBorders>
              <w:top w:val="single" w:sz="6" w:space="0" w:color="auto"/>
              <w:left w:val="single" w:sz="6" w:space="0" w:color="auto"/>
              <w:bottom w:val="single" w:sz="6" w:space="0" w:color="auto"/>
              <w:right w:val="single" w:sz="6" w:space="0" w:color="auto"/>
            </w:tcBorders>
            <w:vAlign w:val="center"/>
          </w:tcPr>
          <w:p w14:paraId="2FCDF5C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B5BAB24"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6C14C9C"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0A4CFEB"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DC93CA4"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C284A5B"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0B93252"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BCC1C2D"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4061C084"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012368EA"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1769E859"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33657FE0" w14:textId="77777777" w:rsidR="00137C1B" w:rsidRPr="009C0185" w:rsidRDefault="00137C1B" w:rsidP="00B750E8">
            <w:pPr>
              <w:rPr>
                <w:rFonts w:eastAsia="Times New Roman" w:cs="Times New Roman"/>
                <w:bCs/>
                <w:lang w:eastAsia="ru-RU"/>
              </w:rPr>
            </w:pPr>
            <w:r w:rsidRPr="009C0185">
              <w:rPr>
                <w:rFonts w:eastAsia="Times New Roman" w:cs="Times New Roman"/>
                <w:bCs/>
                <w:lang w:eastAsia="ru-RU"/>
              </w:rPr>
              <w:t>Флутріафол,25г/л+</w:t>
            </w:r>
          </w:p>
          <w:p w14:paraId="57E78B4A" w14:textId="77777777" w:rsidR="00137C1B" w:rsidRPr="009C0185" w:rsidRDefault="00137C1B" w:rsidP="00B750E8">
            <w:pPr>
              <w:rPr>
                <w:rFonts w:eastAsia="Times New Roman" w:cs="Times New Roman"/>
                <w:lang w:eastAsia="ru-RU"/>
              </w:rPr>
            </w:pPr>
            <w:r w:rsidRPr="009C0185">
              <w:rPr>
                <w:rFonts w:eastAsia="Times New Roman" w:cs="Times New Roman"/>
                <w:bCs/>
                <w:lang w:eastAsia="ru-RU"/>
              </w:rPr>
              <w:t>тіабендазол,25г/л</w:t>
            </w:r>
          </w:p>
        </w:tc>
        <w:tc>
          <w:tcPr>
            <w:tcW w:w="849" w:type="dxa"/>
            <w:tcBorders>
              <w:top w:val="single" w:sz="6" w:space="0" w:color="auto"/>
              <w:left w:val="single" w:sz="6" w:space="0" w:color="auto"/>
              <w:bottom w:val="single" w:sz="6" w:space="0" w:color="auto"/>
              <w:right w:val="single" w:sz="6" w:space="0" w:color="auto"/>
            </w:tcBorders>
            <w:vAlign w:val="center"/>
          </w:tcPr>
          <w:p w14:paraId="68D78AB2"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1,5</w:t>
            </w:r>
          </w:p>
        </w:tc>
        <w:tc>
          <w:tcPr>
            <w:tcW w:w="424" w:type="dxa"/>
            <w:tcBorders>
              <w:top w:val="single" w:sz="6" w:space="0" w:color="auto"/>
              <w:left w:val="single" w:sz="6" w:space="0" w:color="auto"/>
              <w:bottom w:val="single" w:sz="6" w:space="0" w:color="auto"/>
              <w:right w:val="single" w:sz="6" w:space="0" w:color="auto"/>
            </w:tcBorders>
            <w:vAlign w:val="center"/>
          </w:tcPr>
          <w:p w14:paraId="2FF0AF53"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F82C2C4"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676BB36"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3F8D092"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B665597"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FEE78E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AA19AE5"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4C046F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F70453A"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111CC2CD"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40A533B6"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550368CF" w14:textId="77777777" w:rsidR="00137C1B" w:rsidRPr="009C0185" w:rsidRDefault="00137C1B" w:rsidP="00B750E8">
            <w:pPr>
              <w:rPr>
                <w:rFonts w:eastAsia="Times New Roman" w:cs="Times New Roman"/>
                <w:lang w:eastAsia="ru-RU"/>
              </w:rPr>
            </w:pPr>
            <w:r w:rsidRPr="009C0185">
              <w:rPr>
                <w:rFonts w:eastAsia="Times New Roman" w:cs="Times New Roman"/>
                <w:lang w:eastAsia="ru-RU"/>
              </w:rPr>
              <w:t>Флутриафол,30г/л</w:t>
            </w:r>
            <w:r w:rsidRPr="009C0185">
              <w:rPr>
                <w:rFonts w:eastAsia="Calibri" w:cs="Times New Roman"/>
                <w:bCs/>
              </w:rPr>
              <w:t xml:space="preserve"> +тіабендазол,45г/л</w:t>
            </w:r>
          </w:p>
        </w:tc>
        <w:tc>
          <w:tcPr>
            <w:tcW w:w="849" w:type="dxa"/>
            <w:tcBorders>
              <w:top w:val="single" w:sz="6" w:space="0" w:color="auto"/>
              <w:left w:val="single" w:sz="6" w:space="0" w:color="auto"/>
              <w:bottom w:val="single" w:sz="6" w:space="0" w:color="auto"/>
              <w:right w:val="single" w:sz="6" w:space="0" w:color="auto"/>
            </w:tcBorders>
            <w:vAlign w:val="center"/>
          </w:tcPr>
          <w:p w14:paraId="7ED8BC2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1,0-1,8</w:t>
            </w:r>
          </w:p>
        </w:tc>
        <w:tc>
          <w:tcPr>
            <w:tcW w:w="424" w:type="dxa"/>
            <w:tcBorders>
              <w:top w:val="single" w:sz="6" w:space="0" w:color="auto"/>
              <w:left w:val="single" w:sz="6" w:space="0" w:color="auto"/>
              <w:bottom w:val="single" w:sz="6" w:space="0" w:color="auto"/>
              <w:right w:val="single" w:sz="6" w:space="0" w:color="auto"/>
            </w:tcBorders>
            <w:vAlign w:val="center"/>
          </w:tcPr>
          <w:p w14:paraId="5BB797D5"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D48BAE5"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A36A7F9"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7DD6F1E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A0BA4E1"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BC123C7"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B86738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00B64DA"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028D270"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91E0B52"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r w:rsidR="00137C1B" w14:paraId="42160594" w14:textId="77777777" w:rsidTr="00B750E8">
        <w:trPr>
          <w:trHeight w:val="420"/>
        </w:trPr>
        <w:tc>
          <w:tcPr>
            <w:tcW w:w="2644" w:type="dxa"/>
            <w:tcBorders>
              <w:top w:val="single" w:sz="6" w:space="0" w:color="auto"/>
              <w:left w:val="single" w:sz="6" w:space="0" w:color="auto"/>
              <w:bottom w:val="single" w:sz="6" w:space="0" w:color="auto"/>
              <w:right w:val="single" w:sz="4" w:space="0" w:color="auto"/>
            </w:tcBorders>
            <w:vAlign w:val="center"/>
          </w:tcPr>
          <w:p w14:paraId="1CBDAEAD" w14:textId="77777777" w:rsidR="00137C1B" w:rsidRPr="009C0185" w:rsidRDefault="00137C1B" w:rsidP="00B750E8">
            <w:pPr>
              <w:rPr>
                <w:rFonts w:eastAsia="Calibri" w:cs="Times New Roman"/>
                <w:bCs/>
              </w:rPr>
            </w:pPr>
            <w:r w:rsidRPr="009C0185">
              <w:rPr>
                <w:rFonts w:eastAsia="Times New Roman" w:cs="Times New Roman"/>
                <w:lang w:eastAsia="ru-RU"/>
              </w:rPr>
              <w:t>Флутриафол,37,5г/л</w:t>
            </w:r>
            <w:r w:rsidRPr="009C0185">
              <w:rPr>
                <w:rFonts w:eastAsia="Calibri" w:cs="Times New Roman"/>
                <w:bCs/>
              </w:rPr>
              <w:t xml:space="preserve"> +</w:t>
            </w:r>
          </w:p>
          <w:p w14:paraId="33E2E95B" w14:textId="77777777" w:rsidR="00137C1B" w:rsidRPr="009C0185" w:rsidRDefault="00137C1B" w:rsidP="00B750E8">
            <w:pPr>
              <w:rPr>
                <w:rFonts w:eastAsia="Calibri" w:cs="Times New Roman"/>
                <w:bCs/>
              </w:rPr>
            </w:pPr>
            <w:r w:rsidRPr="009C0185">
              <w:rPr>
                <w:rFonts w:eastAsia="Calibri" w:cs="Times New Roman"/>
                <w:bCs/>
              </w:rPr>
              <w:t>імазаліл,15г/л+</w:t>
            </w:r>
          </w:p>
          <w:p w14:paraId="231F1EFA" w14:textId="77777777" w:rsidR="00137C1B" w:rsidRPr="009C0185" w:rsidRDefault="00137C1B" w:rsidP="00B750E8">
            <w:pPr>
              <w:rPr>
                <w:rFonts w:eastAsia="Calibri" w:cs="Times New Roman"/>
                <w:bCs/>
              </w:rPr>
            </w:pPr>
            <w:r w:rsidRPr="009C0185">
              <w:rPr>
                <w:rFonts w:eastAsia="Calibri" w:cs="Times New Roman"/>
                <w:bCs/>
              </w:rPr>
              <w:t>тіабендазол,45г/л</w:t>
            </w:r>
          </w:p>
        </w:tc>
        <w:tc>
          <w:tcPr>
            <w:tcW w:w="849" w:type="dxa"/>
            <w:tcBorders>
              <w:top w:val="single" w:sz="6" w:space="0" w:color="auto"/>
              <w:left w:val="single" w:sz="6" w:space="0" w:color="auto"/>
              <w:bottom w:val="single" w:sz="6" w:space="0" w:color="auto"/>
              <w:right w:val="single" w:sz="6" w:space="0" w:color="auto"/>
            </w:tcBorders>
            <w:vAlign w:val="center"/>
          </w:tcPr>
          <w:p w14:paraId="7BF42B44"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1,0-1,25</w:t>
            </w:r>
          </w:p>
        </w:tc>
        <w:tc>
          <w:tcPr>
            <w:tcW w:w="424" w:type="dxa"/>
            <w:tcBorders>
              <w:top w:val="single" w:sz="6" w:space="0" w:color="auto"/>
              <w:left w:val="single" w:sz="6" w:space="0" w:color="auto"/>
              <w:bottom w:val="single" w:sz="6" w:space="0" w:color="auto"/>
              <w:right w:val="single" w:sz="6" w:space="0" w:color="auto"/>
            </w:tcBorders>
            <w:vAlign w:val="center"/>
          </w:tcPr>
          <w:p w14:paraId="612CD6B9"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0365D56"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0A775D3"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35FE15E"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10559217"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DD24603"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6D4A9C5"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781CBBF" w14:textId="77777777" w:rsidR="00137C1B" w:rsidRDefault="00137C1B" w:rsidP="00B750E8">
            <w:pPr>
              <w:spacing w:before="40"/>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9724EC7"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14513D1" w14:textId="77777777" w:rsidR="00137C1B" w:rsidRDefault="00137C1B" w:rsidP="00B750E8">
            <w:pPr>
              <w:spacing w:before="40" w:line="192" w:lineRule="auto"/>
              <w:jc w:val="center"/>
              <w:rPr>
                <w:rFonts w:eastAsia="Times New Roman" w:cs="Times New Roman"/>
                <w:color w:val="000000"/>
                <w:lang w:eastAsia="ru-RU"/>
              </w:rPr>
            </w:pPr>
            <w:r>
              <w:rPr>
                <w:rFonts w:eastAsia="Times New Roman" w:cs="Times New Roman"/>
                <w:color w:val="000000"/>
                <w:lang w:eastAsia="ru-RU"/>
              </w:rPr>
              <w:t>–</w:t>
            </w:r>
          </w:p>
        </w:tc>
      </w:tr>
    </w:tbl>
    <w:p w14:paraId="61E0D1A2" w14:textId="77777777" w:rsidR="00137C1B" w:rsidRDefault="00137C1B" w:rsidP="00137C1B">
      <w:pPr>
        <w:spacing w:line="192" w:lineRule="auto"/>
        <w:rPr>
          <w:rFonts w:eastAsia="Times New Roman" w:cs="Times New Roman"/>
          <w:color w:val="000000"/>
          <w:lang w:eastAsia="ru-RU"/>
        </w:rPr>
      </w:pPr>
      <w:r>
        <w:rPr>
          <w:rFonts w:eastAsia="Times New Roman" w:cs="Times New Roman"/>
          <w:color w:val="000000"/>
          <w:lang w:eastAsia="ru-RU"/>
        </w:rPr>
        <w:t>*  – препарати інсекто-фунгіцидної дії</w:t>
      </w:r>
    </w:p>
    <w:p w14:paraId="08D73003" w14:textId="77777777" w:rsidR="00137C1B" w:rsidRDefault="00137C1B" w:rsidP="00137C1B">
      <w:pPr>
        <w:spacing w:line="192" w:lineRule="auto"/>
        <w:rPr>
          <w:rFonts w:eastAsia="Times New Roman" w:cs="Times New Roman"/>
          <w:color w:val="000000"/>
          <w:lang w:eastAsia="ru-RU"/>
        </w:rPr>
      </w:pPr>
    </w:p>
    <w:p w14:paraId="425995BE" w14:textId="77777777" w:rsidR="00137C1B" w:rsidRDefault="00137C1B" w:rsidP="00137C1B">
      <w:pPr>
        <w:spacing w:line="192" w:lineRule="auto"/>
        <w:rPr>
          <w:rFonts w:eastAsia="Times New Roman" w:cs="Times New Roman"/>
          <w:color w:val="000000"/>
          <w:lang w:eastAsia="ru-RU"/>
        </w:rPr>
      </w:pPr>
    </w:p>
    <w:p w14:paraId="01D26BC6" w14:textId="77777777" w:rsidR="00137C1B" w:rsidRDefault="00137C1B" w:rsidP="00137C1B">
      <w:pPr>
        <w:spacing w:line="192" w:lineRule="auto"/>
        <w:rPr>
          <w:rFonts w:eastAsia="Times New Roman" w:cs="Times New Roman"/>
          <w:color w:val="000000"/>
          <w:lang w:eastAsia="ru-RU"/>
        </w:rPr>
      </w:pPr>
    </w:p>
    <w:p w14:paraId="5488D4CC" w14:textId="20587BDD" w:rsidR="006A4587" w:rsidRDefault="006A4587">
      <w:pPr>
        <w:rPr>
          <w:rFonts w:eastAsia="Times New Roman" w:cs="Times New Roman"/>
          <w:color w:val="000000"/>
          <w:lang w:eastAsia="ru-RU"/>
        </w:rPr>
      </w:pPr>
      <w:r>
        <w:rPr>
          <w:rFonts w:eastAsia="Times New Roman" w:cs="Times New Roman"/>
          <w:color w:val="000000"/>
          <w:lang w:eastAsia="ru-RU"/>
        </w:rPr>
        <w:br w:type="page"/>
      </w:r>
    </w:p>
    <w:p w14:paraId="7D949A62" w14:textId="77777777" w:rsidR="006A4587" w:rsidRDefault="006A4587" w:rsidP="00137C1B">
      <w:pPr>
        <w:spacing w:line="192" w:lineRule="auto"/>
        <w:rPr>
          <w:rFonts w:eastAsia="Times New Roman" w:cs="Times New Roman"/>
          <w:color w:val="000000"/>
          <w:lang w:eastAsia="ru-RU"/>
        </w:rPr>
      </w:pPr>
    </w:p>
    <w:p w14:paraId="007D44EE" w14:textId="77777777" w:rsidR="00137C1B" w:rsidRDefault="00137C1B" w:rsidP="00137C1B">
      <w:pPr>
        <w:pStyle w:val="af6"/>
        <w:rPr>
          <w:b/>
          <w:sz w:val="24"/>
          <w:szCs w:val="24"/>
        </w:rPr>
      </w:pPr>
      <w:r>
        <w:rPr>
          <w:b/>
          <w:sz w:val="24"/>
          <w:szCs w:val="24"/>
        </w:rPr>
        <w:t xml:space="preserve">Таблиця  2.  Норми витрат і спектр дії фунгіцидів для захисту зернових колосових культур  від хвороб в період вегетації </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92"/>
        <w:gridCol w:w="532"/>
        <w:gridCol w:w="540"/>
        <w:gridCol w:w="720"/>
        <w:gridCol w:w="437"/>
        <w:gridCol w:w="668"/>
        <w:gridCol w:w="669"/>
        <w:gridCol w:w="668"/>
        <w:gridCol w:w="669"/>
        <w:gridCol w:w="669"/>
      </w:tblGrid>
      <w:tr w:rsidR="00137C1B" w14:paraId="590E22BB" w14:textId="77777777" w:rsidTr="00B750E8">
        <w:trPr>
          <w:cantSplit/>
          <w:trHeight w:val="440"/>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60CA0234" w14:textId="77777777" w:rsidR="00137C1B" w:rsidRPr="00D71C97" w:rsidRDefault="00137C1B" w:rsidP="00B750E8">
            <w:pPr>
              <w:pStyle w:val="afc"/>
              <w:spacing w:line="252" w:lineRule="auto"/>
              <w:rPr>
                <w:sz w:val="22"/>
                <w:szCs w:val="22"/>
                <w:lang w:eastAsia="en-US"/>
              </w:rPr>
            </w:pPr>
            <w:r w:rsidRPr="00D71C97">
              <w:rPr>
                <w:sz w:val="22"/>
                <w:szCs w:val="22"/>
                <w:lang w:eastAsia="en-US"/>
              </w:rPr>
              <w:t>Препарат /Д.В.</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0C36804" w14:textId="77777777" w:rsidR="00137C1B" w:rsidRPr="00D71C97" w:rsidRDefault="00137C1B" w:rsidP="00B750E8">
            <w:pPr>
              <w:spacing w:line="252" w:lineRule="auto"/>
              <w:jc w:val="center"/>
              <w:rPr>
                <w:rFonts w:cs="Times New Roman"/>
              </w:rPr>
            </w:pPr>
            <w:r w:rsidRPr="00D71C97">
              <w:rPr>
                <w:rFonts w:cs="Times New Roman"/>
              </w:rPr>
              <w:t>Норма витрати л\га або кг\га</w:t>
            </w:r>
          </w:p>
        </w:tc>
        <w:tc>
          <w:tcPr>
            <w:tcW w:w="1072" w:type="dxa"/>
            <w:gridSpan w:val="2"/>
            <w:tcBorders>
              <w:top w:val="single" w:sz="4" w:space="0" w:color="auto"/>
              <w:left w:val="single" w:sz="4" w:space="0" w:color="auto"/>
              <w:bottom w:val="single" w:sz="4" w:space="0" w:color="auto"/>
              <w:right w:val="single" w:sz="4" w:space="0" w:color="auto"/>
            </w:tcBorders>
            <w:vAlign w:val="center"/>
            <w:hideMark/>
          </w:tcPr>
          <w:p w14:paraId="237A341A" w14:textId="77777777" w:rsidR="00137C1B" w:rsidRPr="00D71C97" w:rsidRDefault="00137C1B" w:rsidP="00B750E8">
            <w:pPr>
              <w:spacing w:line="252" w:lineRule="auto"/>
              <w:jc w:val="center"/>
              <w:rPr>
                <w:rFonts w:cs="Times New Roman"/>
              </w:rPr>
            </w:pPr>
            <w:r w:rsidRPr="00D71C97">
              <w:rPr>
                <w:rFonts w:cs="Times New Roman"/>
              </w:rPr>
              <w:t>Іржа</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22D8A56" w14:textId="77777777" w:rsidR="00137C1B" w:rsidRPr="00D71C97" w:rsidRDefault="00137C1B" w:rsidP="00B750E8">
            <w:pPr>
              <w:spacing w:line="252" w:lineRule="auto"/>
              <w:ind w:left="113" w:right="113"/>
              <w:jc w:val="center"/>
              <w:rPr>
                <w:rFonts w:cs="Times New Roman"/>
              </w:rPr>
            </w:pPr>
            <w:r w:rsidRPr="00D71C97">
              <w:rPr>
                <w:rFonts w:cs="Times New Roman"/>
              </w:rPr>
              <w:t>Боршниста роса</w:t>
            </w:r>
          </w:p>
        </w:tc>
        <w:tc>
          <w:tcPr>
            <w:tcW w:w="43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820C442" w14:textId="77777777" w:rsidR="00137C1B" w:rsidRPr="00D71C97" w:rsidRDefault="00137C1B" w:rsidP="00B750E8">
            <w:pPr>
              <w:spacing w:line="252" w:lineRule="auto"/>
              <w:ind w:left="113" w:right="113"/>
              <w:jc w:val="center"/>
              <w:rPr>
                <w:rFonts w:cs="Times New Roman"/>
              </w:rPr>
            </w:pPr>
            <w:r w:rsidRPr="00D71C97">
              <w:rPr>
                <w:rFonts w:cs="Times New Roman"/>
              </w:rPr>
              <w:t>Септоріоз</w:t>
            </w:r>
          </w:p>
        </w:tc>
        <w:tc>
          <w:tcPr>
            <w:tcW w:w="6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C15E89A" w14:textId="77777777" w:rsidR="00137C1B" w:rsidRPr="00D71C97" w:rsidRDefault="00137C1B" w:rsidP="00B750E8">
            <w:pPr>
              <w:spacing w:line="252" w:lineRule="auto"/>
              <w:ind w:left="113" w:right="113"/>
              <w:jc w:val="center"/>
              <w:rPr>
                <w:rFonts w:cs="Times New Roman"/>
              </w:rPr>
            </w:pPr>
            <w:r w:rsidRPr="00D71C97">
              <w:rPr>
                <w:rFonts w:cs="Times New Roman"/>
              </w:rPr>
              <w:t>Плямистості листя</w:t>
            </w:r>
          </w:p>
        </w:tc>
        <w:tc>
          <w:tcPr>
            <w:tcW w:w="6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F892081" w14:textId="77777777" w:rsidR="00137C1B" w:rsidRPr="00D71C97" w:rsidRDefault="00137C1B" w:rsidP="00B750E8">
            <w:pPr>
              <w:spacing w:line="252" w:lineRule="auto"/>
              <w:ind w:left="113" w:right="113"/>
              <w:jc w:val="center"/>
              <w:rPr>
                <w:rFonts w:cs="Times New Roman"/>
              </w:rPr>
            </w:pPr>
            <w:r w:rsidRPr="00D71C97">
              <w:rPr>
                <w:rFonts w:cs="Times New Roman"/>
              </w:rPr>
              <w:t>Церкоспо</w:t>
            </w:r>
          </w:p>
          <w:p w14:paraId="2AB0D66C" w14:textId="77777777" w:rsidR="00137C1B" w:rsidRPr="00D71C97" w:rsidRDefault="00137C1B" w:rsidP="00B750E8">
            <w:pPr>
              <w:spacing w:line="252" w:lineRule="auto"/>
              <w:ind w:left="113" w:right="113"/>
              <w:jc w:val="center"/>
              <w:rPr>
                <w:rFonts w:cs="Times New Roman"/>
              </w:rPr>
            </w:pPr>
            <w:r w:rsidRPr="00D71C97">
              <w:rPr>
                <w:rFonts w:cs="Times New Roman"/>
              </w:rPr>
              <w:t>рельоз</w:t>
            </w:r>
          </w:p>
        </w:tc>
        <w:tc>
          <w:tcPr>
            <w:tcW w:w="6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D1EB3BE" w14:textId="77777777" w:rsidR="00137C1B" w:rsidRPr="00D71C97" w:rsidRDefault="00137C1B" w:rsidP="00B750E8">
            <w:pPr>
              <w:spacing w:line="252" w:lineRule="auto"/>
              <w:ind w:left="113" w:right="113"/>
              <w:jc w:val="center"/>
              <w:rPr>
                <w:rFonts w:cs="Times New Roman"/>
              </w:rPr>
            </w:pPr>
            <w:r w:rsidRPr="00D71C97">
              <w:rPr>
                <w:rFonts w:cs="Times New Roman"/>
              </w:rPr>
              <w:t>Снігова пліснява</w:t>
            </w:r>
          </w:p>
        </w:tc>
        <w:tc>
          <w:tcPr>
            <w:tcW w:w="6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DE256F0" w14:textId="77777777" w:rsidR="00137C1B" w:rsidRPr="00D71C97" w:rsidRDefault="00137C1B" w:rsidP="00B750E8">
            <w:pPr>
              <w:spacing w:line="252" w:lineRule="auto"/>
              <w:ind w:left="113" w:right="113"/>
              <w:jc w:val="center"/>
              <w:rPr>
                <w:rFonts w:cs="Times New Roman"/>
              </w:rPr>
            </w:pPr>
            <w:r w:rsidRPr="00D71C97">
              <w:rPr>
                <w:rFonts w:cs="Times New Roman"/>
              </w:rPr>
              <w:t>Фузаріоз колоса</w:t>
            </w:r>
          </w:p>
        </w:tc>
        <w:tc>
          <w:tcPr>
            <w:tcW w:w="6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F2E2A00" w14:textId="77777777" w:rsidR="00137C1B" w:rsidRPr="00D71C97" w:rsidRDefault="00137C1B" w:rsidP="00B750E8">
            <w:pPr>
              <w:spacing w:line="252" w:lineRule="auto"/>
              <w:ind w:left="113" w:right="113"/>
              <w:jc w:val="center"/>
              <w:rPr>
                <w:rFonts w:cs="Times New Roman"/>
              </w:rPr>
            </w:pPr>
            <w:r w:rsidRPr="00D71C97">
              <w:rPr>
                <w:rFonts w:cs="Times New Roman"/>
              </w:rPr>
              <w:t>Кореневі гнилі</w:t>
            </w:r>
          </w:p>
        </w:tc>
      </w:tr>
      <w:tr w:rsidR="00137C1B" w14:paraId="00187038" w14:textId="77777777" w:rsidTr="00B750E8">
        <w:trPr>
          <w:cantSplit/>
          <w:trHeight w:val="1114"/>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0E574CF5" w14:textId="77777777" w:rsidR="00137C1B" w:rsidRPr="00D71C97" w:rsidRDefault="00137C1B" w:rsidP="00B750E8">
            <w:pPr>
              <w:rPr>
                <w:rFonts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630117E" w14:textId="77777777" w:rsidR="00137C1B" w:rsidRPr="00D71C97" w:rsidRDefault="00137C1B" w:rsidP="00B750E8">
            <w:pPr>
              <w:rPr>
                <w:rFonts w:cs="Times New Roman"/>
              </w:rPr>
            </w:pPr>
          </w:p>
        </w:tc>
        <w:tc>
          <w:tcPr>
            <w:tcW w:w="532" w:type="dxa"/>
            <w:tcBorders>
              <w:top w:val="single" w:sz="4" w:space="0" w:color="auto"/>
              <w:left w:val="single" w:sz="4" w:space="0" w:color="auto"/>
              <w:bottom w:val="single" w:sz="4" w:space="0" w:color="auto"/>
              <w:right w:val="single" w:sz="4" w:space="0" w:color="auto"/>
            </w:tcBorders>
            <w:textDirection w:val="btLr"/>
            <w:hideMark/>
          </w:tcPr>
          <w:p w14:paraId="3D1BFB58" w14:textId="77777777" w:rsidR="00137C1B" w:rsidRPr="00D71C97" w:rsidRDefault="00137C1B" w:rsidP="00B750E8">
            <w:pPr>
              <w:spacing w:line="252" w:lineRule="auto"/>
              <w:rPr>
                <w:rFonts w:cs="Times New Roman"/>
              </w:rPr>
            </w:pPr>
            <w:r w:rsidRPr="00D71C97">
              <w:rPr>
                <w:rFonts w:cs="Times New Roman"/>
              </w:rPr>
              <w:t xml:space="preserve"> бура</w:t>
            </w:r>
          </w:p>
        </w:tc>
        <w:tc>
          <w:tcPr>
            <w:tcW w:w="540" w:type="dxa"/>
            <w:tcBorders>
              <w:top w:val="single" w:sz="4" w:space="0" w:color="auto"/>
              <w:left w:val="single" w:sz="4" w:space="0" w:color="auto"/>
              <w:bottom w:val="single" w:sz="4" w:space="0" w:color="auto"/>
              <w:right w:val="single" w:sz="4" w:space="0" w:color="auto"/>
            </w:tcBorders>
            <w:textDirection w:val="btLr"/>
            <w:hideMark/>
          </w:tcPr>
          <w:p w14:paraId="7586405F" w14:textId="77777777" w:rsidR="00137C1B" w:rsidRPr="00D71C97" w:rsidRDefault="00137C1B" w:rsidP="00B750E8">
            <w:pPr>
              <w:spacing w:line="252" w:lineRule="auto"/>
              <w:rPr>
                <w:rFonts w:cs="Times New Roman"/>
              </w:rPr>
            </w:pPr>
            <w:r w:rsidRPr="00D71C97">
              <w:rPr>
                <w:rFonts w:cs="Times New Roman"/>
              </w:rPr>
              <w:t xml:space="preserve"> стеблова</w:t>
            </w: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A6081CF" w14:textId="77777777" w:rsidR="00137C1B" w:rsidRPr="00D71C97" w:rsidRDefault="00137C1B" w:rsidP="00B750E8">
            <w:pPr>
              <w:rPr>
                <w:rFonts w:cs="Times New Roman"/>
              </w:rPr>
            </w:pPr>
          </w:p>
        </w:tc>
        <w:tc>
          <w:tcPr>
            <w:tcW w:w="437" w:type="dxa"/>
            <w:vMerge/>
            <w:tcBorders>
              <w:top w:val="single" w:sz="4" w:space="0" w:color="auto"/>
              <w:left w:val="single" w:sz="4" w:space="0" w:color="auto"/>
              <w:bottom w:val="single" w:sz="4" w:space="0" w:color="auto"/>
              <w:right w:val="single" w:sz="4" w:space="0" w:color="auto"/>
            </w:tcBorders>
            <w:vAlign w:val="center"/>
            <w:hideMark/>
          </w:tcPr>
          <w:p w14:paraId="2360C16F" w14:textId="77777777" w:rsidR="00137C1B" w:rsidRPr="00D71C97" w:rsidRDefault="00137C1B" w:rsidP="00B750E8">
            <w:pPr>
              <w:rPr>
                <w:rFonts w:cs="Times New Roman"/>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51E993FE" w14:textId="77777777" w:rsidR="00137C1B" w:rsidRPr="00D71C97" w:rsidRDefault="00137C1B" w:rsidP="00B750E8">
            <w:pPr>
              <w:rPr>
                <w:rFonts w:cs="Times New Roman"/>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08DF5ADB" w14:textId="77777777" w:rsidR="00137C1B" w:rsidRPr="00D71C97" w:rsidRDefault="00137C1B" w:rsidP="00B750E8">
            <w:pPr>
              <w:rPr>
                <w:rFonts w:cs="Times New Roman"/>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7BAD4664" w14:textId="77777777" w:rsidR="00137C1B" w:rsidRPr="00D71C97" w:rsidRDefault="00137C1B" w:rsidP="00B750E8">
            <w:pPr>
              <w:rPr>
                <w:rFonts w:cs="Times New Roman"/>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41726B6E" w14:textId="77777777" w:rsidR="00137C1B" w:rsidRPr="00D71C97" w:rsidRDefault="00137C1B" w:rsidP="00B750E8">
            <w:pPr>
              <w:rPr>
                <w:rFonts w:cs="Times New Roman"/>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5D90339A" w14:textId="77777777" w:rsidR="00137C1B" w:rsidRPr="00D71C97" w:rsidRDefault="00137C1B" w:rsidP="00B750E8">
            <w:pPr>
              <w:rPr>
                <w:rFonts w:cs="Times New Roman"/>
              </w:rPr>
            </w:pPr>
          </w:p>
        </w:tc>
      </w:tr>
      <w:tr w:rsidR="00137C1B" w14:paraId="6BB8E972" w14:textId="77777777" w:rsidTr="00B750E8">
        <w:trPr>
          <w:trHeight w:val="370"/>
        </w:trPr>
        <w:tc>
          <w:tcPr>
            <w:tcW w:w="2977" w:type="dxa"/>
            <w:tcBorders>
              <w:top w:val="single" w:sz="4" w:space="0" w:color="auto"/>
              <w:left w:val="single" w:sz="4" w:space="0" w:color="auto"/>
              <w:bottom w:val="single" w:sz="4" w:space="0" w:color="auto"/>
              <w:right w:val="single" w:sz="4" w:space="0" w:color="auto"/>
            </w:tcBorders>
            <w:vAlign w:val="center"/>
          </w:tcPr>
          <w:p w14:paraId="4495BC95" w14:textId="77777777" w:rsidR="00137C1B" w:rsidRPr="00D71C97" w:rsidRDefault="00137C1B" w:rsidP="00B750E8">
            <w:pPr>
              <w:rPr>
                <w:rFonts w:cs="Times New Roman"/>
              </w:rPr>
            </w:pPr>
            <w:r w:rsidRPr="00D71C97">
              <w:rPr>
                <w:rFonts w:cs="Times New Roman"/>
              </w:rPr>
              <w:t xml:space="preserve">Адепідин(підіфлуметофен),150г/л +пропіконазол,125г/л </w:t>
            </w:r>
          </w:p>
        </w:tc>
        <w:tc>
          <w:tcPr>
            <w:tcW w:w="992" w:type="dxa"/>
            <w:tcBorders>
              <w:top w:val="single" w:sz="4" w:space="0" w:color="auto"/>
              <w:left w:val="single" w:sz="4" w:space="0" w:color="auto"/>
              <w:bottom w:val="single" w:sz="4" w:space="0" w:color="auto"/>
              <w:right w:val="single" w:sz="4" w:space="0" w:color="auto"/>
            </w:tcBorders>
            <w:vAlign w:val="center"/>
          </w:tcPr>
          <w:p w14:paraId="3F70685D" w14:textId="77777777" w:rsidR="00137C1B" w:rsidRPr="00D71C97" w:rsidRDefault="00137C1B" w:rsidP="00B750E8">
            <w:pPr>
              <w:jc w:val="center"/>
              <w:rPr>
                <w:rFonts w:cs="Times New Roman"/>
              </w:rPr>
            </w:pPr>
            <w:r w:rsidRPr="00D71C97">
              <w:rPr>
                <w:rFonts w:cs="Times New Roman"/>
              </w:rPr>
              <w:t>0,5-1,0</w:t>
            </w:r>
          </w:p>
        </w:tc>
        <w:tc>
          <w:tcPr>
            <w:tcW w:w="532" w:type="dxa"/>
            <w:tcBorders>
              <w:top w:val="single" w:sz="4" w:space="0" w:color="auto"/>
              <w:left w:val="single" w:sz="4" w:space="0" w:color="auto"/>
              <w:bottom w:val="single" w:sz="4" w:space="0" w:color="auto"/>
              <w:right w:val="single" w:sz="4" w:space="0" w:color="auto"/>
            </w:tcBorders>
            <w:vAlign w:val="center"/>
          </w:tcPr>
          <w:p w14:paraId="56607CCB" w14:textId="77777777" w:rsidR="00137C1B" w:rsidRPr="00D71C97" w:rsidRDefault="00137C1B" w:rsidP="00B750E8">
            <w:pPr>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4EA05CC0" w14:textId="77777777" w:rsidR="00137C1B" w:rsidRPr="00D71C97" w:rsidRDefault="00137C1B" w:rsidP="00B750E8">
            <w:pPr>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791305E4" w14:textId="77777777" w:rsidR="00137C1B" w:rsidRPr="00D71C97" w:rsidRDefault="00137C1B" w:rsidP="00B750E8">
            <w:pPr>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69D5FB5B"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118B1E4"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B6D5DE2"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DB769B6"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05F5751"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4A57CFD" w14:textId="77777777" w:rsidR="00137C1B" w:rsidRPr="00D71C97" w:rsidRDefault="00137C1B" w:rsidP="00B750E8">
            <w:pPr>
              <w:jc w:val="center"/>
              <w:rPr>
                <w:rFonts w:cs="Times New Roman"/>
              </w:rPr>
            </w:pPr>
            <w:r w:rsidRPr="00D71C97">
              <w:rPr>
                <w:rFonts w:cs="Times New Roman"/>
              </w:rPr>
              <w:t>–</w:t>
            </w:r>
          </w:p>
        </w:tc>
      </w:tr>
      <w:tr w:rsidR="00137C1B" w14:paraId="6514C8C9"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2FE0BE10" w14:textId="77777777" w:rsidR="00137C1B" w:rsidRPr="00D71C97" w:rsidRDefault="00137C1B" w:rsidP="00B750E8">
            <w:pPr>
              <w:rPr>
                <w:rFonts w:cs="Times New Roman"/>
              </w:rPr>
            </w:pPr>
            <w:r w:rsidRPr="00D71C97">
              <w:rPr>
                <w:rFonts w:cs="Times New Roman"/>
              </w:rPr>
              <w:t>Азоксистробін, 250 г/л</w:t>
            </w:r>
          </w:p>
        </w:tc>
        <w:tc>
          <w:tcPr>
            <w:tcW w:w="992" w:type="dxa"/>
            <w:tcBorders>
              <w:top w:val="single" w:sz="4" w:space="0" w:color="auto"/>
              <w:left w:val="single" w:sz="4" w:space="0" w:color="auto"/>
              <w:bottom w:val="single" w:sz="4" w:space="0" w:color="auto"/>
              <w:right w:val="single" w:sz="4" w:space="0" w:color="auto"/>
            </w:tcBorders>
            <w:vAlign w:val="center"/>
          </w:tcPr>
          <w:p w14:paraId="5BE84B32" w14:textId="77777777" w:rsidR="00137C1B" w:rsidRPr="00D71C97" w:rsidRDefault="00137C1B" w:rsidP="00B750E8">
            <w:pPr>
              <w:jc w:val="center"/>
              <w:rPr>
                <w:rFonts w:cs="Times New Roman"/>
              </w:rPr>
            </w:pPr>
            <w:r w:rsidRPr="00D71C97">
              <w:rPr>
                <w:rFonts w:cs="Times New Roman"/>
              </w:rPr>
              <w:t>0,5-1,0</w:t>
            </w:r>
          </w:p>
        </w:tc>
        <w:tc>
          <w:tcPr>
            <w:tcW w:w="532" w:type="dxa"/>
            <w:tcBorders>
              <w:top w:val="single" w:sz="4" w:space="0" w:color="auto"/>
              <w:left w:val="single" w:sz="4" w:space="0" w:color="auto"/>
              <w:bottom w:val="single" w:sz="4" w:space="0" w:color="auto"/>
              <w:right w:val="single" w:sz="4" w:space="0" w:color="auto"/>
            </w:tcBorders>
            <w:vAlign w:val="center"/>
          </w:tcPr>
          <w:p w14:paraId="79999FC4" w14:textId="77777777" w:rsidR="00137C1B" w:rsidRPr="00D71C97" w:rsidRDefault="00137C1B" w:rsidP="00B750E8">
            <w:pPr>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159323E8" w14:textId="77777777" w:rsidR="00137C1B" w:rsidRPr="00D71C97" w:rsidRDefault="00137C1B" w:rsidP="00B750E8">
            <w:pPr>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48D53EF1" w14:textId="77777777" w:rsidR="00137C1B" w:rsidRPr="00D71C97" w:rsidRDefault="00137C1B" w:rsidP="00B750E8">
            <w:pPr>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7DC7E37"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0E2D594"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9286130"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D2540C8"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9332A65"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AEE5A8E" w14:textId="77777777" w:rsidR="00137C1B" w:rsidRPr="00D71C97" w:rsidRDefault="00137C1B" w:rsidP="00B750E8">
            <w:pPr>
              <w:jc w:val="center"/>
              <w:rPr>
                <w:rFonts w:cs="Times New Roman"/>
              </w:rPr>
            </w:pPr>
            <w:r w:rsidRPr="00D71C97">
              <w:rPr>
                <w:rFonts w:cs="Times New Roman"/>
              </w:rPr>
              <w:t>–</w:t>
            </w:r>
          </w:p>
        </w:tc>
      </w:tr>
      <w:tr w:rsidR="00137C1B" w14:paraId="6C404096"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6967A0A2" w14:textId="77777777" w:rsidR="00137C1B" w:rsidRPr="00D71C97" w:rsidRDefault="00137C1B" w:rsidP="00B750E8">
            <w:pPr>
              <w:rPr>
                <w:rFonts w:cs="Times New Roman"/>
              </w:rPr>
            </w:pPr>
            <w:r w:rsidRPr="00D71C97">
              <w:rPr>
                <w:rFonts w:cs="Times New Roman"/>
              </w:rPr>
              <w:t>Азоксистробін, 100 г/л+</w:t>
            </w:r>
          </w:p>
          <w:p w14:paraId="478A49FB" w14:textId="77777777" w:rsidR="00137C1B" w:rsidRPr="00D71C97" w:rsidRDefault="00137C1B" w:rsidP="00B750E8">
            <w:pPr>
              <w:rPr>
                <w:rFonts w:cs="Times New Roman"/>
              </w:rPr>
            </w:pPr>
            <w:r w:rsidRPr="00D71C97">
              <w:rPr>
                <w:rFonts w:cs="Times New Roman"/>
              </w:rPr>
              <w:t>пропіконазол, 125 г/л+</w:t>
            </w:r>
          </w:p>
          <w:p w14:paraId="1F4507F0" w14:textId="77777777" w:rsidR="00137C1B" w:rsidRPr="00D71C97" w:rsidRDefault="00137C1B" w:rsidP="00B750E8">
            <w:pPr>
              <w:rPr>
                <w:rFonts w:cs="Times New Roman"/>
              </w:rPr>
            </w:pPr>
            <w:r w:rsidRPr="00D71C97">
              <w:rPr>
                <w:rFonts w:cs="Times New Roman"/>
              </w:rPr>
              <w:t>ципроконазол, 30 г/л</w:t>
            </w:r>
          </w:p>
        </w:tc>
        <w:tc>
          <w:tcPr>
            <w:tcW w:w="992" w:type="dxa"/>
            <w:tcBorders>
              <w:top w:val="single" w:sz="4" w:space="0" w:color="auto"/>
              <w:left w:val="single" w:sz="4" w:space="0" w:color="auto"/>
              <w:bottom w:val="single" w:sz="4" w:space="0" w:color="auto"/>
              <w:right w:val="single" w:sz="4" w:space="0" w:color="auto"/>
            </w:tcBorders>
            <w:vAlign w:val="center"/>
          </w:tcPr>
          <w:p w14:paraId="364E4F4A" w14:textId="77777777" w:rsidR="00137C1B" w:rsidRPr="00D71C97" w:rsidRDefault="00137C1B" w:rsidP="00B750E8">
            <w:pPr>
              <w:jc w:val="center"/>
              <w:rPr>
                <w:rFonts w:cs="Times New Roman"/>
              </w:rPr>
            </w:pPr>
            <w:r w:rsidRPr="00D71C97">
              <w:rPr>
                <w:rFonts w:cs="Times New Roman"/>
              </w:rPr>
              <w:t>1,0</w:t>
            </w:r>
          </w:p>
        </w:tc>
        <w:tc>
          <w:tcPr>
            <w:tcW w:w="532" w:type="dxa"/>
            <w:tcBorders>
              <w:top w:val="single" w:sz="4" w:space="0" w:color="auto"/>
              <w:left w:val="single" w:sz="4" w:space="0" w:color="auto"/>
              <w:bottom w:val="single" w:sz="4" w:space="0" w:color="auto"/>
              <w:right w:val="single" w:sz="4" w:space="0" w:color="auto"/>
            </w:tcBorders>
            <w:vAlign w:val="center"/>
          </w:tcPr>
          <w:p w14:paraId="7544A033" w14:textId="77777777" w:rsidR="00137C1B" w:rsidRPr="00D71C97" w:rsidRDefault="00137C1B" w:rsidP="00B750E8">
            <w:pPr>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64C2A7F5" w14:textId="77777777" w:rsidR="00137C1B" w:rsidRPr="00D71C97" w:rsidRDefault="00137C1B" w:rsidP="00B750E8">
            <w:pPr>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AB23D58" w14:textId="77777777" w:rsidR="00137C1B" w:rsidRPr="00D71C97" w:rsidRDefault="00137C1B" w:rsidP="00B750E8">
            <w:pPr>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2E81C8E"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D9C4748"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F676AE0"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D7BE56C"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51D361B"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CB1636D" w14:textId="77777777" w:rsidR="00137C1B" w:rsidRPr="00D71C97" w:rsidRDefault="00137C1B" w:rsidP="00B750E8">
            <w:pPr>
              <w:jc w:val="center"/>
              <w:rPr>
                <w:rFonts w:cs="Times New Roman"/>
              </w:rPr>
            </w:pPr>
            <w:r w:rsidRPr="00D71C97">
              <w:rPr>
                <w:rFonts w:cs="Times New Roman"/>
              </w:rPr>
              <w:t>+</w:t>
            </w:r>
          </w:p>
        </w:tc>
      </w:tr>
      <w:tr w:rsidR="00137C1B" w14:paraId="6BD64652" w14:textId="77777777" w:rsidTr="00B750E8">
        <w:trPr>
          <w:trHeight w:val="1301"/>
        </w:trPr>
        <w:tc>
          <w:tcPr>
            <w:tcW w:w="2977" w:type="dxa"/>
            <w:tcBorders>
              <w:top w:val="single" w:sz="4" w:space="0" w:color="auto"/>
              <w:left w:val="single" w:sz="4" w:space="0" w:color="auto"/>
              <w:bottom w:val="single" w:sz="4" w:space="0" w:color="auto"/>
              <w:right w:val="single" w:sz="4" w:space="0" w:color="auto"/>
            </w:tcBorders>
            <w:vAlign w:val="center"/>
          </w:tcPr>
          <w:p w14:paraId="77FA9B39" w14:textId="77777777" w:rsidR="00137C1B" w:rsidRPr="00D71C97" w:rsidRDefault="00137C1B" w:rsidP="00B750E8">
            <w:pPr>
              <w:rPr>
                <w:rFonts w:cs="Times New Roman"/>
              </w:rPr>
            </w:pPr>
            <w:r w:rsidRPr="00D71C97">
              <w:rPr>
                <w:rFonts w:cs="Times New Roman"/>
              </w:rPr>
              <w:t>Азоксистробін, 120 г/л+</w:t>
            </w:r>
          </w:p>
          <w:p w14:paraId="6421C6BA" w14:textId="77777777" w:rsidR="00137C1B" w:rsidRPr="00D71C97" w:rsidRDefault="00137C1B" w:rsidP="00B750E8">
            <w:pPr>
              <w:rPr>
                <w:rFonts w:cs="Times New Roman"/>
              </w:rPr>
            </w:pPr>
            <w:r w:rsidRPr="00D71C97">
              <w:rPr>
                <w:rFonts w:cs="Times New Roman"/>
              </w:rPr>
              <w:t>тебуконазол, 200 г/л+</w:t>
            </w:r>
          </w:p>
          <w:p w14:paraId="7ED1B27F" w14:textId="77777777" w:rsidR="00137C1B" w:rsidRPr="00D71C97" w:rsidRDefault="00137C1B" w:rsidP="00B750E8">
            <w:pPr>
              <w:rPr>
                <w:rFonts w:cs="Times New Roman"/>
              </w:rPr>
            </w:pPr>
            <w:r w:rsidRPr="00D71C97">
              <w:rPr>
                <w:rFonts w:cs="Times New Roman"/>
              </w:rPr>
              <w:t>біостимулянт Актив, 350 г/л</w:t>
            </w:r>
          </w:p>
        </w:tc>
        <w:tc>
          <w:tcPr>
            <w:tcW w:w="992" w:type="dxa"/>
            <w:tcBorders>
              <w:top w:val="single" w:sz="4" w:space="0" w:color="auto"/>
              <w:left w:val="single" w:sz="4" w:space="0" w:color="auto"/>
              <w:bottom w:val="single" w:sz="4" w:space="0" w:color="auto"/>
              <w:right w:val="single" w:sz="4" w:space="0" w:color="auto"/>
            </w:tcBorders>
            <w:vAlign w:val="center"/>
          </w:tcPr>
          <w:p w14:paraId="4DB9A5AD" w14:textId="77777777" w:rsidR="00137C1B" w:rsidRPr="00D71C97" w:rsidRDefault="00137C1B" w:rsidP="00B750E8">
            <w:pPr>
              <w:jc w:val="center"/>
              <w:rPr>
                <w:rFonts w:cs="Times New Roman"/>
              </w:rPr>
            </w:pPr>
            <w:r w:rsidRPr="00D71C97">
              <w:rPr>
                <w:rFonts w:cs="Times New Roman"/>
              </w:rPr>
              <w:t>0,6-0,8</w:t>
            </w:r>
          </w:p>
        </w:tc>
        <w:tc>
          <w:tcPr>
            <w:tcW w:w="532" w:type="dxa"/>
            <w:tcBorders>
              <w:top w:val="single" w:sz="4" w:space="0" w:color="auto"/>
              <w:left w:val="single" w:sz="4" w:space="0" w:color="auto"/>
              <w:bottom w:val="single" w:sz="4" w:space="0" w:color="auto"/>
              <w:right w:val="single" w:sz="4" w:space="0" w:color="auto"/>
            </w:tcBorders>
            <w:vAlign w:val="center"/>
          </w:tcPr>
          <w:p w14:paraId="6615BB48" w14:textId="77777777" w:rsidR="00137C1B" w:rsidRPr="00D71C97" w:rsidRDefault="00137C1B" w:rsidP="00B750E8">
            <w:pPr>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6ABEA666" w14:textId="77777777" w:rsidR="00137C1B" w:rsidRPr="00D71C97" w:rsidRDefault="00137C1B" w:rsidP="00B750E8">
            <w:pPr>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F0290D1" w14:textId="77777777" w:rsidR="00137C1B" w:rsidRPr="00D71C97" w:rsidRDefault="00137C1B" w:rsidP="00B750E8">
            <w:pPr>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07A5BC6"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11F7719"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F28CE73"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B84FFDA"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857FB3B"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24DC048" w14:textId="77777777" w:rsidR="00137C1B" w:rsidRPr="00D71C97" w:rsidRDefault="00137C1B" w:rsidP="00B750E8">
            <w:pPr>
              <w:jc w:val="center"/>
              <w:rPr>
                <w:rFonts w:cs="Times New Roman"/>
              </w:rPr>
            </w:pPr>
            <w:r w:rsidRPr="00D71C97">
              <w:rPr>
                <w:rFonts w:cs="Times New Roman"/>
              </w:rPr>
              <w:t>–</w:t>
            </w:r>
          </w:p>
        </w:tc>
      </w:tr>
      <w:tr w:rsidR="00137C1B" w14:paraId="2CD1316E" w14:textId="77777777" w:rsidTr="00B750E8">
        <w:tc>
          <w:tcPr>
            <w:tcW w:w="2977" w:type="dxa"/>
            <w:tcBorders>
              <w:top w:val="single" w:sz="4" w:space="0" w:color="auto"/>
              <w:left w:val="single" w:sz="4" w:space="0" w:color="auto"/>
              <w:bottom w:val="single" w:sz="4" w:space="0" w:color="auto"/>
              <w:right w:val="single" w:sz="4" w:space="0" w:color="auto"/>
            </w:tcBorders>
            <w:vAlign w:val="center"/>
          </w:tcPr>
          <w:p w14:paraId="1654B286" w14:textId="77777777" w:rsidR="00137C1B" w:rsidRPr="00D71C97" w:rsidRDefault="00137C1B" w:rsidP="00B750E8">
            <w:pPr>
              <w:rPr>
                <w:rFonts w:cs="Times New Roman"/>
              </w:rPr>
            </w:pPr>
            <w:r w:rsidRPr="00D71C97">
              <w:rPr>
                <w:rFonts w:cs="Times New Roman"/>
              </w:rPr>
              <w:t>Азоксистробін, 200 г/л+</w:t>
            </w:r>
          </w:p>
          <w:p w14:paraId="4A518689" w14:textId="77777777" w:rsidR="00137C1B" w:rsidRPr="00D71C97" w:rsidRDefault="00137C1B" w:rsidP="00B750E8">
            <w:pPr>
              <w:rPr>
                <w:rFonts w:cs="Times New Roman"/>
              </w:rPr>
            </w:pPr>
            <w:r w:rsidRPr="00D71C97">
              <w:rPr>
                <w:rFonts w:cs="Times New Roman"/>
              </w:rPr>
              <w:t>ципроконазол, 80 г/л</w:t>
            </w:r>
          </w:p>
        </w:tc>
        <w:tc>
          <w:tcPr>
            <w:tcW w:w="992" w:type="dxa"/>
            <w:tcBorders>
              <w:top w:val="single" w:sz="4" w:space="0" w:color="auto"/>
              <w:left w:val="single" w:sz="4" w:space="0" w:color="auto"/>
              <w:bottom w:val="single" w:sz="4" w:space="0" w:color="auto"/>
              <w:right w:val="single" w:sz="4" w:space="0" w:color="auto"/>
            </w:tcBorders>
            <w:vAlign w:val="center"/>
          </w:tcPr>
          <w:p w14:paraId="34A31707" w14:textId="77777777" w:rsidR="00137C1B" w:rsidRPr="00D71C97" w:rsidRDefault="00137C1B" w:rsidP="00B750E8">
            <w:pPr>
              <w:jc w:val="center"/>
              <w:rPr>
                <w:rFonts w:cs="Times New Roman"/>
              </w:rPr>
            </w:pPr>
            <w:r w:rsidRPr="00D71C97">
              <w:rPr>
                <w:rFonts w:cs="Times New Roman"/>
              </w:rPr>
              <w:t>0,5-0,75</w:t>
            </w:r>
          </w:p>
        </w:tc>
        <w:tc>
          <w:tcPr>
            <w:tcW w:w="532" w:type="dxa"/>
            <w:tcBorders>
              <w:top w:val="single" w:sz="4" w:space="0" w:color="auto"/>
              <w:left w:val="single" w:sz="4" w:space="0" w:color="auto"/>
              <w:bottom w:val="single" w:sz="4" w:space="0" w:color="auto"/>
              <w:right w:val="single" w:sz="4" w:space="0" w:color="auto"/>
            </w:tcBorders>
            <w:vAlign w:val="center"/>
          </w:tcPr>
          <w:p w14:paraId="6FB7388A" w14:textId="77777777" w:rsidR="00137C1B" w:rsidRPr="00D71C97" w:rsidRDefault="00137C1B" w:rsidP="00B750E8">
            <w:pPr>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6300ED88" w14:textId="77777777" w:rsidR="00137C1B" w:rsidRPr="00D71C97" w:rsidRDefault="00137C1B" w:rsidP="00B750E8">
            <w:pPr>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35A56DB9" w14:textId="77777777" w:rsidR="00137C1B" w:rsidRPr="00D71C97" w:rsidRDefault="00137C1B" w:rsidP="00B750E8">
            <w:pPr>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266F1A97"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F5BD82B"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1809DC5"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E317897"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AEC1384"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DB5A6EA" w14:textId="77777777" w:rsidR="00137C1B" w:rsidRPr="00D71C97" w:rsidRDefault="00137C1B" w:rsidP="00B750E8">
            <w:pPr>
              <w:jc w:val="center"/>
              <w:rPr>
                <w:rFonts w:cs="Times New Roman"/>
              </w:rPr>
            </w:pPr>
            <w:r w:rsidRPr="00D71C97">
              <w:rPr>
                <w:rFonts w:cs="Times New Roman"/>
              </w:rPr>
              <w:t>–</w:t>
            </w:r>
          </w:p>
        </w:tc>
      </w:tr>
      <w:tr w:rsidR="00137C1B" w14:paraId="2933A9ED"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70621B4E" w14:textId="77777777" w:rsidR="00137C1B" w:rsidRPr="00D71C97" w:rsidRDefault="00137C1B" w:rsidP="00B750E8">
            <w:pPr>
              <w:rPr>
                <w:rFonts w:cs="Times New Roman"/>
              </w:rPr>
            </w:pPr>
            <w:r w:rsidRPr="00D71C97">
              <w:rPr>
                <w:rFonts w:cs="Times New Roman"/>
              </w:rPr>
              <w:t>Азоксистробін, 200 г/л+ципроконазол, 120 г/л</w:t>
            </w:r>
          </w:p>
        </w:tc>
        <w:tc>
          <w:tcPr>
            <w:tcW w:w="992" w:type="dxa"/>
            <w:tcBorders>
              <w:top w:val="single" w:sz="4" w:space="0" w:color="auto"/>
              <w:left w:val="single" w:sz="4" w:space="0" w:color="auto"/>
              <w:bottom w:val="single" w:sz="4" w:space="0" w:color="auto"/>
              <w:right w:val="single" w:sz="4" w:space="0" w:color="auto"/>
            </w:tcBorders>
            <w:vAlign w:val="center"/>
          </w:tcPr>
          <w:p w14:paraId="7EBE7113" w14:textId="77777777" w:rsidR="00137C1B" w:rsidRPr="00D71C97" w:rsidRDefault="00137C1B" w:rsidP="00B750E8">
            <w:pPr>
              <w:jc w:val="center"/>
              <w:rPr>
                <w:rFonts w:cs="Times New Roman"/>
              </w:rPr>
            </w:pPr>
            <w:r w:rsidRPr="00D71C97">
              <w:rPr>
                <w:rFonts w:cs="Times New Roman"/>
              </w:rPr>
              <w:t>0,4–0,7</w:t>
            </w:r>
          </w:p>
        </w:tc>
        <w:tc>
          <w:tcPr>
            <w:tcW w:w="532" w:type="dxa"/>
            <w:tcBorders>
              <w:top w:val="single" w:sz="4" w:space="0" w:color="auto"/>
              <w:left w:val="single" w:sz="4" w:space="0" w:color="auto"/>
              <w:bottom w:val="single" w:sz="4" w:space="0" w:color="auto"/>
              <w:right w:val="single" w:sz="4" w:space="0" w:color="auto"/>
            </w:tcBorders>
            <w:vAlign w:val="center"/>
          </w:tcPr>
          <w:p w14:paraId="6B04DBE9" w14:textId="77777777" w:rsidR="00137C1B" w:rsidRPr="00D71C97" w:rsidRDefault="00137C1B" w:rsidP="00B750E8">
            <w:pPr>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34757D25" w14:textId="77777777" w:rsidR="00137C1B" w:rsidRPr="00D71C97" w:rsidRDefault="00137C1B" w:rsidP="00B750E8">
            <w:pPr>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A4EC5E4" w14:textId="77777777" w:rsidR="00137C1B" w:rsidRPr="00D71C97" w:rsidRDefault="00137C1B" w:rsidP="00B750E8">
            <w:pPr>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B0A8050"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CE957A7"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ED46C4C"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64B7628"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8008823"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7739BF9" w14:textId="77777777" w:rsidR="00137C1B" w:rsidRPr="00D71C97" w:rsidRDefault="00137C1B" w:rsidP="00B750E8">
            <w:pPr>
              <w:jc w:val="center"/>
              <w:rPr>
                <w:rFonts w:cs="Times New Roman"/>
              </w:rPr>
            </w:pPr>
            <w:r w:rsidRPr="00D71C97">
              <w:rPr>
                <w:rFonts w:cs="Times New Roman"/>
              </w:rPr>
              <w:t>–</w:t>
            </w:r>
          </w:p>
        </w:tc>
      </w:tr>
      <w:tr w:rsidR="00137C1B" w14:paraId="01A08AD1"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3E0AB659" w14:textId="77777777" w:rsidR="00137C1B" w:rsidRPr="00D71C97" w:rsidRDefault="00137C1B" w:rsidP="00B750E8">
            <w:pPr>
              <w:rPr>
                <w:rFonts w:cs="Times New Roman"/>
              </w:rPr>
            </w:pPr>
            <w:r w:rsidRPr="00D71C97">
              <w:rPr>
                <w:rFonts w:cs="Times New Roman"/>
              </w:rPr>
              <w:t>Азоксистробін, 200 г/л+</w:t>
            </w:r>
          </w:p>
          <w:p w14:paraId="3C025896" w14:textId="77777777" w:rsidR="00137C1B" w:rsidRPr="00D71C97" w:rsidRDefault="00137C1B" w:rsidP="00B750E8">
            <w:pPr>
              <w:rPr>
                <w:rFonts w:cs="Times New Roman"/>
              </w:rPr>
            </w:pPr>
            <w:r w:rsidRPr="00D71C97">
              <w:rPr>
                <w:rFonts w:cs="Times New Roman"/>
              </w:rPr>
              <w:t>тебуконазол, 160 г/л</w:t>
            </w:r>
          </w:p>
        </w:tc>
        <w:tc>
          <w:tcPr>
            <w:tcW w:w="992" w:type="dxa"/>
            <w:tcBorders>
              <w:top w:val="single" w:sz="4" w:space="0" w:color="auto"/>
              <w:left w:val="single" w:sz="4" w:space="0" w:color="auto"/>
              <w:bottom w:val="single" w:sz="4" w:space="0" w:color="auto"/>
              <w:right w:val="single" w:sz="4" w:space="0" w:color="auto"/>
            </w:tcBorders>
            <w:vAlign w:val="center"/>
          </w:tcPr>
          <w:p w14:paraId="410D4DAE" w14:textId="77777777" w:rsidR="00137C1B" w:rsidRPr="00D71C97" w:rsidRDefault="00137C1B" w:rsidP="00B750E8">
            <w:pPr>
              <w:jc w:val="center"/>
              <w:rPr>
                <w:rFonts w:cs="Times New Roman"/>
              </w:rPr>
            </w:pPr>
            <w:r w:rsidRPr="00D71C97">
              <w:rPr>
                <w:rFonts w:cs="Times New Roman"/>
              </w:rPr>
              <w:t>0,8-1,0</w:t>
            </w:r>
          </w:p>
        </w:tc>
        <w:tc>
          <w:tcPr>
            <w:tcW w:w="532" w:type="dxa"/>
            <w:tcBorders>
              <w:top w:val="single" w:sz="4" w:space="0" w:color="auto"/>
              <w:left w:val="single" w:sz="4" w:space="0" w:color="auto"/>
              <w:bottom w:val="single" w:sz="4" w:space="0" w:color="auto"/>
              <w:right w:val="single" w:sz="4" w:space="0" w:color="auto"/>
            </w:tcBorders>
            <w:vAlign w:val="center"/>
          </w:tcPr>
          <w:p w14:paraId="3669E839" w14:textId="77777777" w:rsidR="00137C1B" w:rsidRPr="00D71C97" w:rsidRDefault="00137C1B" w:rsidP="00B750E8">
            <w:pPr>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17FEAEA6" w14:textId="77777777" w:rsidR="00137C1B" w:rsidRPr="00D71C97" w:rsidRDefault="00137C1B" w:rsidP="00B750E8">
            <w:pPr>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07EC4EA" w14:textId="77777777" w:rsidR="00137C1B" w:rsidRPr="00D71C97" w:rsidRDefault="00137C1B" w:rsidP="00B750E8">
            <w:pPr>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A54F7BC"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8B0C003"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FC30F53" w14:textId="77777777" w:rsidR="00137C1B" w:rsidRPr="00D71C97" w:rsidRDefault="00137C1B" w:rsidP="00B750E8">
            <w:pPr>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92FD3FE"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AE4A63F" w14:textId="77777777" w:rsidR="00137C1B" w:rsidRPr="00D71C97" w:rsidRDefault="00137C1B" w:rsidP="00B750E8">
            <w:pPr>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0CA72BD" w14:textId="77777777" w:rsidR="00137C1B" w:rsidRPr="00D71C97" w:rsidRDefault="00137C1B" w:rsidP="00B750E8">
            <w:pPr>
              <w:jc w:val="center"/>
              <w:rPr>
                <w:rFonts w:cs="Times New Roman"/>
              </w:rPr>
            </w:pPr>
            <w:r w:rsidRPr="00D71C97">
              <w:rPr>
                <w:rFonts w:cs="Times New Roman"/>
              </w:rPr>
              <w:t>–</w:t>
            </w:r>
          </w:p>
        </w:tc>
      </w:tr>
      <w:tr w:rsidR="00137C1B" w14:paraId="5F35FCB6"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06FA125A" w14:textId="77777777" w:rsidR="00137C1B" w:rsidRPr="00D71C97" w:rsidRDefault="00137C1B" w:rsidP="00B750E8">
            <w:pPr>
              <w:spacing w:line="252" w:lineRule="auto"/>
              <w:rPr>
                <w:rFonts w:cs="Times New Roman"/>
                <w:bCs/>
              </w:rPr>
            </w:pPr>
            <w:r w:rsidRPr="00D71C97">
              <w:rPr>
                <w:rFonts w:cs="Times New Roman"/>
                <w:bCs/>
              </w:rPr>
              <w:t>Алюмінію фосфіт,570г/л</w:t>
            </w:r>
          </w:p>
          <w:p w14:paraId="429EB06F" w14:textId="77777777" w:rsidR="00137C1B" w:rsidRPr="00D71C97" w:rsidRDefault="00137C1B" w:rsidP="00B750E8">
            <w:pPr>
              <w:spacing w:line="252" w:lineRule="auto"/>
              <w:rPr>
                <w:rFonts w:cs="Times New Roman"/>
                <w:bCs/>
              </w:rPr>
            </w:pPr>
            <w:r w:rsidRPr="00D71C97">
              <w:rPr>
                <w:rFonts w:cs="Times New Roman"/>
                <w:bCs/>
              </w:rPr>
              <w:t>+фосфориста кислота,80г/л</w:t>
            </w:r>
          </w:p>
        </w:tc>
        <w:tc>
          <w:tcPr>
            <w:tcW w:w="992" w:type="dxa"/>
            <w:tcBorders>
              <w:top w:val="single" w:sz="4" w:space="0" w:color="auto"/>
              <w:left w:val="single" w:sz="4" w:space="0" w:color="auto"/>
              <w:bottom w:val="single" w:sz="4" w:space="0" w:color="auto"/>
              <w:right w:val="single" w:sz="4" w:space="0" w:color="auto"/>
            </w:tcBorders>
            <w:vAlign w:val="center"/>
          </w:tcPr>
          <w:p w14:paraId="5CE357F8" w14:textId="77777777" w:rsidR="00137C1B" w:rsidRPr="00D71C97" w:rsidRDefault="00137C1B" w:rsidP="00B750E8">
            <w:pPr>
              <w:spacing w:line="252" w:lineRule="auto"/>
              <w:jc w:val="center"/>
              <w:rPr>
                <w:rFonts w:cs="Times New Roman"/>
                <w:bCs/>
              </w:rPr>
            </w:pPr>
            <w:r w:rsidRPr="00D71C97">
              <w:rPr>
                <w:rFonts w:cs="Times New Roman"/>
                <w:bCs/>
              </w:rPr>
              <w:t>1,5</w:t>
            </w:r>
          </w:p>
        </w:tc>
        <w:tc>
          <w:tcPr>
            <w:tcW w:w="532" w:type="dxa"/>
            <w:tcBorders>
              <w:top w:val="single" w:sz="4" w:space="0" w:color="auto"/>
              <w:left w:val="single" w:sz="4" w:space="0" w:color="auto"/>
              <w:bottom w:val="single" w:sz="4" w:space="0" w:color="auto"/>
              <w:right w:val="single" w:sz="4" w:space="0" w:color="auto"/>
            </w:tcBorders>
            <w:vAlign w:val="center"/>
          </w:tcPr>
          <w:p w14:paraId="18B2ABC0"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540" w:type="dxa"/>
            <w:tcBorders>
              <w:top w:val="single" w:sz="4" w:space="0" w:color="auto"/>
              <w:left w:val="single" w:sz="4" w:space="0" w:color="auto"/>
              <w:bottom w:val="single" w:sz="4" w:space="0" w:color="auto"/>
              <w:right w:val="single" w:sz="4" w:space="0" w:color="auto"/>
            </w:tcBorders>
            <w:vAlign w:val="center"/>
          </w:tcPr>
          <w:p w14:paraId="19739262"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720" w:type="dxa"/>
            <w:tcBorders>
              <w:top w:val="single" w:sz="4" w:space="0" w:color="auto"/>
              <w:left w:val="single" w:sz="4" w:space="0" w:color="auto"/>
              <w:bottom w:val="single" w:sz="4" w:space="0" w:color="auto"/>
              <w:right w:val="single" w:sz="4" w:space="0" w:color="auto"/>
            </w:tcBorders>
            <w:vAlign w:val="center"/>
          </w:tcPr>
          <w:p w14:paraId="01C384D5"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tcPr>
          <w:p w14:paraId="44CBA0F1"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52EA14EB"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79316444"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76E0904B"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200C765F"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1925EE5C"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14:paraId="1C6FC397"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352CC249" w14:textId="77777777" w:rsidR="00137C1B" w:rsidRPr="00D71C97" w:rsidRDefault="00137C1B" w:rsidP="00B750E8">
            <w:pPr>
              <w:spacing w:line="252" w:lineRule="auto"/>
              <w:rPr>
                <w:rFonts w:cs="Times New Roman"/>
                <w:bCs/>
              </w:rPr>
            </w:pPr>
            <w:r w:rsidRPr="00D71C97">
              <w:rPr>
                <w:rFonts w:cs="Times New Roman"/>
              </w:rPr>
              <w:t>Беноміл,500 г/кг</w:t>
            </w:r>
          </w:p>
        </w:tc>
        <w:tc>
          <w:tcPr>
            <w:tcW w:w="992" w:type="dxa"/>
            <w:tcBorders>
              <w:top w:val="single" w:sz="4" w:space="0" w:color="auto"/>
              <w:left w:val="single" w:sz="4" w:space="0" w:color="auto"/>
              <w:bottom w:val="single" w:sz="4" w:space="0" w:color="auto"/>
              <w:right w:val="single" w:sz="4" w:space="0" w:color="auto"/>
            </w:tcBorders>
            <w:vAlign w:val="center"/>
          </w:tcPr>
          <w:p w14:paraId="11264124" w14:textId="77777777" w:rsidR="00137C1B" w:rsidRPr="00D71C97" w:rsidRDefault="00137C1B" w:rsidP="00B750E8">
            <w:pPr>
              <w:spacing w:line="252" w:lineRule="auto"/>
              <w:jc w:val="center"/>
              <w:rPr>
                <w:rFonts w:cs="Times New Roman"/>
                <w:bCs/>
              </w:rPr>
            </w:pPr>
            <w:r w:rsidRPr="00D71C97">
              <w:rPr>
                <w:rFonts w:cs="Times New Roman"/>
              </w:rPr>
              <w:t>0,3–0,6</w:t>
            </w:r>
          </w:p>
        </w:tc>
        <w:tc>
          <w:tcPr>
            <w:tcW w:w="532" w:type="dxa"/>
            <w:tcBorders>
              <w:top w:val="single" w:sz="4" w:space="0" w:color="auto"/>
              <w:left w:val="single" w:sz="4" w:space="0" w:color="auto"/>
              <w:bottom w:val="single" w:sz="4" w:space="0" w:color="auto"/>
              <w:right w:val="single" w:sz="4" w:space="0" w:color="auto"/>
            </w:tcBorders>
            <w:vAlign w:val="center"/>
          </w:tcPr>
          <w:p w14:paraId="039DB4A9"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540" w:type="dxa"/>
            <w:tcBorders>
              <w:top w:val="single" w:sz="4" w:space="0" w:color="auto"/>
              <w:left w:val="single" w:sz="4" w:space="0" w:color="auto"/>
              <w:bottom w:val="single" w:sz="4" w:space="0" w:color="auto"/>
              <w:right w:val="single" w:sz="4" w:space="0" w:color="auto"/>
            </w:tcBorders>
            <w:vAlign w:val="center"/>
          </w:tcPr>
          <w:p w14:paraId="54285BCF"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720" w:type="dxa"/>
            <w:tcBorders>
              <w:top w:val="single" w:sz="4" w:space="0" w:color="auto"/>
              <w:left w:val="single" w:sz="4" w:space="0" w:color="auto"/>
              <w:bottom w:val="single" w:sz="4" w:space="0" w:color="auto"/>
              <w:right w:val="single" w:sz="4" w:space="0" w:color="auto"/>
            </w:tcBorders>
            <w:vAlign w:val="center"/>
          </w:tcPr>
          <w:p w14:paraId="2B56F8AE"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tcPr>
          <w:p w14:paraId="428EF4F1"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01579134"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176A2E97"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5F8A2142"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512AD47A"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73263943"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14:paraId="7F5768BE"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06AF4243" w14:textId="77777777" w:rsidR="00137C1B" w:rsidRPr="00D71C97" w:rsidRDefault="00137C1B" w:rsidP="00B750E8">
            <w:pPr>
              <w:spacing w:line="252" w:lineRule="auto"/>
              <w:rPr>
                <w:rFonts w:cs="Times New Roman"/>
              </w:rPr>
            </w:pPr>
            <w:r w:rsidRPr="00D71C97">
              <w:rPr>
                <w:rFonts w:cs="Times New Roman"/>
              </w:rPr>
              <w:t>Біксафен,65г/л+флуопірам,65г/л+протіоконазол,130г/л</w:t>
            </w:r>
          </w:p>
        </w:tc>
        <w:tc>
          <w:tcPr>
            <w:tcW w:w="992" w:type="dxa"/>
            <w:tcBorders>
              <w:top w:val="single" w:sz="4" w:space="0" w:color="auto"/>
              <w:left w:val="single" w:sz="4" w:space="0" w:color="auto"/>
              <w:bottom w:val="single" w:sz="4" w:space="0" w:color="auto"/>
              <w:right w:val="single" w:sz="4" w:space="0" w:color="auto"/>
            </w:tcBorders>
            <w:vAlign w:val="center"/>
          </w:tcPr>
          <w:p w14:paraId="0C8DC5FB" w14:textId="77777777" w:rsidR="00137C1B" w:rsidRPr="00D71C97" w:rsidRDefault="00137C1B" w:rsidP="00B750E8">
            <w:pPr>
              <w:spacing w:line="252" w:lineRule="auto"/>
              <w:jc w:val="center"/>
              <w:rPr>
                <w:rFonts w:cs="Times New Roman"/>
              </w:rPr>
            </w:pPr>
            <w:r w:rsidRPr="00D71C97">
              <w:rPr>
                <w:rFonts w:cs="Times New Roman"/>
              </w:rPr>
              <w:t>1,25– 1,5</w:t>
            </w:r>
          </w:p>
        </w:tc>
        <w:tc>
          <w:tcPr>
            <w:tcW w:w="532" w:type="dxa"/>
            <w:tcBorders>
              <w:top w:val="single" w:sz="4" w:space="0" w:color="auto"/>
              <w:left w:val="single" w:sz="4" w:space="0" w:color="auto"/>
              <w:bottom w:val="single" w:sz="4" w:space="0" w:color="auto"/>
              <w:right w:val="single" w:sz="4" w:space="0" w:color="auto"/>
            </w:tcBorders>
            <w:vAlign w:val="center"/>
          </w:tcPr>
          <w:p w14:paraId="35F0E628"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75BA5A4E"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09275102"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45B782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41CE2AF"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33112BD"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CA8BB38"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0233607"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1DC6691"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6692A314"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575A3756" w14:textId="77777777" w:rsidR="00137C1B" w:rsidRPr="00D71C97" w:rsidRDefault="00137C1B" w:rsidP="00B750E8">
            <w:pPr>
              <w:spacing w:line="252" w:lineRule="auto"/>
              <w:rPr>
                <w:rFonts w:cs="Times New Roman"/>
              </w:rPr>
            </w:pPr>
            <w:r w:rsidRPr="00D71C97">
              <w:rPr>
                <w:rFonts w:cs="Times New Roman"/>
              </w:rPr>
              <w:t>Біксафен 75 г/л+протіоконазол 150 г/л</w:t>
            </w:r>
          </w:p>
        </w:tc>
        <w:tc>
          <w:tcPr>
            <w:tcW w:w="992" w:type="dxa"/>
            <w:tcBorders>
              <w:top w:val="single" w:sz="4" w:space="0" w:color="auto"/>
              <w:left w:val="single" w:sz="4" w:space="0" w:color="auto"/>
              <w:bottom w:val="single" w:sz="4" w:space="0" w:color="auto"/>
              <w:right w:val="single" w:sz="4" w:space="0" w:color="auto"/>
            </w:tcBorders>
            <w:vAlign w:val="center"/>
          </w:tcPr>
          <w:p w14:paraId="3B09C7D1" w14:textId="77777777" w:rsidR="00137C1B" w:rsidRPr="00D71C97" w:rsidRDefault="00137C1B" w:rsidP="00B750E8">
            <w:pPr>
              <w:spacing w:line="252" w:lineRule="auto"/>
              <w:jc w:val="center"/>
              <w:rPr>
                <w:rFonts w:cs="Times New Roman"/>
              </w:rPr>
            </w:pPr>
            <w:r w:rsidRPr="00D71C97">
              <w:rPr>
                <w:rFonts w:cs="Times New Roman"/>
              </w:rPr>
              <w:t>0,8-1,5</w:t>
            </w:r>
          </w:p>
        </w:tc>
        <w:tc>
          <w:tcPr>
            <w:tcW w:w="532" w:type="dxa"/>
            <w:tcBorders>
              <w:top w:val="single" w:sz="4" w:space="0" w:color="auto"/>
              <w:left w:val="single" w:sz="4" w:space="0" w:color="auto"/>
              <w:bottom w:val="single" w:sz="4" w:space="0" w:color="auto"/>
              <w:right w:val="single" w:sz="4" w:space="0" w:color="auto"/>
            </w:tcBorders>
            <w:vAlign w:val="center"/>
          </w:tcPr>
          <w:p w14:paraId="01437425"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13CB7368"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7F170697"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164C1D6"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16CEB1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A8280C1"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B9251F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75E6A17"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C18982C"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32F4DF61"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228720F7" w14:textId="77777777" w:rsidR="00137C1B" w:rsidRPr="00D71C97" w:rsidRDefault="00137C1B" w:rsidP="00B750E8">
            <w:pPr>
              <w:spacing w:line="252" w:lineRule="auto"/>
              <w:rPr>
                <w:rFonts w:cs="Times New Roman"/>
              </w:rPr>
            </w:pPr>
            <w:r w:rsidRPr="00D71C97">
              <w:rPr>
                <w:rFonts w:cs="Times New Roman"/>
              </w:rPr>
              <w:t>Біксафен, 75г/л + спіроксамін,150г/л +трифлоксістробін,100г/л</w:t>
            </w:r>
          </w:p>
        </w:tc>
        <w:tc>
          <w:tcPr>
            <w:tcW w:w="992" w:type="dxa"/>
            <w:tcBorders>
              <w:top w:val="single" w:sz="4" w:space="0" w:color="auto"/>
              <w:left w:val="single" w:sz="4" w:space="0" w:color="auto"/>
              <w:bottom w:val="single" w:sz="4" w:space="0" w:color="auto"/>
              <w:right w:val="single" w:sz="4" w:space="0" w:color="auto"/>
            </w:tcBorders>
            <w:vAlign w:val="center"/>
          </w:tcPr>
          <w:p w14:paraId="35087062" w14:textId="77777777" w:rsidR="00137C1B" w:rsidRPr="00D71C97" w:rsidRDefault="00137C1B" w:rsidP="00B750E8">
            <w:pPr>
              <w:spacing w:line="252" w:lineRule="auto"/>
              <w:jc w:val="center"/>
              <w:rPr>
                <w:rFonts w:cs="Times New Roman"/>
              </w:rPr>
            </w:pPr>
            <w:r w:rsidRPr="00D71C97">
              <w:rPr>
                <w:rFonts w:cs="Times New Roman"/>
              </w:rPr>
              <w:t>0,8-1,0</w:t>
            </w:r>
          </w:p>
        </w:tc>
        <w:tc>
          <w:tcPr>
            <w:tcW w:w="532" w:type="dxa"/>
            <w:tcBorders>
              <w:top w:val="single" w:sz="4" w:space="0" w:color="auto"/>
              <w:left w:val="single" w:sz="4" w:space="0" w:color="auto"/>
              <w:bottom w:val="single" w:sz="4" w:space="0" w:color="auto"/>
              <w:right w:val="single" w:sz="4" w:space="0" w:color="auto"/>
            </w:tcBorders>
            <w:vAlign w:val="center"/>
          </w:tcPr>
          <w:p w14:paraId="1FCC3279"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77B921BF"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4509BC5"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3747FF2"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75D6DA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643D078"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2A165A8"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4C5C49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21461B4"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31D846FD"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772A4D6C" w14:textId="77777777" w:rsidR="00137C1B" w:rsidRPr="00D71C97" w:rsidRDefault="00137C1B" w:rsidP="00B750E8">
            <w:pPr>
              <w:spacing w:line="252" w:lineRule="auto"/>
              <w:rPr>
                <w:rFonts w:cs="Times New Roman"/>
              </w:rPr>
            </w:pPr>
            <w:r w:rsidRPr="00D71C97">
              <w:rPr>
                <w:rFonts w:cs="Times New Roman"/>
              </w:rPr>
              <w:t>Бромуконазол,167гл+</w:t>
            </w:r>
          </w:p>
          <w:p w14:paraId="2CE9297D" w14:textId="77777777" w:rsidR="00137C1B" w:rsidRPr="00D71C97" w:rsidRDefault="00137C1B" w:rsidP="00B750E8">
            <w:pPr>
              <w:spacing w:line="252" w:lineRule="auto"/>
              <w:rPr>
                <w:rFonts w:cs="Times New Roman"/>
              </w:rPr>
            </w:pPr>
            <w:r w:rsidRPr="00D71C97">
              <w:rPr>
                <w:rFonts w:cs="Times New Roman"/>
              </w:rPr>
              <w:t>тебуконазол,107г/л</w:t>
            </w:r>
          </w:p>
        </w:tc>
        <w:tc>
          <w:tcPr>
            <w:tcW w:w="992" w:type="dxa"/>
            <w:tcBorders>
              <w:top w:val="single" w:sz="4" w:space="0" w:color="auto"/>
              <w:left w:val="single" w:sz="4" w:space="0" w:color="auto"/>
              <w:bottom w:val="single" w:sz="4" w:space="0" w:color="auto"/>
              <w:right w:val="single" w:sz="4" w:space="0" w:color="auto"/>
            </w:tcBorders>
            <w:vAlign w:val="center"/>
          </w:tcPr>
          <w:p w14:paraId="07E960A1" w14:textId="77777777" w:rsidR="00137C1B" w:rsidRPr="00D71C97" w:rsidRDefault="00137C1B" w:rsidP="00B750E8">
            <w:pPr>
              <w:spacing w:line="252" w:lineRule="auto"/>
              <w:jc w:val="center"/>
              <w:rPr>
                <w:rFonts w:cs="Times New Roman"/>
              </w:rPr>
            </w:pPr>
            <w:r w:rsidRPr="00D71C97">
              <w:rPr>
                <w:rFonts w:cs="Times New Roman"/>
              </w:rPr>
              <w:t>0,7-1,0</w:t>
            </w:r>
          </w:p>
        </w:tc>
        <w:tc>
          <w:tcPr>
            <w:tcW w:w="532" w:type="dxa"/>
            <w:tcBorders>
              <w:top w:val="single" w:sz="4" w:space="0" w:color="auto"/>
              <w:left w:val="single" w:sz="4" w:space="0" w:color="auto"/>
              <w:bottom w:val="single" w:sz="4" w:space="0" w:color="auto"/>
              <w:right w:val="single" w:sz="4" w:space="0" w:color="auto"/>
            </w:tcBorders>
            <w:vAlign w:val="center"/>
          </w:tcPr>
          <w:p w14:paraId="1F2CA727"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0F155285"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400B7981"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34124C1"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52BC04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A7B43AC"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5DFF0F5"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B2BA7D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4D1DB55"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31F06981"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51281C2B" w14:textId="77777777" w:rsidR="00137C1B" w:rsidRPr="00D71C97" w:rsidRDefault="00137C1B" w:rsidP="00B750E8">
            <w:pPr>
              <w:spacing w:line="252" w:lineRule="auto"/>
              <w:rPr>
                <w:rFonts w:cs="Times New Roman"/>
              </w:rPr>
            </w:pPr>
            <w:r w:rsidRPr="00D71C97">
              <w:rPr>
                <w:rFonts w:cs="Times New Roman"/>
              </w:rPr>
              <w:t>Дифеноконазол,104г/л+</w:t>
            </w:r>
          </w:p>
          <w:p w14:paraId="0ACD89AC" w14:textId="77777777" w:rsidR="00137C1B" w:rsidRPr="00D71C97" w:rsidRDefault="00137C1B" w:rsidP="00B750E8">
            <w:pPr>
              <w:spacing w:line="252" w:lineRule="auto"/>
              <w:rPr>
                <w:rFonts w:cs="Times New Roman"/>
              </w:rPr>
            </w:pPr>
            <w:r w:rsidRPr="00D71C97">
              <w:rPr>
                <w:rFonts w:cs="Times New Roman"/>
              </w:rPr>
              <w:t>тіофанат-метил,333г/л</w:t>
            </w:r>
          </w:p>
        </w:tc>
        <w:tc>
          <w:tcPr>
            <w:tcW w:w="992" w:type="dxa"/>
            <w:tcBorders>
              <w:top w:val="single" w:sz="4" w:space="0" w:color="auto"/>
              <w:left w:val="single" w:sz="4" w:space="0" w:color="auto"/>
              <w:bottom w:val="single" w:sz="4" w:space="0" w:color="auto"/>
              <w:right w:val="single" w:sz="4" w:space="0" w:color="auto"/>
            </w:tcBorders>
            <w:vAlign w:val="center"/>
          </w:tcPr>
          <w:p w14:paraId="0A273C1E" w14:textId="77777777" w:rsidR="00137C1B" w:rsidRPr="00D71C97" w:rsidRDefault="00137C1B" w:rsidP="00B750E8">
            <w:pPr>
              <w:spacing w:line="252" w:lineRule="auto"/>
              <w:jc w:val="center"/>
              <w:rPr>
                <w:rFonts w:cs="Times New Roman"/>
              </w:rPr>
            </w:pPr>
            <w:r w:rsidRPr="00D71C97">
              <w:rPr>
                <w:rFonts w:cs="Times New Roman"/>
              </w:rPr>
              <w:t>0,8-1,2</w:t>
            </w:r>
          </w:p>
        </w:tc>
        <w:tc>
          <w:tcPr>
            <w:tcW w:w="532" w:type="dxa"/>
            <w:tcBorders>
              <w:top w:val="single" w:sz="4" w:space="0" w:color="auto"/>
              <w:left w:val="single" w:sz="4" w:space="0" w:color="auto"/>
              <w:bottom w:val="single" w:sz="4" w:space="0" w:color="auto"/>
              <w:right w:val="single" w:sz="4" w:space="0" w:color="auto"/>
            </w:tcBorders>
            <w:vAlign w:val="center"/>
          </w:tcPr>
          <w:p w14:paraId="1E39F9F5"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3136E22E"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18FBEB4"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2293B78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7F3F84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5898867"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8429683"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D94D0D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11BC8BA"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7BD7407E"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6F0C3CD9" w14:textId="77777777" w:rsidR="00137C1B" w:rsidRPr="00D71C97" w:rsidRDefault="00137C1B" w:rsidP="00B750E8">
            <w:pPr>
              <w:spacing w:line="252" w:lineRule="auto"/>
              <w:rPr>
                <w:rFonts w:cs="Times New Roman"/>
              </w:rPr>
            </w:pPr>
            <w:r w:rsidRPr="00D71C97">
              <w:rPr>
                <w:rFonts w:cs="Times New Roman"/>
              </w:rPr>
              <w:t>Дифеноконазол,125г/л+</w:t>
            </w:r>
          </w:p>
          <w:p w14:paraId="43873982" w14:textId="77777777" w:rsidR="00137C1B" w:rsidRPr="00D71C97" w:rsidRDefault="00137C1B" w:rsidP="00B750E8">
            <w:pPr>
              <w:spacing w:line="252" w:lineRule="auto"/>
              <w:rPr>
                <w:rFonts w:cs="Times New Roman"/>
              </w:rPr>
            </w:pPr>
            <w:r w:rsidRPr="00D71C97">
              <w:rPr>
                <w:rFonts w:cs="Times New Roman"/>
              </w:rPr>
              <w:t>тріади метрі,125г/л</w:t>
            </w:r>
          </w:p>
        </w:tc>
        <w:tc>
          <w:tcPr>
            <w:tcW w:w="992" w:type="dxa"/>
            <w:tcBorders>
              <w:top w:val="single" w:sz="4" w:space="0" w:color="auto"/>
              <w:left w:val="single" w:sz="4" w:space="0" w:color="auto"/>
              <w:bottom w:val="single" w:sz="4" w:space="0" w:color="auto"/>
              <w:right w:val="single" w:sz="4" w:space="0" w:color="auto"/>
            </w:tcBorders>
            <w:vAlign w:val="center"/>
          </w:tcPr>
          <w:p w14:paraId="35B600A0" w14:textId="77777777" w:rsidR="00137C1B" w:rsidRPr="00D71C97" w:rsidRDefault="00137C1B" w:rsidP="00B750E8">
            <w:pPr>
              <w:spacing w:line="252" w:lineRule="auto"/>
              <w:jc w:val="center"/>
              <w:rPr>
                <w:rFonts w:cs="Times New Roman"/>
              </w:rPr>
            </w:pPr>
            <w:r w:rsidRPr="00D71C97">
              <w:rPr>
                <w:rFonts w:cs="Times New Roman"/>
              </w:rPr>
              <w:t>0,75-1,0</w:t>
            </w:r>
          </w:p>
        </w:tc>
        <w:tc>
          <w:tcPr>
            <w:tcW w:w="532" w:type="dxa"/>
            <w:tcBorders>
              <w:top w:val="single" w:sz="4" w:space="0" w:color="auto"/>
              <w:left w:val="single" w:sz="4" w:space="0" w:color="auto"/>
              <w:bottom w:val="single" w:sz="4" w:space="0" w:color="auto"/>
              <w:right w:val="single" w:sz="4" w:space="0" w:color="auto"/>
            </w:tcBorders>
            <w:vAlign w:val="center"/>
          </w:tcPr>
          <w:p w14:paraId="2242D025"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7837E2FF"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30C3C63"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7755D3B"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C869446"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1F31439"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55BC3E5"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C770553"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D1438E4"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5347DFDC" w14:textId="77777777" w:rsidTr="00B750E8">
        <w:tc>
          <w:tcPr>
            <w:tcW w:w="2977" w:type="dxa"/>
            <w:tcBorders>
              <w:top w:val="single" w:sz="4" w:space="0" w:color="auto"/>
              <w:left w:val="single" w:sz="4" w:space="0" w:color="auto"/>
              <w:bottom w:val="single" w:sz="4" w:space="0" w:color="auto"/>
              <w:right w:val="single" w:sz="4" w:space="0" w:color="auto"/>
            </w:tcBorders>
            <w:vAlign w:val="center"/>
            <w:hideMark/>
          </w:tcPr>
          <w:p w14:paraId="0BD20E6C" w14:textId="77777777" w:rsidR="00137C1B" w:rsidRPr="00D71C97" w:rsidRDefault="00137C1B" w:rsidP="00B750E8">
            <w:pPr>
              <w:spacing w:line="252" w:lineRule="auto"/>
              <w:rPr>
                <w:rFonts w:cs="Times New Roman"/>
              </w:rPr>
            </w:pPr>
            <w:r w:rsidRPr="00D71C97">
              <w:rPr>
                <w:rFonts w:cs="Times New Roman"/>
              </w:rPr>
              <w:t>Дифеноконазол,250г/л+ карбендазим,250г/л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800766" w14:textId="77777777" w:rsidR="00137C1B" w:rsidRPr="00D71C97" w:rsidRDefault="00137C1B" w:rsidP="00B750E8">
            <w:pPr>
              <w:spacing w:line="252" w:lineRule="auto"/>
              <w:jc w:val="center"/>
              <w:rPr>
                <w:rFonts w:cs="Times New Roman"/>
              </w:rPr>
            </w:pPr>
            <w:r w:rsidRPr="00D71C97">
              <w:rPr>
                <w:rFonts w:cs="Times New Roman"/>
              </w:rPr>
              <w:t>0,5</w:t>
            </w:r>
          </w:p>
        </w:tc>
        <w:tc>
          <w:tcPr>
            <w:tcW w:w="532" w:type="dxa"/>
            <w:tcBorders>
              <w:top w:val="single" w:sz="4" w:space="0" w:color="auto"/>
              <w:left w:val="single" w:sz="4" w:space="0" w:color="auto"/>
              <w:bottom w:val="single" w:sz="4" w:space="0" w:color="auto"/>
              <w:right w:val="single" w:sz="4" w:space="0" w:color="auto"/>
            </w:tcBorders>
            <w:vAlign w:val="center"/>
            <w:hideMark/>
          </w:tcPr>
          <w:p w14:paraId="0EA89672"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74A04457"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6AAEE6"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EC4799B"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27A172A"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0D75072"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F35E30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1529A0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8EC7B6C"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40EC6D6B"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0763DDE8" w14:textId="77777777" w:rsidR="00137C1B" w:rsidRPr="00D71C97" w:rsidRDefault="00137C1B" w:rsidP="00B750E8">
            <w:pPr>
              <w:spacing w:line="252" w:lineRule="auto"/>
              <w:rPr>
                <w:rFonts w:cs="Times New Roman"/>
              </w:rPr>
            </w:pPr>
            <w:r w:rsidRPr="00D71C97">
              <w:rPr>
                <w:rFonts w:cs="Times New Roman"/>
              </w:rPr>
              <w:t>Епоксиконазол,56,25г/л+</w:t>
            </w:r>
          </w:p>
          <w:p w14:paraId="1D44BEBD" w14:textId="77777777" w:rsidR="00137C1B" w:rsidRPr="00D71C97" w:rsidRDefault="00137C1B" w:rsidP="00B750E8">
            <w:pPr>
              <w:spacing w:line="252" w:lineRule="auto"/>
              <w:rPr>
                <w:rFonts w:cs="Times New Roman"/>
              </w:rPr>
            </w:pPr>
            <w:r w:rsidRPr="00D71C97">
              <w:rPr>
                <w:rFonts w:cs="Times New Roman"/>
              </w:rPr>
              <w:t>метконазол,41,25г/л</w:t>
            </w:r>
          </w:p>
        </w:tc>
        <w:tc>
          <w:tcPr>
            <w:tcW w:w="992" w:type="dxa"/>
            <w:tcBorders>
              <w:top w:val="single" w:sz="4" w:space="0" w:color="auto"/>
              <w:left w:val="single" w:sz="4" w:space="0" w:color="auto"/>
              <w:bottom w:val="single" w:sz="4" w:space="0" w:color="auto"/>
              <w:right w:val="single" w:sz="4" w:space="0" w:color="auto"/>
            </w:tcBorders>
            <w:vAlign w:val="center"/>
          </w:tcPr>
          <w:p w14:paraId="715607A3" w14:textId="77777777" w:rsidR="00137C1B" w:rsidRPr="00D71C97" w:rsidRDefault="00137C1B" w:rsidP="00B750E8">
            <w:pPr>
              <w:spacing w:line="252" w:lineRule="auto"/>
              <w:jc w:val="center"/>
              <w:rPr>
                <w:rFonts w:cs="Times New Roman"/>
              </w:rPr>
            </w:pPr>
            <w:r w:rsidRPr="00D71C97">
              <w:rPr>
                <w:rFonts w:cs="Times New Roman"/>
              </w:rPr>
              <w:t>0,75-1,0-1,5</w:t>
            </w:r>
          </w:p>
        </w:tc>
        <w:tc>
          <w:tcPr>
            <w:tcW w:w="532" w:type="dxa"/>
            <w:tcBorders>
              <w:top w:val="single" w:sz="4" w:space="0" w:color="auto"/>
              <w:left w:val="single" w:sz="4" w:space="0" w:color="auto"/>
              <w:bottom w:val="single" w:sz="4" w:space="0" w:color="auto"/>
              <w:right w:val="single" w:sz="4" w:space="0" w:color="auto"/>
            </w:tcBorders>
            <w:vAlign w:val="center"/>
          </w:tcPr>
          <w:p w14:paraId="0C6FF426"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3DF61A11"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552C3DC"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330A5E9"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C59D76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DAA4D23"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95DF7B4"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4F492E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5B37717"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29BF15BD"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492E8753" w14:textId="77777777" w:rsidR="00137C1B" w:rsidRPr="00D71C97" w:rsidRDefault="00137C1B" w:rsidP="00B750E8">
            <w:pPr>
              <w:spacing w:line="252" w:lineRule="auto"/>
              <w:rPr>
                <w:rFonts w:cs="Times New Roman"/>
              </w:rPr>
            </w:pPr>
            <w:r w:rsidRPr="00D71C97">
              <w:rPr>
                <w:rFonts w:cs="Times New Roman"/>
              </w:rPr>
              <w:t>Карбендазим, 500 г/л</w:t>
            </w:r>
          </w:p>
        </w:tc>
        <w:tc>
          <w:tcPr>
            <w:tcW w:w="992" w:type="dxa"/>
            <w:tcBorders>
              <w:top w:val="single" w:sz="4" w:space="0" w:color="auto"/>
              <w:left w:val="single" w:sz="4" w:space="0" w:color="auto"/>
              <w:bottom w:val="single" w:sz="4" w:space="0" w:color="auto"/>
              <w:right w:val="single" w:sz="4" w:space="0" w:color="auto"/>
            </w:tcBorders>
            <w:vAlign w:val="center"/>
          </w:tcPr>
          <w:p w14:paraId="190A52BF" w14:textId="77777777" w:rsidR="00137C1B" w:rsidRPr="00D71C97" w:rsidRDefault="00137C1B" w:rsidP="00B750E8">
            <w:pPr>
              <w:spacing w:line="252" w:lineRule="auto"/>
              <w:jc w:val="center"/>
              <w:rPr>
                <w:rFonts w:cs="Times New Roman"/>
              </w:rPr>
            </w:pPr>
            <w:r w:rsidRPr="00D71C97">
              <w:rPr>
                <w:rFonts w:cs="Times New Roman"/>
              </w:rPr>
              <w:t>0,5</w:t>
            </w:r>
          </w:p>
        </w:tc>
        <w:tc>
          <w:tcPr>
            <w:tcW w:w="532" w:type="dxa"/>
            <w:tcBorders>
              <w:top w:val="single" w:sz="4" w:space="0" w:color="auto"/>
              <w:left w:val="single" w:sz="4" w:space="0" w:color="auto"/>
              <w:bottom w:val="single" w:sz="4" w:space="0" w:color="auto"/>
              <w:right w:val="single" w:sz="4" w:space="0" w:color="auto"/>
            </w:tcBorders>
            <w:vAlign w:val="center"/>
          </w:tcPr>
          <w:p w14:paraId="3C1529D3"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12F26596"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782FEE7A"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61DCA6FE"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8FF5508"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66E104A"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773AE7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BF7EA6F"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0E985CE"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5C96E7A0"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22B1CEB3" w14:textId="77777777" w:rsidR="00137C1B" w:rsidRPr="00D71C97" w:rsidRDefault="00137C1B" w:rsidP="00B750E8">
            <w:pPr>
              <w:spacing w:line="252" w:lineRule="auto"/>
              <w:rPr>
                <w:rFonts w:cs="Times New Roman"/>
              </w:rPr>
            </w:pPr>
            <w:r w:rsidRPr="00D71C97">
              <w:rPr>
                <w:rFonts w:cs="Times New Roman"/>
              </w:rPr>
              <w:t>Карбендазим,300г/л+</w:t>
            </w:r>
          </w:p>
          <w:p w14:paraId="1A53771B" w14:textId="77777777" w:rsidR="00137C1B" w:rsidRPr="00D71C97" w:rsidRDefault="00137C1B" w:rsidP="00B750E8">
            <w:pPr>
              <w:spacing w:line="252" w:lineRule="auto"/>
              <w:rPr>
                <w:rFonts w:cs="Times New Roman"/>
              </w:rPr>
            </w:pPr>
            <w:r w:rsidRPr="00D71C97">
              <w:rPr>
                <w:rFonts w:cs="Times New Roman"/>
              </w:rPr>
              <w:lastRenderedPageBreak/>
              <w:t>флутріафол,200г/л</w:t>
            </w:r>
          </w:p>
        </w:tc>
        <w:tc>
          <w:tcPr>
            <w:tcW w:w="992" w:type="dxa"/>
            <w:tcBorders>
              <w:top w:val="single" w:sz="4" w:space="0" w:color="auto"/>
              <w:left w:val="single" w:sz="4" w:space="0" w:color="auto"/>
              <w:bottom w:val="single" w:sz="4" w:space="0" w:color="auto"/>
              <w:right w:val="single" w:sz="4" w:space="0" w:color="auto"/>
            </w:tcBorders>
            <w:vAlign w:val="center"/>
          </w:tcPr>
          <w:p w14:paraId="0F0D04A1" w14:textId="77777777" w:rsidR="00137C1B" w:rsidRPr="00D71C97" w:rsidRDefault="00137C1B" w:rsidP="00B750E8">
            <w:pPr>
              <w:spacing w:line="252" w:lineRule="auto"/>
              <w:jc w:val="center"/>
              <w:rPr>
                <w:rFonts w:cs="Times New Roman"/>
              </w:rPr>
            </w:pPr>
            <w:r w:rsidRPr="00D71C97">
              <w:rPr>
                <w:rFonts w:cs="Times New Roman"/>
              </w:rPr>
              <w:lastRenderedPageBreak/>
              <w:t>0,4-0,6</w:t>
            </w:r>
          </w:p>
        </w:tc>
        <w:tc>
          <w:tcPr>
            <w:tcW w:w="532" w:type="dxa"/>
            <w:tcBorders>
              <w:top w:val="single" w:sz="4" w:space="0" w:color="auto"/>
              <w:left w:val="single" w:sz="4" w:space="0" w:color="auto"/>
              <w:bottom w:val="single" w:sz="4" w:space="0" w:color="auto"/>
              <w:right w:val="single" w:sz="4" w:space="0" w:color="auto"/>
            </w:tcBorders>
            <w:vAlign w:val="center"/>
          </w:tcPr>
          <w:p w14:paraId="01774259"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57390A1A"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42456302"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AF427AD"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3A323E5"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4A4A80A"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BCF42A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93DC5C8"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1D968D1"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4CEF55BE"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2440CCD4" w14:textId="77777777" w:rsidR="00137C1B" w:rsidRPr="00D71C97" w:rsidRDefault="00137C1B" w:rsidP="00B750E8">
            <w:pPr>
              <w:spacing w:line="252" w:lineRule="auto"/>
              <w:rPr>
                <w:rFonts w:cs="Times New Roman"/>
              </w:rPr>
            </w:pPr>
            <w:r w:rsidRPr="00D71C97">
              <w:rPr>
                <w:rFonts w:cs="Times New Roman"/>
              </w:rPr>
              <w:lastRenderedPageBreak/>
              <w:t>Крезоксим-метил,125г/л+епоксиконазол,125г/л+дифеноконазол,80г/л</w:t>
            </w:r>
          </w:p>
        </w:tc>
        <w:tc>
          <w:tcPr>
            <w:tcW w:w="992" w:type="dxa"/>
            <w:tcBorders>
              <w:top w:val="single" w:sz="4" w:space="0" w:color="auto"/>
              <w:left w:val="single" w:sz="4" w:space="0" w:color="auto"/>
              <w:bottom w:val="single" w:sz="4" w:space="0" w:color="auto"/>
              <w:right w:val="single" w:sz="4" w:space="0" w:color="auto"/>
            </w:tcBorders>
            <w:vAlign w:val="center"/>
          </w:tcPr>
          <w:p w14:paraId="64FEA37A" w14:textId="77777777" w:rsidR="00137C1B" w:rsidRPr="00D71C97" w:rsidRDefault="00137C1B" w:rsidP="00B750E8">
            <w:pPr>
              <w:spacing w:line="252" w:lineRule="auto"/>
              <w:jc w:val="center"/>
              <w:rPr>
                <w:rFonts w:cs="Times New Roman"/>
              </w:rPr>
            </w:pPr>
            <w:r w:rsidRPr="00D71C97">
              <w:rPr>
                <w:rFonts w:cs="Times New Roman"/>
              </w:rPr>
              <w:t>0,5-0,7</w:t>
            </w:r>
          </w:p>
        </w:tc>
        <w:tc>
          <w:tcPr>
            <w:tcW w:w="532" w:type="dxa"/>
            <w:tcBorders>
              <w:top w:val="single" w:sz="4" w:space="0" w:color="auto"/>
              <w:left w:val="single" w:sz="4" w:space="0" w:color="auto"/>
              <w:bottom w:val="single" w:sz="4" w:space="0" w:color="auto"/>
              <w:right w:val="single" w:sz="4" w:space="0" w:color="auto"/>
            </w:tcBorders>
            <w:vAlign w:val="center"/>
          </w:tcPr>
          <w:p w14:paraId="17D25D95"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7C5CE3EF"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2A13A9E"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E527D5D"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DA03AF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7020772"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3E4565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9D1FF3C"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8396547"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2773A854"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14B94B18" w14:textId="77777777" w:rsidR="00137C1B" w:rsidRPr="00D71C97" w:rsidRDefault="00137C1B" w:rsidP="00B750E8">
            <w:pPr>
              <w:spacing w:line="252" w:lineRule="auto"/>
              <w:rPr>
                <w:rFonts w:cs="Times New Roman"/>
              </w:rPr>
            </w:pPr>
            <w:r w:rsidRPr="00D71C97">
              <w:rPr>
                <w:rFonts w:cs="Times New Roman"/>
              </w:rPr>
              <w:t>Крезоксим-метил,125г/л+</w:t>
            </w:r>
          </w:p>
          <w:p w14:paraId="23828EDE" w14:textId="77777777" w:rsidR="00137C1B" w:rsidRPr="00D71C97" w:rsidRDefault="00137C1B" w:rsidP="00B750E8">
            <w:pPr>
              <w:spacing w:line="252" w:lineRule="auto"/>
              <w:rPr>
                <w:rFonts w:cs="Times New Roman"/>
              </w:rPr>
            </w:pPr>
            <w:r w:rsidRPr="00D71C97">
              <w:rPr>
                <w:rFonts w:cs="Times New Roman"/>
              </w:rPr>
              <w:t>епоксиконазол,125 г/л</w:t>
            </w:r>
          </w:p>
        </w:tc>
        <w:tc>
          <w:tcPr>
            <w:tcW w:w="992" w:type="dxa"/>
            <w:tcBorders>
              <w:top w:val="single" w:sz="4" w:space="0" w:color="auto"/>
              <w:left w:val="single" w:sz="4" w:space="0" w:color="auto"/>
              <w:bottom w:val="single" w:sz="4" w:space="0" w:color="auto"/>
              <w:right w:val="single" w:sz="4" w:space="0" w:color="auto"/>
            </w:tcBorders>
            <w:vAlign w:val="center"/>
          </w:tcPr>
          <w:p w14:paraId="62AFA87F" w14:textId="77777777" w:rsidR="00137C1B" w:rsidRPr="00D71C97" w:rsidRDefault="00137C1B" w:rsidP="00B750E8">
            <w:pPr>
              <w:spacing w:line="252" w:lineRule="auto"/>
              <w:jc w:val="center"/>
              <w:rPr>
                <w:rFonts w:cs="Times New Roman"/>
              </w:rPr>
            </w:pPr>
            <w:r w:rsidRPr="00D71C97">
              <w:rPr>
                <w:rFonts w:cs="Times New Roman"/>
              </w:rPr>
              <w:t>0,8-1,0</w:t>
            </w:r>
          </w:p>
        </w:tc>
        <w:tc>
          <w:tcPr>
            <w:tcW w:w="532" w:type="dxa"/>
            <w:tcBorders>
              <w:top w:val="single" w:sz="4" w:space="0" w:color="auto"/>
              <w:left w:val="single" w:sz="4" w:space="0" w:color="auto"/>
              <w:bottom w:val="single" w:sz="4" w:space="0" w:color="auto"/>
              <w:right w:val="single" w:sz="4" w:space="0" w:color="auto"/>
            </w:tcBorders>
            <w:vAlign w:val="center"/>
          </w:tcPr>
          <w:p w14:paraId="07E005C7"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384A5D83"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7F2499A"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4FE58B6"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C9E07B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59A1FBE"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4C07B0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73CFF4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A194B8A"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4E42281C"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1B0D6507" w14:textId="77777777" w:rsidR="00137C1B" w:rsidRPr="00D71C97" w:rsidRDefault="00137C1B" w:rsidP="00B750E8">
            <w:pPr>
              <w:spacing w:line="252" w:lineRule="auto"/>
              <w:rPr>
                <w:rFonts w:cs="Times New Roman"/>
              </w:rPr>
            </w:pPr>
            <w:r w:rsidRPr="00D71C97">
              <w:rPr>
                <w:rFonts w:cs="Times New Roman"/>
              </w:rPr>
              <w:t>Манкоцеб,800г/кг</w:t>
            </w:r>
          </w:p>
        </w:tc>
        <w:tc>
          <w:tcPr>
            <w:tcW w:w="992" w:type="dxa"/>
            <w:tcBorders>
              <w:top w:val="single" w:sz="4" w:space="0" w:color="auto"/>
              <w:left w:val="single" w:sz="4" w:space="0" w:color="auto"/>
              <w:bottom w:val="single" w:sz="4" w:space="0" w:color="auto"/>
              <w:right w:val="single" w:sz="4" w:space="0" w:color="auto"/>
            </w:tcBorders>
            <w:vAlign w:val="center"/>
          </w:tcPr>
          <w:p w14:paraId="6BE96E18" w14:textId="77777777" w:rsidR="00137C1B" w:rsidRPr="00D71C97" w:rsidRDefault="00137C1B" w:rsidP="00B750E8">
            <w:pPr>
              <w:spacing w:line="252" w:lineRule="auto"/>
              <w:jc w:val="center"/>
              <w:rPr>
                <w:rFonts w:cs="Times New Roman"/>
              </w:rPr>
            </w:pPr>
            <w:r w:rsidRPr="00D71C97">
              <w:rPr>
                <w:rFonts w:cs="Times New Roman"/>
              </w:rPr>
              <w:t>2,0-3,0</w:t>
            </w:r>
          </w:p>
        </w:tc>
        <w:tc>
          <w:tcPr>
            <w:tcW w:w="532" w:type="dxa"/>
            <w:tcBorders>
              <w:top w:val="single" w:sz="4" w:space="0" w:color="auto"/>
              <w:left w:val="single" w:sz="4" w:space="0" w:color="auto"/>
              <w:bottom w:val="single" w:sz="4" w:space="0" w:color="auto"/>
              <w:right w:val="single" w:sz="4" w:space="0" w:color="auto"/>
            </w:tcBorders>
            <w:vAlign w:val="center"/>
          </w:tcPr>
          <w:p w14:paraId="75318387"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078FD924"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348A00BD"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2D4B1127"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3DDCB6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ED00348"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D1AC017"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6481184"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5D4C2CF"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0D352EB6"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5B099AC1" w14:textId="77777777" w:rsidR="00137C1B" w:rsidRPr="00D71C97" w:rsidRDefault="00137C1B" w:rsidP="00B750E8">
            <w:pPr>
              <w:spacing w:line="252" w:lineRule="auto"/>
              <w:rPr>
                <w:rFonts w:cs="Times New Roman"/>
              </w:rPr>
            </w:pPr>
            <w:r w:rsidRPr="00D71C97">
              <w:rPr>
                <w:rFonts w:cs="Times New Roman"/>
              </w:rPr>
              <w:t>Метрафенон,300г/л</w:t>
            </w:r>
          </w:p>
        </w:tc>
        <w:tc>
          <w:tcPr>
            <w:tcW w:w="992" w:type="dxa"/>
            <w:tcBorders>
              <w:top w:val="single" w:sz="4" w:space="0" w:color="auto"/>
              <w:left w:val="single" w:sz="4" w:space="0" w:color="auto"/>
              <w:bottom w:val="single" w:sz="4" w:space="0" w:color="auto"/>
              <w:right w:val="single" w:sz="4" w:space="0" w:color="auto"/>
            </w:tcBorders>
            <w:vAlign w:val="center"/>
          </w:tcPr>
          <w:p w14:paraId="1A82BD20" w14:textId="77777777" w:rsidR="00137C1B" w:rsidRPr="00D71C97" w:rsidRDefault="00137C1B" w:rsidP="00B750E8">
            <w:pPr>
              <w:spacing w:line="252" w:lineRule="auto"/>
              <w:jc w:val="center"/>
              <w:rPr>
                <w:rFonts w:cs="Times New Roman"/>
              </w:rPr>
            </w:pPr>
            <w:r w:rsidRPr="00D71C97">
              <w:rPr>
                <w:rFonts w:cs="Times New Roman"/>
              </w:rPr>
              <w:t>0,15-0,25</w:t>
            </w:r>
          </w:p>
        </w:tc>
        <w:tc>
          <w:tcPr>
            <w:tcW w:w="532" w:type="dxa"/>
            <w:tcBorders>
              <w:top w:val="single" w:sz="4" w:space="0" w:color="auto"/>
              <w:left w:val="single" w:sz="4" w:space="0" w:color="auto"/>
              <w:bottom w:val="single" w:sz="4" w:space="0" w:color="auto"/>
              <w:right w:val="single" w:sz="4" w:space="0" w:color="auto"/>
            </w:tcBorders>
            <w:vAlign w:val="center"/>
          </w:tcPr>
          <w:p w14:paraId="249E3464"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644CA9E8"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6C1F115B"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EE9B55C"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6DF7A7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66909CF"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6AA0BF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49AAED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D3173D3"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7FF9F569"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4C4DB36A" w14:textId="77777777" w:rsidR="00137C1B" w:rsidRPr="00D71C97" w:rsidRDefault="00137C1B" w:rsidP="00B750E8">
            <w:pPr>
              <w:spacing w:line="252" w:lineRule="auto"/>
              <w:rPr>
                <w:rFonts w:cs="Times New Roman"/>
              </w:rPr>
            </w:pPr>
            <w:r w:rsidRPr="00D71C97">
              <w:rPr>
                <w:rFonts w:cs="Times New Roman"/>
              </w:rPr>
              <w:t>Мефентрифлуконазол,30г/л+</w:t>
            </w:r>
          </w:p>
          <w:p w14:paraId="5BE8C54B" w14:textId="77777777" w:rsidR="00137C1B" w:rsidRPr="00D71C97" w:rsidRDefault="00137C1B" w:rsidP="00B750E8">
            <w:pPr>
              <w:spacing w:line="252" w:lineRule="auto"/>
              <w:rPr>
                <w:rFonts w:cs="Times New Roman"/>
              </w:rPr>
            </w:pPr>
            <w:r w:rsidRPr="00D71C97">
              <w:rPr>
                <w:rFonts w:cs="Times New Roman"/>
              </w:rPr>
              <w:t>піраклостробін,200г/л+</w:t>
            </w:r>
          </w:p>
          <w:p w14:paraId="0BE5BBA5" w14:textId="77777777" w:rsidR="00137C1B" w:rsidRPr="00D71C97" w:rsidRDefault="00137C1B" w:rsidP="00B750E8">
            <w:pPr>
              <w:spacing w:line="252" w:lineRule="auto"/>
              <w:rPr>
                <w:rFonts w:cs="Times New Roman"/>
              </w:rPr>
            </w:pPr>
            <w:r w:rsidRPr="00D71C97">
              <w:rPr>
                <w:rFonts w:cs="Times New Roman"/>
              </w:rPr>
              <w:t>флуксапіроксад,40г/л</w:t>
            </w:r>
          </w:p>
        </w:tc>
        <w:tc>
          <w:tcPr>
            <w:tcW w:w="992" w:type="dxa"/>
            <w:tcBorders>
              <w:top w:val="single" w:sz="4" w:space="0" w:color="auto"/>
              <w:left w:val="single" w:sz="4" w:space="0" w:color="auto"/>
              <w:bottom w:val="single" w:sz="4" w:space="0" w:color="auto"/>
              <w:right w:val="single" w:sz="4" w:space="0" w:color="auto"/>
            </w:tcBorders>
            <w:vAlign w:val="center"/>
          </w:tcPr>
          <w:p w14:paraId="075C63EA" w14:textId="77777777" w:rsidR="00137C1B" w:rsidRPr="00D71C97" w:rsidRDefault="00137C1B" w:rsidP="00B750E8">
            <w:pPr>
              <w:spacing w:line="252" w:lineRule="auto"/>
              <w:jc w:val="center"/>
              <w:rPr>
                <w:rFonts w:cs="Times New Roman"/>
              </w:rPr>
            </w:pPr>
            <w:r w:rsidRPr="00D71C97">
              <w:rPr>
                <w:rFonts w:cs="Times New Roman"/>
              </w:rPr>
              <w:t>0,3-0,5</w:t>
            </w:r>
          </w:p>
        </w:tc>
        <w:tc>
          <w:tcPr>
            <w:tcW w:w="532" w:type="dxa"/>
            <w:tcBorders>
              <w:top w:val="single" w:sz="4" w:space="0" w:color="auto"/>
              <w:left w:val="single" w:sz="4" w:space="0" w:color="auto"/>
              <w:bottom w:val="single" w:sz="4" w:space="0" w:color="auto"/>
              <w:right w:val="single" w:sz="4" w:space="0" w:color="auto"/>
            </w:tcBorders>
            <w:vAlign w:val="center"/>
          </w:tcPr>
          <w:p w14:paraId="7E71B99B"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6BEA78F3"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D2EF60B"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2DA1CFE6"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3B18478"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C33C83C"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9957B1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69F09C6"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E46DF85"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2289BA13"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3348C657" w14:textId="77777777" w:rsidR="00137C1B" w:rsidRPr="00D71C97" w:rsidRDefault="00137C1B" w:rsidP="00B750E8">
            <w:pPr>
              <w:spacing w:line="252" w:lineRule="auto"/>
              <w:rPr>
                <w:rFonts w:cs="Times New Roman"/>
              </w:rPr>
            </w:pPr>
            <w:r w:rsidRPr="00D71C97">
              <w:rPr>
                <w:rFonts w:cs="Times New Roman"/>
              </w:rPr>
              <w:t>Мефентрифлуконазол 100г/л+</w:t>
            </w:r>
          </w:p>
          <w:p w14:paraId="09EDC190" w14:textId="77777777" w:rsidR="00137C1B" w:rsidRPr="00D71C97" w:rsidRDefault="00137C1B" w:rsidP="00B750E8">
            <w:pPr>
              <w:spacing w:line="252" w:lineRule="auto"/>
              <w:rPr>
                <w:rFonts w:cs="Times New Roman"/>
              </w:rPr>
            </w:pPr>
            <w:r w:rsidRPr="00D71C97">
              <w:rPr>
                <w:rFonts w:cs="Times New Roman"/>
              </w:rPr>
              <w:t>крезоксим-метил,150 г/л</w:t>
            </w:r>
          </w:p>
        </w:tc>
        <w:tc>
          <w:tcPr>
            <w:tcW w:w="992" w:type="dxa"/>
            <w:tcBorders>
              <w:top w:val="single" w:sz="4" w:space="0" w:color="auto"/>
              <w:left w:val="single" w:sz="4" w:space="0" w:color="auto"/>
              <w:bottom w:val="single" w:sz="4" w:space="0" w:color="auto"/>
              <w:right w:val="single" w:sz="4" w:space="0" w:color="auto"/>
            </w:tcBorders>
            <w:vAlign w:val="center"/>
          </w:tcPr>
          <w:p w14:paraId="01276F82" w14:textId="77777777" w:rsidR="00137C1B" w:rsidRPr="00D71C97" w:rsidRDefault="00137C1B" w:rsidP="00B750E8">
            <w:pPr>
              <w:spacing w:line="252" w:lineRule="auto"/>
              <w:jc w:val="center"/>
              <w:rPr>
                <w:rFonts w:cs="Times New Roman"/>
              </w:rPr>
            </w:pPr>
            <w:r w:rsidRPr="00D71C97">
              <w:rPr>
                <w:rFonts w:cs="Times New Roman"/>
              </w:rPr>
              <w:t>0,5-0,7</w:t>
            </w:r>
          </w:p>
        </w:tc>
        <w:tc>
          <w:tcPr>
            <w:tcW w:w="532" w:type="dxa"/>
            <w:tcBorders>
              <w:top w:val="single" w:sz="4" w:space="0" w:color="auto"/>
              <w:left w:val="single" w:sz="4" w:space="0" w:color="auto"/>
              <w:bottom w:val="single" w:sz="4" w:space="0" w:color="auto"/>
              <w:right w:val="single" w:sz="4" w:space="0" w:color="auto"/>
            </w:tcBorders>
            <w:vAlign w:val="center"/>
          </w:tcPr>
          <w:p w14:paraId="60ED788F"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1136F7D8"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04CEDC02"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EDAF798"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15944E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8B54515"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D28177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617FCB4"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1465724"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00B1C831"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18B43502" w14:textId="77777777" w:rsidR="00137C1B" w:rsidRPr="00D71C97" w:rsidRDefault="00137C1B" w:rsidP="00B750E8">
            <w:pPr>
              <w:spacing w:line="252" w:lineRule="auto"/>
              <w:rPr>
                <w:rFonts w:cs="Times New Roman"/>
              </w:rPr>
            </w:pPr>
            <w:r w:rsidRPr="00D71C97">
              <w:rPr>
                <w:rFonts w:cs="Times New Roman"/>
              </w:rPr>
              <w:t>Мефентрифлуконазол,100г/л+піраклостробін,100г/л</w:t>
            </w:r>
          </w:p>
        </w:tc>
        <w:tc>
          <w:tcPr>
            <w:tcW w:w="992" w:type="dxa"/>
            <w:tcBorders>
              <w:top w:val="single" w:sz="4" w:space="0" w:color="auto"/>
              <w:left w:val="single" w:sz="4" w:space="0" w:color="auto"/>
              <w:bottom w:val="single" w:sz="4" w:space="0" w:color="auto"/>
              <w:right w:val="single" w:sz="4" w:space="0" w:color="auto"/>
            </w:tcBorders>
            <w:vAlign w:val="center"/>
          </w:tcPr>
          <w:p w14:paraId="546259DA" w14:textId="77777777" w:rsidR="00137C1B" w:rsidRPr="00D71C97" w:rsidRDefault="00137C1B" w:rsidP="00B750E8">
            <w:pPr>
              <w:spacing w:line="252" w:lineRule="auto"/>
              <w:jc w:val="center"/>
              <w:rPr>
                <w:rFonts w:cs="Times New Roman"/>
              </w:rPr>
            </w:pPr>
            <w:r w:rsidRPr="00D71C97">
              <w:rPr>
                <w:rFonts w:cs="Times New Roman"/>
              </w:rPr>
              <w:t>0,5-1,0</w:t>
            </w:r>
          </w:p>
        </w:tc>
        <w:tc>
          <w:tcPr>
            <w:tcW w:w="532" w:type="dxa"/>
            <w:tcBorders>
              <w:top w:val="single" w:sz="4" w:space="0" w:color="auto"/>
              <w:left w:val="single" w:sz="4" w:space="0" w:color="auto"/>
              <w:bottom w:val="single" w:sz="4" w:space="0" w:color="auto"/>
              <w:right w:val="single" w:sz="4" w:space="0" w:color="auto"/>
            </w:tcBorders>
            <w:vAlign w:val="center"/>
          </w:tcPr>
          <w:p w14:paraId="5C1DEF03"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036738BC"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9F83454"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1FC3E8D"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4F87E5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C14992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D43CE5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D50F99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684D37B"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2C61A64A"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3F599D3F" w14:textId="77777777" w:rsidR="00137C1B" w:rsidRPr="00D71C97" w:rsidRDefault="00137C1B" w:rsidP="00B750E8">
            <w:pPr>
              <w:spacing w:line="252" w:lineRule="auto"/>
              <w:rPr>
                <w:rFonts w:cs="Times New Roman"/>
              </w:rPr>
            </w:pPr>
            <w:r w:rsidRPr="00D71C97">
              <w:rPr>
                <w:rFonts w:cs="Times New Roman"/>
              </w:rPr>
              <w:t>Мефентрифлуконазол,100г/л+ флуксапіроксад,50г/л</w:t>
            </w:r>
          </w:p>
        </w:tc>
        <w:tc>
          <w:tcPr>
            <w:tcW w:w="992" w:type="dxa"/>
            <w:tcBorders>
              <w:top w:val="single" w:sz="4" w:space="0" w:color="auto"/>
              <w:left w:val="single" w:sz="4" w:space="0" w:color="auto"/>
              <w:bottom w:val="single" w:sz="4" w:space="0" w:color="auto"/>
              <w:right w:val="single" w:sz="4" w:space="0" w:color="auto"/>
            </w:tcBorders>
            <w:vAlign w:val="center"/>
          </w:tcPr>
          <w:p w14:paraId="6BF2627C" w14:textId="77777777" w:rsidR="00137C1B" w:rsidRPr="00D71C97" w:rsidRDefault="00137C1B" w:rsidP="00B750E8">
            <w:pPr>
              <w:spacing w:line="252" w:lineRule="auto"/>
              <w:jc w:val="center"/>
              <w:rPr>
                <w:rFonts w:cs="Times New Roman"/>
              </w:rPr>
            </w:pPr>
            <w:r w:rsidRPr="00D71C97">
              <w:rPr>
                <w:rFonts w:cs="Times New Roman"/>
              </w:rPr>
              <w:t>0,6-0,8</w:t>
            </w:r>
          </w:p>
        </w:tc>
        <w:tc>
          <w:tcPr>
            <w:tcW w:w="532" w:type="dxa"/>
            <w:tcBorders>
              <w:top w:val="single" w:sz="4" w:space="0" w:color="auto"/>
              <w:left w:val="single" w:sz="4" w:space="0" w:color="auto"/>
              <w:bottom w:val="single" w:sz="4" w:space="0" w:color="auto"/>
              <w:right w:val="single" w:sz="4" w:space="0" w:color="auto"/>
            </w:tcBorders>
            <w:vAlign w:val="center"/>
          </w:tcPr>
          <w:p w14:paraId="4CB92A3B"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7695E495"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6F6F2F72"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77C2A6B"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174040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ACBE42D"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AFD657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6298AC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2BCB467"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1FCE67F5"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39353AAD" w14:textId="77777777" w:rsidR="00137C1B" w:rsidRPr="00D71C97" w:rsidRDefault="00137C1B" w:rsidP="00B750E8">
            <w:pPr>
              <w:spacing w:line="252" w:lineRule="auto"/>
              <w:rPr>
                <w:rFonts w:cs="Times New Roman"/>
              </w:rPr>
            </w:pPr>
            <w:r w:rsidRPr="00D71C97">
              <w:rPr>
                <w:rFonts w:cs="Times New Roman"/>
              </w:rPr>
              <w:t>Міді гідроксид, 576г/кг</w:t>
            </w:r>
          </w:p>
        </w:tc>
        <w:tc>
          <w:tcPr>
            <w:tcW w:w="992" w:type="dxa"/>
            <w:tcBorders>
              <w:top w:val="single" w:sz="4" w:space="0" w:color="auto"/>
              <w:left w:val="single" w:sz="4" w:space="0" w:color="auto"/>
              <w:bottom w:val="single" w:sz="4" w:space="0" w:color="auto"/>
              <w:right w:val="single" w:sz="4" w:space="0" w:color="auto"/>
            </w:tcBorders>
            <w:vAlign w:val="center"/>
          </w:tcPr>
          <w:p w14:paraId="4A18D7DD" w14:textId="77777777" w:rsidR="00137C1B" w:rsidRPr="00D71C97" w:rsidRDefault="00137C1B" w:rsidP="00B750E8">
            <w:pPr>
              <w:spacing w:line="252" w:lineRule="auto"/>
              <w:jc w:val="center"/>
              <w:rPr>
                <w:rFonts w:cs="Times New Roman"/>
              </w:rPr>
            </w:pPr>
            <w:r w:rsidRPr="00D71C97">
              <w:rPr>
                <w:rFonts w:cs="Times New Roman"/>
              </w:rPr>
              <w:t>0,1-0,2</w:t>
            </w:r>
          </w:p>
        </w:tc>
        <w:tc>
          <w:tcPr>
            <w:tcW w:w="532" w:type="dxa"/>
            <w:tcBorders>
              <w:top w:val="single" w:sz="4" w:space="0" w:color="auto"/>
              <w:left w:val="single" w:sz="4" w:space="0" w:color="auto"/>
              <w:bottom w:val="single" w:sz="4" w:space="0" w:color="auto"/>
              <w:right w:val="single" w:sz="4" w:space="0" w:color="auto"/>
            </w:tcBorders>
            <w:vAlign w:val="center"/>
          </w:tcPr>
          <w:p w14:paraId="361E0B08"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399A1244"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66BB84CE"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2E2C55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0B8EFF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1DAEFBC"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72BD5B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7B1AB57"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606D963"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58C3E8B9"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4C76F64C" w14:textId="77777777" w:rsidR="00137C1B" w:rsidRPr="00D71C97" w:rsidRDefault="00137C1B" w:rsidP="00B750E8">
            <w:pPr>
              <w:spacing w:line="252" w:lineRule="auto"/>
              <w:rPr>
                <w:rFonts w:cs="Times New Roman"/>
              </w:rPr>
            </w:pPr>
            <w:r w:rsidRPr="00D71C97">
              <w:rPr>
                <w:rFonts w:cs="Times New Roman"/>
              </w:rPr>
              <w:t>Пікоксістробін,100г/л+</w:t>
            </w:r>
          </w:p>
          <w:p w14:paraId="0AD3A8B7" w14:textId="77777777" w:rsidR="00137C1B" w:rsidRPr="00D71C97" w:rsidRDefault="00137C1B" w:rsidP="00B750E8">
            <w:pPr>
              <w:spacing w:line="252" w:lineRule="auto"/>
              <w:rPr>
                <w:rFonts w:cs="Times New Roman"/>
              </w:rPr>
            </w:pPr>
            <w:r w:rsidRPr="00D71C97">
              <w:rPr>
                <w:rFonts w:cs="Times New Roman"/>
              </w:rPr>
              <w:t>протіоконазол,116,7г/л</w:t>
            </w:r>
          </w:p>
        </w:tc>
        <w:tc>
          <w:tcPr>
            <w:tcW w:w="992" w:type="dxa"/>
            <w:tcBorders>
              <w:top w:val="single" w:sz="4" w:space="0" w:color="auto"/>
              <w:left w:val="single" w:sz="4" w:space="0" w:color="auto"/>
              <w:bottom w:val="single" w:sz="4" w:space="0" w:color="auto"/>
              <w:right w:val="single" w:sz="4" w:space="0" w:color="auto"/>
            </w:tcBorders>
            <w:vAlign w:val="center"/>
          </w:tcPr>
          <w:p w14:paraId="74FC258E" w14:textId="77777777" w:rsidR="00137C1B" w:rsidRPr="00D71C97" w:rsidRDefault="00137C1B" w:rsidP="00B750E8">
            <w:pPr>
              <w:spacing w:line="252" w:lineRule="auto"/>
              <w:jc w:val="center"/>
              <w:rPr>
                <w:rFonts w:cs="Times New Roman"/>
              </w:rPr>
            </w:pPr>
            <w:r w:rsidRPr="00D71C97">
              <w:rPr>
                <w:rFonts w:cs="Times New Roman"/>
              </w:rPr>
              <w:t>0,75-1,25</w:t>
            </w:r>
          </w:p>
        </w:tc>
        <w:tc>
          <w:tcPr>
            <w:tcW w:w="532" w:type="dxa"/>
            <w:tcBorders>
              <w:top w:val="single" w:sz="4" w:space="0" w:color="auto"/>
              <w:left w:val="single" w:sz="4" w:space="0" w:color="auto"/>
              <w:bottom w:val="single" w:sz="4" w:space="0" w:color="auto"/>
              <w:right w:val="single" w:sz="4" w:space="0" w:color="auto"/>
            </w:tcBorders>
            <w:vAlign w:val="center"/>
          </w:tcPr>
          <w:p w14:paraId="0839B7D1"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294D90E3"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FBC24A4"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FD668B2"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F7B223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1DCA8F8"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94AF7C7"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C10644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BE419F0"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57DB90EF"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6EC3E78E" w14:textId="77777777" w:rsidR="00137C1B" w:rsidRPr="00D71C97" w:rsidRDefault="00137C1B" w:rsidP="00B750E8">
            <w:pPr>
              <w:spacing w:line="252" w:lineRule="auto"/>
              <w:rPr>
                <w:rFonts w:cs="Times New Roman"/>
              </w:rPr>
            </w:pPr>
            <w:r w:rsidRPr="00D71C97">
              <w:rPr>
                <w:rFonts w:cs="Times New Roman"/>
              </w:rPr>
              <w:t>Пікоксістробін 200 г/л+</w:t>
            </w:r>
          </w:p>
          <w:p w14:paraId="6C97376E" w14:textId="77777777" w:rsidR="00137C1B" w:rsidRPr="00D71C97" w:rsidRDefault="00137C1B" w:rsidP="00B750E8">
            <w:pPr>
              <w:spacing w:line="252" w:lineRule="auto"/>
              <w:rPr>
                <w:rFonts w:cs="Times New Roman"/>
              </w:rPr>
            </w:pPr>
            <w:r w:rsidRPr="00D71C97">
              <w:rPr>
                <w:rFonts w:cs="Times New Roman"/>
              </w:rPr>
              <w:t>ципроконазол, 80 г/л</w:t>
            </w:r>
          </w:p>
        </w:tc>
        <w:tc>
          <w:tcPr>
            <w:tcW w:w="992" w:type="dxa"/>
            <w:tcBorders>
              <w:top w:val="single" w:sz="4" w:space="0" w:color="auto"/>
              <w:left w:val="single" w:sz="4" w:space="0" w:color="auto"/>
              <w:bottom w:val="single" w:sz="4" w:space="0" w:color="auto"/>
              <w:right w:val="single" w:sz="4" w:space="0" w:color="auto"/>
            </w:tcBorders>
            <w:vAlign w:val="center"/>
          </w:tcPr>
          <w:p w14:paraId="0036791E" w14:textId="77777777" w:rsidR="00137C1B" w:rsidRPr="00D71C97" w:rsidRDefault="00137C1B" w:rsidP="00B750E8">
            <w:pPr>
              <w:spacing w:line="252" w:lineRule="auto"/>
              <w:jc w:val="center"/>
              <w:rPr>
                <w:rFonts w:cs="Times New Roman"/>
              </w:rPr>
            </w:pPr>
            <w:r w:rsidRPr="00D71C97">
              <w:rPr>
                <w:rFonts w:cs="Times New Roman"/>
              </w:rPr>
              <w:t>0,5-0,75</w:t>
            </w:r>
          </w:p>
        </w:tc>
        <w:tc>
          <w:tcPr>
            <w:tcW w:w="532" w:type="dxa"/>
            <w:tcBorders>
              <w:top w:val="single" w:sz="4" w:space="0" w:color="auto"/>
              <w:left w:val="single" w:sz="4" w:space="0" w:color="auto"/>
              <w:bottom w:val="single" w:sz="4" w:space="0" w:color="auto"/>
              <w:right w:val="single" w:sz="4" w:space="0" w:color="auto"/>
            </w:tcBorders>
            <w:vAlign w:val="center"/>
          </w:tcPr>
          <w:p w14:paraId="44D114A4"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2411BFE2"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57FAFCF8"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2C794F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DAA2CD5"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486B93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F7BC0D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9A2578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4053C00"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38C79FDF"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1D53FEDD" w14:textId="77777777" w:rsidR="00137C1B" w:rsidRPr="00D71C97" w:rsidRDefault="00137C1B" w:rsidP="00B750E8">
            <w:pPr>
              <w:spacing w:line="252" w:lineRule="auto"/>
              <w:rPr>
                <w:rFonts w:cs="Times New Roman"/>
              </w:rPr>
            </w:pPr>
            <w:r w:rsidRPr="00D71C97">
              <w:rPr>
                <w:rFonts w:cs="Times New Roman"/>
              </w:rPr>
              <w:t>Піраклостробін, 62,5г/л+</w:t>
            </w:r>
          </w:p>
          <w:p w14:paraId="3A651630" w14:textId="77777777" w:rsidR="00137C1B" w:rsidRPr="00D71C97" w:rsidRDefault="00137C1B" w:rsidP="00B750E8">
            <w:pPr>
              <w:spacing w:line="252" w:lineRule="auto"/>
              <w:rPr>
                <w:rFonts w:cs="Times New Roman"/>
              </w:rPr>
            </w:pPr>
            <w:r w:rsidRPr="00D71C97">
              <w:rPr>
                <w:rFonts w:cs="Times New Roman"/>
              </w:rPr>
              <w:t>епоксиконазол, 62,5 г/л</w:t>
            </w:r>
          </w:p>
        </w:tc>
        <w:tc>
          <w:tcPr>
            <w:tcW w:w="992" w:type="dxa"/>
            <w:tcBorders>
              <w:top w:val="single" w:sz="4" w:space="0" w:color="auto"/>
              <w:left w:val="single" w:sz="4" w:space="0" w:color="auto"/>
              <w:bottom w:val="single" w:sz="4" w:space="0" w:color="auto"/>
              <w:right w:val="single" w:sz="4" w:space="0" w:color="auto"/>
            </w:tcBorders>
            <w:vAlign w:val="center"/>
          </w:tcPr>
          <w:p w14:paraId="5311083A" w14:textId="77777777" w:rsidR="00137C1B" w:rsidRPr="00D71C97" w:rsidRDefault="00137C1B" w:rsidP="00B750E8">
            <w:pPr>
              <w:spacing w:line="252" w:lineRule="auto"/>
              <w:jc w:val="center"/>
              <w:rPr>
                <w:rFonts w:cs="Times New Roman"/>
              </w:rPr>
            </w:pPr>
            <w:r w:rsidRPr="00D71C97">
              <w:rPr>
                <w:rFonts w:cs="Times New Roman"/>
              </w:rPr>
              <w:t>1,25-1,75</w:t>
            </w:r>
          </w:p>
        </w:tc>
        <w:tc>
          <w:tcPr>
            <w:tcW w:w="532" w:type="dxa"/>
            <w:tcBorders>
              <w:top w:val="single" w:sz="4" w:space="0" w:color="auto"/>
              <w:left w:val="single" w:sz="4" w:space="0" w:color="auto"/>
              <w:bottom w:val="single" w:sz="4" w:space="0" w:color="auto"/>
              <w:right w:val="single" w:sz="4" w:space="0" w:color="auto"/>
            </w:tcBorders>
            <w:vAlign w:val="center"/>
          </w:tcPr>
          <w:p w14:paraId="4F757C46"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692D7626"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01A7F27"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638CAB7F"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69C070C"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AC71E0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3D7644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92FF0E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F39D5B1"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118E99E3"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5D4D0D2B" w14:textId="77777777" w:rsidR="00137C1B" w:rsidRPr="00D71C97" w:rsidRDefault="00137C1B" w:rsidP="00B750E8">
            <w:pPr>
              <w:spacing w:line="252" w:lineRule="auto"/>
              <w:rPr>
                <w:rFonts w:cs="Times New Roman"/>
              </w:rPr>
            </w:pPr>
            <w:r w:rsidRPr="00D71C97">
              <w:rPr>
                <w:rFonts w:cs="Times New Roman"/>
              </w:rPr>
              <w:t>Пірокластробін,80г/л+</w:t>
            </w:r>
          </w:p>
          <w:p w14:paraId="6FFF1EAF" w14:textId="77777777" w:rsidR="00137C1B" w:rsidRPr="00D71C97" w:rsidRDefault="00137C1B" w:rsidP="00B750E8">
            <w:pPr>
              <w:spacing w:line="252" w:lineRule="auto"/>
              <w:rPr>
                <w:rFonts w:cs="Times New Roman"/>
              </w:rPr>
            </w:pPr>
            <w:r w:rsidRPr="00D71C97">
              <w:rPr>
                <w:rFonts w:cs="Times New Roman"/>
              </w:rPr>
              <w:t>ментрафенон,100г/л+</w:t>
            </w:r>
          </w:p>
          <w:p w14:paraId="29490747" w14:textId="77777777" w:rsidR="00137C1B" w:rsidRPr="00D71C97" w:rsidRDefault="00137C1B" w:rsidP="00B750E8">
            <w:pPr>
              <w:spacing w:line="252" w:lineRule="auto"/>
              <w:rPr>
                <w:rFonts w:cs="Times New Roman"/>
              </w:rPr>
            </w:pPr>
            <w:r w:rsidRPr="00D71C97">
              <w:rPr>
                <w:rFonts w:cs="Times New Roman"/>
              </w:rPr>
              <w:t>мефентрифлуконазол,66,6г/л</w:t>
            </w:r>
          </w:p>
        </w:tc>
        <w:tc>
          <w:tcPr>
            <w:tcW w:w="992" w:type="dxa"/>
            <w:tcBorders>
              <w:top w:val="single" w:sz="4" w:space="0" w:color="auto"/>
              <w:left w:val="single" w:sz="4" w:space="0" w:color="auto"/>
              <w:bottom w:val="single" w:sz="4" w:space="0" w:color="auto"/>
              <w:right w:val="single" w:sz="4" w:space="0" w:color="auto"/>
            </w:tcBorders>
            <w:vAlign w:val="center"/>
          </w:tcPr>
          <w:p w14:paraId="71A8F140" w14:textId="77777777" w:rsidR="00137C1B" w:rsidRPr="00D71C97" w:rsidRDefault="00137C1B" w:rsidP="00B750E8">
            <w:pPr>
              <w:spacing w:line="252" w:lineRule="auto"/>
              <w:jc w:val="center"/>
              <w:rPr>
                <w:rFonts w:cs="Times New Roman"/>
              </w:rPr>
            </w:pPr>
            <w:r w:rsidRPr="00D71C97">
              <w:rPr>
                <w:rFonts w:cs="Times New Roman"/>
              </w:rPr>
              <w:t>0,6-1,0</w:t>
            </w:r>
          </w:p>
        </w:tc>
        <w:tc>
          <w:tcPr>
            <w:tcW w:w="532" w:type="dxa"/>
            <w:tcBorders>
              <w:top w:val="single" w:sz="4" w:space="0" w:color="auto"/>
              <w:left w:val="single" w:sz="4" w:space="0" w:color="auto"/>
              <w:bottom w:val="single" w:sz="4" w:space="0" w:color="auto"/>
              <w:right w:val="single" w:sz="4" w:space="0" w:color="auto"/>
            </w:tcBorders>
            <w:vAlign w:val="center"/>
          </w:tcPr>
          <w:p w14:paraId="793C28DF"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13F8E056"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4DC2F751"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B96C17B"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1896A77"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FC64ED1"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5CA7DDF"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44B949A"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290A173"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15FE53B3"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26B25C87" w14:textId="77777777" w:rsidR="00137C1B" w:rsidRPr="00D71C97" w:rsidRDefault="00137C1B" w:rsidP="00B750E8">
            <w:pPr>
              <w:spacing w:line="252" w:lineRule="auto"/>
              <w:rPr>
                <w:rFonts w:cs="Times New Roman"/>
              </w:rPr>
            </w:pPr>
            <w:r w:rsidRPr="00D71C97">
              <w:rPr>
                <w:rFonts w:cs="Times New Roman"/>
              </w:rPr>
              <w:t>Піраклостробін,150г/л+</w:t>
            </w:r>
          </w:p>
          <w:p w14:paraId="23947053" w14:textId="77777777" w:rsidR="00137C1B" w:rsidRPr="00D71C97" w:rsidRDefault="00137C1B" w:rsidP="00B750E8">
            <w:pPr>
              <w:spacing w:line="252" w:lineRule="auto"/>
              <w:rPr>
                <w:rFonts w:cs="Times New Roman"/>
              </w:rPr>
            </w:pPr>
            <w:r w:rsidRPr="00D71C97">
              <w:rPr>
                <w:rFonts w:cs="Times New Roman"/>
              </w:rPr>
              <w:t>флуксапіроксад,75г/л</w:t>
            </w:r>
          </w:p>
        </w:tc>
        <w:tc>
          <w:tcPr>
            <w:tcW w:w="992" w:type="dxa"/>
            <w:tcBorders>
              <w:top w:val="single" w:sz="4" w:space="0" w:color="auto"/>
              <w:left w:val="single" w:sz="4" w:space="0" w:color="auto"/>
              <w:bottom w:val="single" w:sz="4" w:space="0" w:color="auto"/>
              <w:right w:val="single" w:sz="4" w:space="0" w:color="auto"/>
            </w:tcBorders>
            <w:vAlign w:val="center"/>
          </w:tcPr>
          <w:p w14:paraId="10A5EC5C" w14:textId="77777777" w:rsidR="00137C1B" w:rsidRPr="00D71C97" w:rsidRDefault="00137C1B" w:rsidP="00B750E8">
            <w:pPr>
              <w:spacing w:line="252" w:lineRule="auto"/>
              <w:jc w:val="center"/>
              <w:rPr>
                <w:rFonts w:cs="Times New Roman"/>
              </w:rPr>
            </w:pPr>
            <w:r w:rsidRPr="00D71C97">
              <w:rPr>
                <w:rFonts w:cs="Times New Roman"/>
              </w:rPr>
              <w:t>0,3–0,5</w:t>
            </w:r>
          </w:p>
        </w:tc>
        <w:tc>
          <w:tcPr>
            <w:tcW w:w="532" w:type="dxa"/>
            <w:tcBorders>
              <w:top w:val="single" w:sz="4" w:space="0" w:color="auto"/>
              <w:left w:val="single" w:sz="4" w:space="0" w:color="auto"/>
              <w:bottom w:val="single" w:sz="4" w:space="0" w:color="auto"/>
              <w:right w:val="single" w:sz="4" w:space="0" w:color="auto"/>
            </w:tcBorders>
            <w:vAlign w:val="center"/>
          </w:tcPr>
          <w:p w14:paraId="48692E7B"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06291335"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70D288A8"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7D17BE8"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A8B5C4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F5F15CF"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DD48B2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DEA3E3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E628E6A"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7F58E031" w14:textId="77777777" w:rsidTr="00B750E8">
        <w:trPr>
          <w:trHeight w:val="319"/>
        </w:trPr>
        <w:tc>
          <w:tcPr>
            <w:tcW w:w="2977" w:type="dxa"/>
            <w:tcBorders>
              <w:top w:val="single" w:sz="4" w:space="0" w:color="auto"/>
              <w:left w:val="single" w:sz="4" w:space="0" w:color="auto"/>
              <w:bottom w:val="single" w:sz="4" w:space="0" w:color="auto"/>
              <w:right w:val="single" w:sz="4" w:space="0" w:color="auto"/>
            </w:tcBorders>
            <w:vAlign w:val="center"/>
          </w:tcPr>
          <w:p w14:paraId="58DDAFAD" w14:textId="77777777" w:rsidR="00137C1B" w:rsidRPr="00D71C97" w:rsidRDefault="00137C1B" w:rsidP="00B750E8">
            <w:pPr>
              <w:spacing w:line="252" w:lineRule="auto"/>
              <w:rPr>
                <w:rFonts w:cs="Times New Roman"/>
              </w:rPr>
            </w:pPr>
            <w:r w:rsidRPr="00D71C97">
              <w:rPr>
                <w:rFonts w:cs="Times New Roman"/>
              </w:rPr>
              <w:t>Проквіназид,200г/л</w:t>
            </w:r>
          </w:p>
        </w:tc>
        <w:tc>
          <w:tcPr>
            <w:tcW w:w="992" w:type="dxa"/>
            <w:tcBorders>
              <w:top w:val="single" w:sz="4" w:space="0" w:color="auto"/>
              <w:left w:val="single" w:sz="4" w:space="0" w:color="auto"/>
              <w:bottom w:val="single" w:sz="4" w:space="0" w:color="auto"/>
              <w:right w:val="single" w:sz="4" w:space="0" w:color="auto"/>
            </w:tcBorders>
            <w:vAlign w:val="center"/>
          </w:tcPr>
          <w:p w14:paraId="4BA95BC9" w14:textId="77777777" w:rsidR="00137C1B" w:rsidRPr="00D71C97" w:rsidRDefault="00137C1B" w:rsidP="00B750E8">
            <w:pPr>
              <w:spacing w:line="252" w:lineRule="auto"/>
              <w:jc w:val="center"/>
              <w:rPr>
                <w:rFonts w:cs="Times New Roman"/>
              </w:rPr>
            </w:pPr>
            <w:r w:rsidRPr="00D71C97">
              <w:rPr>
                <w:rFonts w:cs="Times New Roman"/>
              </w:rPr>
              <w:t>0,15-0,25</w:t>
            </w:r>
          </w:p>
        </w:tc>
        <w:tc>
          <w:tcPr>
            <w:tcW w:w="532" w:type="dxa"/>
            <w:tcBorders>
              <w:top w:val="single" w:sz="4" w:space="0" w:color="auto"/>
              <w:left w:val="single" w:sz="4" w:space="0" w:color="auto"/>
              <w:bottom w:val="single" w:sz="4" w:space="0" w:color="auto"/>
              <w:right w:val="single" w:sz="4" w:space="0" w:color="auto"/>
            </w:tcBorders>
            <w:vAlign w:val="center"/>
          </w:tcPr>
          <w:p w14:paraId="3B3302FD"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2F067D00"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6F641B8"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043E5B7"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7D08E5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6F0CEC1"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F38C2B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F91CE74"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7A9FCEC"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F63431" w14:paraId="29BE36BC"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0F9DBEAD" w14:textId="77777777" w:rsidR="00137C1B" w:rsidRPr="00D71C97" w:rsidRDefault="00137C1B" w:rsidP="00B750E8">
            <w:pPr>
              <w:spacing w:line="252" w:lineRule="auto"/>
              <w:rPr>
                <w:rFonts w:cs="Times New Roman"/>
              </w:rPr>
            </w:pPr>
            <w:r w:rsidRPr="00D71C97">
              <w:rPr>
                <w:rFonts w:cs="Times New Roman"/>
              </w:rPr>
              <w:t>Проквіназид,50г/л+</w:t>
            </w:r>
          </w:p>
          <w:p w14:paraId="31A8A487" w14:textId="77777777" w:rsidR="00137C1B" w:rsidRPr="00D71C97" w:rsidRDefault="00137C1B" w:rsidP="00B750E8">
            <w:pPr>
              <w:spacing w:line="252" w:lineRule="auto"/>
              <w:rPr>
                <w:rFonts w:cs="Times New Roman"/>
              </w:rPr>
            </w:pPr>
            <w:r w:rsidRPr="00D71C97">
              <w:rPr>
                <w:rFonts w:cs="Times New Roman"/>
              </w:rPr>
              <w:t>протіоконазол,200г/л</w:t>
            </w:r>
          </w:p>
        </w:tc>
        <w:tc>
          <w:tcPr>
            <w:tcW w:w="992" w:type="dxa"/>
            <w:tcBorders>
              <w:top w:val="single" w:sz="4" w:space="0" w:color="auto"/>
              <w:left w:val="single" w:sz="4" w:space="0" w:color="auto"/>
              <w:bottom w:val="single" w:sz="4" w:space="0" w:color="auto"/>
              <w:right w:val="single" w:sz="4" w:space="0" w:color="auto"/>
            </w:tcBorders>
            <w:vAlign w:val="center"/>
          </w:tcPr>
          <w:p w14:paraId="2DBC92EE" w14:textId="77777777" w:rsidR="00137C1B" w:rsidRPr="00D71C97" w:rsidRDefault="00137C1B" w:rsidP="00B750E8">
            <w:pPr>
              <w:spacing w:line="252" w:lineRule="auto"/>
              <w:jc w:val="center"/>
              <w:rPr>
                <w:rFonts w:cs="Times New Roman"/>
              </w:rPr>
            </w:pPr>
            <w:r w:rsidRPr="00D71C97">
              <w:rPr>
                <w:rFonts w:cs="Times New Roman"/>
              </w:rPr>
              <w:t>0,6-1,0</w:t>
            </w:r>
          </w:p>
        </w:tc>
        <w:tc>
          <w:tcPr>
            <w:tcW w:w="532" w:type="dxa"/>
            <w:tcBorders>
              <w:top w:val="single" w:sz="4" w:space="0" w:color="auto"/>
              <w:left w:val="single" w:sz="4" w:space="0" w:color="auto"/>
              <w:bottom w:val="single" w:sz="4" w:space="0" w:color="auto"/>
              <w:right w:val="single" w:sz="4" w:space="0" w:color="auto"/>
            </w:tcBorders>
            <w:vAlign w:val="center"/>
          </w:tcPr>
          <w:p w14:paraId="365D7DAB"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3BAACE5B"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2BB4C9B"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6769E18"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F9BB2A6"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321390F"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C96DB7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26EA7CC"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A27F3BC"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370C763F"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0146900F" w14:textId="77777777" w:rsidR="00137C1B" w:rsidRPr="00D71C97" w:rsidRDefault="00137C1B" w:rsidP="00B750E8">
            <w:pPr>
              <w:spacing w:line="252" w:lineRule="auto"/>
              <w:rPr>
                <w:rFonts w:cs="Times New Roman"/>
              </w:rPr>
            </w:pPr>
            <w:r w:rsidRPr="00D71C97">
              <w:rPr>
                <w:rFonts w:cs="Times New Roman"/>
              </w:rPr>
              <w:t>Пропіконазол,250г/л</w:t>
            </w:r>
          </w:p>
        </w:tc>
        <w:tc>
          <w:tcPr>
            <w:tcW w:w="992" w:type="dxa"/>
            <w:tcBorders>
              <w:top w:val="single" w:sz="4" w:space="0" w:color="auto"/>
              <w:left w:val="single" w:sz="4" w:space="0" w:color="auto"/>
              <w:bottom w:val="single" w:sz="4" w:space="0" w:color="auto"/>
              <w:right w:val="single" w:sz="4" w:space="0" w:color="auto"/>
            </w:tcBorders>
            <w:vAlign w:val="center"/>
          </w:tcPr>
          <w:p w14:paraId="0B11470D" w14:textId="77777777" w:rsidR="00137C1B" w:rsidRPr="00D71C97" w:rsidRDefault="00137C1B" w:rsidP="00B750E8">
            <w:pPr>
              <w:spacing w:line="252" w:lineRule="auto"/>
              <w:jc w:val="center"/>
              <w:rPr>
                <w:rFonts w:cs="Times New Roman"/>
              </w:rPr>
            </w:pPr>
            <w:r w:rsidRPr="00D71C97">
              <w:rPr>
                <w:rFonts w:cs="Times New Roman"/>
              </w:rPr>
              <w:t>0,5</w:t>
            </w:r>
          </w:p>
        </w:tc>
        <w:tc>
          <w:tcPr>
            <w:tcW w:w="532" w:type="dxa"/>
            <w:tcBorders>
              <w:top w:val="single" w:sz="4" w:space="0" w:color="auto"/>
              <w:left w:val="single" w:sz="4" w:space="0" w:color="auto"/>
              <w:bottom w:val="single" w:sz="4" w:space="0" w:color="auto"/>
              <w:right w:val="single" w:sz="4" w:space="0" w:color="auto"/>
            </w:tcBorders>
            <w:vAlign w:val="center"/>
          </w:tcPr>
          <w:p w14:paraId="30DF68A9"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05BEDD73"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06422989"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34010B3"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BCD6D65"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2EA8D06"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B3112B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4A7FA2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B33A34B"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0B84678B"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74212E6B" w14:textId="77777777" w:rsidR="00137C1B" w:rsidRPr="00D71C97" w:rsidRDefault="00137C1B" w:rsidP="00B750E8">
            <w:pPr>
              <w:spacing w:line="252" w:lineRule="auto"/>
              <w:rPr>
                <w:rFonts w:cs="Times New Roman"/>
              </w:rPr>
            </w:pPr>
            <w:r w:rsidRPr="00D71C97">
              <w:rPr>
                <w:rFonts w:cs="Times New Roman"/>
              </w:rPr>
              <w:t>Пропіконазол,90г/л+</w:t>
            </w:r>
          </w:p>
          <w:p w14:paraId="37FEAF6A" w14:textId="77777777" w:rsidR="00137C1B" w:rsidRPr="00D71C97" w:rsidRDefault="00137C1B" w:rsidP="00B750E8">
            <w:pPr>
              <w:spacing w:line="252" w:lineRule="auto"/>
              <w:rPr>
                <w:rFonts w:cs="Times New Roman"/>
              </w:rPr>
            </w:pPr>
            <w:r w:rsidRPr="00D71C97">
              <w:rPr>
                <w:rFonts w:cs="Times New Roman"/>
              </w:rPr>
              <w:t>прохлораз,400г/л</w:t>
            </w:r>
          </w:p>
        </w:tc>
        <w:tc>
          <w:tcPr>
            <w:tcW w:w="992" w:type="dxa"/>
            <w:tcBorders>
              <w:top w:val="single" w:sz="4" w:space="0" w:color="auto"/>
              <w:left w:val="single" w:sz="4" w:space="0" w:color="auto"/>
              <w:bottom w:val="single" w:sz="4" w:space="0" w:color="auto"/>
              <w:right w:val="single" w:sz="4" w:space="0" w:color="auto"/>
            </w:tcBorders>
            <w:vAlign w:val="center"/>
          </w:tcPr>
          <w:p w14:paraId="409C48C1" w14:textId="77777777" w:rsidR="00137C1B" w:rsidRPr="00D71C97" w:rsidRDefault="00137C1B" w:rsidP="00B750E8">
            <w:pPr>
              <w:spacing w:line="252" w:lineRule="auto"/>
              <w:jc w:val="center"/>
              <w:rPr>
                <w:rFonts w:cs="Times New Roman"/>
              </w:rPr>
            </w:pPr>
            <w:r w:rsidRPr="00D71C97">
              <w:rPr>
                <w:rFonts w:cs="Times New Roman"/>
              </w:rPr>
              <w:t>0,8-1,2</w:t>
            </w:r>
          </w:p>
        </w:tc>
        <w:tc>
          <w:tcPr>
            <w:tcW w:w="532" w:type="dxa"/>
            <w:tcBorders>
              <w:top w:val="single" w:sz="4" w:space="0" w:color="auto"/>
              <w:left w:val="single" w:sz="4" w:space="0" w:color="auto"/>
              <w:bottom w:val="single" w:sz="4" w:space="0" w:color="auto"/>
              <w:right w:val="single" w:sz="4" w:space="0" w:color="auto"/>
            </w:tcBorders>
            <w:vAlign w:val="center"/>
          </w:tcPr>
          <w:p w14:paraId="469FE662"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7F56285F"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757BE7F"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6C33DCE2"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CADC6A3"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1AA0A7E"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3617538"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CDA98F8"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92B41B3"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14:paraId="1C1A2525"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7184E82E" w14:textId="77777777" w:rsidR="00137C1B" w:rsidRPr="00D71C97" w:rsidRDefault="00137C1B" w:rsidP="00B750E8">
            <w:pPr>
              <w:spacing w:line="252" w:lineRule="auto"/>
              <w:rPr>
                <w:rFonts w:cs="Times New Roman"/>
              </w:rPr>
            </w:pPr>
            <w:r w:rsidRPr="00D71C97">
              <w:rPr>
                <w:rFonts w:cs="Times New Roman"/>
              </w:rPr>
              <w:t>Пропіконазол,125г/л+</w:t>
            </w:r>
          </w:p>
          <w:p w14:paraId="12CC1EC1" w14:textId="77777777" w:rsidR="00137C1B" w:rsidRPr="00D71C97" w:rsidRDefault="00137C1B" w:rsidP="00B750E8">
            <w:pPr>
              <w:spacing w:line="252" w:lineRule="auto"/>
              <w:rPr>
                <w:rFonts w:cs="Times New Roman"/>
              </w:rPr>
            </w:pPr>
            <w:r w:rsidRPr="00D71C97">
              <w:rPr>
                <w:rFonts w:cs="Times New Roman"/>
              </w:rPr>
              <w:t>фенпропідін,450г/л</w:t>
            </w:r>
          </w:p>
        </w:tc>
        <w:tc>
          <w:tcPr>
            <w:tcW w:w="992" w:type="dxa"/>
            <w:tcBorders>
              <w:top w:val="single" w:sz="4" w:space="0" w:color="auto"/>
              <w:left w:val="single" w:sz="4" w:space="0" w:color="auto"/>
              <w:bottom w:val="single" w:sz="4" w:space="0" w:color="auto"/>
              <w:right w:val="single" w:sz="4" w:space="0" w:color="auto"/>
            </w:tcBorders>
            <w:vAlign w:val="center"/>
          </w:tcPr>
          <w:p w14:paraId="3BC49746" w14:textId="77777777" w:rsidR="00137C1B" w:rsidRPr="00D71C97" w:rsidRDefault="00137C1B" w:rsidP="00B750E8">
            <w:pPr>
              <w:spacing w:line="252" w:lineRule="auto"/>
              <w:jc w:val="center"/>
              <w:rPr>
                <w:rFonts w:cs="Times New Roman"/>
              </w:rPr>
            </w:pPr>
            <w:r w:rsidRPr="00D71C97">
              <w:rPr>
                <w:rFonts w:cs="Times New Roman"/>
              </w:rPr>
              <w:t>0,8-1,0</w:t>
            </w:r>
          </w:p>
        </w:tc>
        <w:tc>
          <w:tcPr>
            <w:tcW w:w="532" w:type="dxa"/>
            <w:tcBorders>
              <w:top w:val="single" w:sz="4" w:space="0" w:color="auto"/>
              <w:left w:val="single" w:sz="4" w:space="0" w:color="auto"/>
              <w:bottom w:val="single" w:sz="4" w:space="0" w:color="auto"/>
              <w:right w:val="single" w:sz="4" w:space="0" w:color="auto"/>
            </w:tcBorders>
            <w:vAlign w:val="center"/>
          </w:tcPr>
          <w:p w14:paraId="7FEC2501" w14:textId="77777777" w:rsidR="00137C1B" w:rsidRPr="00D71C97" w:rsidRDefault="00137C1B" w:rsidP="00B750E8">
            <w:pPr>
              <w:spacing w:line="252" w:lineRule="auto"/>
              <w:jc w:val="center"/>
              <w:rPr>
                <w:rFonts w:cs="Times New Roman"/>
                <w:i/>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215489A2" w14:textId="77777777" w:rsidR="00137C1B" w:rsidRPr="00D71C97" w:rsidRDefault="00137C1B" w:rsidP="00B750E8">
            <w:pPr>
              <w:spacing w:line="252" w:lineRule="auto"/>
              <w:jc w:val="center"/>
              <w:rPr>
                <w:rFonts w:cs="Times New Roman"/>
                <w:i/>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4330BF7A" w14:textId="77777777" w:rsidR="00137C1B" w:rsidRPr="00D71C97" w:rsidRDefault="00137C1B" w:rsidP="00B750E8">
            <w:pPr>
              <w:spacing w:line="252" w:lineRule="auto"/>
              <w:jc w:val="center"/>
              <w:rPr>
                <w:rFonts w:cs="Times New Roman"/>
                <w:i/>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02E8AEE" w14:textId="77777777" w:rsidR="00137C1B" w:rsidRPr="00D71C97" w:rsidRDefault="00137C1B" w:rsidP="00B750E8">
            <w:pPr>
              <w:spacing w:line="252" w:lineRule="auto"/>
              <w:jc w:val="center"/>
              <w:rPr>
                <w:rFonts w:cs="Times New Roman"/>
                <w:i/>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4949D9B" w14:textId="77777777" w:rsidR="00137C1B" w:rsidRPr="00D71C97" w:rsidRDefault="00137C1B" w:rsidP="00B750E8">
            <w:pPr>
              <w:spacing w:line="252" w:lineRule="auto"/>
              <w:jc w:val="center"/>
              <w:rPr>
                <w:rFonts w:cs="Times New Roman"/>
                <w:i/>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46F38A5"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9DCFD04" w14:textId="77777777" w:rsidR="00137C1B" w:rsidRPr="00D71C97" w:rsidRDefault="00137C1B" w:rsidP="00B750E8">
            <w:pPr>
              <w:spacing w:line="252" w:lineRule="auto"/>
              <w:jc w:val="center"/>
              <w:rPr>
                <w:rFonts w:cs="Times New Roman"/>
                <w:i/>
              </w:rPr>
            </w:pPr>
            <w:r w:rsidRPr="00D71C97">
              <w:rPr>
                <w:rFonts w:cs="Times New Roman"/>
                <w:i/>
              </w:rPr>
              <w:t>–</w:t>
            </w:r>
          </w:p>
        </w:tc>
        <w:tc>
          <w:tcPr>
            <w:tcW w:w="669" w:type="dxa"/>
            <w:tcBorders>
              <w:top w:val="single" w:sz="4" w:space="0" w:color="auto"/>
              <w:left w:val="single" w:sz="4" w:space="0" w:color="auto"/>
              <w:bottom w:val="single" w:sz="4" w:space="0" w:color="auto"/>
              <w:right w:val="single" w:sz="4" w:space="0" w:color="auto"/>
            </w:tcBorders>
            <w:vAlign w:val="center"/>
          </w:tcPr>
          <w:p w14:paraId="4DE34B95" w14:textId="77777777" w:rsidR="00137C1B" w:rsidRPr="00D71C97" w:rsidRDefault="00137C1B" w:rsidP="00B750E8">
            <w:pPr>
              <w:spacing w:line="252" w:lineRule="auto"/>
              <w:jc w:val="center"/>
              <w:rPr>
                <w:rFonts w:cs="Times New Roman"/>
                <w:i/>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3D777C2" w14:textId="77777777" w:rsidR="00137C1B" w:rsidRPr="00D71C97" w:rsidRDefault="00137C1B" w:rsidP="00B750E8">
            <w:pPr>
              <w:spacing w:line="252" w:lineRule="auto"/>
              <w:jc w:val="center"/>
              <w:rPr>
                <w:rFonts w:cs="Times New Roman"/>
                <w:i/>
              </w:rPr>
            </w:pPr>
            <w:r w:rsidRPr="00D71C97">
              <w:rPr>
                <w:rFonts w:cs="Times New Roman"/>
                <w:i/>
              </w:rPr>
              <w:t>–</w:t>
            </w:r>
          </w:p>
        </w:tc>
      </w:tr>
      <w:tr w:rsidR="00137C1B" w14:paraId="535B9840"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hideMark/>
          </w:tcPr>
          <w:p w14:paraId="320FC3D9" w14:textId="77777777" w:rsidR="00137C1B" w:rsidRPr="00D71C97" w:rsidRDefault="00137C1B" w:rsidP="00B750E8">
            <w:pPr>
              <w:spacing w:line="252" w:lineRule="auto"/>
              <w:rPr>
                <w:rFonts w:cs="Times New Roman"/>
              </w:rPr>
            </w:pPr>
            <w:r w:rsidRPr="00D71C97">
              <w:rPr>
                <w:rFonts w:cs="Times New Roman"/>
              </w:rPr>
              <w:t>Пропіконазол, 125 г/л+</w:t>
            </w:r>
          </w:p>
          <w:p w14:paraId="21D939A5" w14:textId="77777777" w:rsidR="00137C1B" w:rsidRPr="00D71C97" w:rsidRDefault="00137C1B" w:rsidP="00B750E8">
            <w:pPr>
              <w:spacing w:line="252" w:lineRule="auto"/>
              <w:rPr>
                <w:rFonts w:cs="Times New Roman"/>
              </w:rPr>
            </w:pPr>
            <w:r w:rsidRPr="00D71C97">
              <w:rPr>
                <w:rFonts w:cs="Times New Roman"/>
              </w:rPr>
              <w:t>флуксапіроксад 30 г/л+</w:t>
            </w:r>
          </w:p>
          <w:p w14:paraId="2585324E" w14:textId="77777777" w:rsidR="00137C1B" w:rsidRPr="00D71C97" w:rsidRDefault="00137C1B" w:rsidP="00B750E8">
            <w:pPr>
              <w:spacing w:line="252" w:lineRule="auto"/>
              <w:rPr>
                <w:rFonts w:cs="Times New Roman"/>
              </w:rPr>
            </w:pPr>
            <w:r w:rsidRPr="00D71C97">
              <w:rPr>
                <w:rFonts w:cs="Times New Roman"/>
              </w:rPr>
              <w:t>піраклостробін, 200 г/л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E79921" w14:textId="77777777" w:rsidR="00137C1B" w:rsidRPr="00D71C97" w:rsidRDefault="00137C1B" w:rsidP="00B750E8">
            <w:pPr>
              <w:spacing w:line="252" w:lineRule="auto"/>
              <w:jc w:val="center"/>
              <w:rPr>
                <w:rFonts w:cs="Times New Roman"/>
              </w:rPr>
            </w:pPr>
            <w:r w:rsidRPr="00D71C97">
              <w:rPr>
                <w:rFonts w:cs="Times New Roman"/>
              </w:rPr>
              <w:t>0,5-1,0</w:t>
            </w:r>
          </w:p>
        </w:tc>
        <w:tc>
          <w:tcPr>
            <w:tcW w:w="532" w:type="dxa"/>
            <w:tcBorders>
              <w:top w:val="single" w:sz="4" w:space="0" w:color="auto"/>
              <w:left w:val="single" w:sz="4" w:space="0" w:color="auto"/>
              <w:bottom w:val="single" w:sz="4" w:space="0" w:color="auto"/>
              <w:right w:val="single" w:sz="4" w:space="0" w:color="auto"/>
            </w:tcBorders>
            <w:vAlign w:val="center"/>
            <w:hideMark/>
          </w:tcPr>
          <w:p w14:paraId="2CEA42B5"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320DEAAE"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F0E648"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6BF4686"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30171DF"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97A6721"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7D34523"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F103C23"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CDFDE30"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788910C3"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7BECADA8" w14:textId="77777777" w:rsidR="00137C1B" w:rsidRPr="00D71C97" w:rsidRDefault="00137C1B" w:rsidP="00B750E8">
            <w:pPr>
              <w:spacing w:line="252" w:lineRule="auto"/>
              <w:rPr>
                <w:rFonts w:cs="Times New Roman"/>
              </w:rPr>
            </w:pPr>
            <w:r w:rsidRPr="00D71C97">
              <w:rPr>
                <w:rFonts w:cs="Times New Roman"/>
              </w:rPr>
              <w:t>Пропіконазол,125г/л+</w:t>
            </w:r>
          </w:p>
          <w:p w14:paraId="41CF0123" w14:textId="77777777" w:rsidR="00137C1B" w:rsidRPr="00D71C97" w:rsidRDefault="00137C1B" w:rsidP="00B750E8">
            <w:pPr>
              <w:spacing w:line="252" w:lineRule="auto"/>
              <w:rPr>
                <w:rFonts w:cs="Times New Roman"/>
              </w:rPr>
            </w:pPr>
            <w:r w:rsidRPr="00D71C97">
              <w:rPr>
                <w:rFonts w:cs="Times New Roman"/>
              </w:rPr>
              <w:lastRenderedPageBreak/>
              <w:t>Адепідин(підіфлуметофен),75г/л+ азоксистробін, 100 г/л</w:t>
            </w:r>
          </w:p>
        </w:tc>
        <w:tc>
          <w:tcPr>
            <w:tcW w:w="992" w:type="dxa"/>
            <w:tcBorders>
              <w:top w:val="single" w:sz="4" w:space="0" w:color="auto"/>
              <w:left w:val="single" w:sz="4" w:space="0" w:color="auto"/>
              <w:bottom w:val="single" w:sz="4" w:space="0" w:color="auto"/>
              <w:right w:val="single" w:sz="4" w:space="0" w:color="auto"/>
            </w:tcBorders>
            <w:vAlign w:val="center"/>
          </w:tcPr>
          <w:p w14:paraId="3D6B8657" w14:textId="77777777" w:rsidR="00137C1B" w:rsidRPr="00D71C97" w:rsidRDefault="00137C1B" w:rsidP="00B750E8">
            <w:pPr>
              <w:spacing w:line="252" w:lineRule="auto"/>
              <w:jc w:val="center"/>
              <w:rPr>
                <w:rFonts w:cs="Times New Roman"/>
              </w:rPr>
            </w:pPr>
            <w:r w:rsidRPr="00D71C97">
              <w:rPr>
                <w:rFonts w:cs="Times New Roman"/>
              </w:rPr>
              <w:lastRenderedPageBreak/>
              <w:t>0,5-1,0</w:t>
            </w:r>
          </w:p>
        </w:tc>
        <w:tc>
          <w:tcPr>
            <w:tcW w:w="532" w:type="dxa"/>
            <w:tcBorders>
              <w:top w:val="single" w:sz="4" w:space="0" w:color="auto"/>
              <w:left w:val="single" w:sz="4" w:space="0" w:color="auto"/>
              <w:bottom w:val="single" w:sz="4" w:space="0" w:color="auto"/>
              <w:right w:val="single" w:sz="4" w:space="0" w:color="auto"/>
            </w:tcBorders>
            <w:vAlign w:val="center"/>
          </w:tcPr>
          <w:p w14:paraId="610D7D49"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5D8C56E0"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6BEDA4CA"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6D7DC49"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22A9C95"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7C5E59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E055CDF"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EC8A564"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27DA0A8"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778FE5F5"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3D5510D6" w14:textId="77777777" w:rsidR="00137C1B" w:rsidRPr="00D71C97" w:rsidRDefault="00137C1B" w:rsidP="00B750E8">
            <w:pPr>
              <w:spacing w:line="252" w:lineRule="auto"/>
              <w:rPr>
                <w:rFonts w:cs="Times New Roman"/>
              </w:rPr>
            </w:pPr>
            <w:r w:rsidRPr="00D71C97">
              <w:rPr>
                <w:rFonts w:cs="Times New Roman"/>
              </w:rPr>
              <w:lastRenderedPageBreak/>
              <w:t>Пропіконазол, 250г/л+</w:t>
            </w:r>
          </w:p>
          <w:p w14:paraId="0373AF4C" w14:textId="77777777" w:rsidR="00137C1B" w:rsidRPr="00D71C97" w:rsidRDefault="00137C1B" w:rsidP="00B750E8">
            <w:pPr>
              <w:spacing w:line="252" w:lineRule="auto"/>
              <w:rPr>
                <w:rFonts w:cs="Times New Roman"/>
              </w:rPr>
            </w:pPr>
            <w:r w:rsidRPr="00D71C97">
              <w:rPr>
                <w:rFonts w:cs="Times New Roman"/>
              </w:rPr>
              <w:t>ципроконазол,80 г/л</w:t>
            </w:r>
          </w:p>
        </w:tc>
        <w:tc>
          <w:tcPr>
            <w:tcW w:w="992" w:type="dxa"/>
            <w:tcBorders>
              <w:top w:val="single" w:sz="4" w:space="0" w:color="auto"/>
              <w:left w:val="single" w:sz="4" w:space="0" w:color="auto"/>
              <w:bottom w:val="single" w:sz="4" w:space="0" w:color="auto"/>
              <w:right w:val="single" w:sz="4" w:space="0" w:color="auto"/>
            </w:tcBorders>
            <w:vAlign w:val="center"/>
          </w:tcPr>
          <w:p w14:paraId="0818AA04" w14:textId="77777777" w:rsidR="00137C1B" w:rsidRPr="00D71C97" w:rsidRDefault="00137C1B" w:rsidP="00B750E8">
            <w:pPr>
              <w:spacing w:line="252" w:lineRule="auto"/>
              <w:jc w:val="center"/>
              <w:rPr>
                <w:rFonts w:cs="Times New Roman"/>
              </w:rPr>
            </w:pPr>
            <w:r w:rsidRPr="00D71C97">
              <w:rPr>
                <w:rFonts w:cs="Times New Roman"/>
              </w:rPr>
              <w:t>0,4-0,5</w:t>
            </w:r>
          </w:p>
        </w:tc>
        <w:tc>
          <w:tcPr>
            <w:tcW w:w="532" w:type="dxa"/>
            <w:tcBorders>
              <w:top w:val="single" w:sz="4" w:space="0" w:color="auto"/>
              <w:left w:val="single" w:sz="4" w:space="0" w:color="auto"/>
              <w:bottom w:val="single" w:sz="4" w:space="0" w:color="auto"/>
              <w:right w:val="single" w:sz="4" w:space="0" w:color="auto"/>
            </w:tcBorders>
            <w:vAlign w:val="center"/>
          </w:tcPr>
          <w:p w14:paraId="353EFFCB"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4CE7EC42"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785F6DD3"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0052D4B"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1A7509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ACC83FB"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2F01FE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105CF18"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6E69932"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525545B8"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6675DD31" w14:textId="77777777" w:rsidR="00137C1B" w:rsidRPr="00D71C97" w:rsidRDefault="00137C1B" w:rsidP="00B750E8">
            <w:pPr>
              <w:spacing w:line="252" w:lineRule="auto"/>
              <w:rPr>
                <w:rFonts w:cs="Times New Roman"/>
              </w:rPr>
            </w:pPr>
            <w:r w:rsidRPr="00D71C97">
              <w:rPr>
                <w:rFonts w:cs="Times New Roman"/>
              </w:rPr>
              <w:t>Пропіконазол,300г/л+ тебуконазол,200г/л</w:t>
            </w:r>
          </w:p>
        </w:tc>
        <w:tc>
          <w:tcPr>
            <w:tcW w:w="992" w:type="dxa"/>
            <w:tcBorders>
              <w:top w:val="single" w:sz="4" w:space="0" w:color="auto"/>
              <w:left w:val="single" w:sz="4" w:space="0" w:color="auto"/>
              <w:bottom w:val="single" w:sz="4" w:space="0" w:color="auto"/>
              <w:right w:val="single" w:sz="4" w:space="0" w:color="auto"/>
            </w:tcBorders>
            <w:vAlign w:val="center"/>
          </w:tcPr>
          <w:p w14:paraId="52B37DF0" w14:textId="77777777" w:rsidR="00137C1B" w:rsidRPr="00D71C97" w:rsidRDefault="00137C1B" w:rsidP="00B750E8">
            <w:pPr>
              <w:spacing w:line="252" w:lineRule="auto"/>
              <w:jc w:val="center"/>
              <w:rPr>
                <w:rFonts w:cs="Times New Roman"/>
              </w:rPr>
            </w:pPr>
            <w:r w:rsidRPr="00D71C97">
              <w:rPr>
                <w:rFonts w:cs="Times New Roman"/>
              </w:rPr>
              <w:t>0,3–0,4</w:t>
            </w:r>
          </w:p>
        </w:tc>
        <w:tc>
          <w:tcPr>
            <w:tcW w:w="532" w:type="dxa"/>
            <w:tcBorders>
              <w:top w:val="single" w:sz="4" w:space="0" w:color="auto"/>
              <w:left w:val="single" w:sz="4" w:space="0" w:color="auto"/>
              <w:bottom w:val="single" w:sz="4" w:space="0" w:color="auto"/>
              <w:right w:val="single" w:sz="4" w:space="0" w:color="auto"/>
            </w:tcBorders>
            <w:vAlign w:val="center"/>
          </w:tcPr>
          <w:p w14:paraId="4AF3318F"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6EC11ED3"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01C889BB"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5586ED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CA06EB8"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1C4600E"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5A5ADC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0094FDA"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0492D22"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30619CDA"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2C6091EA" w14:textId="77777777" w:rsidR="00137C1B" w:rsidRPr="00D71C97" w:rsidRDefault="00137C1B" w:rsidP="00B750E8">
            <w:pPr>
              <w:spacing w:line="252" w:lineRule="auto"/>
              <w:rPr>
                <w:rFonts w:cs="Times New Roman"/>
              </w:rPr>
            </w:pPr>
            <w:r w:rsidRPr="00D71C97">
              <w:rPr>
                <w:rFonts w:cs="Times New Roman"/>
              </w:rPr>
              <w:t>Протіоконазол,30,0% +</w:t>
            </w:r>
          </w:p>
          <w:p w14:paraId="0FCA9155" w14:textId="77777777" w:rsidR="00137C1B" w:rsidRPr="00D71C97" w:rsidRDefault="00137C1B" w:rsidP="00B750E8">
            <w:pPr>
              <w:spacing w:line="252" w:lineRule="auto"/>
              <w:rPr>
                <w:rFonts w:cs="Times New Roman"/>
              </w:rPr>
            </w:pPr>
            <w:r w:rsidRPr="00D71C97">
              <w:rPr>
                <w:rFonts w:cs="Times New Roman"/>
              </w:rPr>
              <w:t>тебуконазол,30,0%</w:t>
            </w:r>
          </w:p>
        </w:tc>
        <w:tc>
          <w:tcPr>
            <w:tcW w:w="992" w:type="dxa"/>
            <w:tcBorders>
              <w:top w:val="single" w:sz="4" w:space="0" w:color="auto"/>
              <w:left w:val="single" w:sz="4" w:space="0" w:color="auto"/>
              <w:bottom w:val="single" w:sz="4" w:space="0" w:color="auto"/>
              <w:right w:val="single" w:sz="4" w:space="0" w:color="auto"/>
            </w:tcBorders>
            <w:vAlign w:val="center"/>
          </w:tcPr>
          <w:p w14:paraId="69361CC1" w14:textId="77777777" w:rsidR="00137C1B" w:rsidRPr="00D71C97" w:rsidRDefault="00137C1B" w:rsidP="00B750E8">
            <w:pPr>
              <w:spacing w:line="252" w:lineRule="auto"/>
              <w:jc w:val="center"/>
              <w:rPr>
                <w:rFonts w:cs="Times New Roman"/>
              </w:rPr>
            </w:pPr>
            <w:r w:rsidRPr="00D71C97">
              <w:rPr>
                <w:rFonts w:cs="Times New Roman"/>
              </w:rPr>
              <w:t>0,11-0,21</w:t>
            </w:r>
          </w:p>
        </w:tc>
        <w:tc>
          <w:tcPr>
            <w:tcW w:w="532" w:type="dxa"/>
            <w:tcBorders>
              <w:top w:val="single" w:sz="4" w:space="0" w:color="auto"/>
              <w:left w:val="single" w:sz="4" w:space="0" w:color="auto"/>
              <w:bottom w:val="single" w:sz="4" w:space="0" w:color="auto"/>
              <w:right w:val="single" w:sz="4" w:space="0" w:color="auto"/>
            </w:tcBorders>
            <w:vAlign w:val="center"/>
          </w:tcPr>
          <w:p w14:paraId="5BF9FEC3"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20AF7933"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06C964C2"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72B2809"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DABDF0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596D50C"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678033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520A80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0DBEEB7"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67CEE554"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2BCB1DC8" w14:textId="77777777" w:rsidR="00137C1B" w:rsidRPr="00D71C97" w:rsidRDefault="00137C1B" w:rsidP="00B750E8">
            <w:pPr>
              <w:spacing w:line="252" w:lineRule="auto"/>
              <w:rPr>
                <w:rFonts w:cs="Times New Roman"/>
                <w:bCs/>
              </w:rPr>
            </w:pPr>
            <w:r w:rsidRPr="00D71C97">
              <w:rPr>
                <w:rFonts w:cs="Times New Roman"/>
                <w:bCs/>
              </w:rPr>
              <w:t>Протіоконазол,80г/л+</w:t>
            </w:r>
            <w:r w:rsidRPr="00D71C97">
              <w:rPr>
                <w:rFonts w:cs="Times New Roman"/>
              </w:rPr>
              <w:t xml:space="preserve"> тебуконазол,160г/л</w:t>
            </w:r>
          </w:p>
        </w:tc>
        <w:tc>
          <w:tcPr>
            <w:tcW w:w="992" w:type="dxa"/>
            <w:tcBorders>
              <w:top w:val="single" w:sz="4" w:space="0" w:color="auto"/>
              <w:left w:val="single" w:sz="4" w:space="0" w:color="auto"/>
              <w:bottom w:val="single" w:sz="4" w:space="0" w:color="auto"/>
              <w:right w:val="single" w:sz="4" w:space="0" w:color="auto"/>
            </w:tcBorders>
            <w:vAlign w:val="center"/>
          </w:tcPr>
          <w:p w14:paraId="2A42392E" w14:textId="77777777" w:rsidR="00137C1B" w:rsidRPr="00D71C97" w:rsidRDefault="00137C1B" w:rsidP="00B750E8">
            <w:pPr>
              <w:spacing w:line="252" w:lineRule="auto"/>
              <w:jc w:val="center"/>
              <w:rPr>
                <w:rFonts w:cs="Times New Roman"/>
                <w:bCs/>
              </w:rPr>
            </w:pPr>
            <w:r w:rsidRPr="00D71C97">
              <w:rPr>
                <w:rFonts w:cs="Times New Roman"/>
                <w:bCs/>
              </w:rPr>
              <w:t>1,0-1,5</w:t>
            </w:r>
          </w:p>
        </w:tc>
        <w:tc>
          <w:tcPr>
            <w:tcW w:w="532" w:type="dxa"/>
            <w:tcBorders>
              <w:top w:val="single" w:sz="4" w:space="0" w:color="auto"/>
              <w:left w:val="single" w:sz="4" w:space="0" w:color="auto"/>
              <w:bottom w:val="single" w:sz="4" w:space="0" w:color="auto"/>
              <w:right w:val="single" w:sz="4" w:space="0" w:color="auto"/>
            </w:tcBorders>
            <w:vAlign w:val="center"/>
          </w:tcPr>
          <w:p w14:paraId="4998640A"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540" w:type="dxa"/>
            <w:tcBorders>
              <w:top w:val="single" w:sz="4" w:space="0" w:color="auto"/>
              <w:left w:val="single" w:sz="4" w:space="0" w:color="auto"/>
              <w:bottom w:val="single" w:sz="4" w:space="0" w:color="auto"/>
              <w:right w:val="single" w:sz="4" w:space="0" w:color="auto"/>
            </w:tcBorders>
            <w:vAlign w:val="center"/>
          </w:tcPr>
          <w:p w14:paraId="7642B4A9"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720" w:type="dxa"/>
            <w:tcBorders>
              <w:top w:val="single" w:sz="4" w:space="0" w:color="auto"/>
              <w:left w:val="single" w:sz="4" w:space="0" w:color="auto"/>
              <w:bottom w:val="single" w:sz="4" w:space="0" w:color="auto"/>
              <w:right w:val="single" w:sz="4" w:space="0" w:color="auto"/>
            </w:tcBorders>
            <w:vAlign w:val="center"/>
          </w:tcPr>
          <w:p w14:paraId="7819C036"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tcPr>
          <w:p w14:paraId="0EEFCB89"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205FFA3F"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1D101490"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0CF18B58"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297B56D5"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7BBEF521"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14:paraId="492E7A9E"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0740A88D" w14:textId="77777777" w:rsidR="00137C1B" w:rsidRPr="00D71C97" w:rsidRDefault="00137C1B" w:rsidP="00B750E8">
            <w:pPr>
              <w:spacing w:line="252" w:lineRule="auto"/>
              <w:rPr>
                <w:rFonts w:cs="Times New Roman"/>
              </w:rPr>
            </w:pPr>
            <w:r w:rsidRPr="00D71C97">
              <w:rPr>
                <w:rFonts w:cs="Times New Roman"/>
              </w:rPr>
              <w:t>Протіоконазол,160г/л+</w:t>
            </w:r>
          </w:p>
          <w:p w14:paraId="568EE550" w14:textId="77777777" w:rsidR="00137C1B" w:rsidRPr="00D71C97" w:rsidRDefault="00137C1B" w:rsidP="00B750E8">
            <w:pPr>
              <w:spacing w:line="252" w:lineRule="auto"/>
              <w:rPr>
                <w:rFonts w:cs="Times New Roman"/>
              </w:rPr>
            </w:pPr>
            <w:r w:rsidRPr="00D71C97">
              <w:rPr>
                <w:rFonts w:cs="Times New Roman"/>
              </w:rPr>
              <w:t>спіроксамін,300г/л</w:t>
            </w:r>
          </w:p>
        </w:tc>
        <w:tc>
          <w:tcPr>
            <w:tcW w:w="992" w:type="dxa"/>
            <w:tcBorders>
              <w:top w:val="single" w:sz="4" w:space="0" w:color="auto"/>
              <w:left w:val="single" w:sz="4" w:space="0" w:color="auto"/>
              <w:bottom w:val="single" w:sz="4" w:space="0" w:color="auto"/>
              <w:right w:val="single" w:sz="4" w:space="0" w:color="auto"/>
            </w:tcBorders>
            <w:vAlign w:val="center"/>
          </w:tcPr>
          <w:p w14:paraId="430021D4" w14:textId="77777777" w:rsidR="00137C1B" w:rsidRPr="00D71C97" w:rsidRDefault="00137C1B" w:rsidP="00B750E8">
            <w:pPr>
              <w:spacing w:line="252" w:lineRule="auto"/>
              <w:jc w:val="center"/>
              <w:rPr>
                <w:rFonts w:cs="Times New Roman"/>
              </w:rPr>
            </w:pPr>
            <w:r w:rsidRPr="00D71C97">
              <w:rPr>
                <w:rFonts w:cs="Times New Roman"/>
              </w:rPr>
              <w:t>0,8-1,0</w:t>
            </w:r>
          </w:p>
          <w:p w14:paraId="771E8DD7" w14:textId="77777777" w:rsidR="00137C1B" w:rsidRPr="00D71C97" w:rsidRDefault="00137C1B" w:rsidP="00B750E8">
            <w:pPr>
              <w:spacing w:line="252" w:lineRule="auto"/>
              <w:jc w:val="center"/>
              <w:rPr>
                <w:rFonts w:cs="Times New Roman"/>
              </w:rPr>
            </w:pPr>
            <w:r w:rsidRPr="00D71C97">
              <w:rPr>
                <w:rFonts w:cs="Times New Roman"/>
              </w:rPr>
              <w:t>1,0-1,25</w:t>
            </w:r>
          </w:p>
        </w:tc>
        <w:tc>
          <w:tcPr>
            <w:tcW w:w="532" w:type="dxa"/>
            <w:tcBorders>
              <w:top w:val="single" w:sz="4" w:space="0" w:color="auto"/>
              <w:left w:val="single" w:sz="4" w:space="0" w:color="auto"/>
              <w:bottom w:val="single" w:sz="4" w:space="0" w:color="auto"/>
              <w:right w:val="single" w:sz="4" w:space="0" w:color="auto"/>
            </w:tcBorders>
            <w:vAlign w:val="center"/>
          </w:tcPr>
          <w:p w14:paraId="6A346A6A"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77E34157"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644EA8D4"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8AFC188"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9A0433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43E7EE7"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C971E1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C6923D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8914C73"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1399785D" w14:textId="77777777" w:rsidTr="00B750E8">
        <w:trPr>
          <w:trHeight w:val="288"/>
        </w:trPr>
        <w:tc>
          <w:tcPr>
            <w:tcW w:w="2977" w:type="dxa"/>
            <w:tcBorders>
              <w:top w:val="single" w:sz="4" w:space="0" w:color="auto"/>
              <w:left w:val="single" w:sz="4" w:space="0" w:color="auto"/>
              <w:bottom w:val="single" w:sz="4" w:space="0" w:color="auto"/>
              <w:right w:val="single" w:sz="4" w:space="0" w:color="auto"/>
            </w:tcBorders>
            <w:vAlign w:val="center"/>
          </w:tcPr>
          <w:p w14:paraId="1722EB00" w14:textId="77777777" w:rsidR="00137C1B" w:rsidRPr="00D71C97" w:rsidRDefault="00137C1B" w:rsidP="00B750E8">
            <w:pPr>
              <w:spacing w:line="252" w:lineRule="auto"/>
              <w:rPr>
                <w:rFonts w:cs="Times New Roman"/>
              </w:rPr>
            </w:pPr>
            <w:r w:rsidRPr="00D71C97">
              <w:rPr>
                <w:rFonts w:cs="Times New Roman"/>
              </w:rPr>
              <w:t>Протіоконазол,175г/л+ трифлоксістробін,88г/л</w:t>
            </w:r>
          </w:p>
        </w:tc>
        <w:tc>
          <w:tcPr>
            <w:tcW w:w="992" w:type="dxa"/>
            <w:tcBorders>
              <w:top w:val="single" w:sz="4" w:space="0" w:color="auto"/>
              <w:left w:val="single" w:sz="4" w:space="0" w:color="auto"/>
              <w:bottom w:val="single" w:sz="4" w:space="0" w:color="auto"/>
              <w:right w:val="single" w:sz="4" w:space="0" w:color="auto"/>
            </w:tcBorders>
            <w:vAlign w:val="center"/>
          </w:tcPr>
          <w:p w14:paraId="319E0C2F" w14:textId="77777777" w:rsidR="00137C1B" w:rsidRPr="00D71C97" w:rsidRDefault="00137C1B" w:rsidP="00B750E8">
            <w:pPr>
              <w:spacing w:line="252" w:lineRule="auto"/>
              <w:jc w:val="center"/>
              <w:rPr>
                <w:rFonts w:cs="Times New Roman"/>
              </w:rPr>
            </w:pPr>
            <w:r w:rsidRPr="00D71C97">
              <w:rPr>
                <w:rFonts w:cs="Times New Roman"/>
              </w:rPr>
              <w:t>0,7-0,9</w:t>
            </w:r>
          </w:p>
        </w:tc>
        <w:tc>
          <w:tcPr>
            <w:tcW w:w="532" w:type="dxa"/>
            <w:tcBorders>
              <w:top w:val="single" w:sz="4" w:space="0" w:color="auto"/>
              <w:left w:val="single" w:sz="4" w:space="0" w:color="auto"/>
              <w:bottom w:val="single" w:sz="4" w:space="0" w:color="auto"/>
              <w:right w:val="single" w:sz="4" w:space="0" w:color="auto"/>
            </w:tcBorders>
            <w:vAlign w:val="center"/>
          </w:tcPr>
          <w:p w14:paraId="17462EDC"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7A8061D8"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A3696F4"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B49CF4F"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9A2B3D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1D8E92F"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97699DF"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5F9EC2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FE4B250"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3C66070D" w14:textId="77777777" w:rsidTr="00B750E8">
        <w:trPr>
          <w:trHeight w:val="319"/>
        </w:trPr>
        <w:tc>
          <w:tcPr>
            <w:tcW w:w="2977" w:type="dxa"/>
            <w:tcBorders>
              <w:top w:val="single" w:sz="4" w:space="0" w:color="auto"/>
              <w:left w:val="single" w:sz="4" w:space="0" w:color="auto"/>
              <w:bottom w:val="single" w:sz="4" w:space="0" w:color="auto"/>
              <w:right w:val="single" w:sz="4" w:space="0" w:color="auto"/>
            </w:tcBorders>
            <w:vAlign w:val="center"/>
          </w:tcPr>
          <w:p w14:paraId="01AB3E56" w14:textId="77777777" w:rsidR="00137C1B" w:rsidRPr="00D71C97" w:rsidRDefault="00137C1B" w:rsidP="00B750E8">
            <w:pPr>
              <w:spacing w:line="252" w:lineRule="auto"/>
              <w:rPr>
                <w:rFonts w:cs="Times New Roman"/>
                <w:bCs/>
              </w:rPr>
            </w:pPr>
            <w:r w:rsidRPr="00D71C97">
              <w:rPr>
                <w:rFonts w:cs="Times New Roman"/>
                <w:bCs/>
              </w:rPr>
              <w:t>Прохлораз,450г/л</w:t>
            </w:r>
          </w:p>
        </w:tc>
        <w:tc>
          <w:tcPr>
            <w:tcW w:w="992" w:type="dxa"/>
            <w:tcBorders>
              <w:top w:val="single" w:sz="4" w:space="0" w:color="auto"/>
              <w:left w:val="single" w:sz="4" w:space="0" w:color="auto"/>
              <w:bottom w:val="single" w:sz="4" w:space="0" w:color="auto"/>
              <w:right w:val="single" w:sz="4" w:space="0" w:color="auto"/>
            </w:tcBorders>
            <w:vAlign w:val="center"/>
          </w:tcPr>
          <w:p w14:paraId="218325B6" w14:textId="77777777" w:rsidR="00137C1B" w:rsidRPr="00D71C97" w:rsidRDefault="00137C1B" w:rsidP="00B750E8">
            <w:pPr>
              <w:spacing w:line="252" w:lineRule="auto"/>
              <w:jc w:val="center"/>
              <w:rPr>
                <w:rFonts w:cs="Times New Roman"/>
                <w:bCs/>
              </w:rPr>
            </w:pPr>
            <w:r w:rsidRPr="00D71C97">
              <w:rPr>
                <w:rFonts w:cs="Times New Roman"/>
                <w:bCs/>
              </w:rPr>
              <w:t>1,0</w:t>
            </w:r>
          </w:p>
        </w:tc>
        <w:tc>
          <w:tcPr>
            <w:tcW w:w="532" w:type="dxa"/>
            <w:tcBorders>
              <w:top w:val="single" w:sz="4" w:space="0" w:color="auto"/>
              <w:left w:val="single" w:sz="4" w:space="0" w:color="auto"/>
              <w:bottom w:val="single" w:sz="4" w:space="0" w:color="auto"/>
              <w:right w:val="single" w:sz="4" w:space="0" w:color="auto"/>
            </w:tcBorders>
            <w:vAlign w:val="center"/>
          </w:tcPr>
          <w:p w14:paraId="3F4A8100"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540" w:type="dxa"/>
            <w:tcBorders>
              <w:top w:val="single" w:sz="4" w:space="0" w:color="auto"/>
              <w:left w:val="single" w:sz="4" w:space="0" w:color="auto"/>
              <w:bottom w:val="single" w:sz="4" w:space="0" w:color="auto"/>
              <w:right w:val="single" w:sz="4" w:space="0" w:color="auto"/>
            </w:tcBorders>
            <w:vAlign w:val="center"/>
          </w:tcPr>
          <w:p w14:paraId="2843AB3A"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720" w:type="dxa"/>
            <w:tcBorders>
              <w:top w:val="single" w:sz="4" w:space="0" w:color="auto"/>
              <w:left w:val="single" w:sz="4" w:space="0" w:color="auto"/>
              <w:bottom w:val="single" w:sz="4" w:space="0" w:color="auto"/>
              <w:right w:val="single" w:sz="4" w:space="0" w:color="auto"/>
            </w:tcBorders>
            <w:vAlign w:val="center"/>
          </w:tcPr>
          <w:p w14:paraId="470C9BD3"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tcPr>
          <w:p w14:paraId="49C2B9A1"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4E58365F"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292AAF08"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65899B8C"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6B213B4C"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74ECD2F5"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14:paraId="5D90AE2F" w14:textId="77777777" w:rsidTr="00B750E8">
        <w:trPr>
          <w:trHeight w:val="319"/>
        </w:trPr>
        <w:tc>
          <w:tcPr>
            <w:tcW w:w="2977" w:type="dxa"/>
            <w:tcBorders>
              <w:top w:val="single" w:sz="4" w:space="0" w:color="auto"/>
              <w:left w:val="single" w:sz="4" w:space="0" w:color="auto"/>
              <w:bottom w:val="single" w:sz="4" w:space="0" w:color="auto"/>
              <w:right w:val="single" w:sz="4" w:space="0" w:color="auto"/>
            </w:tcBorders>
            <w:vAlign w:val="center"/>
          </w:tcPr>
          <w:p w14:paraId="312955EA" w14:textId="77777777" w:rsidR="00137C1B" w:rsidRPr="00D71C97" w:rsidRDefault="00137C1B" w:rsidP="00B750E8">
            <w:pPr>
              <w:spacing w:line="252" w:lineRule="auto"/>
              <w:rPr>
                <w:rFonts w:cs="Times New Roman"/>
              </w:rPr>
            </w:pPr>
            <w:r w:rsidRPr="00D71C97">
              <w:rPr>
                <w:rFonts w:cs="Times New Roman"/>
              </w:rPr>
              <w:t>Прохлораз, 300г/л тебуконазол,200г/л</w:t>
            </w:r>
          </w:p>
        </w:tc>
        <w:tc>
          <w:tcPr>
            <w:tcW w:w="992" w:type="dxa"/>
            <w:tcBorders>
              <w:top w:val="single" w:sz="4" w:space="0" w:color="auto"/>
              <w:left w:val="single" w:sz="4" w:space="0" w:color="auto"/>
              <w:bottom w:val="single" w:sz="4" w:space="0" w:color="auto"/>
              <w:right w:val="single" w:sz="4" w:space="0" w:color="auto"/>
            </w:tcBorders>
            <w:vAlign w:val="center"/>
          </w:tcPr>
          <w:p w14:paraId="19D1C3D5" w14:textId="77777777" w:rsidR="00137C1B" w:rsidRPr="00D71C97" w:rsidRDefault="00137C1B" w:rsidP="00B750E8">
            <w:pPr>
              <w:spacing w:line="252" w:lineRule="auto"/>
              <w:jc w:val="center"/>
              <w:rPr>
                <w:rFonts w:cs="Times New Roman"/>
              </w:rPr>
            </w:pPr>
            <w:r w:rsidRPr="00D71C97">
              <w:rPr>
                <w:rFonts w:cs="Times New Roman"/>
              </w:rPr>
              <w:t>0,75-1,5</w:t>
            </w:r>
          </w:p>
        </w:tc>
        <w:tc>
          <w:tcPr>
            <w:tcW w:w="532" w:type="dxa"/>
            <w:tcBorders>
              <w:top w:val="single" w:sz="4" w:space="0" w:color="auto"/>
              <w:left w:val="single" w:sz="4" w:space="0" w:color="auto"/>
              <w:bottom w:val="single" w:sz="4" w:space="0" w:color="auto"/>
              <w:right w:val="single" w:sz="4" w:space="0" w:color="auto"/>
            </w:tcBorders>
            <w:vAlign w:val="center"/>
          </w:tcPr>
          <w:p w14:paraId="1F528358"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3B858CF4"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0D7D3925"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8060561"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A0911E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900EFEA"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400967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5980388"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3CC3EC3"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1C8F3D03" w14:textId="77777777" w:rsidTr="00B750E8">
        <w:trPr>
          <w:trHeight w:val="319"/>
        </w:trPr>
        <w:tc>
          <w:tcPr>
            <w:tcW w:w="2977" w:type="dxa"/>
            <w:tcBorders>
              <w:top w:val="single" w:sz="4" w:space="0" w:color="auto"/>
              <w:left w:val="single" w:sz="4" w:space="0" w:color="auto"/>
              <w:bottom w:val="single" w:sz="4" w:space="0" w:color="auto"/>
              <w:right w:val="single" w:sz="4" w:space="0" w:color="auto"/>
            </w:tcBorders>
            <w:vAlign w:val="center"/>
          </w:tcPr>
          <w:p w14:paraId="127717C5" w14:textId="77777777" w:rsidR="00137C1B" w:rsidRPr="00D71C97" w:rsidRDefault="00137C1B" w:rsidP="00B750E8">
            <w:pPr>
              <w:spacing w:line="252" w:lineRule="auto"/>
              <w:rPr>
                <w:rFonts w:cs="Times New Roman"/>
              </w:rPr>
            </w:pPr>
            <w:r w:rsidRPr="00D71C97">
              <w:rPr>
                <w:rFonts w:cs="Times New Roman"/>
              </w:rPr>
              <w:t>Прохлораз,300г/л+</w:t>
            </w:r>
          </w:p>
          <w:p w14:paraId="7DD79A1C" w14:textId="77777777" w:rsidR="00137C1B" w:rsidRPr="00D71C97" w:rsidRDefault="00137C1B" w:rsidP="00B750E8">
            <w:pPr>
              <w:spacing w:line="252" w:lineRule="auto"/>
              <w:rPr>
                <w:rFonts w:cs="Times New Roman"/>
              </w:rPr>
            </w:pPr>
            <w:r w:rsidRPr="00D71C97">
              <w:rPr>
                <w:rFonts w:cs="Times New Roman"/>
              </w:rPr>
              <w:t>тебуконазол,150г/л+</w:t>
            </w:r>
          </w:p>
          <w:p w14:paraId="53401131" w14:textId="77777777" w:rsidR="00137C1B" w:rsidRPr="00D71C97" w:rsidRDefault="00137C1B" w:rsidP="00B750E8">
            <w:pPr>
              <w:spacing w:line="252" w:lineRule="auto"/>
              <w:rPr>
                <w:rFonts w:cs="Times New Roman"/>
              </w:rPr>
            </w:pPr>
            <w:r w:rsidRPr="00D71C97">
              <w:rPr>
                <w:rFonts w:cs="Times New Roman"/>
              </w:rPr>
              <w:t>проквіназид,40г/л</w:t>
            </w:r>
          </w:p>
        </w:tc>
        <w:tc>
          <w:tcPr>
            <w:tcW w:w="992" w:type="dxa"/>
            <w:tcBorders>
              <w:top w:val="single" w:sz="4" w:space="0" w:color="auto"/>
              <w:left w:val="single" w:sz="4" w:space="0" w:color="auto"/>
              <w:bottom w:val="single" w:sz="4" w:space="0" w:color="auto"/>
              <w:right w:val="single" w:sz="4" w:space="0" w:color="auto"/>
            </w:tcBorders>
            <w:vAlign w:val="center"/>
          </w:tcPr>
          <w:p w14:paraId="5BE069BA" w14:textId="77777777" w:rsidR="00137C1B" w:rsidRPr="00D71C97" w:rsidRDefault="00137C1B" w:rsidP="00B750E8">
            <w:pPr>
              <w:spacing w:line="252" w:lineRule="auto"/>
              <w:jc w:val="center"/>
              <w:rPr>
                <w:rFonts w:cs="Times New Roman"/>
              </w:rPr>
            </w:pPr>
            <w:r w:rsidRPr="00D71C97">
              <w:rPr>
                <w:rFonts w:cs="Times New Roman"/>
              </w:rPr>
              <w:t>0,6-0,75</w:t>
            </w:r>
          </w:p>
        </w:tc>
        <w:tc>
          <w:tcPr>
            <w:tcW w:w="532" w:type="dxa"/>
            <w:tcBorders>
              <w:top w:val="single" w:sz="4" w:space="0" w:color="auto"/>
              <w:left w:val="single" w:sz="4" w:space="0" w:color="auto"/>
              <w:bottom w:val="single" w:sz="4" w:space="0" w:color="auto"/>
              <w:right w:val="single" w:sz="4" w:space="0" w:color="auto"/>
            </w:tcBorders>
            <w:vAlign w:val="center"/>
          </w:tcPr>
          <w:p w14:paraId="4B44F81C"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2FEF2775"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04C992D1"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4121133"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42AB0F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4D49D1E"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B9C857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EB983A4"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DFC211E"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095E8825" w14:textId="77777777" w:rsidTr="00B750E8">
        <w:trPr>
          <w:trHeight w:val="319"/>
        </w:trPr>
        <w:tc>
          <w:tcPr>
            <w:tcW w:w="2977" w:type="dxa"/>
            <w:tcBorders>
              <w:top w:val="single" w:sz="4" w:space="0" w:color="auto"/>
              <w:left w:val="single" w:sz="4" w:space="0" w:color="auto"/>
              <w:bottom w:val="single" w:sz="4" w:space="0" w:color="auto"/>
              <w:right w:val="single" w:sz="4" w:space="0" w:color="auto"/>
            </w:tcBorders>
            <w:vAlign w:val="center"/>
          </w:tcPr>
          <w:p w14:paraId="3E247003" w14:textId="77777777" w:rsidR="00137C1B" w:rsidRPr="00D71C97" w:rsidRDefault="00137C1B" w:rsidP="00B750E8">
            <w:pPr>
              <w:spacing w:line="252" w:lineRule="auto"/>
              <w:rPr>
                <w:rFonts w:cs="Times New Roman"/>
              </w:rPr>
            </w:pPr>
            <w:r w:rsidRPr="00D71C97">
              <w:rPr>
                <w:rFonts w:cs="Times New Roman"/>
              </w:rPr>
              <w:t>Сірка,800г/кг</w:t>
            </w:r>
          </w:p>
        </w:tc>
        <w:tc>
          <w:tcPr>
            <w:tcW w:w="992" w:type="dxa"/>
            <w:tcBorders>
              <w:top w:val="single" w:sz="4" w:space="0" w:color="auto"/>
              <w:left w:val="single" w:sz="4" w:space="0" w:color="auto"/>
              <w:bottom w:val="single" w:sz="4" w:space="0" w:color="auto"/>
              <w:right w:val="single" w:sz="4" w:space="0" w:color="auto"/>
            </w:tcBorders>
            <w:vAlign w:val="center"/>
          </w:tcPr>
          <w:p w14:paraId="16E9E75A" w14:textId="77777777" w:rsidR="00137C1B" w:rsidRPr="00D71C97" w:rsidRDefault="00137C1B" w:rsidP="00B750E8">
            <w:pPr>
              <w:spacing w:line="252" w:lineRule="auto"/>
              <w:jc w:val="center"/>
              <w:rPr>
                <w:rFonts w:cs="Times New Roman"/>
              </w:rPr>
            </w:pPr>
            <w:r w:rsidRPr="00D71C97">
              <w:rPr>
                <w:rFonts w:cs="Times New Roman"/>
              </w:rPr>
              <w:t>2,0-4,0</w:t>
            </w:r>
          </w:p>
        </w:tc>
        <w:tc>
          <w:tcPr>
            <w:tcW w:w="532" w:type="dxa"/>
            <w:tcBorders>
              <w:top w:val="single" w:sz="4" w:space="0" w:color="auto"/>
              <w:left w:val="single" w:sz="4" w:space="0" w:color="auto"/>
              <w:bottom w:val="single" w:sz="4" w:space="0" w:color="auto"/>
              <w:right w:val="single" w:sz="4" w:space="0" w:color="auto"/>
            </w:tcBorders>
            <w:vAlign w:val="center"/>
          </w:tcPr>
          <w:p w14:paraId="265D2D61"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5FA2B93A"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00A8E1DB"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69ED44BB"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E72A04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E7BFA78"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544A14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4EC699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C9C0AFD"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7EBE62F6" w14:textId="77777777" w:rsidTr="00B750E8">
        <w:trPr>
          <w:trHeight w:val="319"/>
        </w:trPr>
        <w:tc>
          <w:tcPr>
            <w:tcW w:w="2977" w:type="dxa"/>
            <w:tcBorders>
              <w:top w:val="single" w:sz="4" w:space="0" w:color="auto"/>
              <w:left w:val="single" w:sz="4" w:space="0" w:color="auto"/>
              <w:bottom w:val="single" w:sz="4" w:space="0" w:color="auto"/>
              <w:right w:val="single" w:sz="4" w:space="0" w:color="auto"/>
            </w:tcBorders>
            <w:vAlign w:val="center"/>
          </w:tcPr>
          <w:p w14:paraId="0A99AD37" w14:textId="77777777" w:rsidR="00137C1B" w:rsidRPr="00D71C97" w:rsidRDefault="00137C1B" w:rsidP="00B750E8">
            <w:pPr>
              <w:spacing w:line="252" w:lineRule="auto"/>
              <w:rPr>
                <w:rFonts w:cs="Times New Roman"/>
              </w:rPr>
            </w:pPr>
            <w:r w:rsidRPr="00D71C97">
              <w:rPr>
                <w:rFonts w:cs="Times New Roman"/>
              </w:rPr>
              <w:t>Сірка,700г/кг+ тебуконазол,45г/кг</w:t>
            </w:r>
          </w:p>
        </w:tc>
        <w:tc>
          <w:tcPr>
            <w:tcW w:w="992" w:type="dxa"/>
            <w:tcBorders>
              <w:top w:val="single" w:sz="4" w:space="0" w:color="auto"/>
              <w:left w:val="single" w:sz="4" w:space="0" w:color="auto"/>
              <w:bottom w:val="single" w:sz="4" w:space="0" w:color="auto"/>
              <w:right w:val="single" w:sz="4" w:space="0" w:color="auto"/>
            </w:tcBorders>
            <w:vAlign w:val="center"/>
          </w:tcPr>
          <w:p w14:paraId="4496CC2E" w14:textId="77777777" w:rsidR="00137C1B" w:rsidRPr="00D71C97" w:rsidRDefault="00137C1B" w:rsidP="00B750E8">
            <w:pPr>
              <w:spacing w:line="252" w:lineRule="auto"/>
              <w:jc w:val="center"/>
              <w:rPr>
                <w:rFonts w:cs="Times New Roman"/>
              </w:rPr>
            </w:pPr>
            <w:r w:rsidRPr="00D71C97">
              <w:rPr>
                <w:rFonts w:cs="Times New Roman"/>
              </w:rPr>
              <w:t>2,8</w:t>
            </w:r>
          </w:p>
        </w:tc>
        <w:tc>
          <w:tcPr>
            <w:tcW w:w="532" w:type="dxa"/>
            <w:tcBorders>
              <w:top w:val="single" w:sz="4" w:space="0" w:color="auto"/>
              <w:left w:val="single" w:sz="4" w:space="0" w:color="auto"/>
              <w:bottom w:val="single" w:sz="4" w:space="0" w:color="auto"/>
              <w:right w:val="single" w:sz="4" w:space="0" w:color="auto"/>
            </w:tcBorders>
            <w:vAlign w:val="center"/>
          </w:tcPr>
          <w:p w14:paraId="6823D933"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42506739"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194CC8D"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647804B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B59522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CB22139"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8B16D3C"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9B8755C"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47B06BE"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62074074" w14:textId="77777777" w:rsidTr="00B750E8">
        <w:trPr>
          <w:trHeight w:val="319"/>
        </w:trPr>
        <w:tc>
          <w:tcPr>
            <w:tcW w:w="2977" w:type="dxa"/>
            <w:tcBorders>
              <w:top w:val="single" w:sz="4" w:space="0" w:color="auto"/>
              <w:left w:val="single" w:sz="4" w:space="0" w:color="auto"/>
              <w:bottom w:val="single" w:sz="4" w:space="0" w:color="auto"/>
              <w:right w:val="single" w:sz="4" w:space="0" w:color="auto"/>
            </w:tcBorders>
            <w:vAlign w:val="center"/>
          </w:tcPr>
          <w:p w14:paraId="68E7838E" w14:textId="77777777" w:rsidR="00137C1B" w:rsidRPr="00D71C97" w:rsidRDefault="00137C1B" w:rsidP="00B750E8">
            <w:pPr>
              <w:spacing w:line="252" w:lineRule="auto"/>
              <w:rPr>
                <w:rFonts w:cs="Times New Roman"/>
              </w:rPr>
            </w:pPr>
            <w:r w:rsidRPr="00D71C97">
              <w:rPr>
                <w:rFonts w:cs="Times New Roman"/>
              </w:rPr>
              <w:t>Солатенол,83,33г/л+</w:t>
            </w:r>
          </w:p>
          <w:p w14:paraId="14AED919" w14:textId="77777777" w:rsidR="00137C1B" w:rsidRPr="00D71C97" w:rsidRDefault="00137C1B" w:rsidP="00B750E8">
            <w:pPr>
              <w:spacing w:line="252" w:lineRule="auto"/>
              <w:rPr>
                <w:rFonts w:cs="Times New Roman"/>
              </w:rPr>
            </w:pPr>
            <w:r w:rsidRPr="00D71C97">
              <w:rPr>
                <w:rFonts w:cs="Times New Roman"/>
              </w:rPr>
              <w:t>пропіконазол,208,33г/л+</w:t>
            </w:r>
          </w:p>
          <w:p w14:paraId="12CB46E3" w14:textId="77777777" w:rsidR="00137C1B" w:rsidRPr="00D71C97" w:rsidRDefault="00137C1B" w:rsidP="00B750E8">
            <w:pPr>
              <w:spacing w:line="252" w:lineRule="auto"/>
              <w:rPr>
                <w:rFonts w:cs="Times New Roman"/>
              </w:rPr>
            </w:pPr>
            <w:r w:rsidRPr="00D71C97">
              <w:rPr>
                <w:rFonts w:cs="Times New Roman"/>
              </w:rPr>
              <w:t>ципроконазол,66,67 г/л</w:t>
            </w:r>
          </w:p>
        </w:tc>
        <w:tc>
          <w:tcPr>
            <w:tcW w:w="992" w:type="dxa"/>
            <w:tcBorders>
              <w:top w:val="single" w:sz="4" w:space="0" w:color="auto"/>
              <w:left w:val="single" w:sz="4" w:space="0" w:color="auto"/>
              <w:bottom w:val="single" w:sz="4" w:space="0" w:color="auto"/>
              <w:right w:val="single" w:sz="4" w:space="0" w:color="auto"/>
            </w:tcBorders>
            <w:vAlign w:val="center"/>
          </w:tcPr>
          <w:p w14:paraId="1B6B2BCA" w14:textId="77777777" w:rsidR="00137C1B" w:rsidRPr="00D71C97" w:rsidRDefault="00137C1B" w:rsidP="00B750E8">
            <w:pPr>
              <w:spacing w:line="252" w:lineRule="auto"/>
              <w:jc w:val="center"/>
              <w:rPr>
                <w:rFonts w:cs="Times New Roman"/>
              </w:rPr>
            </w:pPr>
            <w:r w:rsidRPr="00D71C97">
              <w:rPr>
                <w:rFonts w:cs="Times New Roman"/>
              </w:rPr>
              <w:t>0,4-0,6</w:t>
            </w:r>
          </w:p>
        </w:tc>
        <w:tc>
          <w:tcPr>
            <w:tcW w:w="532" w:type="dxa"/>
            <w:tcBorders>
              <w:top w:val="single" w:sz="4" w:space="0" w:color="auto"/>
              <w:left w:val="single" w:sz="4" w:space="0" w:color="auto"/>
              <w:bottom w:val="single" w:sz="4" w:space="0" w:color="auto"/>
              <w:right w:val="single" w:sz="4" w:space="0" w:color="auto"/>
            </w:tcBorders>
            <w:vAlign w:val="center"/>
          </w:tcPr>
          <w:p w14:paraId="797B9622"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153B8792"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7CCB133"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2B6BE1A"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7A7DDB5"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DF1691C"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15A106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734AA05"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A6B50CA"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14:paraId="6BD9AFAC" w14:textId="77777777" w:rsidTr="00B750E8">
        <w:trPr>
          <w:trHeight w:val="319"/>
        </w:trPr>
        <w:tc>
          <w:tcPr>
            <w:tcW w:w="2977" w:type="dxa"/>
            <w:tcBorders>
              <w:top w:val="single" w:sz="4" w:space="0" w:color="auto"/>
              <w:left w:val="single" w:sz="4" w:space="0" w:color="auto"/>
              <w:bottom w:val="single" w:sz="4" w:space="0" w:color="auto"/>
              <w:right w:val="single" w:sz="4" w:space="0" w:color="auto"/>
            </w:tcBorders>
            <w:vAlign w:val="center"/>
          </w:tcPr>
          <w:p w14:paraId="4B4091A2" w14:textId="77777777" w:rsidR="00137C1B" w:rsidRPr="00D71C97" w:rsidRDefault="00137C1B" w:rsidP="00B750E8">
            <w:pPr>
              <w:spacing w:line="252" w:lineRule="auto"/>
              <w:rPr>
                <w:rFonts w:cs="Times New Roman"/>
                <w:bCs/>
              </w:rPr>
            </w:pPr>
            <w:r w:rsidRPr="00D71C97">
              <w:rPr>
                <w:rFonts w:cs="Times New Roman"/>
                <w:bCs/>
              </w:rPr>
              <w:t>Тебуконазол,250г/л</w:t>
            </w:r>
          </w:p>
        </w:tc>
        <w:tc>
          <w:tcPr>
            <w:tcW w:w="992" w:type="dxa"/>
            <w:tcBorders>
              <w:top w:val="single" w:sz="4" w:space="0" w:color="auto"/>
              <w:left w:val="single" w:sz="4" w:space="0" w:color="auto"/>
              <w:bottom w:val="single" w:sz="4" w:space="0" w:color="auto"/>
              <w:right w:val="single" w:sz="4" w:space="0" w:color="auto"/>
            </w:tcBorders>
            <w:vAlign w:val="center"/>
          </w:tcPr>
          <w:p w14:paraId="071FD87C" w14:textId="77777777" w:rsidR="00137C1B" w:rsidRPr="00D71C97" w:rsidRDefault="00137C1B" w:rsidP="00B750E8">
            <w:pPr>
              <w:spacing w:line="252" w:lineRule="auto"/>
              <w:jc w:val="center"/>
              <w:rPr>
                <w:rFonts w:cs="Times New Roman"/>
                <w:bCs/>
              </w:rPr>
            </w:pPr>
            <w:r w:rsidRPr="00D71C97">
              <w:rPr>
                <w:rFonts w:cs="Times New Roman"/>
                <w:bCs/>
              </w:rPr>
              <w:t>0,5</w:t>
            </w:r>
          </w:p>
        </w:tc>
        <w:tc>
          <w:tcPr>
            <w:tcW w:w="532" w:type="dxa"/>
            <w:tcBorders>
              <w:top w:val="single" w:sz="4" w:space="0" w:color="auto"/>
              <w:left w:val="single" w:sz="4" w:space="0" w:color="auto"/>
              <w:bottom w:val="single" w:sz="4" w:space="0" w:color="auto"/>
              <w:right w:val="single" w:sz="4" w:space="0" w:color="auto"/>
            </w:tcBorders>
            <w:vAlign w:val="center"/>
          </w:tcPr>
          <w:p w14:paraId="6BC0BE59"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540" w:type="dxa"/>
            <w:tcBorders>
              <w:top w:val="single" w:sz="4" w:space="0" w:color="auto"/>
              <w:left w:val="single" w:sz="4" w:space="0" w:color="auto"/>
              <w:bottom w:val="single" w:sz="4" w:space="0" w:color="auto"/>
              <w:right w:val="single" w:sz="4" w:space="0" w:color="auto"/>
            </w:tcBorders>
            <w:vAlign w:val="center"/>
          </w:tcPr>
          <w:p w14:paraId="5C534A1A"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720" w:type="dxa"/>
            <w:tcBorders>
              <w:top w:val="single" w:sz="4" w:space="0" w:color="auto"/>
              <w:left w:val="single" w:sz="4" w:space="0" w:color="auto"/>
              <w:bottom w:val="single" w:sz="4" w:space="0" w:color="auto"/>
              <w:right w:val="single" w:sz="4" w:space="0" w:color="auto"/>
            </w:tcBorders>
            <w:vAlign w:val="center"/>
          </w:tcPr>
          <w:p w14:paraId="024EA556"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tcPr>
          <w:p w14:paraId="1E297836"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37F56A4A"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5CFB6BFA"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346A4085"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6B39FAF7"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2A5DCEF7"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14:paraId="4F584008" w14:textId="77777777" w:rsidTr="00B750E8">
        <w:trPr>
          <w:trHeight w:val="319"/>
        </w:trPr>
        <w:tc>
          <w:tcPr>
            <w:tcW w:w="2977" w:type="dxa"/>
            <w:tcBorders>
              <w:top w:val="single" w:sz="4" w:space="0" w:color="auto"/>
              <w:left w:val="single" w:sz="4" w:space="0" w:color="auto"/>
              <w:bottom w:val="single" w:sz="4" w:space="0" w:color="auto"/>
              <w:right w:val="single" w:sz="4" w:space="0" w:color="auto"/>
            </w:tcBorders>
            <w:vAlign w:val="center"/>
          </w:tcPr>
          <w:p w14:paraId="19354070" w14:textId="77777777" w:rsidR="00137C1B" w:rsidRPr="00D71C97" w:rsidRDefault="00137C1B" w:rsidP="00B750E8">
            <w:pPr>
              <w:spacing w:line="252" w:lineRule="auto"/>
              <w:rPr>
                <w:rFonts w:cs="Times New Roman"/>
              </w:rPr>
            </w:pPr>
            <w:r w:rsidRPr="00D71C97">
              <w:rPr>
                <w:rFonts w:cs="Times New Roman"/>
                <w:bCs/>
              </w:rPr>
              <w:t>Тебуконазол,500г/л</w:t>
            </w:r>
          </w:p>
        </w:tc>
        <w:tc>
          <w:tcPr>
            <w:tcW w:w="992" w:type="dxa"/>
            <w:tcBorders>
              <w:top w:val="single" w:sz="4" w:space="0" w:color="auto"/>
              <w:left w:val="single" w:sz="4" w:space="0" w:color="auto"/>
              <w:bottom w:val="single" w:sz="4" w:space="0" w:color="auto"/>
              <w:right w:val="single" w:sz="4" w:space="0" w:color="auto"/>
            </w:tcBorders>
            <w:vAlign w:val="center"/>
          </w:tcPr>
          <w:p w14:paraId="2AF5D258" w14:textId="77777777" w:rsidR="00137C1B" w:rsidRPr="00D71C97" w:rsidRDefault="00137C1B" w:rsidP="00B750E8">
            <w:pPr>
              <w:spacing w:line="252" w:lineRule="auto"/>
              <w:jc w:val="center"/>
              <w:rPr>
                <w:rFonts w:cs="Times New Roman"/>
              </w:rPr>
            </w:pPr>
            <w:r w:rsidRPr="00D71C97">
              <w:rPr>
                <w:rFonts w:cs="Times New Roman"/>
              </w:rPr>
              <w:t>0,5</w:t>
            </w:r>
          </w:p>
        </w:tc>
        <w:tc>
          <w:tcPr>
            <w:tcW w:w="532" w:type="dxa"/>
            <w:tcBorders>
              <w:top w:val="single" w:sz="4" w:space="0" w:color="auto"/>
              <w:left w:val="single" w:sz="4" w:space="0" w:color="auto"/>
              <w:bottom w:val="single" w:sz="4" w:space="0" w:color="auto"/>
              <w:right w:val="single" w:sz="4" w:space="0" w:color="auto"/>
            </w:tcBorders>
            <w:vAlign w:val="center"/>
          </w:tcPr>
          <w:p w14:paraId="339342A6"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3370BB7D"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06D57471"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5E0D836"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DD35C3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084B612"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E498417"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55D3EF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54691E8"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17ABD7B9" w14:textId="77777777" w:rsidTr="00B750E8">
        <w:trPr>
          <w:trHeight w:val="319"/>
        </w:trPr>
        <w:tc>
          <w:tcPr>
            <w:tcW w:w="2977" w:type="dxa"/>
            <w:tcBorders>
              <w:top w:val="single" w:sz="4" w:space="0" w:color="auto"/>
              <w:left w:val="single" w:sz="4" w:space="0" w:color="auto"/>
              <w:bottom w:val="single" w:sz="4" w:space="0" w:color="auto"/>
              <w:right w:val="single" w:sz="4" w:space="0" w:color="auto"/>
            </w:tcBorders>
            <w:vAlign w:val="center"/>
          </w:tcPr>
          <w:p w14:paraId="079D4914" w14:textId="77777777" w:rsidR="00137C1B" w:rsidRPr="00D71C97" w:rsidRDefault="00137C1B" w:rsidP="00B750E8">
            <w:pPr>
              <w:spacing w:line="252" w:lineRule="auto"/>
              <w:rPr>
                <w:rFonts w:cs="Times New Roman"/>
                <w:bCs/>
              </w:rPr>
            </w:pPr>
            <w:r w:rsidRPr="00D71C97">
              <w:rPr>
                <w:rFonts w:cs="Times New Roman"/>
                <w:bCs/>
              </w:rPr>
              <w:t>Тебуконазол,600г/л</w:t>
            </w:r>
          </w:p>
        </w:tc>
        <w:tc>
          <w:tcPr>
            <w:tcW w:w="992" w:type="dxa"/>
            <w:tcBorders>
              <w:top w:val="single" w:sz="4" w:space="0" w:color="auto"/>
              <w:left w:val="single" w:sz="4" w:space="0" w:color="auto"/>
              <w:bottom w:val="single" w:sz="4" w:space="0" w:color="auto"/>
              <w:right w:val="single" w:sz="4" w:space="0" w:color="auto"/>
            </w:tcBorders>
            <w:vAlign w:val="center"/>
          </w:tcPr>
          <w:p w14:paraId="38093365" w14:textId="77777777" w:rsidR="00137C1B" w:rsidRPr="00D71C97" w:rsidRDefault="00137C1B" w:rsidP="00B750E8">
            <w:pPr>
              <w:spacing w:line="252" w:lineRule="auto"/>
              <w:jc w:val="center"/>
              <w:rPr>
                <w:rFonts w:cs="Times New Roman"/>
                <w:bCs/>
              </w:rPr>
            </w:pPr>
            <w:r w:rsidRPr="00D71C97">
              <w:rPr>
                <w:rFonts w:cs="Times New Roman"/>
                <w:bCs/>
              </w:rPr>
              <w:t>0,21-0,42</w:t>
            </w:r>
          </w:p>
        </w:tc>
        <w:tc>
          <w:tcPr>
            <w:tcW w:w="532" w:type="dxa"/>
            <w:tcBorders>
              <w:top w:val="single" w:sz="4" w:space="0" w:color="auto"/>
              <w:left w:val="single" w:sz="4" w:space="0" w:color="auto"/>
              <w:bottom w:val="single" w:sz="4" w:space="0" w:color="auto"/>
              <w:right w:val="single" w:sz="4" w:space="0" w:color="auto"/>
            </w:tcBorders>
            <w:vAlign w:val="center"/>
          </w:tcPr>
          <w:p w14:paraId="54058D32" w14:textId="77777777" w:rsidR="00137C1B" w:rsidRPr="00D71C97" w:rsidRDefault="00137C1B" w:rsidP="00B750E8">
            <w:pPr>
              <w:spacing w:line="252" w:lineRule="auto"/>
              <w:jc w:val="center"/>
              <w:rPr>
                <w:rFonts w:cs="Times New Roman"/>
                <w:bCs/>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74069964" w14:textId="77777777" w:rsidR="00137C1B" w:rsidRPr="00D71C97" w:rsidRDefault="00137C1B" w:rsidP="00B750E8">
            <w:pPr>
              <w:spacing w:line="252" w:lineRule="auto"/>
              <w:jc w:val="center"/>
              <w:rPr>
                <w:rFonts w:cs="Times New Roman"/>
                <w:bCs/>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3C37968D" w14:textId="77777777" w:rsidR="00137C1B" w:rsidRPr="00D71C97" w:rsidRDefault="00137C1B" w:rsidP="00B750E8">
            <w:pPr>
              <w:spacing w:line="252" w:lineRule="auto"/>
              <w:jc w:val="center"/>
              <w:rPr>
                <w:rFonts w:cs="Times New Roman"/>
                <w:bCs/>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B977790" w14:textId="77777777" w:rsidR="00137C1B" w:rsidRPr="00D71C97" w:rsidRDefault="00137C1B" w:rsidP="00B750E8">
            <w:pPr>
              <w:spacing w:line="252" w:lineRule="auto"/>
              <w:jc w:val="center"/>
              <w:rPr>
                <w:rFonts w:cs="Times New Roman"/>
                <w:bCs/>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CD2AF12" w14:textId="77777777" w:rsidR="00137C1B" w:rsidRPr="00D71C97" w:rsidRDefault="00137C1B" w:rsidP="00B750E8">
            <w:pPr>
              <w:spacing w:line="252" w:lineRule="auto"/>
              <w:jc w:val="center"/>
              <w:rPr>
                <w:rFonts w:cs="Times New Roman"/>
                <w:bCs/>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993249F"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1CF0D4DC"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5E22C161" w14:textId="77777777" w:rsidR="00137C1B" w:rsidRPr="00D71C97" w:rsidRDefault="00137C1B" w:rsidP="00B750E8">
            <w:pPr>
              <w:spacing w:line="252" w:lineRule="auto"/>
              <w:jc w:val="center"/>
              <w:rPr>
                <w:rFonts w:cs="Times New Roman"/>
                <w:bCs/>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6618EAF"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14:paraId="597F6383" w14:textId="77777777" w:rsidTr="00B750E8">
        <w:trPr>
          <w:trHeight w:val="420"/>
        </w:trPr>
        <w:tc>
          <w:tcPr>
            <w:tcW w:w="2977" w:type="dxa"/>
            <w:tcBorders>
              <w:top w:val="single" w:sz="4" w:space="0" w:color="auto"/>
              <w:left w:val="single" w:sz="4" w:space="0" w:color="auto"/>
              <w:bottom w:val="single" w:sz="4" w:space="0" w:color="auto"/>
              <w:right w:val="single" w:sz="4" w:space="0" w:color="auto"/>
            </w:tcBorders>
            <w:vAlign w:val="center"/>
          </w:tcPr>
          <w:p w14:paraId="367F8955" w14:textId="77777777" w:rsidR="00137C1B" w:rsidRPr="00D71C97" w:rsidRDefault="00137C1B" w:rsidP="00B750E8">
            <w:pPr>
              <w:spacing w:line="252" w:lineRule="auto"/>
              <w:rPr>
                <w:rFonts w:cs="Times New Roman"/>
              </w:rPr>
            </w:pPr>
            <w:r w:rsidRPr="00D71C97">
              <w:rPr>
                <w:rFonts w:cs="Times New Roman"/>
              </w:rPr>
              <w:t>Тебуконазол, 750 г/л</w:t>
            </w:r>
          </w:p>
        </w:tc>
        <w:tc>
          <w:tcPr>
            <w:tcW w:w="992" w:type="dxa"/>
            <w:tcBorders>
              <w:top w:val="single" w:sz="4" w:space="0" w:color="auto"/>
              <w:left w:val="single" w:sz="4" w:space="0" w:color="auto"/>
              <w:bottom w:val="single" w:sz="4" w:space="0" w:color="auto"/>
              <w:right w:val="single" w:sz="4" w:space="0" w:color="auto"/>
            </w:tcBorders>
            <w:vAlign w:val="center"/>
          </w:tcPr>
          <w:p w14:paraId="55C45366" w14:textId="77777777" w:rsidR="00137C1B" w:rsidRPr="00D71C97" w:rsidRDefault="00137C1B" w:rsidP="00B750E8">
            <w:pPr>
              <w:spacing w:line="252" w:lineRule="auto"/>
              <w:jc w:val="center"/>
              <w:rPr>
                <w:rFonts w:cs="Times New Roman"/>
              </w:rPr>
            </w:pPr>
            <w:r w:rsidRPr="00D71C97">
              <w:rPr>
                <w:rFonts w:cs="Times New Roman"/>
              </w:rPr>
              <w:t>0,1-0,25</w:t>
            </w:r>
          </w:p>
        </w:tc>
        <w:tc>
          <w:tcPr>
            <w:tcW w:w="532" w:type="dxa"/>
            <w:tcBorders>
              <w:top w:val="single" w:sz="4" w:space="0" w:color="auto"/>
              <w:left w:val="single" w:sz="4" w:space="0" w:color="auto"/>
              <w:bottom w:val="single" w:sz="4" w:space="0" w:color="auto"/>
              <w:right w:val="single" w:sz="4" w:space="0" w:color="auto"/>
            </w:tcBorders>
            <w:vAlign w:val="center"/>
          </w:tcPr>
          <w:p w14:paraId="67C061DE"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5A777E7A"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353BFFB0"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9CCD5F5"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238FBBC"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F1E2C11"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38D810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69C0FA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C11949F"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61EB2FA9" w14:textId="77777777" w:rsidTr="00B750E8">
        <w:trPr>
          <w:trHeight w:val="420"/>
        </w:trPr>
        <w:tc>
          <w:tcPr>
            <w:tcW w:w="2977" w:type="dxa"/>
            <w:tcBorders>
              <w:top w:val="single" w:sz="4" w:space="0" w:color="auto"/>
              <w:left w:val="single" w:sz="4" w:space="0" w:color="auto"/>
              <w:bottom w:val="single" w:sz="4" w:space="0" w:color="auto"/>
              <w:right w:val="single" w:sz="4" w:space="0" w:color="auto"/>
            </w:tcBorders>
            <w:vAlign w:val="center"/>
          </w:tcPr>
          <w:p w14:paraId="07198AEF" w14:textId="77777777" w:rsidR="00137C1B" w:rsidRPr="00D71C97" w:rsidRDefault="00137C1B" w:rsidP="00B750E8">
            <w:pPr>
              <w:spacing w:line="252" w:lineRule="auto"/>
              <w:rPr>
                <w:rFonts w:cs="Times New Roman"/>
              </w:rPr>
            </w:pPr>
            <w:r w:rsidRPr="00D71C97">
              <w:rPr>
                <w:rFonts w:cs="Times New Roman"/>
              </w:rPr>
              <w:t>Тебуконазол,133г/л+</w:t>
            </w:r>
          </w:p>
          <w:p w14:paraId="79F3AD57" w14:textId="77777777" w:rsidR="00137C1B" w:rsidRPr="00D71C97" w:rsidRDefault="00137C1B" w:rsidP="00B750E8">
            <w:pPr>
              <w:spacing w:line="252" w:lineRule="auto"/>
              <w:rPr>
                <w:rFonts w:cs="Times New Roman"/>
              </w:rPr>
            </w:pPr>
            <w:r w:rsidRPr="00D71C97">
              <w:rPr>
                <w:rFonts w:cs="Times New Roman"/>
              </w:rPr>
              <w:t>прохлораз,267г/л</w:t>
            </w:r>
          </w:p>
        </w:tc>
        <w:tc>
          <w:tcPr>
            <w:tcW w:w="992" w:type="dxa"/>
            <w:tcBorders>
              <w:top w:val="single" w:sz="4" w:space="0" w:color="auto"/>
              <w:left w:val="single" w:sz="4" w:space="0" w:color="auto"/>
              <w:bottom w:val="single" w:sz="4" w:space="0" w:color="auto"/>
              <w:right w:val="single" w:sz="4" w:space="0" w:color="auto"/>
            </w:tcBorders>
            <w:vAlign w:val="center"/>
          </w:tcPr>
          <w:p w14:paraId="144DDD7E" w14:textId="77777777" w:rsidR="00137C1B" w:rsidRPr="00D71C97" w:rsidRDefault="00137C1B" w:rsidP="00B750E8">
            <w:pPr>
              <w:spacing w:line="252" w:lineRule="auto"/>
              <w:jc w:val="center"/>
              <w:rPr>
                <w:rFonts w:cs="Times New Roman"/>
              </w:rPr>
            </w:pPr>
            <w:r w:rsidRPr="00D71C97">
              <w:rPr>
                <w:rFonts w:cs="Times New Roman"/>
              </w:rPr>
              <w:t>0,75-1,5</w:t>
            </w:r>
          </w:p>
        </w:tc>
        <w:tc>
          <w:tcPr>
            <w:tcW w:w="532" w:type="dxa"/>
            <w:tcBorders>
              <w:top w:val="single" w:sz="4" w:space="0" w:color="auto"/>
              <w:left w:val="single" w:sz="4" w:space="0" w:color="auto"/>
              <w:bottom w:val="single" w:sz="4" w:space="0" w:color="auto"/>
              <w:right w:val="single" w:sz="4" w:space="0" w:color="auto"/>
            </w:tcBorders>
            <w:vAlign w:val="center"/>
          </w:tcPr>
          <w:p w14:paraId="0A36DA0F"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75581629"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4F57233F"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CF00792"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F5F4427"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4C67D63"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DC5042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A3C0C34"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CACF2CC"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27C8847D" w14:textId="77777777" w:rsidTr="00B750E8">
        <w:tc>
          <w:tcPr>
            <w:tcW w:w="2977" w:type="dxa"/>
            <w:tcBorders>
              <w:top w:val="single" w:sz="4" w:space="0" w:color="auto"/>
              <w:left w:val="single" w:sz="4" w:space="0" w:color="auto"/>
              <w:bottom w:val="single" w:sz="4" w:space="0" w:color="auto"/>
              <w:right w:val="single" w:sz="4" w:space="0" w:color="auto"/>
            </w:tcBorders>
            <w:vAlign w:val="center"/>
            <w:hideMark/>
          </w:tcPr>
          <w:p w14:paraId="16903F0A" w14:textId="77777777" w:rsidR="00137C1B" w:rsidRPr="00D71C97" w:rsidRDefault="00137C1B" w:rsidP="00B750E8">
            <w:pPr>
              <w:spacing w:line="252" w:lineRule="auto"/>
              <w:rPr>
                <w:rFonts w:cs="Times New Roman"/>
              </w:rPr>
            </w:pPr>
            <w:r w:rsidRPr="00D71C97">
              <w:rPr>
                <w:rFonts w:cs="Times New Roman"/>
              </w:rPr>
              <w:t>Тебуконазол,167г/л+</w:t>
            </w:r>
          </w:p>
          <w:p w14:paraId="36CF118A" w14:textId="77777777" w:rsidR="00137C1B" w:rsidRPr="00D71C97" w:rsidRDefault="00137C1B" w:rsidP="00B750E8">
            <w:pPr>
              <w:spacing w:line="252" w:lineRule="auto"/>
              <w:rPr>
                <w:rFonts w:cs="Times New Roman"/>
              </w:rPr>
            </w:pPr>
            <w:r w:rsidRPr="00D71C97">
              <w:rPr>
                <w:rFonts w:cs="Times New Roman"/>
              </w:rPr>
              <w:t>тріадименол,43г/л+</w:t>
            </w:r>
          </w:p>
          <w:p w14:paraId="40E0A9BC" w14:textId="77777777" w:rsidR="00137C1B" w:rsidRPr="00D71C97" w:rsidRDefault="00137C1B" w:rsidP="00B750E8">
            <w:pPr>
              <w:spacing w:line="252" w:lineRule="auto"/>
              <w:rPr>
                <w:rFonts w:cs="Times New Roman"/>
                <w:bCs/>
              </w:rPr>
            </w:pPr>
            <w:r w:rsidRPr="00D71C97">
              <w:rPr>
                <w:rFonts w:cs="Times New Roman"/>
              </w:rPr>
              <w:t>спіроксамін,250г/л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DC5988" w14:textId="77777777" w:rsidR="00137C1B" w:rsidRPr="00D71C97" w:rsidRDefault="00137C1B" w:rsidP="00B750E8">
            <w:pPr>
              <w:spacing w:line="252" w:lineRule="auto"/>
              <w:jc w:val="center"/>
              <w:rPr>
                <w:rFonts w:cs="Times New Roman"/>
                <w:bCs/>
              </w:rPr>
            </w:pPr>
            <w:r w:rsidRPr="00D71C97">
              <w:rPr>
                <w:rFonts w:cs="Times New Roman"/>
                <w:bCs/>
              </w:rPr>
              <w:t>0,6</w:t>
            </w:r>
          </w:p>
        </w:tc>
        <w:tc>
          <w:tcPr>
            <w:tcW w:w="532" w:type="dxa"/>
            <w:tcBorders>
              <w:top w:val="single" w:sz="4" w:space="0" w:color="auto"/>
              <w:left w:val="single" w:sz="4" w:space="0" w:color="auto"/>
              <w:bottom w:val="single" w:sz="4" w:space="0" w:color="auto"/>
              <w:right w:val="single" w:sz="4" w:space="0" w:color="auto"/>
            </w:tcBorders>
            <w:vAlign w:val="center"/>
            <w:hideMark/>
          </w:tcPr>
          <w:p w14:paraId="71636DC7"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E774E0D"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FA0BC9"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0A2E74D"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490412D"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D212AC5"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C72B616"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7C040D5"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584193A"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14:paraId="4761362C" w14:textId="77777777" w:rsidTr="00B750E8">
        <w:trPr>
          <w:trHeight w:val="420"/>
        </w:trPr>
        <w:tc>
          <w:tcPr>
            <w:tcW w:w="2977" w:type="dxa"/>
            <w:tcBorders>
              <w:top w:val="single" w:sz="4" w:space="0" w:color="auto"/>
              <w:left w:val="single" w:sz="4" w:space="0" w:color="auto"/>
              <w:bottom w:val="single" w:sz="4" w:space="0" w:color="auto"/>
              <w:right w:val="single" w:sz="4" w:space="0" w:color="auto"/>
            </w:tcBorders>
            <w:vAlign w:val="center"/>
          </w:tcPr>
          <w:p w14:paraId="528F6EA6" w14:textId="77777777" w:rsidR="00137C1B" w:rsidRPr="00D71C97" w:rsidRDefault="00137C1B" w:rsidP="00B750E8">
            <w:pPr>
              <w:spacing w:line="252" w:lineRule="auto"/>
              <w:rPr>
                <w:rFonts w:cs="Times New Roman"/>
                <w:bCs/>
              </w:rPr>
            </w:pPr>
            <w:r w:rsidRPr="00D71C97">
              <w:rPr>
                <w:rFonts w:cs="Times New Roman"/>
              </w:rPr>
              <w:t>Тебуконазол,250г/л+ азоксистробін, 200 г/л</w:t>
            </w:r>
          </w:p>
        </w:tc>
        <w:tc>
          <w:tcPr>
            <w:tcW w:w="992" w:type="dxa"/>
            <w:tcBorders>
              <w:top w:val="single" w:sz="4" w:space="0" w:color="auto"/>
              <w:left w:val="single" w:sz="4" w:space="0" w:color="auto"/>
              <w:bottom w:val="single" w:sz="4" w:space="0" w:color="auto"/>
              <w:right w:val="single" w:sz="4" w:space="0" w:color="auto"/>
            </w:tcBorders>
            <w:vAlign w:val="center"/>
          </w:tcPr>
          <w:p w14:paraId="6394BBD5" w14:textId="77777777" w:rsidR="00137C1B" w:rsidRPr="00D71C97" w:rsidRDefault="00137C1B" w:rsidP="00B750E8">
            <w:pPr>
              <w:spacing w:line="252" w:lineRule="auto"/>
              <w:jc w:val="center"/>
              <w:rPr>
                <w:rFonts w:cs="Times New Roman"/>
                <w:bCs/>
              </w:rPr>
            </w:pPr>
            <w:r w:rsidRPr="00D71C97">
              <w:rPr>
                <w:rFonts w:cs="Times New Roman"/>
              </w:rPr>
              <w:t>0,5–1,0</w:t>
            </w:r>
          </w:p>
        </w:tc>
        <w:tc>
          <w:tcPr>
            <w:tcW w:w="532" w:type="dxa"/>
            <w:tcBorders>
              <w:top w:val="single" w:sz="4" w:space="0" w:color="auto"/>
              <w:left w:val="single" w:sz="4" w:space="0" w:color="auto"/>
              <w:bottom w:val="single" w:sz="4" w:space="0" w:color="auto"/>
              <w:right w:val="single" w:sz="4" w:space="0" w:color="auto"/>
            </w:tcBorders>
            <w:vAlign w:val="center"/>
          </w:tcPr>
          <w:p w14:paraId="5BF6B8F0"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540" w:type="dxa"/>
            <w:tcBorders>
              <w:top w:val="single" w:sz="4" w:space="0" w:color="auto"/>
              <w:left w:val="single" w:sz="4" w:space="0" w:color="auto"/>
              <w:bottom w:val="single" w:sz="4" w:space="0" w:color="auto"/>
              <w:right w:val="single" w:sz="4" w:space="0" w:color="auto"/>
            </w:tcBorders>
            <w:vAlign w:val="center"/>
          </w:tcPr>
          <w:p w14:paraId="2321B1DF"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720" w:type="dxa"/>
            <w:tcBorders>
              <w:top w:val="single" w:sz="4" w:space="0" w:color="auto"/>
              <w:left w:val="single" w:sz="4" w:space="0" w:color="auto"/>
              <w:bottom w:val="single" w:sz="4" w:space="0" w:color="auto"/>
              <w:right w:val="single" w:sz="4" w:space="0" w:color="auto"/>
            </w:tcBorders>
            <w:vAlign w:val="center"/>
          </w:tcPr>
          <w:p w14:paraId="5EB173F4"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tcPr>
          <w:p w14:paraId="58BA3D78"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7BD4F8A9"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345463F5"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248B6B86"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13A8AC07"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48DC52CC"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14:paraId="53364BC8" w14:textId="77777777" w:rsidTr="00B750E8">
        <w:tc>
          <w:tcPr>
            <w:tcW w:w="2977" w:type="dxa"/>
            <w:tcBorders>
              <w:top w:val="single" w:sz="4" w:space="0" w:color="auto"/>
              <w:left w:val="single" w:sz="4" w:space="0" w:color="auto"/>
              <w:bottom w:val="single" w:sz="4" w:space="0" w:color="auto"/>
              <w:right w:val="single" w:sz="4" w:space="0" w:color="auto"/>
            </w:tcBorders>
            <w:vAlign w:val="center"/>
          </w:tcPr>
          <w:p w14:paraId="77681C8F" w14:textId="77777777" w:rsidR="00137C1B" w:rsidRPr="00D71C97" w:rsidRDefault="00137C1B" w:rsidP="00B750E8">
            <w:pPr>
              <w:spacing w:line="252" w:lineRule="auto"/>
              <w:rPr>
                <w:rFonts w:cs="Times New Roman"/>
              </w:rPr>
            </w:pPr>
            <w:r w:rsidRPr="00D71C97">
              <w:rPr>
                <w:rFonts w:cs="Times New Roman"/>
              </w:rPr>
              <w:t>Тіофанат-метил,500г/л</w:t>
            </w:r>
          </w:p>
        </w:tc>
        <w:tc>
          <w:tcPr>
            <w:tcW w:w="992" w:type="dxa"/>
            <w:tcBorders>
              <w:top w:val="single" w:sz="4" w:space="0" w:color="auto"/>
              <w:left w:val="single" w:sz="4" w:space="0" w:color="auto"/>
              <w:bottom w:val="single" w:sz="4" w:space="0" w:color="auto"/>
              <w:right w:val="single" w:sz="4" w:space="0" w:color="auto"/>
            </w:tcBorders>
            <w:vAlign w:val="center"/>
          </w:tcPr>
          <w:p w14:paraId="701C8D56" w14:textId="77777777" w:rsidR="00137C1B" w:rsidRPr="00D71C97" w:rsidRDefault="00137C1B" w:rsidP="00B750E8">
            <w:pPr>
              <w:spacing w:line="252" w:lineRule="auto"/>
              <w:jc w:val="center"/>
              <w:rPr>
                <w:rFonts w:cs="Times New Roman"/>
              </w:rPr>
            </w:pPr>
            <w:r w:rsidRPr="00D71C97">
              <w:rPr>
                <w:rFonts w:cs="Times New Roman"/>
              </w:rPr>
              <w:t>1,2-1,4</w:t>
            </w:r>
          </w:p>
        </w:tc>
        <w:tc>
          <w:tcPr>
            <w:tcW w:w="532" w:type="dxa"/>
            <w:tcBorders>
              <w:top w:val="single" w:sz="4" w:space="0" w:color="auto"/>
              <w:left w:val="single" w:sz="4" w:space="0" w:color="auto"/>
              <w:bottom w:val="single" w:sz="4" w:space="0" w:color="auto"/>
              <w:right w:val="single" w:sz="4" w:space="0" w:color="auto"/>
            </w:tcBorders>
            <w:vAlign w:val="center"/>
          </w:tcPr>
          <w:p w14:paraId="126711F5"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1728A545"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0D590390"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2AEA6755"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D8AEE4F"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5E54303"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7489CBC"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7B1BF8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90E433D"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2BD41B6A" w14:textId="77777777" w:rsidTr="00B750E8">
        <w:tc>
          <w:tcPr>
            <w:tcW w:w="2977" w:type="dxa"/>
            <w:tcBorders>
              <w:top w:val="single" w:sz="4" w:space="0" w:color="auto"/>
              <w:left w:val="single" w:sz="4" w:space="0" w:color="auto"/>
              <w:bottom w:val="single" w:sz="4" w:space="0" w:color="auto"/>
              <w:right w:val="single" w:sz="4" w:space="0" w:color="auto"/>
            </w:tcBorders>
            <w:vAlign w:val="center"/>
            <w:hideMark/>
          </w:tcPr>
          <w:p w14:paraId="65062294" w14:textId="77777777" w:rsidR="00137C1B" w:rsidRPr="00D71C97" w:rsidRDefault="00137C1B" w:rsidP="00B750E8">
            <w:pPr>
              <w:spacing w:line="252" w:lineRule="auto"/>
              <w:rPr>
                <w:rFonts w:cs="Times New Roman"/>
              </w:rPr>
            </w:pPr>
            <w:r w:rsidRPr="00D71C97">
              <w:rPr>
                <w:rFonts w:cs="Times New Roman"/>
              </w:rPr>
              <w:t>Тіофанат-метил,700г/кг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696953" w14:textId="77777777" w:rsidR="00137C1B" w:rsidRPr="00D71C97" w:rsidRDefault="00137C1B" w:rsidP="00B750E8">
            <w:pPr>
              <w:spacing w:line="252" w:lineRule="auto"/>
              <w:jc w:val="center"/>
              <w:rPr>
                <w:rFonts w:cs="Times New Roman"/>
              </w:rPr>
            </w:pPr>
            <w:r w:rsidRPr="00D71C97">
              <w:rPr>
                <w:rFonts w:cs="Times New Roman"/>
              </w:rPr>
              <w:t>1,0</w:t>
            </w:r>
          </w:p>
        </w:tc>
        <w:tc>
          <w:tcPr>
            <w:tcW w:w="532" w:type="dxa"/>
            <w:tcBorders>
              <w:top w:val="single" w:sz="4" w:space="0" w:color="auto"/>
              <w:left w:val="single" w:sz="4" w:space="0" w:color="auto"/>
              <w:bottom w:val="single" w:sz="4" w:space="0" w:color="auto"/>
              <w:right w:val="single" w:sz="4" w:space="0" w:color="auto"/>
            </w:tcBorders>
            <w:vAlign w:val="center"/>
            <w:hideMark/>
          </w:tcPr>
          <w:p w14:paraId="61FA5BA8"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5C9B394F"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9F28083"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7739023F"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11810D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34BD05D"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E85771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135CDF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82B9A88"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33647ADF" w14:textId="77777777" w:rsidTr="00B750E8">
        <w:tc>
          <w:tcPr>
            <w:tcW w:w="2977" w:type="dxa"/>
            <w:tcBorders>
              <w:top w:val="single" w:sz="4" w:space="0" w:color="auto"/>
              <w:left w:val="single" w:sz="4" w:space="0" w:color="auto"/>
              <w:bottom w:val="single" w:sz="4" w:space="0" w:color="auto"/>
              <w:right w:val="single" w:sz="4" w:space="0" w:color="auto"/>
            </w:tcBorders>
            <w:vAlign w:val="center"/>
            <w:hideMark/>
          </w:tcPr>
          <w:p w14:paraId="032C7A58" w14:textId="77777777" w:rsidR="00137C1B" w:rsidRPr="00D71C97" w:rsidRDefault="00137C1B" w:rsidP="00B750E8">
            <w:pPr>
              <w:spacing w:line="252" w:lineRule="auto"/>
              <w:rPr>
                <w:rFonts w:cs="Times New Roman"/>
              </w:rPr>
            </w:pPr>
            <w:r w:rsidRPr="00D71C97">
              <w:rPr>
                <w:rFonts w:cs="Times New Roman"/>
              </w:rPr>
              <w:t>Тіофанат-метил, 310г/л + епоксиконазол,120г/л+ тебуконазол,70г/л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5E245C" w14:textId="77777777" w:rsidR="00137C1B" w:rsidRPr="00D71C97" w:rsidRDefault="00137C1B" w:rsidP="00B750E8">
            <w:pPr>
              <w:spacing w:line="252" w:lineRule="auto"/>
              <w:jc w:val="center"/>
              <w:rPr>
                <w:rFonts w:cs="Times New Roman"/>
              </w:rPr>
            </w:pPr>
            <w:r w:rsidRPr="00D71C97">
              <w:rPr>
                <w:rFonts w:cs="Times New Roman"/>
              </w:rPr>
              <w:t>0,4-0,6</w:t>
            </w:r>
          </w:p>
        </w:tc>
        <w:tc>
          <w:tcPr>
            <w:tcW w:w="532" w:type="dxa"/>
            <w:tcBorders>
              <w:top w:val="single" w:sz="4" w:space="0" w:color="auto"/>
              <w:left w:val="single" w:sz="4" w:space="0" w:color="auto"/>
              <w:bottom w:val="single" w:sz="4" w:space="0" w:color="auto"/>
              <w:right w:val="single" w:sz="4" w:space="0" w:color="auto"/>
            </w:tcBorders>
            <w:vAlign w:val="center"/>
            <w:hideMark/>
          </w:tcPr>
          <w:p w14:paraId="22A5C594"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4C997550"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3660E5"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5F2FFB12"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EBFBF2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D140372"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3D4F79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C2A56A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F4A607E"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34D91AE4" w14:textId="77777777" w:rsidTr="00B750E8">
        <w:tc>
          <w:tcPr>
            <w:tcW w:w="2977" w:type="dxa"/>
            <w:tcBorders>
              <w:top w:val="single" w:sz="4" w:space="0" w:color="auto"/>
              <w:left w:val="single" w:sz="4" w:space="0" w:color="auto"/>
              <w:bottom w:val="single" w:sz="4" w:space="0" w:color="auto"/>
              <w:right w:val="single" w:sz="4" w:space="0" w:color="auto"/>
            </w:tcBorders>
            <w:vAlign w:val="center"/>
          </w:tcPr>
          <w:p w14:paraId="30CA8039" w14:textId="77777777" w:rsidR="00137C1B" w:rsidRPr="00D71C97" w:rsidRDefault="00137C1B" w:rsidP="00B750E8">
            <w:pPr>
              <w:spacing w:line="252" w:lineRule="auto"/>
              <w:rPr>
                <w:rFonts w:cs="Times New Roman"/>
              </w:rPr>
            </w:pPr>
            <w:r w:rsidRPr="00D71C97">
              <w:rPr>
                <w:rFonts w:cs="Times New Roman"/>
              </w:rPr>
              <w:t>Тіофанат-метил, 405г/л + флутріафол,255г/л</w:t>
            </w:r>
          </w:p>
        </w:tc>
        <w:tc>
          <w:tcPr>
            <w:tcW w:w="992" w:type="dxa"/>
            <w:tcBorders>
              <w:top w:val="single" w:sz="4" w:space="0" w:color="auto"/>
              <w:left w:val="single" w:sz="4" w:space="0" w:color="auto"/>
              <w:bottom w:val="single" w:sz="4" w:space="0" w:color="auto"/>
              <w:right w:val="single" w:sz="4" w:space="0" w:color="auto"/>
            </w:tcBorders>
            <w:vAlign w:val="center"/>
          </w:tcPr>
          <w:p w14:paraId="63A5E1EC" w14:textId="77777777" w:rsidR="00137C1B" w:rsidRPr="00D71C97" w:rsidRDefault="00137C1B" w:rsidP="00B750E8">
            <w:pPr>
              <w:spacing w:line="252" w:lineRule="auto"/>
              <w:jc w:val="center"/>
              <w:rPr>
                <w:rFonts w:cs="Times New Roman"/>
              </w:rPr>
            </w:pPr>
            <w:r w:rsidRPr="00D71C97">
              <w:rPr>
                <w:rFonts w:cs="Times New Roman"/>
              </w:rPr>
              <w:t>0,3– 0,45</w:t>
            </w:r>
          </w:p>
        </w:tc>
        <w:tc>
          <w:tcPr>
            <w:tcW w:w="532" w:type="dxa"/>
            <w:tcBorders>
              <w:top w:val="single" w:sz="4" w:space="0" w:color="auto"/>
              <w:left w:val="single" w:sz="4" w:space="0" w:color="auto"/>
              <w:bottom w:val="single" w:sz="4" w:space="0" w:color="auto"/>
              <w:right w:val="single" w:sz="4" w:space="0" w:color="auto"/>
            </w:tcBorders>
            <w:vAlign w:val="center"/>
          </w:tcPr>
          <w:p w14:paraId="6DD9050E"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39A3E0A0"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5EED1B63"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94086D2"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B8108A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03674EB"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4302B5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6FABB5C"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BF298B4"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552B4EE3" w14:textId="77777777" w:rsidTr="00B750E8">
        <w:tc>
          <w:tcPr>
            <w:tcW w:w="2977" w:type="dxa"/>
            <w:tcBorders>
              <w:top w:val="single" w:sz="4" w:space="0" w:color="auto"/>
              <w:left w:val="single" w:sz="4" w:space="0" w:color="auto"/>
              <w:bottom w:val="single" w:sz="4" w:space="0" w:color="auto"/>
              <w:right w:val="single" w:sz="4" w:space="0" w:color="auto"/>
            </w:tcBorders>
            <w:vAlign w:val="center"/>
          </w:tcPr>
          <w:p w14:paraId="07E96D14" w14:textId="77777777" w:rsidR="00137C1B" w:rsidRPr="00D71C97" w:rsidRDefault="00137C1B" w:rsidP="00B750E8">
            <w:pPr>
              <w:spacing w:line="252" w:lineRule="auto"/>
              <w:rPr>
                <w:rFonts w:cs="Times New Roman"/>
              </w:rPr>
            </w:pPr>
            <w:r w:rsidRPr="00D71C97">
              <w:rPr>
                <w:rFonts w:cs="Times New Roman"/>
              </w:rPr>
              <w:lastRenderedPageBreak/>
              <w:t>Трифлоксістробін,80г/л+ протіоконазол,93,3 г/л+спіроксамін,107г/л</w:t>
            </w:r>
          </w:p>
        </w:tc>
        <w:tc>
          <w:tcPr>
            <w:tcW w:w="992" w:type="dxa"/>
            <w:tcBorders>
              <w:top w:val="single" w:sz="4" w:space="0" w:color="auto"/>
              <w:left w:val="single" w:sz="4" w:space="0" w:color="auto"/>
              <w:bottom w:val="single" w:sz="4" w:space="0" w:color="auto"/>
              <w:right w:val="single" w:sz="4" w:space="0" w:color="auto"/>
            </w:tcBorders>
            <w:vAlign w:val="center"/>
          </w:tcPr>
          <w:p w14:paraId="210A6059" w14:textId="77777777" w:rsidR="00137C1B" w:rsidRPr="00D71C97" w:rsidRDefault="00137C1B" w:rsidP="00B750E8">
            <w:pPr>
              <w:spacing w:line="252" w:lineRule="auto"/>
              <w:jc w:val="center"/>
              <w:rPr>
                <w:rFonts w:cs="Times New Roman"/>
              </w:rPr>
            </w:pPr>
            <w:r w:rsidRPr="00D71C97">
              <w:rPr>
                <w:rFonts w:cs="Times New Roman"/>
              </w:rPr>
              <w:t>1,0-1,5</w:t>
            </w:r>
          </w:p>
        </w:tc>
        <w:tc>
          <w:tcPr>
            <w:tcW w:w="532" w:type="dxa"/>
            <w:tcBorders>
              <w:top w:val="single" w:sz="4" w:space="0" w:color="auto"/>
              <w:left w:val="single" w:sz="4" w:space="0" w:color="auto"/>
              <w:bottom w:val="single" w:sz="4" w:space="0" w:color="auto"/>
              <w:right w:val="single" w:sz="4" w:space="0" w:color="auto"/>
            </w:tcBorders>
            <w:vAlign w:val="center"/>
          </w:tcPr>
          <w:p w14:paraId="261F0622"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0F3B0AFD"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67214E12"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3BCF14B"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2817B2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C5F3847"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BFEC7D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845A852"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3573F7C"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14:paraId="5DF03B88" w14:textId="77777777" w:rsidTr="00B750E8">
        <w:tc>
          <w:tcPr>
            <w:tcW w:w="2977" w:type="dxa"/>
            <w:tcBorders>
              <w:top w:val="single" w:sz="4" w:space="0" w:color="auto"/>
              <w:left w:val="single" w:sz="4" w:space="0" w:color="auto"/>
              <w:bottom w:val="single" w:sz="4" w:space="0" w:color="auto"/>
              <w:right w:val="single" w:sz="4" w:space="0" w:color="auto"/>
            </w:tcBorders>
            <w:vAlign w:val="center"/>
          </w:tcPr>
          <w:p w14:paraId="797E484E" w14:textId="77777777" w:rsidR="00137C1B" w:rsidRPr="00D71C97" w:rsidRDefault="00137C1B" w:rsidP="00B750E8">
            <w:pPr>
              <w:spacing w:line="252" w:lineRule="auto"/>
              <w:rPr>
                <w:rFonts w:cs="Times New Roman"/>
              </w:rPr>
            </w:pPr>
            <w:r w:rsidRPr="00D71C97">
              <w:rPr>
                <w:rFonts w:cs="Times New Roman"/>
              </w:rPr>
              <w:t>Фенпропідин,750г/л</w:t>
            </w:r>
          </w:p>
        </w:tc>
        <w:tc>
          <w:tcPr>
            <w:tcW w:w="992" w:type="dxa"/>
            <w:tcBorders>
              <w:top w:val="single" w:sz="4" w:space="0" w:color="auto"/>
              <w:left w:val="single" w:sz="4" w:space="0" w:color="auto"/>
              <w:bottom w:val="single" w:sz="4" w:space="0" w:color="auto"/>
              <w:right w:val="single" w:sz="4" w:space="0" w:color="auto"/>
            </w:tcBorders>
            <w:vAlign w:val="center"/>
          </w:tcPr>
          <w:p w14:paraId="7CA8E379" w14:textId="77777777" w:rsidR="00137C1B" w:rsidRPr="00D71C97" w:rsidRDefault="00137C1B" w:rsidP="00B750E8">
            <w:pPr>
              <w:spacing w:line="252" w:lineRule="auto"/>
              <w:jc w:val="center"/>
              <w:rPr>
                <w:rFonts w:cs="Times New Roman"/>
              </w:rPr>
            </w:pPr>
            <w:r w:rsidRPr="00D71C97">
              <w:rPr>
                <w:rFonts w:cs="Times New Roman"/>
              </w:rPr>
              <w:t>0,5-0,75</w:t>
            </w:r>
          </w:p>
        </w:tc>
        <w:tc>
          <w:tcPr>
            <w:tcW w:w="532" w:type="dxa"/>
            <w:tcBorders>
              <w:top w:val="single" w:sz="4" w:space="0" w:color="auto"/>
              <w:left w:val="single" w:sz="4" w:space="0" w:color="auto"/>
              <w:bottom w:val="single" w:sz="4" w:space="0" w:color="auto"/>
              <w:right w:val="single" w:sz="4" w:space="0" w:color="auto"/>
            </w:tcBorders>
            <w:vAlign w:val="center"/>
          </w:tcPr>
          <w:p w14:paraId="762BA4FF"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0365B736"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70324DBC"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4DD0B33"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F037E9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41B4EC1"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6A8FFE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C6F21A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E6BF059"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28B4842E" w14:textId="77777777" w:rsidTr="00B750E8">
        <w:trPr>
          <w:trHeight w:val="538"/>
        </w:trPr>
        <w:tc>
          <w:tcPr>
            <w:tcW w:w="2977" w:type="dxa"/>
            <w:tcBorders>
              <w:top w:val="single" w:sz="4" w:space="0" w:color="auto"/>
              <w:left w:val="single" w:sz="4" w:space="0" w:color="auto"/>
              <w:bottom w:val="single" w:sz="4" w:space="0" w:color="auto"/>
              <w:right w:val="single" w:sz="4" w:space="0" w:color="auto"/>
            </w:tcBorders>
            <w:vAlign w:val="center"/>
          </w:tcPr>
          <w:p w14:paraId="6428A8E5" w14:textId="77777777" w:rsidR="00137C1B" w:rsidRPr="00D71C97" w:rsidRDefault="00137C1B" w:rsidP="00B750E8">
            <w:pPr>
              <w:spacing w:line="252" w:lineRule="auto"/>
              <w:rPr>
                <w:rFonts w:cs="Times New Roman"/>
              </w:rPr>
            </w:pPr>
            <w:r w:rsidRPr="00D71C97">
              <w:rPr>
                <w:rFonts w:cs="Times New Roman"/>
              </w:rPr>
              <w:t>Фенпропіморф,250г/л+</w:t>
            </w:r>
          </w:p>
          <w:p w14:paraId="06E446E4" w14:textId="77777777" w:rsidR="00137C1B" w:rsidRPr="00D71C97" w:rsidRDefault="00137C1B" w:rsidP="00B750E8">
            <w:pPr>
              <w:spacing w:line="252" w:lineRule="auto"/>
              <w:rPr>
                <w:rFonts w:cs="Times New Roman"/>
              </w:rPr>
            </w:pPr>
            <w:r w:rsidRPr="00D71C97">
              <w:rPr>
                <w:rFonts w:cs="Times New Roman"/>
              </w:rPr>
              <w:t>епоксиконазол,84г/л</w:t>
            </w:r>
          </w:p>
        </w:tc>
        <w:tc>
          <w:tcPr>
            <w:tcW w:w="992" w:type="dxa"/>
            <w:tcBorders>
              <w:top w:val="single" w:sz="4" w:space="0" w:color="auto"/>
              <w:left w:val="single" w:sz="4" w:space="0" w:color="auto"/>
              <w:bottom w:val="single" w:sz="4" w:space="0" w:color="auto"/>
              <w:right w:val="single" w:sz="4" w:space="0" w:color="auto"/>
            </w:tcBorders>
            <w:vAlign w:val="center"/>
          </w:tcPr>
          <w:p w14:paraId="7E80494E" w14:textId="77777777" w:rsidR="00137C1B" w:rsidRPr="00D71C97" w:rsidRDefault="00137C1B" w:rsidP="00B750E8">
            <w:pPr>
              <w:spacing w:line="252" w:lineRule="auto"/>
              <w:jc w:val="center"/>
              <w:rPr>
                <w:rFonts w:cs="Times New Roman"/>
              </w:rPr>
            </w:pPr>
            <w:r w:rsidRPr="00D71C97">
              <w:rPr>
                <w:rFonts w:cs="Times New Roman"/>
              </w:rPr>
              <w:t>0,8-1,2</w:t>
            </w:r>
          </w:p>
        </w:tc>
        <w:tc>
          <w:tcPr>
            <w:tcW w:w="532" w:type="dxa"/>
            <w:tcBorders>
              <w:top w:val="single" w:sz="4" w:space="0" w:color="auto"/>
              <w:left w:val="single" w:sz="4" w:space="0" w:color="auto"/>
              <w:bottom w:val="single" w:sz="4" w:space="0" w:color="auto"/>
              <w:right w:val="single" w:sz="4" w:space="0" w:color="auto"/>
            </w:tcBorders>
            <w:vAlign w:val="center"/>
          </w:tcPr>
          <w:p w14:paraId="1A89232F"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1A1780A4"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2AEE0C2"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9F12966"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3CE0D5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2E3846C"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D5C02B1"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DE029E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BB34D97"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1D0E5FDD" w14:textId="77777777" w:rsidTr="00B750E8">
        <w:tc>
          <w:tcPr>
            <w:tcW w:w="2977" w:type="dxa"/>
            <w:tcBorders>
              <w:top w:val="single" w:sz="4" w:space="0" w:color="auto"/>
              <w:left w:val="single" w:sz="4" w:space="0" w:color="auto"/>
              <w:bottom w:val="single" w:sz="4" w:space="0" w:color="auto"/>
              <w:right w:val="single" w:sz="4" w:space="0" w:color="auto"/>
            </w:tcBorders>
            <w:vAlign w:val="center"/>
          </w:tcPr>
          <w:p w14:paraId="303FA8F6" w14:textId="77777777" w:rsidR="00137C1B" w:rsidRPr="00D71C97" w:rsidRDefault="00137C1B" w:rsidP="00B750E8">
            <w:pPr>
              <w:spacing w:line="252" w:lineRule="auto"/>
              <w:rPr>
                <w:rFonts w:cs="Times New Roman"/>
              </w:rPr>
            </w:pPr>
            <w:r w:rsidRPr="00D71C97">
              <w:rPr>
                <w:rFonts w:cs="Times New Roman"/>
              </w:rPr>
              <w:t>Флутріафол,250г/л</w:t>
            </w:r>
          </w:p>
        </w:tc>
        <w:tc>
          <w:tcPr>
            <w:tcW w:w="992" w:type="dxa"/>
            <w:tcBorders>
              <w:top w:val="single" w:sz="4" w:space="0" w:color="auto"/>
              <w:left w:val="single" w:sz="4" w:space="0" w:color="auto"/>
              <w:bottom w:val="single" w:sz="4" w:space="0" w:color="auto"/>
              <w:right w:val="single" w:sz="4" w:space="0" w:color="auto"/>
            </w:tcBorders>
            <w:vAlign w:val="center"/>
          </w:tcPr>
          <w:p w14:paraId="1541AD73" w14:textId="77777777" w:rsidR="00137C1B" w:rsidRPr="00D71C97" w:rsidRDefault="00137C1B" w:rsidP="00B750E8">
            <w:pPr>
              <w:spacing w:line="252" w:lineRule="auto"/>
              <w:jc w:val="center"/>
              <w:rPr>
                <w:rFonts w:cs="Times New Roman"/>
              </w:rPr>
            </w:pPr>
            <w:r w:rsidRPr="00D71C97">
              <w:rPr>
                <w:rFonts w:cs="Times New Roman"/>
              </w:rPr>
              <w:t>0,5</w:t>
            </w:r>
          </w:p>
        </w:tc>
        <w:tc>
          <w:tcPr>
            <w:tcW w:w="532" w:type="dxa"/>
            <w:tcBorders>
              <w:top w:val="single" w:sz="4" w:space="0" w:color="auto"/>
              <w:left w:val="single" w:sz="4" w:space="0" w:color="auto"/>
              <w:bottom w:val="single" w:sz="4" w:space="0" w:color="auto"/>
              <w:right w:val="single" w:sz="4" w:space="0" w:color="auto"/>
            </w:tcBorders>
            <w:vAlign w:val="center"/>
          </w:tcPr>
          <w:p w14:paraId="13A7E494"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2AF8C667"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4E01F95"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528598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7FEF43F"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AECDFD1"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C5320FA"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C24FEAC"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24ADD08"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727A6682" w14:textId="77777777" w:rsidTr="00B750E8">
        <w:tc>
          <w:tcPr>
            <w:tcW w:w="2977" w:type="dxa"/>
            <w:tcBorders>
              <w:top w:val="single" w:sz="4" w:space="0" w:color="auto"/>
              <w:left w:val="single" w:sz="4" w:space="0" w:color="auto"/>
              <w:bottom w:val="single" w:sz="4" w:space="0" w:color="auto"/>
              <w:right w:val="single" w:sz="4" w:space="0" w:color="auto"/>
            </w:tcBorders>
            <w:vAlign w:val="center"/>
          </w:tcPr>
          <w:p w14:paraId="4B806099" w14:textId="77777777" w:rsidR="00137C1B" w:rsidRPr="00D71C97" w:rsidRDefault="00137C1B" w:rsidP="00B750E8">
            <w:pPr>
              <w:spacing w:line="252" w:lineRule="auto"/>
              <w:rPr>
                <w:rFonts w:cs="Times New Roman"/>
              </w:rPr>
            </w:pPr>
            <w:r w:rsidRPr="00D71C97">
              <w:rPr>
                <w:rFonts w:cs="Times New Roman"/>
              </w:rPr>
              <w:t>Флутріафол,75г/л + тебуконазол,225г/л</w:t>
            </w:r>
          </w:p>
        </w:tc>
        <w:tc>
          <w:tcPr>
            <w:tcW w:w="992" w:type="dxa"/>
            <w:tcBorders>
              <w:top w:val="single" w:sz="4" w:space="0" w:color="auto"/>
              <w:left w:val="single" w:sz="4" w:space="0" w:color="auto"/>
              <w:bottom w:val="single" w:sz="4" w:space="0" w:color="auto"/>
              <w:right w:val="single" w:sz="4" w:space="0" w:color="auto"/>
            </w:tcBorders>
            <w:vAlign w:val="center"/>
          </w:tcPr>
          <w:p w14:paraId="1706BA15" w14:textId="77777777" w:rsidR="00137C1B" w:rsidRPr="00D71C97" w:rsidRDefault="00137C1B" w:rsidP="00B750E8">
            <w:pPr>
              <w:spacing w:line="252" w:lineRule="auto"/>
              <w:jc w:val="center"/>
              <w:rPr>
                <w:rFonts w:cs="Times New Roman"/>
              </w:rPr>
            </w:pPr>
            <w:r w:rsidRPr="00D71C97">
              <w:rPr>
                <w:rFonts w:cs="Times New Roman"/>
              </w:rPr>
              <w:t>0,6-1,0</w:t>
            </w:r>
          </w:p>
        </w:tc>
        <w:tc>
          <w:tcPr>
            <w:tcW w:w="532" w:type="dxa"/>
            <w:tcBorders>
              <w:top w:val="single" w:sz="4" w:space="0" w:color="auto"/>
              <w:left w:val="single" w:sz="4" w:space="0" w:color="auto"/>
              <w:bottom w:val="single" w:sz="4" w:space="0" w:color="auto"/>
              <w:right w:val="single" w:sz="4" w:space="0" w:color="auto"/>
            </w:tcBorders>
            <w:vAlign w:val="center"/>
          </w:tcPr>
          <w:p w14:paraId="781D6BB3"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1BB9BB73"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3F58E359"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016AC7E"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0E42B7A"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C64A8A9"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CA71DD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23138D2" w14:textId="77777777" w:rsidR="00137C1B" w:rsidRPr="00D71C97" w:rsidRDefault="00137C1B" w:rsidP="00B750E8">
            <w:pPr>
              <w:spacing w:line="252" w:lineRule="auto"/>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55D971A"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30ED091A" w14:textId="77777777" w:rsidTr="00B750E8">
        <w:tc>
          <w:tcPr>
            <w:tcW w:w="2977" w:type="dxa"/>
            <w:tcBorders>
              <w:top w:val="single" w:sz="4" w:space="0" w:color="auto"/>
              <w:left w:val="single" w:sz="4" w:space="0" w:color="auto"/>
              <w:bottom w:val="single" w:sz="4" w:space="0" w:color="auto"/>
              <w:right w:val="single" w:sz="4" w:space="0" w:color="auto"/>
            </w:tcBorders>
            <w:vAlign w:val="center"/>
            <w:hideMark/>
          </w:tcPr>
          <w:p w14:paraId="5CBB6D8E" w14:textId="77777777" w:rsidR="00137C1B" w:rsidRPr="00D71C97" w:rsidRDefault="00137C1B" w:rsidP="00B750E8">
            <w:pPr>
              <w:spacing w:line="252" w:lineRule="auto"/>
              <w:rPr>
                <w:rFonts w:cs="Times New Roman"/>
              </w:rPr>
            </w:pPr>
            <w:r w:rsidRPr="00D71C97">
              <w:rPr>
                <w:rFonts w:cs="Times New Roman"/>
              </w:rPr>
              <w:t>Флутріафол,117,5г/л+ карбендазим,250г/л</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66C2D2" w14:textId="77777777" w:rsidR="00137C1B" w:rsidRPr="00D71C97" w:rsidRDefault="00137C1B" w:rsidP="00B750E8">
            <w:pPr>
              <w:spacing w:line="252" w:lineRule="auto"/>
              <w:jc w:val="center"/>
              <w:rPr>
                <w:rFonts w:cs="Times New Roman"/>
              </w:rPr>
            </w:pPr>
            <w:r w:rsidRPr="00D71C97">
              <w:rPr>
                <w:rFonts w:cs="Times New Roman"/>
              </w:rPr>
              <w:t>0,6-0,8</w:t>
            </w:r>
          </w:p>
        </w:tc>
        <w:tc>
          <w:tcPr>
            <w:tcW w:w="532" w:type="dxa"/>
            <w:tcBorders>
              <w:top w:val="single" w:sz="4" w:space="0" w:color="auto"/>
              <w:left w:val="single" w:sz="4" w:space="0" w:color="auto"/>
              <w:bottom w:val="single" w:sz="4" w:space="0" w:color="auto"/>
              <w:right w:val="single" w:sz="4" w:space="0" w:color="auto"/>
            </w:tcBorders>
            <w:vAlign w:val="center"/>
            <w:hideMark/>
          </w:tcPr>
          <w:p w14:paraId="0A4CAACA"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3A40B936"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00E1E70"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18B29604"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631DD70"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208DE31"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940C2BB"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47B8455"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1908938" w14:textId="77777777" w:rsidR="00137C1B" w:rsidRPr="00D71C97" w:rsidRDefault="00137C1B" w:rsidP="00B750E8">
            <w:pPr>
              <w:spacing w:line="252" w:lineRule="auto"/>
              <w:jc w:val="center"/>
              <w:rPr>
                <w:rFonts w:cs="Times New Roman"/>
              </w:rPr>
            </w:pPr>
            <w:r w:rsidRPr="00D71C97">
              <w:rPr>
                <w:rFonts w:cs="Times New Roman"/>
              </w:rPr>
              <w:t>+</w:t>
            </w:r>
          </w:p>
        </w:tc>
      </w:tr>
      <w:tr w:rsidR="00137C1B" w14:paraId="4F157300" w14:textId="77777777" w:rsidTr="00B750E8">
        <w:tc>
          <w:tcPr>
            <w:tcW w:w="2977" w:type="dxa"/>
            <w:tcBorders>
              <w:top w:val="single" w:sz="4" w:space="0" w:color="auto"/>
              <w:left w:val="single" w:sz="4" w:space="0" w:color="auto"/>
              <w:bottom w:val="single" w:sz="4" w:space="0" w:color="auto"/>
              <w:right w:val="single" w:sz="4" w:space="0" w:color="auto"/>
            </w:tcBorders>
            <w:vAlign w:val="center"/>
          </w:tcPr>
          <w:p w14:paraId="10830988" w14:textId="77777777" w:rsidR="00137C1B" w:rsidRPr="00D71C97" w:rsidRDefault="00137C1B" w:rsidP="00B750E8">
            <w:pPr>
              <w:spacing w:line="252" w:lineRule="auto"/>
              <w:rPr>
                <w:rFonts w:cs="Times New Roman"/>
                <w:bCs/>
              </w:rPr>
            </w:pPr>
            <w:r w:rsidRPr="00D71C97">
              <w:rPr>
                <w:rFonts w:cs="Times New Roman"/>
                <w:bCs/>
              </w:rPr>
              <w:t>Хлороталоніл,166г/л+</w:t>
            </w:r>
            <w:r w:rsidRPr="00D71C97">
              <w:rPr>
                <w:rFonts w:cs="Times New Roman"/>
              </w:rPr>
              <w:t xml:space="preserve"> тебуконазол,60г/л</w:t>
            </w:r>
          </w:p>
        </w:tc>
        <w:tc>
          <w:tcPr>
            <w:tcW w:w="992" w:type="dxa"/>
            <w:tcBorders>
              <w:top w:val="single" w:sz="4" w:space="0" w:color="auto"/>
              <w:left w:val="single" w:sz="4" w:space="0" w:color="auto"/>
              <w:bottom w:val="single" w:sz="4" w:space="0" w:color="auto"/>
              <w:right w:val="single" w:sz="4" w:space="0" w:color="auto"/>
            </w:tcBorders>
            <w:vAlign w:val="center"/>
          </w:tcPr>
          <w:p w14:paraId="0E116D24" w14:textId="77777777" w:rsidR="00137C1B" w:rsidRPr="00D71C97" w:rsidRDefault="00137C1B" w:rsidP="00B750E8">
            <w:pPr>
              <w:spacing w:line="252" w:lineRule="auto"/>
              <w:jc w:val="center"/>
              <w:rPr>
                <w:rFonts w:cs="Times New Roman"/>
                <w:bCs/>
              </w:rPr>
            </w:pPr>
            <w:r w:rsidRPr="00D71C97">
              <w:rPr>
                <w:rFonts w:cs="Times New Roman"/>
                <w:bCs/>
              </w:rPr>
              <w:t>2,5-3,0</w:t>
            </w:r>
          </w:p>
        </w:tc>
        <w:tc>
          <w:tcPr>
            <w:tcW w:w="532" w:type="dxa"/>
            <w:tcBorders>
              <w:top w:val="single" w:sz="4" w:space="0" w:color="auto"/>
              <w:left w:val="single" w:sz="4" w:space="0" w:color="auto"/>
              <w:bottom w:val="single" w:sz="4" w:space="0" w:color="auto"/>
              <w:right w:val="single" w:sz="4" w:space="0" w:color="auto"/>
            </w:tcBorders>
            <w:vAlign w:val="center"/>
          </w:tcPr>
          <w:p w14:paraId="4D94C389"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540" w:type="dxa"/>
            <w:tcBorders>
              <w:top w:val="single" w:sz="4" w:space="0" w:color="auto"/>
              <w:left w:val="single" w:sz="4" w:space="0" w:color="auto"/>
              <w:bottom w:val="single" w:sz="4" w:space="0" w:color="auto"/>
              <w:right w:val="single" w:sz="4" w:space="0" w:color="auto"/>
            </w:tcBorders>
            <w:vAlign w:val="center"/>
          </w:tcPr>
          <w:p w14:paraId="5F1E4738"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720" w:type="dxa"/>
            <w:tcBorders>
              <w:top w:val="single" w:sz="4" w:space="0" w:color="auto"/>
              <w:left w:val="single" w:sz="4" w:space="0" w:color="auto"/>
              <w:bottom w:val="single" w:sz="4" w:space="0" w:color="auto"/>
              <w:right w:val="single" w:sz="4" w:space="0" w:color="auto"/>
            </w:tcBorders>
            <w:vAlign w:val="center"/>
          </w:tcPr>
          <w:p w14:paraId="279F1121"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tcPr>
          <w:p w14:paraId="1C60D40A"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49B34E30"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7ECB5702"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59D5E42E"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7D9FADAC" w14:textId="77777777" w:rsidR="00137C1B" w:rsidRPr="00D71C97" w:rsidRDefault="00137C1B" w:rsidP="00B750E8">
            <w:pPr>
              <w:spacing w:line="252" w:lineRule="auto"/>
              <w:jc w:val="center"/>
              <w:rPr>
                <w:rFonts w:cs="Times New Roman"/>
                <w:bCs/>
              </w:rPr>
            </w:pPr>
            <w:r w:rsidRPr="00D71C97">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71D68E13" w14:textId="77777777" w:rsidR="00137C1B" w:rsidRPr="00D71C97" w:rsidRDefault="00137C1B" w:rsidP="00B750E8">
            <w:pPr>
              <w:spacing w:line="252" w:lineRule="auto"/>
              <w:jc w:val="center"/>
              <w:rPr>
                <w:rFonts w:cs="Times New Roman"/>
                <w:bCs/>
              </w:rPr>
            </w:pPr>
            <w:r w:rsidRPr="00D71C97">
              <w:rPr>
                <w:rFonts w:cs="Times New Roman"/>
                <w:bCs/>
              </w:rPr>
              <w:t>–</w:t>
            </w:r>
          </w:p>
        </w:tc>
      </w:tr>
      <w:tr w:rsidR="00137C1B" w:rsidRPr="00EC297A" w14:paraId="0A483B50" w14:textId="77777777" w:rsidTr="00B750E8">
        <w:tc>
          <w:tcPr>
            <w:tcW w:w="2977" w:type="dxa"/>
            <w:tcBorders>
              <w:top w:val="single" w:sz="4" w:space="0" w:color="auto"/>
              <w:left w:val="single" w:sz="4" w:space="0" w:color="auto"/>
              <w:bottom w:val="single" w:sz="4" w:space="0" w:color="auto"/>
              <w:right w:val="single" w:sz="4" w:space="0" w:color="auto"/>
            </w:tcBorders>
            <w:vAlign w:val="center"/>
          </w:tcPr>
          <w:p w14:paraId="04E9A9D6" w14:textId="77777777" w:rsidR="00137C1B" w:rsidRPr="00D71C97" w:rsidRDefault="00137C1B" w:rsidP="00B750E8">
            <w:pPr>
              <w:spacing w:line="252" w:lineRule="auto"/>
              <w:rPr>
                <w:rFonts w:cs="Times New Roman"/>
              </w:rPr>
            </w:pPr>
            <w:r w:rsidRPr="00D71C97">
              <w:rPr>
                <w:rFonts w:cs="Times New Roman"/>
              </w:rPr>
              <w:t>Ципроконазол, 240 г/л</w:t>
            </w:r>
          </w:p>
        </w:tc>
        <w:tc>
          <w:tcPr>
            <w:tcW w:w="992" w:type="dxa"/>
            <w:tcBorders>
              <w:top w:val="single" w:sz="4" w:space="0" w:color="auto"/>
              <w:left w:val="single" w:sz="4" w:space="0" w:color="auto"/>
              <w:bottom w:val="single" w:sz="4" w:space="0" w:color="auto"/>
              <w:right w:val="single" w:sz="4" w:space="0" w:color="auto"/>
            </w:tcBorders>
            <w:vAlign w:val="center"/>
          </w:tcPr>
          <w:p w14:paraId="13251A43" w14:textId="77777777" w:rsidR="00137C1B" w:rsidRPr="00D71C97" w:rsidRDefault="00137C1B" w:rsidP="00B750E8">
            <w:pPr>
              <w:spacing w:line="252" w:lineRule="auto"/>
              <w:jc w:val="center"/>
              <w:rPr>
                <w:rFonts w:cs="Times New Roman"/>
              </w:rPr>
            </w:pPr>
            <w:r w:rsidRPr="00D71C97">
              <w:rPr>
                <w:rFonts w:cs="Times New Roman"/>
              </w:rPr>
              <w:t>0,3-0,4</w:t>
            </w:r>
          </w:p>
        </w:tc>
        <w:tc>
          <w:tcPr>
            <w:tcW w:w="532" w:type="dxa"/>
            <w:tcBorders>
              <w:top w:val="single" w:sz="4" w:space="0" w:color="auto"/>
              <w:left w:val="single" w:sz="4" w:space="0" w:color="auto"/>
              <w:bottom w:val="single" w:sz="4" w:space="0" w:color="auto"/>
              <w:right w:val="single" w:sz="4" w:space="0" w:color="auto"/>
            </w:tcBorders>
            <w:vAlign w:val="center"/>
          </w:tcPr>
          <w:p w14:paraId="116D3391"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255FF022"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6C8C1381"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4D51CD2"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EBF7FE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39B868E"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085DF29"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ACEFF1D"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21DBF7F" w14:textId="77777777" w:rsidR="00137C1B" w:rsidRPr="00D71C97" w:rsidRDefault="00137C1B" w:rsidP="00B750E8">
            <w:pPr>
              <w:spacing w:line="252" w:lineRule="auto"/>
              <w:jc w:val="center"/>
              <w:rPr>
                <w:rFonts w:cs="Times New Roman"/>
              </w:rPr>
            </w:pPr>
            <w:r w:rsidRPr="00D71C97">
              <w:rPr>
                <w:rFonts w:cs="Times New Roman"/>
              </w:rPr>
              <w:t>–</w:t>
            </w:r>
          </w:p>
        </w:tc>
      </w:tr>
      <w:tr w:rsidR="00137C1B" w:rsidRPr="00EC297A" w14:paraId="16A4AA22" w14:textId="77777777" w:rsidTr="00B750E8">
        <w:tc>
          <w:tcPr>
            <w:tcW w:w="2977" w:type="dxa"/>
            <w:tcBorders>
              <w:top w:val="single" w:sz="4" w:space="0" w:color="auto"/>
              <w:left w:val="single" w:sz="4" w:space="0" w:color="auto"/>
              <w:bottom w:val="single" w:sz="4" w:space="0" w:color="auto"/>
              <w:right w:val="single" w:sz="4" w:space="0" w:color="auto"/>
            </w:tcBorders>
            <w:vAlign w:val="center"/>
          </w:tcPr>
          <w:p w14:paraId="10182D2E" w14:textId="77777777" w:rsidR="00137C1B" w:rsidRPr="00D71C97" w:rsidRDefault="00137C1B" w:rsidP="00B750E8">
            <w:pPr>
              <w:spacing w:line="252" w:lineRule="auto"/>
              <w:rPr>
                <w:rFonts w:cs="Times New Roman"/>
              </w:rPr>
            </w:pPr>
            <w:r w:rsidRPr="00D71C97">
              <w:rPr>
                <w:rFonts w:cs="Times New Roman"/>
              </w:rPr>
              <w:t>Ципроконазол, 80 г/л+</w:t>
            </w:r>
          </w:p>
          <w:p w14:paraId="0A89EB45" w14:textId="77777777" w:rsidR="00137C1B" w:rsidRPr="00D71C97" w:rsidRDefault="00137C1B" w:rsidP="00B750E8">
            <w:pPr>
              <w:spacing w:line="252" w:lineRule="auto"/>
              <w:rPr>
                <w:rFonts w:cs="Times New Roman"/>
              </w:rPr>
            </w:pPr>
            <w:r w:rsidRPr="00D71C97">
              <w:rPr>
                <w:rFonts w:cs="Times New Roman"/>
              </w:rPr>
              <w:t>пропіконазол, 250 г/л</w:t>
            </w:r>
          </w:p>
        </w:tc>
        <w:tc>
          <w:tcPr>
            <w:tcW w:w="992" w:type="dxa"/>
            <w:tcBorders>
              <w:top w:val="single" w:sz="4" w:space="0" w:color="auto"/>
              <w:left w:val="single" w:sz="4" w:space="0" w:color="auto"/>
              <w:bottom w:val="single" w:sz="4" w:space="0" w:color="auto"/>
              <w:right w:val="single" w:sz="4" w:space="0" w:color="auto"/>
            </w:tcBorders>
            <w:vAlign w:val="center"/>
          </w:tcPr>
          <w:p w14:paraId="68137A53" w14:textId="77777777" w:rsidR="00137C1B" w:rsidRPr="00D71C97" w:rsidRDefault="00137C1B" w:rsidP="00B750E8">
            <w:pPr>
              <w:spacing w:line="252" w:lineRule="auto"/>
              <w:jc w:val="center"/>
              <w:rPr>
                <w:rFonts w:cs="Times New Roman"/>
              </w:rPr>
            </w:pPr>
            <w:r w:rsidRPr="00D71C97">
              <w:rPr>
                <w:rFonts w:cs="Times New Roman"/>
              </w:rPr>
              <w:t>0,4–0,5</w:t>
            </w:r>
          </w:p>
        </w:tc>
        <w:tc>
          <w:tcPr>
            <w:tcW w:w="532" w:type="dxa"/>
            <w:tcBorders>
              <w:top w:val="single" w:sz="4" w:space="0" w:color="auto"/>
              <w:left w:val="single" w:sz="4" w:space="0" w:color="auto"/>
              <w:bottom w:val="single" w:sz="4" w:space="0" w:color="auto"/>
              <w:right w:val="single" w:sz="4" w:space="0" w:color="auto"/>
            </w:tcBorders>
            <w:vAlign w:val="center"/>
          </w:tcPr>
          <w:p w14:paraId="4E48AE33" w14:textId="77777777" w:rsidR="00137C1B" w:rsidRPr="00D71C97" w:rsidRDefault="00137C1B" w:rsidP="00B750E8">
            <w:pPr>
              <w:spacing w:line="252" w:lineRule="auto"/>
              <w:jc w:val="center"/>
              <w:rPr>
                <w:rFonts w:cs="Times New Roman"/>
              </w:rPr>
            </w:pPr>
            <w:r w:rsidRPr="00D71C97">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554FB185" w14:textId="77777777" w:rsidR="00137C1B" w:rsidRPr="00D71C97" w:rsidRDefault="00137C1B" w:rsidP="00B750E8">
            <w:pPr>
              <w:spacing w:line="252" w:lineRule="auto"/>
              <w:jc w:val="center"/>
              <w:rPr>
                <w:rFonts w:cs="Times New Roman"/>
              </w:rPr>
            </w:pPr>
            <w:r w:rsidRPr="00D71C97">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6D5A10BB" w14:textId="77777777" w:rsidR="00137C1B" w:rsidRPr="00D71C97" w:rsidRDefault="00137C1B" w:rsidP="00B750E8">
            <w:pPr>
              <w:spacing w:line="252" w:lineRule="auto"/>
              <w:jc w:val="center"/>
              <w:rPr>
                <w:rFonts w:cs="Times New Roman"/>
              </w:rPr>
            </w:pPr>
            <w:r w:rsidRPr="00D71C97">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340D8D6"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9CB49CE"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6DB4949" w14:textId="77777777" w:rsidR="00137C1B" w:rsidRPr="00D71C97" w:rsidRDefault="00137C1B" w:rsidP="00B750E8">
            <w:pPr>
              <w:spacing w:line="252" w:lineRule="auto"/>
              <w:jc w:val="center"/>
              <w:rPr>
                <w:rFonts w:cs="Times New Roman"/>
              </w:rPr>
            </w:pPr>
            <w:r w:rsidRPr="00D71C97">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597737A"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E35CFC3" w14:textId="77777777" w:rsidR="00137C1B" w:rsidRPr="00D71C97" w:rsidRDefault="00137C1B" w:rsidP="00B750E8">
            <w:pPr>
              <w:spacing w:line="252" w:lineRule="auto"/>
              <w:jc w:val="center"/>
              <w:rPr>
                <w:rFonts w:cs="Times New Roman"/>
              </w:rPr>
            </w:pPr>
            <w:r w:rsidRPr="00D71C97">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1702769" w14:textId="77777777" w:rsidR="00137C1B" w:rsidRPr="00D71C97" w:rsidRDefault="00137C1B" w:rsidP="00B750E8">
            <w:pPr>
              <w:spacing w:line="252" w:lineRule="auto"/>
              <w:jc w:val="center"/>
              <w:rPr>
                <w:rFonts w:cs="Times New Roman"/>
              </w:rPr>
            </w:pPr>
            <w:r w:rsidRPr="00D71C97">
              <w:rPr>
                <w:rFonts w:cs="Times New Roman"/>
              </w:rPr>
              <w:t>–</w:t>
            </w:r>
          </w:p>
        </w:tc>
      </w:tr>
    </w:tbl>
    <w:p w14:paraId="461F9CAA" w14:textId="77777777" w:rsidR="00137C1B" w:rsidRDefault="00137C1B" w:rsidP="00137C1B">
      <w:pPr>
        <w:rPr>
          <w:rFonts w:cs="Times New Roman"/>
        </w:rPr>
      </w:pPr>
    </w:p>
    <w:p w14:paraId="450C1396" w14:textId="77777777" w:rsidR="006A4587" w:rsidRDefault="006A4587" w:rsidP="00137C1B">
      <w:pPr>
        <w:rPr>
          <w:rFonts w:cs="Times New Roman"/>
        </w:rPr>
      </w:pPr>
    </w:p>
    <w:p w14:paraId="45C9F615" w14:textId="77777777" w:rsidR="00137C1B" w:rsidRPr="006A4587" w:rsidRDefault="00137C1B" w:rsidP="00137C1B">
      <w:pPr>
        <w:jc w:val="center"/>
        <w:rPr>
          <w:rFonts w:eastAsia="Times New Roman" w:cs="Times New Roman"/>
          <w:b/>
          <w:sz w:val="28"/>
          <w:szCs w:val="28"/>
          <w:lang w:eastAsia="ru-RU"/>
        </w:rPr>
      </w:pPr>
      <w:r w:rsidRPr="006A4587">
        <w:rPr>
          <w:rFonts w:eastAsia="Times New Roman" w:cs="Times New Roman"/>
          <w:b/>
          <w:sz w:val="28"/>
          <w:szCs w:val="28"/>
          <w:lang w:eastAsia="ru-RU"/>
        </w:rPr>
        <w:t>Таблиця 3. Спектр дії протруйників  насіння зернових колосових</w:t>
      </w:r>
      <w:r w:rsidRPr="006A4587">
        <w:rPr>
          <w:rFonts w:eastAsia="Times New Roman" w:cs="Times New Roman"/>
          <w:sz w:val="28"/>
          <w:szCs w:val="28"/>
          <w:lang w:eastAsia="ru-RU"/>
        </w:rPr>
        <w:t xml:space="preserve"> </w:t>
      </w:r>
      <w:r w:rsidRPr="006A4587">
        <w:rPr>
          <w:rFonts w:eastAsia="Times New Roman" w:cs="Times New Roman"/>
          <w:b/>
          <w:sz w:val="28"/>
          <w:szCs w:val="28"/>
          <w:lang w:eastAsia="ru-RU"/>
        </w:rPr>
        <w:t>культур інсектицидної дії</w:t>
      </w:r>
    </w:p>
    <w:tbl>
      <w:tblPr>
        <w:tblW w:w="9717" w:type="dxa"/>
        <w:tblInd w:w="40" w:type="dxa"/>
        <w:tblLayout w:type="fixed"/>
        <w:tblCellMar>
          <w:left w:w="40" w:type="dxa"/>
          <w:right w:w="40" w:type="dxa"/>
        </w:tblCellMar>
        <w:tblLook w:val="04A0" w:firstRow="1" w:lastRow="0" w:firstColumn="1" w:lastColumn="0" w:noHBand="0" w:noVBand="1"/>
      </w:tblPr>
      <w:tblGrid>
        <w:gridCol w:w="3058"/>
        <w:gridCol w:w="1079"/>
        <w:gridCol w:w="960"/>
        <w:gridCol w:w="960"/>
        <w:gridCol w:w="780"/>
        <w:gridCol w:w="540"/>
        <w:gridCol w:w="420"/>
        <w:gridCol w:w="420"/>
        <w:gridCol w:w="420"/>
        <w:gridCol w:w="1080"/>
      </w:tblGrid>
      <w:tr w:rsidR="00137C1B" w14:paraId="20B2BFF7" w14:textId="77777777" w:rsidTr="00B750E8">
        <w:trPr>
          <w:cantSplit/>
          <w:trHeight w:hRule="exact" w:val="1628"/>
        </w:trPr>
        <w:tc>
          <w:tcPr>
            <w:tcW w:w="3058" w:type="dxa"/>
            <w:tcBorders>
              <w:top w:val="single" w:sz="4" w:space="0" w:color="auto"/>
              <w:left w:val="single" w:sz="6" w:space="0" w:color="auto"/>
              <w:bottom w:val="single" w:sz="6" w:space="0" w:color="auto"/>
              <w:right w:val="single" w:sz="6" w:space="0" w:color="auto"/>
            </w:tcBorders>
            <w:vAlign w:val="center"/>
          </w:tcPr>
          <w:p w14:paraId="3E5AA8E4" w14:textId="77777777" w:rsidR="00137C1B" w:rsidRDefault="00137C1B" w:rsidP="00B750E8">
            <w:pPr>
              <w:keepNext/>
              <w:ind w:left="57"/>
              <w:jc w:val="center"/>
              <w:outlineLvl w:val="0"/>
              <w:rPr>
                <w:rFonts w:eastAsia="Times New Roman" w:cs="Times New Roman"/>
                <w:b/>
                <w:bCs/>
                <w:lang w:eastAsia="ru-RU"/>
              </w:rPr>
            </w:pPr>
            <w:r>
              <w:rPr>
                <w:rFonts w:eastAsia="Times New Roman" w:cs="Times New Roman"/>
                <w:b/>
                <w:bCs/>
                <w:lang w:eastAsia="ru-RU"/>
              </w:rPr>
              <w:t>Препарат</w:t>
            </w:r>
          </w:p>
          <w:p w14:paraId="370DF7FD" w14:textId="77777777" w:rsidR="00137C1B" w:rsidRDefault="00137C1B" w:rsidP="00B750E8">
            <w:pPr>
              <w:jc w:val="center"/>
              <w:rPr>
                <w:rFonts w:eastAsia="Times New Roman" w:cs="Times New Roman"/>
                <w:lang w:eastAsia="ru-RU"/>
              </w:rPr>
            </w:pPr>
          </w:p>
        </w:tc>
        <w:tc>
          <w:tcPr>
            <w:tcW w:w="1079" w:type="dxa"/>
            <w:tcBorders>
              <w:top w:val="single" w:sz="4" w:space="0" w:color="auto"/>
              <w:left w:val="single" w:sz="6" w:space="0" w:color="auto"/>
              <w:bottom w:val="single" w:sz="6" w:space="0" w:color="auto"/>
              <w:right w:val="single" w:sz="6" w:space="0" w:color="auto"/>
            </w:tcBorders>
            <w:textDirection w:val="btLr"/>
          </w:tcPr>
          <w:p w14:paraId="2DEF717D" w14:textId="77777777" w:rsidR="00137C1B" w:rsidRDefault="00137C1B" w:rsidP="00B750E8">
            <w:pPr>
              <w:jc w:val="center"/>
              <w:rPr>
                <w:rFonts w:eastAsia="Times New Roman" w:cs="Times New Roman"/>
                <w:lang w:eastAsia="ru-RU"/>
              </w:rPr>
            </w:pPr>
            <w:r>
              <w:rPr>
                <w:rFonts w:eastAsia="Times New Roman" w:cs="Times New Roman"/>
                <w:lang w:eastAsia="ru-RU"/>
              </w:rPr>
              <w:t>Норма витра</w:t>
            </w:r>
            <w:r>
              <w:rPr>
                <w:rFonts w:eastAsia="Times New Roman" w:cs="Times New Roman"/>
                <w:lang w:eastAsia="ru-RU"/>
              </w:rPr>
              <w:softHyphen/>
              <w:t>ти, т/га,</w:t>
            </w:r>
          </w:p>
          <w:p w14:paraId="55E19450" w14:textId="77777777" w:rsidR="00137C1B" w:rsidRDefault="00137C1B" w:rsidP="00B750E8">
            <w:pPr>
              <w:jc w:val="center"/>
              <w:rPr>
                <w:rFonts w:eastAsia="Times New Roman" w:cs="Times New Roman"/>
                <w:lang w:eastAsia="ru-RU"/>
              </w:rPr>
            </w:pPr>
            <w:r>
              <w:rPr>
                <w:rFonts w:eastAsia="Times New Roman" w:cs="Times New Roman"/>
                <w:lang w:eastAsia="ru-RU"/>
              </w:rPr>
              <w:t>л/га або кг/га</w:t>
            </w:r>
          </w:p>
          <w:p w14:paraId="4A039AFA" w14:textId="77777777" w:rsidR="00137C1B" w:rsidRDefault="00137C1B" w:rsidP="00B750E8">
            <w:pPr>
              <w:jc w:val="center"/>
              <w:rPr>
                <w:rFonts w:eastAsia="Times New Roman" w:cs="Times New Roman"/>
                <w:lang w:eastAsia="ru-RU"/>
              </w:rPr>
            </w:pPr>
          </w:p>
        </w:tc>
        <w:tc>
          <w:tcPr>
            <w:tcW w:w="960" w:type="dxa"/>
            <w:tcBorders>
              <w:top w:val="single" w:sz="6" w:space="0" w:color="auto"/>
              <w:left w:val="single" w:sz="6" w:space="0" w:color="auto"/>
              <w:bottom w:val="single" w:sz="6" w:space="0" w:color="auto"/>
              <w:right w:val="single" w:sz="6" w:space="0" w:color="auto"/>
            </w:tcBorders>
            <w:textDirection w:val="btLr"/>
            <w:vAlign w:val="center"/>
            <w:hideMark/>
          </w:tcPr>
          <w:p w14:paraId="075D4177" w14:textId="77777777" w:rsidR="00137C1B" w:rsidRDefault="00137C1B" w:rsidP="00B750E8">
            <w:pPr>
              <w:jc w:val="center"/>
              <w:rPr>
                <w:rFonts w:eastAsia="Times New Roman" w:cs="Times New Roman"/>
                <w:lang w:eastAsia="ru-RU"/>
              </w:rPr>
            </w:pPr>
            <w:r>
              <w:rPr>
                <w:rFonts w:eastAsia="Times New Roman" w:cs="Times New Roman"/>
                <w:lang w:eastAsia="ru-RU"/>
              </w:rPr>
              <w:t xml:space="preserve">Личинки </w:t>
            </w:r>
          </w:p>
          <w:p w14:paraId="1FA52123" w14:textId="77777777" w:rsidR="00137C1B" w:rsidRDefault="00137C1B" w:rsidP="00B750E8">
            <w:pPr>
              <w:jc w:val="center"/>
              <w:rPr>
                <w:rFonts w:eastAsia="Times New Roman" w:cs="Times New Roman"/>
                <w:lang w:eastAsia="ru-RU"/>
              </w:rPr>
            </w:pPr>
            <w:r>
              <w:rPr>
                <w:rFonts w:eastAsia="Times New Roman" w:cs="Times New Roman"/>
                <w:lang w:eastAsia="ru-RU"/>
              </w:rPr>
              <w:t>хлібних</w:t>
            </w:r>
          </w:p>
          <w:p w14:paraId="1CF50A51" w14:textId="77777777" w:rsidR="00137C1B" w:rsidRDefault="00137C1B" w:rsidP="00B750E8">
            <w:pPr>
              <w:jc w:val="center"/>
              <w:rPr>
                <w:rFonts w:eastAsia="Times New Roman" w:cs="Times New Roman"/>
                <w:lang w:eastAsia="ru-RU"/>
              </w:rPr>
            </w:pPr>
            <w:r>
              <w:rPr>
                <w:rFonts w:eastAsia="Times New Roman" w:cs="Times New Roman"/>
                <w:lang w:eastAsia="ru-RU"/>
              </w:rPr>
              <w:t>турунів</w:t>
            </w:r>
          </w:p>
        </w:tc>
        <w:tc>
          <w:tcPr>
            <w:tcW w:w="960" w:type="dxa"/>
            <w:tcBorders>
              <w:top w:val="single" w:sz="6" w:space="0" w:color="auto"/>
              <w:left w:val="single" w:sz="6" w:space="0" w:color="auto"/>
              <w:bottom w:val="single" w:sz="6" w:space="0" w:color="auto"/>
              <w:right w:val="single" w:sz="6" w:space="0" w:color="auto"/>
            </w:tcBorders>
            <w:textDirection w:val="btLr"/>
            <w:hideMark/>
          </w:tcPr>
          <w:p w14:paraId="7F998DA7" w14:textId="77777777" w:rsidR="00137C1B" w:rsidRDefault="00137C1B" w:rsidP="00B750E8">
            <w:pPr>
              <w:jc w:val="center"/>
              <w:rPr>
                <w:rFonts w:eastAsia="Times New Roman" w:cs="Times New Roman"/>
                <w:lang w:eastAsia="ru-RU"/>
              </w:rPr>
            </w:pPr>
            <w:r>
              <w:rPr>
                <w:rFonts w:eastAsia="Times New Roman" w:cs="Times New Roman"/>
                <w:lang w:eastAsia="ru-RU"/>
              </w:rPr>
              <w:t>Личинки підгризаючих совок</w:t>
            </w:r>
          </w:p>
        </w:tc>
        <w:tc>
          <w:tcPr>
            <w:tcW w:w="780" w:type="dxa"/>
            <w:tcBorders>
              <w:top w:val="single" w:sz="6" w:space="0" w:color="auto"/>
              <w:left w:val="single" w:sz="6" w:space="0" w:color="auto"/>
              <w:bottom w:val="single" w:sz="6" w:space="0" w:color="auto"/>
              <w:right w:val="single" w:sz="6" w:space="0" w:color="auto"/>
            </w:tcBorders>
            <w:textDirection w:val="btLr"/>
            <w:hideMark/>
          </w:tcPr>
          <w:p w14:paraId="40DC43C4" w14:textId="77777777" w:rsidR="00137C1B" w:rsidRDefault="00137C1B" w:rsidP="00B750E8">
            <w:pPr>
              <w:jc w:val="center"/>
              <w:rPr>
                <w:rFonts w:eastAsia="Times New Roman" w:cs="Times New Roman"/>
                <w:lang w:eastAsia="ru-RU"/>
              </w:rPr>
            </w:pPr>
            <w:r>
              <w:rPr>
                <w:rFonts w:eastAsia="Times New Roman" w:cs="Times New Roman"/>
                <w:lang w:eastAsia="ru-RU"/>
              </w:rPr>
              <w:t>Личинки коваликів</w:t>
            </w:r>
          </w:p>
        </w:tc>
        <w:tc>
          <w:tcPr>
            <w:tcW w:w="540" w:type="dxa"/>
            <w:tcBorders>
              <w:top w:val="single" w:sz="6" w:space="0" w:color="auto"/>
              <w:left w:val="single" w:sz="6" w:space="0" w:color="auto"/>
              <w:bottom w:val="single" w:sz="6" w:space="0" w:color="auto"/>
              <w:right w:val="single" w:sz="6" w:space="0" w:color="auto"/>
            </w:tcBorders>
            <w:textDirection w:val="btLr"/>
            <w:hideMark/>
          </w:tcPr>
          <w:p w14:paraId="5D209908" w14:textId="77777777" w:rsidR="00137C1B" w:rsidRDefault="00137C1B" w:rsidP="00B750E8">
            <w:pPr>
              <w:jc w:val="center"/>
              <w:rPr>
                <w:rFonts w:eastAsia="Times New Roman" w:cs="Times New Roman"/>
                <w:lang w:eastAsia="ru-RU"/>
              </w:rPr>
            </w:pPr>
            <w:r>
              <w:rPr>
                <w:rFonts w:eastAsia="Times New Roman" w:cs="Times New Roman"/>
                <w:lang w:eastAsia="ru-RU"/>
              </w:rPr>
              <w:t>Злакові мухи</w:t>
            </w:r>
          </w:p>
        </w:tc>
        <w:tc>
          <w:tcPr>
            <w:tcW w:w="420" w:type="dxa"/>
            <w:tcBorders>
              <w:top w:val="single" w:sz="6" w:space="0" w:color="auto"/>
              <w:left w:val="single" w:sz="6" w:space="0" w:color="auto"/>
              <w:bottom w:val="single" w:sz="6" w:space="0" w:color="auto"/>
              <w:right w:val="single" w:sz="6" w:space="0" w:color="auto"/>
            </w:tcBorders>
            <w:textDirection w:val="btLr"/>
            <w:hideMark/>
          </w:tcPr>
          <w:p w14:paraId="469BB826" w14:textId="77777777" w:rsidR="00137C1B" w:rsidRDefault="00137C1B" w:rsidP="00B750E8">
            <w:pPr>
              <w:jc w:val="center"/>
              <w:rPr>
                <w:rFonts w:eastAsia="Times New Roman" w:cs="Times New Roman"/>
                <w:lang w:eastAsia="ru-RU"/>
              </w:rPr>
            </w:pPr>
            <w:r>
              <w:rPr>
                <w:rFonts w:eastAsia="Times New Roman" w:cs="Times New Roman"/>
                <w:lang w:eastAsia="ru-RU"/>
              </w:rPr>
              <w:t>Цикадки</w:t>
            </w:r>
          </w:p>
        </w:tc>
        <w:tc>
          <w:tcPr>
            <w:tcW w:w="420" w:type="dxa"/>
            <w:tcBorders>
              <w:top w:val="single" w:sz="6" w:space="0" w:color="auto"/>
              <w:left w:val="single" w:sz="6" w:space="0" w:color="auto"/>
              <w:bottom w:val="single" w:sz="6" w:space="0" w:color="auto"/>
              <w:right w:val="single" w:sz="6" w:space="0" w:color="auto"/>
            </w:tcBorders>
            <w:textDirection w:val="btLr"/>
            <w:hideMark/>
          </w:tcPr>
          <w:p w14:paraId="5EF46763" w14:textId="77777777" w:rsidR="00137C1B" w:rsidRDefault="00137C1B" w:rsidP="00B750E8">
            <w:pPr>
              <w:jc w:val="center"/>
              <w:rPr>
                <w:rFonts w:eastAsia="Times New Roman" w:cs="Times New Roman"/>
                <w:lang w:eastAsia="ru-RU"/>
              </w:rPr>
            </w:pPr>
            <w:r>
              <w:rPr>
                <w:rFonts w:eastAsia="Times New Roman" w:cs="Times New Roman"/>
                <w:lang w:eastAsia="ru-RU"/>
              </w:rPr>
              <w:t xml:space="preserve">Попелиці </w:t>
            </w:r>
          </w:p>
        </w:tc>
        <w:tc>
          <w:tcPr>
            <w:tcW w:w="420" w:type="dxa"/>
            <w:tcBorders>
              <w:top w:val="single" w:sz="6" w:space="0" w:color="auto"/>
              <w:left w:val="single" w:sz="6" w:space="0" w:color="auto"/>
              <w:bottom w:val="single" w:sz="6" w:space="0" w:color="auto"/>
              <w:right w:val="single" w:sz="6" w:space="0" w:color="auto"/>
            </w:tcBorders>
            <w:textDirection w:val="btLr"/>
            <w:hideMark/>
          </w:tcPr>
          <w:p w14:paraId="612F3C25" w14:textId="77777777" w:rsidR="00137C1B" w:rsidRDefault="00137C1B" w:rsidP="00B750E8">
            <w:pPr>
              <w:jc w:val="center"/>
              <w:rPr>
                <w:rFonts w:eastAsia="Times New Roman" w:cs="Times New Roman"/>
                <w:lang w:eastAsia="ru-RU"/>
              </w:rPr>
            </w:pPr>
            <w:r>
              <w:rPr>
                <w:rFonts w:eastAsia="Times New Roman" w:cs="Times New Roman"/>
                <w:lang w:eastAsia="ru-RU"/>
              </w:rPr>
              <w:t xml:space="preserve">Блішки </w:t>
            </w:r>
          </w:p>
        </w:tc>
        <w:tc>
          <w:tcPr>
            <w:tcW w:w="1080" w:type="dxa"/>
            <w:tcBorders>
              <w:top w:val="single" w:sz="6" w:space="0" w:color="auto"/>
              <w:left w:val="single" w:sz="6" w:space="0" w:color="auto"/>
              <w:bottom w:val="single" w:sz="6" w:space="0" w:color="auto"/>
              <w:right w:val="single" w:sz="4" w:space="0" w:color="auto"/>
            </w:tcBorders>
            <w:textDirection w:val="btLr"/>
            <w:hideMark/>
          </w:tcPr>
          <w:p w14:paraId="6C2348F5" w14:textId="77777777" w:rsidR="00137C1B" w:rsidRDefault="00137C1B" w:rsidP="00B750E8">
            <w:pPr>
              <w:jc w:val="center"/>
              <w:rPr>
                <w:rFonts w:eastAsia="Times New Roman" w:cs="Times New Roman"/>
                <w:spacing w:val="-20"/>
                <w:lang w:eastAsia="ru-RU"/>
              </w:rPr>
            </w:pPr>
            <w:r>
              <w:rPr>
                <w:rFonts w:eastAsia="Times New Roman" w:cs="Times New Roman"/>
                <w:spacing w:val="-20"/>
                <w:lang w:eastAsia="ru-RU"/>
              </w:rPr>
              <w:t>Личинки (пластинчасто-вусих жук                    ів)</w:t>
            </w:r>
          </w:p>
        </w:tc>
      </w:tr>
      <w:tr w:rsidR="00137C1B" w:rsidRPr="00801F11" w14:paraId="5D91475C" w14:textId="77777777" w:rsidTr="00B750E8">
        <w:trPr>
          <w:trHeight w:hRule="exact" w:val="271"/>
        </w:trPr>
        <w:tc>
          <w:tcPr>
            <w:tcW w:w="3058" w:type="dxa"/>
            <w:tcBorders>
              <w:top w:val="single" w:sz="6" w:space="0" w:color="auto"/>
              <w:left w:val="single" w:sz="6" w:space="0" w:color="auto"/>
              <w:bottom w:val="single" w:sz="6" w:space="0" w:color="auto"/>
              <w:right w:val="single" w:sz="6" w:space="0" w:color="auto"/>
            </w:tcBorders>
            <w:vAlign w:val="center"/>
          </w:tcPr>
          <w:p w14:paraId="047B1C02" w14:textId="77777777" w:rsidR="00137C1B" w:rsidRPr="00801F11" w:rsidRDefault="00137C1B" w:rsidP="00B750E8">
            <w:pPr>
              <w:rPr>
                <w:rFonts w:eastAsia="Times New Roman" w:cs="Times New Roman"/>
                <w:lang w:eastAsia="ru-RU"/>
              </w:rPr>
            </w:pPr>
            <w:r w:rsidRPr="00801F11">
              <w:rPr>
                <w:rFonts w:eastAsia="Times New Roman" w:cs="Times New Roman"/>
                <w:lang w:eastAsia="ru-RU"/>
              </w:rPr>
              <w:t>Ацетаміприд,200г/кг</w:t>
            </w:r>
          </w:p>
        </w:tc>
        <w:tc>
          <w:tcPr>
            <w:tcW w:w="1079" w:type="dxa"/>
            <w:tcBorders>
              <w:top w:val="single" w:sz="6" w:space="0" w:color="auto"/>
              <w:left w:val="single" w:sz="6" w:space="0" w:color="auto"/>
              <w:bottom w:val="single" w:sz="6" w:space="0" w:color="auto"/>
              <w:right w:val="single" w:sz="6" w:space="0" w:color="auto"/>
            </w:tcBorders>
            <w:vAlign w:val="center"/>
          </w:tcPr>
          <w:p w14:paraId="01EE31D3"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0,5-1,0</w:t>
            </w:r>
          </w:p>
        </w:tc>
        <w:tc>
          <w:tcPr>
            <w:tcW w:w="960" w:type="dxa"/>
            <w:tcBorders>
              <w:top w:val="single" w:sz="6" w:space="0" w:color="auto"/>
              <w:left w:val="single" w:sz="6" w:space="0" w:color="auto"/>
              <w:bottom w:val="single" w:sz="6" w:space="0" w:color="auto"/>
              <w:right w:val="single" w:sz="6" w:space="0" w:color="auto"/>
            </w:tcBorders>
            <w:vAlign w:val="center"/>
          </w:tcPr>
          <w:p w14:paraId="29FA2EDD"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7DE4AB80"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48944ED3"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7CA0E245"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315674E"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728E717"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7362955"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23DC82C3"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7CAB946C" w14:textId="77777777" w:rsidTr="00B750E8">
        <w:trPr>
          <w:trHeight w:hRule="exact" w:val="864"/>
        </w:trPr>
        <w:tc>
          <w:tcPr>
            <w:tcW w:w="3058" w:type="dxa"/>
            <w:tcBorders>
              <w:top w:val="single" w:sz="6" w:space="0" w:color="auto"/>
              <w:left w:val="single" w:sz="6" w:space="0" w:color="auto"/>
              <w:bottom w:val="single" w:sz="6" w:space="0" w:color="auto"/>
              <w:right w:val="single" w:sz="6" w:space="0" w:color="auto"/>
            </w:tcBorders>
            <w:vAlign w:val="center"/>
          </w:tcPr>
          <w:p w14:paraId="296B6A11" w14:textId="77777777" w:rsidR="00137C1B" w:rsidRPr="00801F11" w:rsidRDefault="00137C1B" w:rsidP="00B750E8">
            <w:pPr>
              <w:rPr>
                <w:rFonts w:eastAsia="Calibri" w:cs="Times New Roman"/>
                <w:bCs/>
              </w:rPr>
            </w:pPr>
            <w:r w:rsidRPr="00801F11">
              <w:rPr>
                <w:rFonts w:eastAsia="Times New Roman" w:cs="Times New Roman"/>
                <w:lang w:eastAsia="ru-RU"/>
              </w:rPr>
              <w:t>*Д</w:t>
            </w:r>
            <w:r w:rsidRPr="00801F11">
              <w:rPr>
                <w:rFonts w:eastAsia="Calibri" w:cs="Times New Roman"/>
                <w:bCs/>
              </w:rPr>
              <w:t>ифеноконазол,25г/л+</w:t>
            </w:r>
          </w:p>
          <w:p w14:paraId="18D0D942" w14:textId="77777777" w:rsidR="00137C1B" w:rsidRPr="00801F11" w:rsidRDefault="00137C1B" w:rsidP="00B750E8">
            <w:pPr>
              <w:rPr>
                <w:rFonts w:eastAsia="Times New Roman" w:cs="Times New Roman"/>
                <w:lang w:eastAsia="ru-RU"/>
              </w:rPr>
            </w:pPr>
            <w:r w:rsidRPr="00801F11">
              <w:rPr>
                <w:rFonts w:eastAsia="Calibri" w:cs="Times New Roman"/>
                <w:bCs/>
              </w:rPr>
              <w:t>флудіоксоніл,25г/л+ тіаметоксам,262,5г/л</w:t>
            </w:r>
          </w:p>
          <w:p w14:paraId="1F2B6C9B" w14:textId="77777777" w:rsidR="00137C1B" w:rsidRPr="00801F11" w:rsidRDefault="00137C1B" w:rsidP="00B750E8">
            <w:pPr>
              <w:rPr>
                <w:rFonts w:eastAsia="Times New Roman" w:cs="Times New Roman"/>
                <w:lang w:eastAsia="ru-RU"/>
              </w:rPr>
            </w:pPr>
          </w:p>
        </w:tc>
        <w:tc>
          <w:tcPr>
            <w:tcW w:w="1079" w:type="dxa"/>
            <w:tcBorders>
              <w:top w:val="single" w:sz="6" w:space="0" w:color="auto"/>
              <w:left w:val="single" w:sz="6" w:space="0" w:color="auto"/>
              <w:bottom w:val="single" w:sz="6" w:space="0" w:color="auto"/>
              <w:right w:val="single" w:sz="6" w:space="0" w:color="auto"/>
            </w:tcBorders>
            <w:vAlign w:val="center"/>
          </w:tcPr>
          <w:p w14:paraId="5FF22F8D"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1,0-2,0</w:t>
            </w:r>
          </w:p>
        </w:tc>
        <w:tc>
          <w:tcPr>
            <w:tcW w:w="960" w:type="dxa"/>
            <w:tcBorders>
              <w:top w:val="single" w:sz="6" w:space="0" w:color="auto"/>
              <w:left w:val="single" w:sz="6" w:space="0" w:color="auto"/>
              <w:bottom w:val="single" w:sz="6" w:space="0" w:color="auto"/>
              <w:right w:val="single" w:sz="6" w:space="0" w:color="auto"/>
            </w:tcBorders>
            <w:vAlign w:val="center"/>
          </w:tcPr>
          <w:p w14:paraId="69172BBB"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38F59A46"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412C3424"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57D91235"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D9C5FE2"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31738C5"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CE9A4FA"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4A6AC244"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r>
      <w:tr w:rsidR="00137C1B" w:rsidRPr="00801F11" w14:paraId="1534BE7A" w14:textId="77777777" w:rsidTr="00B750E8">
        <w:trPr>
          <w:trHeight w:hRule="exact" w:val="1047"/>
        </w:trPr>
        <w:tc>
          <w:tcPr>
            <w:tcW w:w="3058" w:type="dxa"/>
            <w:tcBorders>
              <w:top w:val="single" w:sz="6" w:space="0" w:color="auto"/>
              <w:left w:val="single" w:sz="6" w:space="0" w:color="auto"/>
              <w:bottom w:val="single" w:sz="6" w:space="0" w:color="auto"/>
              <w:right w:val="single" w:sz="6" w:space="0" w:color="auto"/>
            </w:tcBorders>
            <w:vAlign w:val="center"/>
            <w:hideMark/>
          </w:tcPr>
          <w:p w14:paraId="5D69FEC0" w14:textId="77777777" w:rsidR="00137C1B" w:rsidRPr="00801F11" w:rsidRDefault="00137C1B" w:rsidP="00B750E8">
            <w:pPr>
              <w:rPr>
                <w:rFonts w:eastAsia="Times New Roman" w:cs="Times New Roman"/>
                <w:lang w:eastAsia="ru-RU"/>
              </w:rPr>
            </w:pPr>
            <w:r w:rsidRPr="00801F11">
              <w:rPr>
                <w:rFonts w:eastAsia="Times New Roman" w:cs="Times New Roman"/>
                <w:lang w:eastAsia="ru-RU"/>
              </w:rPr>
              <w:t>*Дифеноконазол,50г/л+</w:t>
            </w:r>
          </w:p>
          <w:p w14:paraId="465EEDFB" w14:textId="77777777" w:rsidR="00137C1B" w:rsidRPr="00801F11" w:rsidRDefault="00137C1B" w:rsidP="00B750E8">
            <w:pPr>
              <w:rPr>
                <w:rFonts w:eastAsia="Times New Roman" w:cs="Times New Roman"/>
                <w:lang w:eastAsia="ru-RU"/>
              </w:rPr>
            </w:pPr>
            <w:r w:rsidRPr="00801F11">
              <w:rPr>
                <w:rFonts w:eastAsia="Times New Roman" w:cs="Times New Roman"/>
                <w:lang w:eastAsia="ru-RU"/>
              </w:rPr>
              <w:t>імазаліл,50г/л+</w:t>
            </w:r>
          </w:p>
          <w:p w14:paraId="42DC950B" w14:textId="77777777" w:rsidR="00137C1B" w:rsidRPr="00801F11" w:rsidRDefault="00137C1B" w:rsidP="00B750E8">
            <w:pPr>
              <w:rPr>
                <w:rFonts w:eastAsia="Times New Roman" w:cs="Times New Roman"/>
                <w:lang w:eastAsia="ru-RU"/>
              </w:rPr>
            </w:pPr>
            <w:r w:rsidRPr="00801F11">
              <w:rPr>
                <w:rFonts w:eastAsia="Times New Roman" w:cs="Times New Roman"/>
                <w:lang w:eastAsia="ru-RU"/>
              </w:rPr>
              <w:t>азоксистробін,20г/л+</w:t>
            </w:r>
          </w:p>
          <w:p w14:paraId="234E9F30" w14:textId="77777777" w:rsidR="00137C1B" w:rsidRPr="00801F11" w:rsidRDefault="00137C1B" w:rsidP="00B750E8">
            <w:pPr>
              <w:rPr>
                <w:rFonts w:eastAsia="Times New Roman" w:cs="Times New Roman"/>
                <w:lang w:eastAsia="ru-RU"/>
              </w:rPr>
            </w:pPr>
            <w:r w:rsidRPr="00801F11">
              <w:rPr>
                <w:rFonts w:eastAsia="Times New Roman" w:cs="Times New Roman"/>
                <w:lang w:eastAsia="ru-RU"/>
              </w:rPr>
              <w:t>тіаметоксам,250г/л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1A3DC643"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1,0-2,0</w:t>
            </w:r>
          </w:p>
        </w:tc>
        <w:tc>
          <w:tcPr>
            <w:tcW w:w="960" w:type="dxa"/>
            <w:tcBorders>
              <w:top w:val="single" w:sz="6" w:space="0" w:color="auto"/>
              <w:left w:val="single" w:sz="6" w:space="0" w:color="auto"/>
              <w:bottom w:val="single" w:sz="6" w:space="0" w:color="auto"/>
              <w:right w:val="single" w:sz="6" w:space="0" w:color="auto"/>
            </w:tcBorders>
            <w:vAlign w:val="center"/>
            <w:hideMark/>
          </w:tcPr>
          <w:p w14:paraId="4EEBB94D"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4430AB52"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1A29354B"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39EE432E"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49419C0"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40AC8CA7"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369CBB75"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35D05AB6"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77E57445" w14:textId="77777777" w:rsidTr="00B750E8">
        <w:trPr>
          <w:trHeight w:hRule="exact" w:val="1133"/>
        </w:trPr>
        <w:tc>
          <w:tcPr>
            <w:tcW w:w="3058" w:type="dxa"/>
            <w:tcBorders>
              <w:top w:val="single" w:sz="6" w:space="0" w:color="auto"/>
              <w:left w:val="single" w:sz="6" w:space="0" w:color="auto"/>
              <w:bottom w:val="single" w:sz="6" w:space="0" w:color="auto"/>
              <w:right w:val="single" w:sz="6" w:space="0" w:color="auto"/>
            </w:tcBorders>
            <w:vAlign w:val="center"/>
            <w:hideMark/>
          </w:tcPr>
          <w:p w14:paraId="237C174D" w14:textId="77777777" w:rsidR="00137C1B" w:rsidRPr="00801F11" w:rsidRDefault="00137C1B" w:rsidP="00B750E8">
            <w:pPr>
              <w:rPr>
                <w:rFonts w:eastAsia="Times New Roman" w:cs="Times New Roman"/>
                <w:highlight w:val="yellow"/>
                <w:lang w:eastAsia="ru-RU"/>
              </w:rPr>
            </w:pPr>
            <w:r w:rsidRPr="00801F11">
              <w:rPr>
                <w:rFonts w:eastAsia="Times New Roman" w:cs="Times New Roman"/>
                <w:lang w:eastAsia="ru-RU"/>
              </w:rPr>
              <w:t>*Д</w:t>
            </w:r>
            <w:r w:rsidRPr="00801F11">
              <w:rPr>
                <w:rFonts w:eastAsia="Calibri" w:cs="Times New Roman"/>
                <w:bCs/>
              </w:rPr>
              <w:t>ифеноконазол,100г/л+ азоксистробін,40г/л+ тіаметоксам,250г/л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6A96BBAA"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1,0</w:t>
            </w:r>
          </w:p>
        </w:tc>
        <w:tc>
          <w:tcPr>
            <w:tcW w:w="960" w:type="dxa"/>
            <w:tcBorders>
              <w:top w:val="single" w:sz="6" w:space="0" w:color="auto"/>
              <w:left w:val="single" w:sz="6" w:space="0" w:color="auto"/>
              <w:bottom w:val="single" w:sz="6" w:space="0" w:color="auto"/>
              <w:right w:val="single" w:sz="6" w:space="0" w:color="auto"/>
            </w:tcBorders>
            <w:vAlign w:val="center"/>
            <w:hideMark/>
          </w:tcPr>
          <w:p w14:paraId="33AA48AB"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26B28EC8"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2B1C4D26"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77C87102"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5FA4617F"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403D2412"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49DA5B4"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2EEA91BB"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r>
      <w:tr w:rsidR="00137C1B" w:rsidRPr="00801F11" w14:paraId="6EDE2D1D" w14:textId="77777777" w:rsidTr="00B750E8">
        <w:trPr>
          <w:trHeight w:hRule="exact" w:val="423"/>
        </w:trPr>
        <w:tc>
          <w:tcPr>
            <w:tcW w:w="3058" w:type="dxa"/>
            <w:tcBorders>
              <w:top w:val="single" w:sz="6" w:space="0" w:color="auto"/>
              <w:left w:val="single" w:sz="6" w:space="0" w:color="auto"/>
              <w:bottom w:val="single" w:sz="6" w:space="0" w:color="auto"/>
              <w:right w:val="single" w:sz="6" w:space="0" w:color="auto"/>
            </w:tcBorders>
            <w:vAlign w:val="center"/>
            <w:hideMark/>
          </w:tcPr>
          <w:p w14:paraId="38AA63E4" w14:textId="77777777" w:rsidR="00137C1B" w:rsidRPr="00801F11" w:rsidRDefault="00137C1B" w:rsidP="00B750E8">
            <w:pPr>
              <w:rPr>
                <w:rFonts w:eastAsia="Calibri" w:cs="Times New Roman"/>
                <w:bCs/>
              </w:rPr>
            </w:pPr>
            <w:r w:rsidRPr="00801F11">
              <w:rPr>
                <w:rFonts w:eastAsia="Calibri" w:cs="Times New Roman"/>
                <w:bCs/>
              </w:rPr>
              <w:t>Тефлутрин,200г/л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7BC70029"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1,0</w:t>
            </w:r>
          </w:p>
        </w:tc>
        <w:tc>
          <w:tcPr>
            <w:tcW w:w="960" w:type="dxa"/>
            <w:tcBorders>
              <w:top w:val="single" w:sz="6" w:space="0" w:color="auto"/>
              <w:left w:val="single" w:sz="6" w:space="0" w:color="auto"/>
              <w:bottom w:val="single" w:sz="6" w:space="0" w:color="auto"/>
              <w:right w:val="single" w:sz="6" w:space="0" w:color="auto"/>
            </w:tcBorders>
            <w:vAlign w:val="center"/>
            <w:hideMark/>
          </w:tcPr>
          <w:p w14:paraId="1C5E1909"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60F336B9"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6D8749D8"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7A28E039"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D2ED52F"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58B523E5"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382EEE65"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7B7C693C"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5C2DC2D3" w14:textId="77777777" w:rsidTr="00B750E8">
        <w:trPr>
          <w:trHeight w:hRule="exact" w:val="297"/>
        </w:trPr>
        <w:tc>
          <w:tcPr>
            <w:tcW w:w="3058" w:type="dxa"/>
            <w:tcBorders>
              <w:top w:val="single" w:sz="6" w:space="0" w:color="auto"/>
              <w:left w:val="single" w:sz="6" w:space="0" w:color="auto"/>
              <w:bottom w:val="single" w:sz="6" w:space="0" w:color="auto"/>
              <w:right w:val="single" w:sz="6" w:space="0" w:color="auto"/>
            </w:tcBorders>
            <w:vAlign w:val="center"/>
          </w:tcPr>
          <w:p w14:paraId="5C75975C" w14:textId="77777777" w:rsidR="00137C1B" w:rsidRPr="00801F11" w:rsidRDefault="00137C1B" w:rsidP="00B750E8">
            <w:pPr>
              <w:rPr>
                <w:rFonts w:eastAsia="Times New Roman" w:cs="Times New Roman"/>
                <w:lang w:eastAsia="ru-RU"/>
              </w:rPr>
            </w:pPr>
            <w:r w:rsidRPr="00801F11">
              <w:rPr>
                <w:rFonts w:eastAsia="Times New Roman" w:cs="Times New Roman"/>
                <w:lang w:eastAsia="ru-RU"/>
              </w:rPr>
              <w:t>Тіаметоксам,350г/л</w:t>
            </w:r>
          </w:p>
        </w:tc>
        <w:tc>
          <w:tcPr>
            <w:tcW w:w="1079" w:type="dxa"/>
            <w:tcBorders>
              <w:top w:val="single" w:sz="6" w:space="0" w:color="auto"/>
              <w:left w:val="single" w:sz="6" w:space="0" w:color="auto"/>
              <w:bottom w:val="single" w:sz="6" w:space="0" w:color="auto"/>
              <w:right w:val="single" w:sz="6" w:space="0" w:color="auto"/>
            </w:tcBorders>
            <w:vAlign w:val="center"/>
          </w:tcPr>
          <w:p w14:paraId="263C9EEE"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0,4-1,0</w:t>
            </w:r>
          </w:p>
        </w:tc>
        <w:tc>
          <w:tcPr>
            <w:tcW w:w="960" w:type="dxa"/>
            <w:tcBorders>
              <w:top w:val="single" w:sz="6" w:space="0" w:color="auto"/>
              <w:left w:val="single" w:sz="6" w:space="0" w:color="auto"/>
              <w:bottom w:val="single" w:sz="6" w:space="0" w:color="auto"/>
              <w:right w:val="single" w:sz="6" w:space="0" w:color="auto"/>
            </w:tcBorders>
            <w:vAlign w:val="center"/>
          </w:tcPr>
          <w:p w14:paraId="7EA9E99F"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57747ECF"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2B31A364"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2A560527"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1106A22"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DC46056"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1B08FBE"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4D875752"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6E899333" w14:textId="77777777" w:rsidTr="00B750E8">
        <w:trPr>
          <w:trHeight w:hRule="exact" w:val="405"/>
        </w:trPr>
        <w:tc>
          <w:tcPr>
            <w:tcW w:w="3058" w:type="dxa"/>
            <w:tcBorders>
              <w:top w:val="single" w:sz="6" w:space="0" w:color="auto"/>
              <w:left w:val="single" w:sz="6" w:space="0" w:color="auto"/>
              <w:bottom w:val="single" w:sz="6" w:space="0" w:color="auto"/>
              <w:right w:val="single" w:sz="6" w:space="0" w:color="auto"/>
            </w:tcBorders>
            <w:vAlign w:val="center"/>
            <w:hideMark/>
          </w:tcPr>
          <w:p w14:paraId="6297F0EB" w14:textId="77777777" w:rsidR="00137C1B" w:rsidRPr="00801F11" w:rsidRDefault="00137C1B" w:rsidP="00B750E8">
            <w:pPr>
              <w:rPr>
                <w:rFonts w:eastAsia="Calibri" w:cs="Times New Roman"/>
                <w:bCs/>
              </w:rPr>
            </w:pPr>
            <w:r w:rsidRPr="00801F11">
              <w:rPr>
                <w:rFonts w:eastAsia="Calibri" w:cs="Times New Roman"/>
                <w:bCs/>
              </w:rPr>
              <w:t>Тіаметоксам,600г/л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7A024028"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0,4–0,5</w:t>
            </w:r>
          </w:p>
        </w:tc>
        <w:tc>
          <w:tcPr>
            <w:tcW w:w="960" w:type="dxa"/>
            <w:tcBorders>
              <w:top w:val="single" w:sz="6" w:space="0" w:color="auto"/>
              <w:left w:val="single" w:sz="6" w:space="0" w:color="auto"/>
              <w:bottom w:val="single" w:sz="6" w:space="0" w:color="auto"/>
              <w:right w:val="single" w:sz="6" w:space="0" w:color="auto"/>
            </w:tcBorders>
            <w:vAlign w:val="center"/>
            <w:hideMark/>
          </w:tcPr>
          <w:p w14:paraId="4364481A"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792ED3CD"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14804ED2"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195C7EC5"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C78130D"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757F9823"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3AFC5C51"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7E6E74F3"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r>
      <w:tr w:rsidR="00137C1B" w:rsidRPr="00801F11" w14:paraId="08D0B034" w14:textId="77777777" w:rsidTr="00B750E8">
        <w:trPr>
          <w:trHeight w:hRule="exact" w:val="797"/>
        </w:trPr>
        <w:tc>
          <w:tcPr>
            <w:tcW w:w="3058" w:type="dxa"/>
            <w:tcBorders>
              <w:top w:val="single" w:sz="6" w:space="0" w:color="auto"/>
              <w:left w:val="single" w:sz="6" w:space="0" w:color="auto"/>
              <w:bottom w:val="single" w:sz="6" w:space="0" w:color="auto"/>
              <w:right w:val="single" w:sz="6" w:space="0" w:color="auto"/>
            </w:tcBorders>
            <w:vAlign w:val="center"/>
          </w:tcPr>
          <w:p w14:paraId="2EE0EE5C" w14:textId="77777777" w:rsidR="00137C1B" w:rsidRPr="00801F11" w:rsidRDefault="00137C1B" w:rsidP="00B750E8">
            <w:pPr>
              <w:rPr>
                <w:rFonts w:eastAsia="Calibri" w:cs="Times New Roman"/>
                <w:bCs/>
              </w:rPr>
            </w:pPr>
            <w:r w:rsidRPr="00801F11">
              <w:rPr>
                <w:rFonts w:eastAsia="Calibri" w:cs="Times New Roman"/>
                <w:bCs/>
              </w:rPr>
              <w:t>*Тіаметоксам,150г/л+ тебуконазол,50г/л+ азоксистробін,50г/л</w:t>
            </w:r>
          </w:p>
          <w:p w14:paraId="06250961" w14:textId="77777777" w:rsidR="00137C1B" w:rsidRPr="00801F11" w:rsidRDefault="00137C1B" w:rsidP="00B750E8">
            <w:pPr>
              <w:rPr>
                <w:rFonts w:eastAsia="Times New Roman" w:cs="Times New Roman"/>
                <w:lang w:eastAsia="ru-RU"/>
              </w:rPr>
            </w:pPr>
          </w:p>
        </w:tc>
        <w:tc>
          <w:tcPr>
            <w:tcW w:w="1079" w:type="dxa"/>
            <w:tcBorders>
              <w:top w:val="single" w:sz="6" w:space="0" w:color="auto"/>
              <w:left w:val="single" w:sz="6" w:space="0" w:color="auto"/>
              <w:bottom w:val="single" w:sz="6" w:space="0" w:color="auto"/>
              <w:right w:val="single" w:sz="6" w:space="0" w:color="auto"/>
            </w:tcBorders>
            <w:vAlign w:val="center"/>
            <w:hideMark/>
          </w:tcPr>
          <w:p w14:paraId="55E58C6E"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2,5</w:t>
            </w:r>
          </w:p>
        </w:tc>
        <w:tc>
          <w:tcPr>
            <w:tcW w:w="960" w:type="dxa"/>
            <w:tcBorders>
              <w:top w:val="single" w:sz="6" w:space="0" w:color="auto"/>
              <w:left w:val="single" w:sz="6" w:space="0" w:color="auto"/>
              <w:bottom w:val="single" w:sz="6" w:space="0" w:color="auto"/>
              <w:right w:val="single" w:sz="6" w:space="0" w:color="auto"/>
            </w:tcBorders>
            <w:vAlign w:val="center"/>
            <w:hideMark/>
          </w:tcPr>
          <w:p w14:paraId="624928A8"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2BA9A6EC"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2675892C"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061C23DF"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098CF0C"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14BB935"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510CE26C"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7657291A"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3D141F50" w14:textId="77777777" w:rsidTr="00B750E8">
        <w:trPr>
          <w:trHeight w:hRule="exact" w:val="789"/>
        </w:trPr>
        <w:tc>
          <w:tcPr>
            <w:tcW w:w="3058" w:type="dxa"/>
            <w:tcBorders>
              <w:top w:val="single" w:sz="6" w:space="0" w:color="auto"/>
              <w:left w:val="single" w:sz="6" w:space="0" w:color="auto"/>
              <w:bottom w:val="single" w:sz="6" w:space="0" w:color="auto"/>
              <w:right w:val="single" w:sz="6" w:space="0" w:color="auto"/>
            </w:tcBorders>
            <w:vAlign w:val="center"/>
            <w:hideMark/>
          </w:tcPr>
          <w:p w14:paraId="490461C7" w14:textId="77777777" w:rsidR="00137C1B" w:rsidRPr="00801F11" w:rsidRDefault="00137C1B" w:rsidP="00B750E8">
            <w:pPr>
              <w:spacing w:line="192" w:lineRule="auto"/>
              <w:rPr>
                <w:rFonts w:eastAsia="Calibri" w:cs="Times New Roman"/>
                <w:bCs/>
              </w:rPr>
            </w:pPr>
            <w:r w:rsidRPr="00801F11">
              <w:rPr>
                <w:rFonts w:eastAsia="Calibri" w:cs="Times New Roman"/>
                <w:bCs/>
              </w:rPr>
              <w:t>*Тіаметоксам,250г/л+</w:t>
            </w:r>
          </w:p>
          <w:p w14:paraId="4827F38C" w14:textId="77777777" w:rsidR="00137C1B" w:rsidRPr="00801F11" w:rsidRDefault="00137C1B" w:rsidP="00B750E8">
            <w:pPr>
              <w:spacing w:line="192" w:lineRule="auto"/>
              <w:rPr>
                <w:rFonts w:eastAsia="Calibri" w:cs="Times New Roman"/>
                <w:bCs/>
              </w:rPr>
            </w:pPr>
            <w:r w:rsidRPr="00801F11">
              <w:rPr>
                <w:rFonts w:eastAsia="Calibri" w:cs="Times New Roman"/>
                <w:bCs/>
              </w:rPr>
              <w:t>флутріафол,50г/л+</w:t>
            </w:r>
          </w:p>
          <w:p w14:paraId="3FB71D0C" w14:textId="77777777" w:rsidR="00137C1B" w:rsidRPr="00801F11" w:rsidRDefault="00137C1B" w:rsidP="00B750E8">
            <w:pPr>
              <w:spacing w:line="192" w:lineRule="auto"/>
              <w:rPr>
                <w:rFonts w:eastAsia="Calibri" w:cs="Times New Roman"/>
                <w:bCs/>
              </w:rPr>
            </w:pPr>
            <w:r w:rsidRPr="00801F11">
              <w:rPr>
                <w:rFonts w:eastAsia="Calibri" w:cs="Times New Roman"/>
                <w:bCs/>
              </w:rPr>
              <w:t>прохлораз,150г/л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6EE2315E" w14:textId="77777777" w:rsidR="00137C1B" w:rsidRPr="00801F11" w:rsidRDefault="00137C1B" w:rsidP="00B750E8">
            <w:pPr>
              <w:spacing w:before="40" w:line="192" w:lineRule="auto"/>
              <w:jc w:val="center"/>
              <w:rPr>
                <w:rFonts w:eastAsia="Times New Roman" w:cs="Times New Roman"/>
                <w:lang w:eastAsia="ru-RU"/>
              </w:rPr>
            </w:pPr>
            <w:r w:rsidRPr="00801F11">
              <w:rPr>
                <w:rFonts w:eastAsia="Times New Roman" w:cs="Times New Roman"/>
                <w:lang w:eastAsia="ru-RU"/>
              </w:rPr>
              <w:t>0,8-1,0</w:t>
            </w:r>
          </w:p>
        </w:tc>
        <w:tc>
          <w:tcPr>
            <w:tcW w:w="960" w:type="dxa"/>
            <w:tcBorders>
              <w:top w:val="single" w:sz="6" w:space="0" w:color="auto"/>
              <w:left w:val="single" w:sz="6" w:space="0" w:color="auto"/>
              <w:bottom w:val="single" w:sz="6" w:space="0" w:color="auto"/>
              <w:right w:val="single" w:sz="6" w:space="0" w:color="auto"/>
            </w:tcBorders>
            <w:vAlign w:val="center"/>
            <w:hideMark/>
          </w:tcPr>
          <w:p w14:paraId="768CE572" w14:textId="77777777" w:rsidR="00137C1B" w:rsidRPr="00801F11" w:rsidRDefault="00137C1B" w:rsidP="00B750E8">
            <w:pPr>
              <w:spacing w:before="40" w:line="192" w:lineRule="auto"/>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164B41D3" w14:textId="77777777" w:rsidR="00137C1B" w:rsidRPr="00801F11" w:rsidRDefault="00137C1B" w:rsidP="00B750E8">
            <w:pPr>
              <w:spacing w:before="40" w:line="192" w:lineRule="auto"/>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6028F56C" w14:textId="77777777" w:rsidR="00137C1B" w:rsidRPr="00801F11" w:rsidRDefault="00137C1B" w:rsidP="00B750E8">
            <w:pPr>
              <w:spacing w:before="40" w:line="192" w:lineRule="auto"/>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1E5C0BCD" w14:textId="77777777" w:rsidR="00137C1B" w:rsidRPr="00801F11" w:rsidRDefault="00137C1B" w:rsidP="00B750E8">
            <w:pPr>
              <w:spacing w:before="40" w:line="192" w:lineRule="auto"/>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4C3D6999" w14:textId="77777777" w:rsidR="00137C1B" w:rsidRPr="00801F11" w:rsidRDefault="00137C1B" w:rsidP="00B750E8">
            <w:pPr>
              <w:spacing w:before="40" w:line="192" w:lineRule="auto"/>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6B090046" w14:textId="77777777" w:rsidR="00137C1B" w:rsidRPr="00801F11" w:rsidRDefault="00137C1B" w:rsidP="00B750E8">
            <w:pPr>
              <w:spacing w:before="40" w:line="192" w:lineRule="auto"/>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535C7AA2" w14:textId="77777777" w:rsidR="00137C1B" w:rsidRPr="00801F11" w:rsidRDefault="00137C1B" w:rsidP="00B750E8">
            <w:pPr>
              <w:spacing w:before="40" w:line="192" w:lineRule="auto"/>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1DD986C6" w14:textId="77777777" w:rsidR="00137C1B" w:rsidRPr="00801F11" w:rsidRDefault="00137C1B" w:rsidP="00B750E8">
            <w:pPr>
              <w:spacing w:before="40" w:line="192" w:lineRule="auto"/>
              <w:jc w:val="center"/>
              <w:rPr>
                <w:rFonts w:eastAsia="Times New Roman" w:cs="Times New Roman"/>
                <w:lang w:eastAsia="ru-RU"/>
              </w:rPr>
            </w:pPr>
            <w:r w:rsidRPr="00801F11">
              <w:rPr>
                <w:rFonts w:eastAsia="Times New Roman" w:cs="Times New Roman"/>
                <w:lang w:eastAsia="ru-RU"/>
              </w:rPr>
              <w:t>–</w:t>
            </w:r>
          </w:p>
        </w:tc>
      </w:tr>
      <w:tr w:rsidR="00137C1B" w:rsidRPr="00801F11" w14:paraId="614079FD" w14:textId="77777777" w:rsidTr="00B750E8">
        <w:trPr>
          <w:trHeight w:hRule="exact" w:val="1064"/>
        </w:trPr>
        <w:tc>
          <w:tcPr>
            <w:tcW w:w="3058" w:type="dxa"/>
            <w:tcBorders>
              <w:top w:val="single" w:sz="6" w:space="0" w:color="auto"/>
              <w:left w:val="single" w:sz="6" w:space="0" w:color="auto"/>
              <w:bottom w:val="single" w:sz="6" w:space="0" w:color="auto"/>
              <w:right w:val="single" w:sz="6" w:space="0" w:color="auto"/>
            </w:tcBorders>
            <w:vAlign w:val="center"/>
            <w:hideMark/>
          </w:tcPr>
          <w:p w14:paraId="4802218B" w14:textId="77777777" w:rsidR="00137C1B" w:rsidRPr="00801F11" w:rsidRDefault="00137C1B" w:rsidP="00B750E8">
            <w:pPr>
              <w:rPr>
                <w:rFonts w:eastAsia="Calibri" w:cs="Times New Roman"/>
                <w:bCs/>
              </w:rPr>
            </w:pPr>
            <w:r w:rsidRPr="00801F11">
              <w:rPr>
                <w:rFonts w:eastAsia="Calibri" w:cs="Times New Roman"/>
                <w:bCs/>
              </w:rPr>
              <w:lastRenderedPageBreak/>
              <w:t>*Тіаметоксам,250г/л+ флудіоксоніл,50г/л+ тебуконазол,30г/л+ азоксистробін,20г/л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14CDB767"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0,75– 1,0</w:t>
            </w:r>
          </w:p>
        </w:tc>
        <w:tc>
          <w:tcPr>
            <w:tcW w:w="960" w:type="dxa"/>
            <w:tcBorders>
              <w:top w:val="single" w:sz="6" w:space="0" w:color="auto"/>
              <w:left w:val="single" w:sz="6" w:space="0" w:color="auto"/>
              <w:bottom w:val="single" w:sz="6" w:space="0" w:color="auto"/>
              <w:right w:val="single" w:sz="6" w:space="0" w:color="auto"/>
            </w:tcBorders>
            <w:vAlign w:val="center"/>
            <w:hideMark/>
          </w:tcPr>
          <w:p w14:paraId="33019F18"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604129CB"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3EED34ED"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2D143C52"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7C5ACF8E"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42D97C83"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2C8A863B"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594C5AB3"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r>
      <w:tr w:rsidR="00137C1B" w:rsidRPr="00801F11" w14:paraId="66EEF985" w14:textId="77777777" w:rsidTr="00B750E8">
        <w:trPr>
          <w:trHeight w:hRule="exact" w:val="1277"/>
        </w:trPr>
        <w:tc>
          <w:tcPr>
            <w:tcW w:w="3058" w:type="dxa"/>
            <w:tcBorders>
              <w:top w:val="single" w:sz="6" w:space="0" w:color="auto"/>
              <w:left w:val="single" w:sz="6" w:space="0" w:color="auto"/>
              <w:bottom w:val="single" w:sz="6" w:space="0" w:color="auto"/>
              <w:right w:val="single" w:sz="6" w:space="0" w:color="auto"/>
            </w:tcBorders>
            <w:vAlign w:val="center"/>
            <w:hideMark/>
          </w:tcPr>
          <w:p w14:paraId="0194CD82" w14:textId="77777777" w:rsidR="00137C1B" w:rsidRPr="00801F11" w:rsidRDefault="00137C1B" w:rsidP="00B750E8">
            <w:pPr>
              <w:autoSpaceDE w:val="0"/>
              <w:autoSpaceDN w:val="0"/>
              <w:adjustRightInd w:val="0"/>
              <w:rPr>
                <w:rFonts w:eastAsia="Calibri" w:cs="Times New Roman"/>
                <w:bCs/>
              </w:rPr>
            </w:pPr>
            <w:r w:rsidRPr="00801F11">
              <w:rPr>
                <w:rFonts w:eastAsia="Calibri" w:cs="Times New Roman"/>
                <w:bCs/>
              </w:rPr>
              <w:t>* Седаксан,25г/л+ флудіоксоніл25г/л+ тебуконазол,10г/л+ тіаметоксам,175г/л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449CAB99"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1,5-2,0</w:t>
            </w:r>
          </w:p>
        </w:tc>
        <w:tc>
          <w:tcPr>
            <w:tcW w:w="960" w:type="dxa"/>
            <w:tcBorders>
              <w:top w:val="single" w:sz="6" w:space="0" w:color="auto"/>
              <w:left w:val="single" w:sz="6" w:space="0" w:color="auto"/>
              <w:bottom w:val="single" w:sz="6" w:space="0" w:color="auto"/>
              <w:right w:val="single" w:sz="6" w:space="0" w:color="auto"/>
            </w:tcBorders>
            <w:vAlign w:val="center"/>
            <w:hideMark/>
          </w:tcPr>
          <w:p w14:paraId="496FEF57"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663DAAFA"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66D538DF"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1CF3AD1D"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4B44ECCE"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2E3D6850"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4D797DD"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5DE9A1BF"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2A821858" w14:textId="77777777" w:rsidTr="00B750E8">
        <w:trPr>
          <w:trHeight w:hRule="exact" w:val="1116"/>
        </w:trPr>
        <w:tc>
          <w:tcPr>
            <w:tcW w:w="3058" w:type="dxa"/>
            <w:tcBorders>
              <w:top w:val="single" w:sz="6" w:space="0" w:color="auto"/>
              <w:left w:val="single" w:sz="6" w:space="0" w:color="auto"/>
              <w:bottom w:val="single" w:sz="6" w:space="0" w:color="auto"/>
              <w:right w:val="single" w:sz="6" w:space="0" w:color="auto"/>
            </w:tcBorders>
            <w:vAlign w:val="center"/>
          </w:tcPr>
          <w:p w14:paraId="78E75B0C" w14:textId="77777777" w:rsidR="00137C1B" w:rsidRPr="00801F11" w:rsidRDefault="00137C1B" w:rsidP="00B750E8">
            <w:pPr>
              <w:rPr>
                <w:rFonts w:eastAsia="Calibri" w:cs="Times New Roman"/>
                <w:bCs/>
              </w:rPr>
            </w:pPr>
            <w:r w:rsidRPr="00801F11">
              <w:rPr>
                <w:rFonts w:eastAsia="Times New Roman" w:cs="Times New Roman"/>
                <w:lang w:eastAsia="ru-RU"/>
              </w:rPr>
              <w:t>*К</w:t>
            </w:r>
            <w:r w:rsidRPr="00801F11">
              <w:rPr>
                <w:rFonts w:eastAsia="Calibri" w:cs="Times New Roman"/>
                <w:bCs/>
              </w:rPr>
              <w:t>арбоксин,170г/л+</w:t>
            </w:r>
          </w:p>
          <w:p w14:paraId="5E9CE59A" w14:textId="77777777" w:rsidR="00137C1B" w:rsidRPr="00801F11" w:rsidRDefault="00137C1B" w:rsidP="00B750E8">
            <w:pPr>
              <w:rPr>
                <w:rFonts w:eastAsia="Times New Roman" w:cs="Times New Roman"/>
                <w:lang w:eastAsia="ru-RU"/>
              </w:rPr>
            </w:pPr>
            <w:r w:rsidRPr="00801F11">
              <w:rPr>
                <w:rFonts w:eastAsia="Calibri" w:cs="Times New Roman"/>
                <w:bCs/>
              </w:rPr>
              <w:t>епоксиконазол,70г/л+</w:t>
            </w:r>
            <w:r w:rsidRPr="00801F11">
              <w:rPr>
                <w:rFonts w:eastAsia="Times New Roman" w:cs="Times New Roman"/>
                <w:lang w:eastAsia="ru-RU"/>
              </w:rPr>
              <w:t xml:space="preserve"> імідаклоприд,100г/л</w:t>
            </w:r>
          </w:p>
          <w:p w14:paraId="442123BB" w14:textId="77777777" w:rsidR="00137C1B" w:rsidRPr="00801F11" w:rsidRDefault="00137C1B" w:rsidP="00B750E8">
            <w:pPr>
              <w:rPr>
                <w:rFonts w:eastAsia="Times New Roman" w:cs="Times New Roman"/>
                <w:lang w:eastAsia="ru-RU"/>
              </w:rPr>
            </w:pPr>
            <w:r w:rsidRPr="00801F11">
              <w:rPr>
                <w:rFonts w:eastAsia="Times New Roman" w:cs="Times New Roman"/>
                <w:lang w:eastAsia="ru-RU"/>
              </w:rPr>
              <w:t>+ацетаміприд,100г/л</w:t>
            </w:r>
          </w:p>
          <w:p w14:paraId="46648E28" w14:textId="77777777" w:rsidR="00137C1B" w:rsidRPr="00801F11" w:rsidRDefault="00137C1B" w:rsidP="00B750E8">
            <w:pPr>
              <w:rPr>
                <w:rFonts w:eastAsia="Times New Roman" w:cs="Times New Roman"/>
                <w:lang w:eastAsia="ru-RU"/>
              </w:rPr>
            </w:pPr>
          </w:p>
        </w:tc>
        <w:tc>
          <w:tcPr>
            <w:tcW w:w="1079" w:type="dxa"/>
            <w:tcBorders>
              <w:top w:val="single" w:sz="6" w:space="0" w:color="auto"/>
              <w:left w:val="single" w:sz="6" w:space="0" w:color="auto"/>
              <w:bottom w:val="single" w:sz="6" w:space="0" w:color="auto"/>
              <w:right w:val="single" w:sz="6" w:space="0" w:color="auto"/>
            </w:tcBorders>
            <w:vAlign w:val="center"/>
            <w:hideMark/>
          </w:tcPr>
          <w:p w14:paraId="1AAE6A7A"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0,3-0,4</w:t>
            </w:r>
          </w:p>
        </w:tc>
        <w:tc>
          <w:tcPr>
            <w:tcW w:w="960" w:type="dxa"/>
            <w:tcBorders>
              <w:top w:val="single" w:sz="6" w:space="0" w:color="auto"/>
              <w:left w:val="single" w:sz="6" w:space="0" w:color="auto"/>
              <w:bottom w:val="single" w:sz="6" w:space="0" w:color="auto"/>
              <w:right w:val="single" w:sz="6" w:space="0" w:color="auto"/>
            </w:tcBorders>
            <w:vAlign w:val="center"/>
            <w:hideMark/>
          </w:tcPr>
          <w:p w14:paraId="30378AE9"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5DD8D626"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629C50E9"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21D8E412"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18B24FD2"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BACF77F"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59F6C34"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5006A8AF"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r>
      <w:tr w:rsidR="00137C1B" w:rsidRPr="00801F11" w14:paraId="16D2C1AA" w14:textId="77777777" w:rsidTr="00B750E8">
        <w:trPr>
          <w:trHeight w:hRule="exact" w:val="291"/>
        </w:trPr>
        <w:tc>
          <w:tcPr>
            <w:tcW w:w="3058" w:type="dxa"/>
            <w:tcBorders>
              <w:top w:val="single" w:sz="6" w:space="0" w:color="auto"/>
              <w:left w:val="single" w:sz="6" w:space="0" w:color="auto"/>
              <w:bottom w:val="single" w:sz="6" w:space="0" w:color="auto"/>
              <w:right w:val="single" w:sz="6" w:space="0" w:color="auto"/>
            </w:tcBorders>
            <w:vAlign w:val="center"/>
            <w:hideMark/>
          </w:tcPr>
          <w:p w14:paraId="5BECA87B" w14:textId="77777777" w:rsidR="00137C1B" w:rsidRPr="00801F11" w:rsidRDefault="00137C1B" w:rsidP="00B750E8">
            <w:pPr>
              <w:rPr>
                <w:rFonts w:eastAsia="Calibri" w:cs="Times New Roman"/>
                <w:bCs/>
              </w:rPr>
            </w:pPr>
            <w:r w:rsidRPr="00801F11">
              <w:rPr>
                <w:rFonts w:eastAsia="Calibri" w:cs="Times New Roman"/>
                <w:bCs/>
              </w:rPr>
              <w:t>Клотіанідин,250г/л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21085F96"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0,8-1,2</w:t>
            </w:r>
          </w:p>
        </w:tc>
        <w:tc>
          <w:tcPr>
            <w:tcW w:w="960" w:type="dxa"/>
            <w:tcBorders>
              <w:top w:val="single" w:sz="6" w:space="0" w:color="auto"/>
              <w:left w:val="single" w:sz="6" w:space="0" w:color="auto"/>
              <w:bottom w:val="single" w:sz="6" w:space="0" w:color="auto"/>
              <w:right w:val="single" w:sz="6" w:space="0" w:color="auto"/>
            </w:tcBorders>
            <w:vAlign w:val="center"/>
            <w:hideMark/>
          </w:tcPr>
          <w:p w14:paraId="5947BC5B"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3011D81C"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379C76F9"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088D0F45"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268F7141"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67F8A460"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48C6E7F1"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11BCE610"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3045189E" w14:textId="77777777" w:rsidTr="00B750E8">
        <w:trPr>
          <w:trHeight w:hRule="exact" w:val="297"/>
        </w:trPr>
        <w:tc>
          <w:tcPr>
            <w:tcW w:w="3058" w:type="dxa"/>
            <w:tcBorders>
              <w:top w:val="single" w:sz="6" w:space="0" w:color="auto"/>
              <w:left w:val="single" w:sz="6" w:space="0" w:color="auto"/>
              <w:bottom w:val="single" w:sz="6" w:space="0" w:color="auto"/>
              <w:right w:val="single" w:sz="6" w:space="0" w:color="auto"/>
            </w:tcBorders>
            <w:vAlign w:val="center"/>
            <w:hideMark/>
          </w:tcPr>
          <w:p w14:paraId="2E5C6609" w14:textId="77777777" w:rsidR="00137C1B" w:rsidRPr="00801F11" w:rsidRDefault="00137C1B" w:rsidP="00B750E8">
            <w:pPr>
              <w:autoSpaceDE w:val="0"/>
              <w:autoSpaceDN w:val="0"/>
              <w:adjustRightInd w:val="0"/>
              <w:rPr>
                <w:rFonts w:eastAsia="Calibri" w:cs="Times New Roman"/>
                <w:bCs/>
              </w:rPr>
            </w:pPr>
            <w:r w:rsidRPr="00801F11">
              <w:rPr>
                <w:rFonts w:eastAsia="Calibri" w:cs="Times New Roman"/>
                <w:bCs/>
              </w:rPr>
              <w:t>Клотіанідин,600г/л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29C3217E"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0,5-1,0</w:t>
            </w:r>
          </w:p>
        </w:tc>
        <w:tc>
          <w:tcPr>
            <w:tcW w:w="960" w:type="dxa"/>
            <w:tcBorders>
              <w:top w:val="single" w:sz="6" w:space="0" w:color="auto"/>
              <w:left w:val="single" w:sz="6" w:space="0" w:color="auto"/>
              <w:bottom w:val="single" w:sz="6" w:space="0" w:color="auto"/>
              <w:right w:val="single" w:sz="6" w:space="0" w:color="auto"/>
            </w:tcBorders>
            <w:vAlign w:val="center"/>
            <w:hideMark/>
          </w:tcPr>
          <w:p w14:paraId="3DE8976B"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1F05CA00"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3C232B95"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2C4BB4D8"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6F658168"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242262CD"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56351B3A"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4E626838"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12BFC090" w14:textId="77777777" w:rsidTr="00B750E8">
        <w:trPr>
          <w:trHeight w:hRule="exact" w:val="559"/>
        </w:trPr>
        <w:tc>
          <w:tcPr>
            <w:tcW w:w="3058" w:type="dxa"/>
            <w:tcBorders>
              <w:top w:val="single" w:sz="6" w:space="0" w:color="auto"/>
              <w:left w:val="single" w:sz="6" w:space="0" w:color="auto"/>
              <w:bottom w:val="single" w:sz="6" w:space="0" w:color="auto"/>
              <w:right w:val="single" w:sz="6" w:space="0" w:color="auto"/>
            </w:tcBorders>
            <w:vAlign w:val="center"/>
            <w:hideMark/>
          </w:tcPr>
          <w:p w14:paraId="65CE2AEE" w14:textId="77777777" w:rsidR="00137C1B" w:rsidRPr="00801F11" w:rsidRDefault="00137C1B" w:rsidP="00B750E8">
            <w:pPr>
              <w:rPr>
                <w:rFonts w:eastAsia="Times New Roman" w:cs="Times New Roman"/>
                <w:lang w:eastAsia="ru-RU"/>
              </w:rPr>
            </w:pPr>
            <w:r w:rsidRPr="00801F11">
              <w:rPr>
                <w:rFonts w:eastAsia="Calibri" w:cs="Times New Roman"/>
                <w:bCs/>
              </w:rPr>
              <w:t>Клотіанідин,100г/л+ імідаклоприд,175г/л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3151DBE1"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2,0</w:t>
            </w:r>
          </w:p>
        </w:tc>
        <w:tc>
          <w:tcPr>
            <w:tcW w:w="960" w:type="dxa"/>
            <w:tcBorders>
              <w:top w:val="single" w:sz="6" w:space="0" w:color="auto"/>
              <w:left w:val="single" w:sz="6" w:space="0" w:color="auto"/>
              <w:bottom w:val="single" w:sz="6" w:space="0" w:color="auto"/>
              <w:right w:val="single" w:sz="6" w:space="0" w:color="auto"/>
            </w:tcBorders>
            <w:vAlign w:val="center"/>
            <w:hideMark/>
          </w:tcPr>
          <w:p w14:paraId="2C6D2466"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721A38D7"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73037D7F"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67F278D4"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5C125B6B"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474A021F"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7D402877"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215D48D4"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705FDD3E" w14:textId="77777777" w:rsidTr="00B750E8">
        <w:trPr>
          <w:trHeight w:hRule="exact" w:val="541"/>
        </w:trPr>
        <w:tc>
          <w:tcPr>
            <w:tcW w:w="3058" w:type="dxa"/>
            <w:tcBorders>
              <w:top w:val="single" w:sz="6" w:space="0" w:color="auto"/>
              <w:left w:val="single" w:sz="6" w:space="0" w:color="auto"/>
              <w:bottom w:val="single" w:sz="6" w:space="0" w:color="auto"/>
              <w:right w:val="single" w:sz="6" w:space="0" w:color="auto"/>
            </w:tcBorders>
            <w:vAlign w:val="center"/>
            <w:hideMark/>
          </w:tcPr>
          <w:p w14:paraId="614B1C18" w14:textId="77777777" w:rsidR="00137C1B" w:rsidRPr="00801F11" w:rsidRDefault="00137C1B" w:rsidP="00B750E8">
            <w:pPr>
              <w:rPr>
                <w:rFonts w:eastAsia="Times New Roman" w:cs="Times New Roman"/>
                <w:lang w:eastAsia="ru-RU"/>
              </w:rPr>
            </w:pPr>
            <w:r w:rsidRPr="00801F11">
              <w:rPr>
                <w:rFonts w:eastAsia="Calibri" w:cs="Times New Roman"/>
                <w:bCs/>
              </w:rPr>
              <w:t>Клотіанідин,233г/л+ імідаклоприд,233г/л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19819F03"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0,3-0,6</w:t>
            </w:r>
          </w:p>
        </w:tc>
        <w:tc>
          <w:tcPr>
            <w:tcW w:w="960" w:type="dxa"/>
            <w:tcBorders>
              <w:top w:val="single" w:sz="6" w:space="0" w:color="auto"/>
              <w:left w:val="single" w:sz="6" w:space="0" w:color="auto"/>
              <w:bottom w:val="single" w:sz="6" w:space="0" w:color="auto"/>
              <w:right w:val="single" w:sz="6" w:space="0" w:color="auto"/>
            </w:tcBorders>
            <w:vAlign w:val="center"/>
            <w:hideMark/>
          </w:tcPr>
          <w:p w14:paraId="1CBDE4D9"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3C01197F"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113BED9D"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431756A8"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716454D4"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31173523"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625E5DC0"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593F6704"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360DA2E8" w14:textId="77777777" w:rsidTr="00B750E8">
        <w:trPr>
          <w:trHeight w:hRule="exact" w:val="339"/>
        </w:trPr>
        <w:tc>
          <w:tcPr>
            <w:tcW w:w="3058" w:type="dxa"/>
            <w:tcBorders>
              <w:top w:val="single" w:sz="6" w:space="0" w:color="auto"/>
              <w:left w:val="single" w:sz="6" w:space="0" w:color="auto"/>
              <w:bottom w:val="single" w:sz="6" w:space="0" w:color="auto"/>
              <w:right w:val="single" w:sz="6" w:space="0" w:color="auto"/>
            </w:tcBorders>
            <w:vAlign w:val="center"/>
            <w:hideMark/>
          </w:tcPr>
          <w:p w14:paraId="28B776BB" w14:textId="77777777" w:rsidR="00137C1B" w:rsidRPr="00801F11" w:rsidRDefault="00137C1B" w:rsidP="00B750E8">
            <w:pPr>
              <w:rPr>
                <w:rFonts w:eastAsia="Calibri" w:cs="Times New Roman"/>
                <w:bCs/>
              </w:rPr>
            </w:pPr>
            <w:r w:rsidRPr="00801F11">
              <w:rPr>
                <w:rFonts w:eastAsia="Calibri" w:cs="Times New Roman"/>
                <w:bCs/>
              </w:rPr>
              <w:t>Імідаклоприд,200г/л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2152AA4B"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0,1-1,25</w:t>
            </w:r>
          </w:p>
        </w:tc>
        <w:tc>
          <w:tcPr>
            <w:tcW w:w="960" w:type="dxa"/>
            <w:tcBorders>
              <w:top w:val="single" w:sz="6" w:space="0" w:color="auto"/>
              <w:left w:val="single" w:sz="6" w:space="0" w:color="auto"/>
              <w:bottom w:val="single" w:sz="6" w:space="0" w:color="auto"/>
              <w:right w:val="single" w:sz="6" w:space="0" w:color="auto"/>
            </w:tcBorders>
            <w:vAlign w:val="center"/>
            <w:hideMark/>
          </w:tcPr>
          <w:p w14:paraId="7B5BC839"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0B1D2FC4"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79BE2BD2"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0FA40B48"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23518387"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92F98A1"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1FF1004"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31160D6C"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618B5EEC" w14:textId="77777777" w:rsidTr="00B750E8">
        <w:trPr>
          <w:trHeight w:hRule="exact" w:val="313"/>
        </w:trPr>
        <w:tc>
          <w:tcPr>
            <w:tcW w:w="3058" w:type="dxa"/>
            <w:tcBorders>
              <w:top w:val="single" w:sz="6" w:space="0" w:color="auto"/>
              <w:left w:val="single" w:sz="6" w:space="0" w:color="auto"/>
              <w:bottom w:val="single" w:sz="6" w:space="0" w:color="auto"/>
              <w:right w:val="single" w:sz="6" w:space="0" w:color="auto"/>
            </w:tcBorders>
            <w:vAlign w:val="center"/>
            <w:hideMark/>
          </w:tcPr>
          <w:p w14:paraId="442F7160" w14:textId="77777777" w:rsidR="00137C1B" w:rsidRPr="00801F11" w:rsidRDefault="00137C1B" w:rsidP="00B750E8">
            <w:pPr>
              <w:rPr>
                <w:rFonts w:eastAsia="Calibri" w:cs="Times New Roman"/>
                <w:bCs/>
              </w:rPr>
            </w:pPr>
            <w:r w:rsidRPr="00801F11">
              <w:rPr>
                <w:rFonts w:eastAsia="Calibri" w:cs="Times New Roman"/>
                <w:bCs/>
              </w:rPr>
              <w:t>Імідаклоприд,500г/л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6B1D5A92"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0,4-0,6</w:t>
            </w:r>
          </w:p>
        </w:tc>
        <w:tc>
          <w:tcPr>
            <w:tcW w:w="960" w:type="dxa"/>
            <w:tcBorders>
              <w:top w:val="single" w:sz="6" w:space="0" w:color="auto"/>
              <w:left w:val="single" w:sz="6" w:space="0" w:color="auto"/>
              <w:bottom w:val="single" w:sz="6" w:space="0" w:color="auto"/>
              <w:right w:val="single" w:sz="6" w:space="0" w:color="auto"/>
            </w:tcBorders>
            <w:vAlign w:val="center"/>
            <w:hideMark/>
          </w:tcPr>
          <w:p w14:paraId="6028860D"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0DAB9A09"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0B4101AC"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57E9D204"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402AB593"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4184A53D"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18C3F106"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3002412E"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32B2E410" w14:textId="77777777" w:rsidTr="00B750E8">
        <w:trPr>
          <w:trHeight w:hRule="exact" w:val="353"/>
        </w:trPr>
        <w:tc>
          <w:tcPr>
            <w:tcW w:w="3058" w:type="dxa"/>
            <w:tcBorders>
              <w:top w:val="single" w:sz="6" w:space="0" w:color="auto"/>
              <w:left w:val="single" w:sz="6" w:space="0" w:color="auto"/>
              <w:bottom w:val="single" w:sz="6" w:space="0" w:color="auto"/>
              <w:right w:val="single" w:sz="6" w:space="0" w:color="auto"/>
            </w:tcBorders>
            <w:vAlign w:val="center"/>
            <w:hideMark/>
          </w:tcPr>
          <w:p w14:paraId="3AC55C13" w14:textId="77777777" w:rsidR="00137C1B" w:rsidRPr="00801F11" w:rsidRDefault="00137C1B" w:rsidP="00B750E8">
            <w:pPr>
              <w:rPr>
                <w:rFonts w:eastAsia="Times New Roman" w:cs="Times New Roman"/>
                <w:lang w:eastAsia="ru-RU"/>
              </w:rPr>
            </w:pPr>
            <w:r w:rsidRPr="00801F11">
              <w:rPr>
                <w:rFonts w:eastAsia="Calibri" w:cs="Times New Roman"/>
                <w:bCs/>
              </w:rPr>
              <w:t>Імідаклоприд,600г/л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406A24A9"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0,5-1,0</w:t>
            </w:r>
          </w:p>
        </w:tc>
        <w:tc>
          <w:tcPr>
            <w:tcW w:w="960" w:type="dxa"/>
            <w:tcBorders>
              <w:top w:val="single" w:sz="6" w:space="0" w:color="auto"/>
              <w:left w:val="single" w:sz="6" w:space="0" w:color="auto"/>
              <w:bottom w:val="single" w:sz="6" w:space="0" w:color="auto"/>
              <w:right w:val="single" w:sz="6" w:space="0" w:color="auto"/>
            </w:tcBorders>
            <w:vAlign w:val="center"/>
            <w:hideMark/>
          </w:tcPr>
          <w:p w14:paraId="430D467B"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6F55A36A"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436B0554"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7BB8500A"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68E37861"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798E1F0A"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5C49C1DC"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149EFF40"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07CE234F" w14:textId="77777777" w:rsidTr="00B750E8">
        <w:trPr>
          <w:trHeight w:hRule="exact" w:val="287"/>
        </w:trPr>
        <w:tc>
          <w:tcPr>
            <w:tcW w:w="3058" w:type="dxa"/>
            <w:tcBorders>
              <w:top w:val="single" w:sz="6" w:space="0" w:color="auto"/>
              <w:left w:val="single" w:sz="6" w:space="0" w:color="auto"/>
              <w:bottom w:val="single" w:sz="6" w:space="0" w:color="auto"/>
              <w:right w:val="single" w:sz="6" w:space="0" w:color="auto"/>
            </w:tcBorders>
            <w:vAlign w:val="center"/>
            <w:hideMark/>
          </w:tcPr>
          <w:p w14:paraId="13E3FAEE" w14:textId="77777777" w:rsidR="00137C1B" w:rsidRPr="00801F11" w:rsidRDefault="00137C1B" w:rsidP="00B750E8">
            <w:pPr>
              <w:rPr>
                <w:rFonts w:eastAsia="Times New Roman" w:cs="Times New Roman"/>
                <w:bCs/>
                <w:lang w:eastAsia="ru-RU"/>
              </w:rPr>
            </w:pPr>
            <w:r w:rsidRPr="00801F11">
              <w:rPr>
                <w:rFonts w:eastAsia="Calibri" w:cs="Times New Roman"/>
                <w:bCs/>
              </w:rPr>
              <w:t>Імідаклоприд,700г/л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2C1E2A05"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0,5</w:t>
            </w:r>
          </w:p>
        </w:tc>
        <w:tc>
          <w:tcPr>
            <w:tcW w:w="960" w:type="dxa"/>
            <w:tcBorders>
              <w:top w:val="single" w:sz="6" w:space="0" w:color="auto"/>
              <w:left w:val="single" w:sz="6" w:space="0" w:color="auto"/>
              <w:bottom w:val="single" w:sz="6" w:space="0" w:color="auto"/>
              <w:right w:val="single" w:sz="6" w:space="0" w:color="auto"/>
            </w:tcBorders>
            <w:vAlign w:val="center"/>
            <w:hideMark/>
          </w:tcPr>
          <w:p w14:paraId="1C3EC614"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2F41B2F3"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067AEB46"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34A08B7C"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E13F096"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2E016A7B"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075ECF2C"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5B3E8055" w14:textId="77777777" w:rsidR="00137C1B" w:rsidRPr="00801F11" w:rsidRDefault="00137C1B" w:rsidP="00B750E8">
            <w:pPr>
              <w:spacing w:before="20"/>
              <w:jc w:val="center"/>
              <w:rPr>
                <w:rFonts w:eastAsia="Times New Roman" w:cs="Times New Roman"/>
                <w:bCs/>
                <w:lang w:eastAsia="ru-RU"/>
              </w:rPr>
            </w:pPr>
            <w:r w:rsidRPr="00801F11">
              <w:rPr>
                <w:rFonts w:eastAsia="Times New Roman" w:cs="Times New Roman"/>
                <w:bCs/>
                <w:lang w:eastAsia="ru-RU"/>
              </w:rPr>
              <w:t>–</w:t>
            </w:r>
          </w:p>
        </w:tc>
      </w:tr>
      <w:tr w:rsidR="00137C1B" w:rsidRPr="00801F11" w14:paraId="3493D8C6" w14:textId="77777777" w:rsidTr="00B750E8">
        <w:trPr>
          <w:trHeight w:hRule="exact" w:val="1394"/>
        </w:trPr>
        <w:tc>
          <w:tcPr>
            <w:tcW w:w="3058" w:type="dxa"/>
            <w:tcBorders>
              <w:top w:val="single" w:sz="6" w:space="0" w:color="auto"/>
              <w:left w:val="single" w:sz="6" w:space="0" w:color="auto"/>
              <w:bottom w:val="single" w:sz="6" w:space="0" w:color="auto"/>
              <w:right w:val="single" w:sz="6" w:space="0" w:color="auto"/>
            </w:tcBorders>
            <w:vAlign w:val="center"/>
            <w:hideMark/>
          </w:tcPr>
          <w:p w14:paraId="0A2D4CCB" w14:textId="77777777" w:rsidR="00137C1B" w:rsidRPr="00801F11" w:rsidRDefault="00137C1B" w:rsidP="00B750E8">
            <w:pPr>
              <w:rPr>
                <w:rFonts w:eastAsia="Times New Roman" w:cs="Times New Roman"/>
                <w:lang w:eastAsia="ru-RU"/>
              </w:rPr>
            </w:pPr>
            <w:r w:rsidRPr="00801F11">
              <w:rPr>
                <w:rFonts w:eastAsia="Calibri" w:cs="Times New Roman"/>
                <w:bCs/>
              </w:rPr>
              <w:t>*І</w:t>
            </w:r>
            <w:r w:rsidRPr="00801F11">
              <w:rPr>
                <w:rFonts w:eastAsia="Times New Roman" w:cs="Times New Roman"/>
                <w:lang w:eastAsia="ru-RU"/>
              </w:rPr>
              <w:t>мідаклоприд,160г/л+</w:t>
            </w:r>
          </w:p>
          <w:p w14:paraId="06E7B8FA" w14:textId="77777777" w:rsidR="00137C1B" w:rsidRPr="00801F11" w:rsidRDefault="00137C1B" w:rsidP="00B750E8">
            <w:pPr>
              <w:rPr>
                <w:rFonts w:eastAsia="Times New Roman" w:cs="Times New Roman"/>
                <w:lang w:eastAsia="ru-RU"/>
              </w:rPr>
            </w:pPr>
            <w:r w:rsidRPr="00801F11">
              <w:rPr>
                <w:rFonts w:eastAsia="Times New Roman" w:cs="Times New Roman"/>
                <w:lang w:eastAsia="ru-RU"/>
              </w:rPr>
              <w:t>лямбда-цигалотрин,25г/л+</w:t>
            </w:r>
          </w:p>
          <w:p w14:paraId="02B00F43" w14:textId="77777777" w:rsidR="00137C1B" w:rsidRPr="00801F11" w:rsidRDefault="00137C1B" w:rsidP="00B750E8">
            <w:pPr>
              <w:rPr>
                <w:rFonts w:eastAsia="Times New Roman" w:cs="Times New Roman"/>
                <w:lang w:eastAsia="ru-RU"/>
              </w:rPr>
            </w:pPr>
            <w:r w:rsidRPr="00801F11">
              <w:rPr>
                <w:rFonts w:eastAsia="Times New Roman" w:cs="Times New Roman"/>
                <w:lang w:eastAsia="ru-RU"/>
              </w:rPr>
              <w:t>флутриафол,30г/л+</w:t>
            </w:r>
          </w:p>
          <w:p w14:paraId="374638E9" w14:textId="77777777" w:rsidR="00137C1B" w:rsidRPr="00801F11" w:rsidRDefault="00137C1B" w:rsidP="00B750E8">
            <w:pPr>
              <w:rPr>
                <w:rFonts w:eastAsia="Calibri" w:cs="Times New Roman"/>
                <w:bCs/>
              </w:rPr>
            </w:pPr>
            <w:r w:rsidRPr="00801F11">
              <w:rPr>
                <w:rFonts w:eastAsia="Times New Roman" w:cs="Times New Roman"/>
                <w:lang w:eastAsia="ru-RU"/>
              </w:rPr>
              <w:t>тирам,100г/л+</w:t>
            </w:r>
            <w:r w:rsidRPr="00801F11">
              <w:rPr>
                <w:rFonts w:eastAsia="Calibri" w:cs="Times New Roman"/>
                <w:bCs/>
              </w:rPr>
              <w:t xml:space="preserve"> </w:t>
            </w:r>
          </w:p>
          <w:p w14:paraId="1C0205A3" w14:textId="77777777" w:rsidR="00137C1B" w:rsidRPr="00801F11" w:rsidRDefault="00137C1B" w:rsidP="00B750E8">
            <w:pPr>
              <w:rPr>
                <w:rFonts w:eastAsia="Calibri" w:cs="Times New Roman"/>
                <w:bCs/>
              </w:rPr>
            </w:pPr>
            <w:r w:rsidRPr="00801F11">
              <w:rPr>
                <w:rFonts w:eastAsia="Calibri" w:cs="Times New Roman"/>
                <w:bCs/>
              </w:rPr>
              <w:t>тебуконазол,7г/л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149EF12B"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1,5-2,0</w:t>
            </w:r>
          </w:p>
        </w:tc>
        <w:tc>
          <w:tcPr>
            <w:tcW w:w="960" w:type="dxa"/>
            <w:tcBorders>
              <w:top w:val="single" w:sz="6" w:space="0" w:color="auto"/>
              <w:left w:val="single" w:sz="6" w:space="0" w:color="auto"/>
              <w:bottom w:val="single" w:sz="6" w:space="0" w:color="auto"/>
              <w:right w:val="single" w:sz="6" w:space="0" w:color="auto"/>
            </w:tcBorders>
            <w:vAlign w:val="center"/>
            <w:hideMark/>
          </w:tcPr>
          <w:p w14:paraId="3096C5E1"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2332189D"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53E70AA3"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618FF39E"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6A81DD85"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131C3174"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3BA1E577"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4CECD428" w14:textId="77777777" w:rsidR="00137C1B" w:rsidRPr="00801F11" w:rsidRDefault="00137C1B" w:rsidP="00B750E8">
            <w:pPr>
              <w:spacing w:before="40"/>
              <w:jc w:val="center"/>
              <w:rPr>
                <w:rFonts w:eastAsia="Times New Roman" w:cs="Times New Roman"/>
                <w:bCs/>
                <w:lang w:eastAsia="ru-RU"/>
              </w:rPr>
            </w:pPr>
            <w:r w:rsidRPr="00801F11">
              <w:rPr>
                <w:rFonts w:eastAsia="Times New Roman" w:cs="Times New Roman"/>
                <w:bCs/>
                <w:lang w:eastAsia="ru-RU"/>
              </w:rPr>
              <w:t>–</w:t>
            </w:r>
          </w:p>
        </w:tc>
      </w:tr>
      <w:tr w:rsidR="00137C1B" w:rsidRPr="00801F11" w14:paraId="64E1F96F" w14:textId="77777777" w:rsidTr="00B750E8">
        <w:trPr>
          <w:trHeight w:hRule="exact" w:val="1147"/>
        </w:trPr>
        <w:tc>
          <w:tcPr>
            <w:tcW w:w="3058" w:type="dxa"/>
            <w:tcBorders>
              <w:top w:val="single" w:sz="6" w:space="0" w:color="auto"/>
              <w:left w:val="single" w:sz="6" w:space="0" w:color="auto"/>
              <w:bottom w:val="single" w:sz="6" w:space="0" w:color="auto"/>
              <w:right w:val="single" w:sz="6" w:space="0" w:color="auto"/>
            </w:tcBorders>
            <w:vAlign w:val="center"/>
          </w:tcPr>
          <w:p w14:paraId="26F00065" w14:textId="77777777" w:rsidR="00137C1B" w:rsidRPr="00801F11" w:rsidRDefault="00137C1B" w:rsidP="00B750E8">
            <w:pPr>
              <w:rPr>
                <w:rFonts w:eastAsia="Calibri" w:cs="Times New Roman"/>
                <w:bCs/>
              </w:rPr>
            </w:pPr>
            <w:r w:rsidRPr="00801F11">
              <w:rPr>
                <w:rFonts w:eastAsia="Times New Roman" w:cs="Times New Roman"/>
                <w:lang w:eastAsia="ru-RU"/>
              </w:rPr>
              <w:t>*І</w:t>
            </w:r>
            <w:r w:rsidRPr="00801F11">
              <w:rPr>
                <w:rFonts w:eastAsia="Calibri" w:cs="Times New Roman"/>
                <w:bCs/>
              </w:rPr>
              <w:t>мідаклоприд,166,7г/л+</w:t>
            </w:r>
          </w:p>
          <w:p w14:paraId="604BDBB6" w14:textId="77777777" w:rsidR="00137C1B" w:rsidRPr="00801F11" w:rsidRDefault="00137C1B" w:rsidP="00B750E8">
            <w:pPr>
              <w:rPr>
                <w:rFonts w:eastAsia="Times New Roman" w:cs="Times New Roman"/>
                <w:lang w:eastAsia="ru-RU"/>
              </w:rPr>
            </w:pPr>
            <w:r w:rsidRPr="00801F11">
              <w:rPr>
                <w:rFonts w:eastAsia="Calibri" w:cs="Times New Roman"/>
                <w:bCs/>
              </w:rPr>
              <w:t>клотіанідин,166,7г/л+</w:t>
            </w:r>
            <w:r w:rsidRPr="00801F11">
              <w:rPr>
                <w:rFonts w:eastAsia="Times New Roman" w:cs="Times New Roman"/>
                <w:bCs/>
                <w:lang w:eastAsia="ru-RU"/>
              </w:rPr>
              <w:t xml:space="preserve"> протіоконазол,33,3г/л+</w:t>
            </w:r>
            <w:r w:rsidRPr="00801F11">
              <w:rPr>
                <w:rFonts w:eastAsia="Calibri" w:cs="Times New Roman"/>
                <w:bCs/>
              </w:rPr>
              <w:t xml:space="preserve"> тебуконазол,6,7г/л</w:t>
            </w:r>
          </w:p>
          <w:p w14:paraId="5938B7B9" w14:textId="77777777" w:rsidR="00137C1B" w:rsidRPr="00801F11" w:rsidRDefault="00137C1B" w:rsidP="00B750E8">
            <w:pPr>
              <w:rPr>
                <w:rFonts w:eastAsia="Times New Roman" w:cs="Times New Roman"/>
                <w:lang w:eastAsia="ru-RU"/>
              </w:rPr>
            </w:pPr>
          </w:p>
          <w:p w14:paraId="6FED0F8B" w14:textId="77777777" w:rsidR="00137C1B" w:rsidRPr="00801F11" w:rsidRDefault="00137C1B" w:rsidP="00B750E8">
            <w:pPr>
              <w:rPr>
                <w:rFonts w:eastAsia="Times New Roman" w:cs="Times New Roman"/>
                <w:lang w:eastAsia="ru-RU"/>
              </w:rPr>
            </w:pPr>
          </w:p>
          <w:p w14:paraId="747A3171" w14:textId="77777777" w:rsidR="00137C1B" w:rsidRPr="00801F11" w:rsidRDefault="00137C1B" w:rsidP="00B750E8">
            <w:pPr>
              <w:rPr>
                <w:rFonts w:eastAsia="Times New Roman" w:cs="Times New Roman"/>
                <w:lang w:eastAsia="ru-RU"/>
              </w:rPr>
            </w:pPr>
          </w:p>
          <w:p w14:paraId="0EC7B643" w14:textId="77777777" w:rsidR="00137C1B" w:rsidRPr="00801F11" w:rsidRDefault="00137C1B" w:rsidP="00B750E8">
            <w:pPr>
              <w:rPr>
                <w:rFonts w:eastAsia="Times New Roman" w:cs="Times New Roman"/>
                <w:lang w:eastAsia="ru-RU"/>
              </w:rPr>
            </w:pPr>
          </w:p>
          <w:p w14:paraId="1EA7E5B5" w14:textId="77777777" w:rsidR="00137C1B" w:rsidRPr="00801F11" w:rsidRDefault="00137C1B" w:rsidP="00B750E8">
            <w:pPr>
              <w:jc w:val="center"/>
              <w:rPr>
                <w:rFonts w:eastAsia="Times New Roman" w:cs="Times New Roman"/>
                <w:lang w:eastAsia="ru-RU"/>
              </w:rPr>
            </w:pPr>
          </w:p>
          <w:p w14:paraId="2A242187" w14:textId="77777777" w:rsidR="00137C1B" w:rsidRPr="00801F11" w:rsidRDefault="00137C1B" w:rsidP="00B750E8">
            <w:pPr>
              <w:jc w:val="center"/>
              <w:rPr>
                <w:rFonts w:eastAsia="Times New Roman" w:cs="Times New Roman"/>
                <w:lang w:eastAsia="ru-RU"/>
              </w:rPr>
            </w:pPr>
          </w:p>
        </w:tc>
        <w:tc>
          <w:tcPr>
            <w:tcW w:w="1079" w:type="dxa"/>
            <w:tcBorders>
              <w:top w:val="single" w:sz="6" w:space="0" w:color="auto"/>
              <w:left w:val="single" w:sz="6" w:space="0" w:color="auto"/>
              <w:bottom w:val="single" w:sz="6" w:space="0" w:color="auto"/>
              <w:right w:val="single" w:sz="6" w:space="0" w:color="auto"/>
            </w:tcBorders>
            <w:vAlign w:val="center"/>
            <w:hideMark/>
          </w:tcPr>
          <w:p w14:paraId="47270A8A"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1,4-1,6</w:t>
            </w:r>
          </w:p>
        </w:tc>
        <w:tc>
          <w:tcPr>
            <w:tcW w:w="960" w:type="dxa"/>
            <w:tcBorders>
              <w:top w:val="single" w:sz="6" w:space="0" w:color="auto"/>
              <w:left w:val="single" w:sz="6" w:space="0" w:color="auto"/>
              <w:bottom w:val="single" w:sz="6" w:space="0" w:color="auto"/>
              <w:right w:val="single" w:sz="6" w:space="0" w:color="auto"/>
            </w:tcBorders>
            <w:vAlign w:val="center"/>
            <w:hideMark/>
          </w:tcPr>
          <w:p w14:paraId="3FCC2973"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165EE809"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51F87124"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4319640B"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401FDE66"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21A3D82E"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25A9307C"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66B5BB5E" w14:textId="77777777" w:rsidR="00137C1B" w:rsidRPr="00801F11" w:rsidRDefault="00137C1B" w:rsidP="00B750E8">
            <w:pPr>
              <w:spacing w:before="20"/>
              <w:jc w:val="center"/>
              <w:rPr>
                <w:rFonts w:eastAsia="Times New Roman" w:cs="Times New Roman"/>
                <w:lang w:eastAsia="ru-RU"/>
              </w:rPr>
            </w:pPr>
            <w:r w:rsidRPr="00801F11">
              <w:rPr>
                <w:rFonts w:eastAsia="Times New Roman" w:cs="Times New Roman"/>
                <w:lang w:eastAsia="ru-RU"/>
              </w:rPr>
              <w:t>–</w:t>
            </w:r>
          </w:p>
        </w:tc>
      </w:tr>
      <w:tr w:rsidR="00137C1B" w:rsidRPr="00801F11" w14:paraId="212C65EA" w14:textId="77777777" w:rsidTr="00B750E8">
        <w:trPr>
          <w:trHeight w:hRule="exact" w:val="852"/>
        </w:trPr>
        <w:tc>
          <w:tcPr>
            <w:tcW w:w="3058" w:type="dxa"/>
            <w:tcBorders>
              <w:top w:val="single" w:sz="6" w:space="0" w:color="auto"/>
              <w:left w:val="single" w:sz="6" w:space="0" w:color="auto"/>
              <w:bottom w:val="single" w:sz="6" w:space="0" w:color="auto"/>
              <w:right w:val="single" w:sz="6" w:space="0" w:color="auto"/>
            </w:tcBorders>
            <w:vAlign w:val="center"/>
            <w:hideMark/>
          </w:tcPr>
          <w:p w14:paraId="4C2B13EE" w14:textId="77777777" w:rsidR="00137C1B" w:rsidRPr="00801F11" w:rsidRDefault="00137C1B" w:rsidP="00B750E8">
            <w:pPr>
              <w:rPr>
                <w:rFonts w:eastAsia="Times New Roman" w:cs="Times New Roman"/>
                <w:lang w:eastAsia="ru-RU"/>
              </w:rPr>
            </w:pPr>
            <w:r w:rsidRPr="00801F11">
              <w:rPr>
                <w:rFonts w:eastAsia="Times New Roman" w:cs="Times New Roman"/>
                <w:lang w:eastAsia="ru-RU"/>
              </w:rPr>
              <w:t>*Ф</w:t>
            </w:r>
            <w:r w:rsidRPr="00801F11">
              <w:rPr>
                <w:rFonts w:eastAsia="Calibri" w:cs="Times New Roman"/>
                <w:bCs/>
              </w:rPr>
              <w:t>лудіоксоніл,25г/л+ тіаметоксам,125г/л+ тебуконазол,15г/л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2BA86DED"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1,5-2,0</w:t>
            </w:r>
          </w:p>
        </w:tc>
        <w:tc>
          <w:tcPr>
            <w:tcW w:w="960" w:type="dxa"/>
            <w:tcBorders>
              <w:top w:val="single" w:sz="6" w:space="0" w:color="auto"/>
              <w:left w:val="single" w:sz="6" w:space="0" w:color="auto"/>
              <w:bottom w:val="single" w:sz="6" w:space="0" w:color="auto"/>
              <w:right w:val="single" w:sz="6" w:space="0" w:color="auto"/>
            </w:tcBorders>
            <w:vAlign w:val="center"/>
            <w:hideMark/>
          </w:tcPr>
          <w:p w14:paraId="778DD61D"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175C1F82"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44317333"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381D557A"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5864FD04"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354B582C"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26826208"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72F7A2C5"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r>
      <w:tr w:rsidR="00137C1B" w:rsidRPr="00801F11" w14:paraId="0E9D5936" w14:textId="77777777" w:rsidTr="00B750E8">
        <w:trPr>
          <w:trHeight w:hRule="exact" w:val="992"/>
        </w:trPr>
        <w:tc>
          <w:tcPr>
            <w:tcW w:w="3058" w:type="dxa"/>
            <w:tcBorders>
              <w:top w:val="single" w:sz="6" w:space="0" w:color="auto"/>
              <w:left w:val="single" w:sz="6" w:space="0" w:color="auto"/>
              <w:bottom w:val="single" w:sz="6" w:space="0" w:color="auto"/>
              <w:right w:val="single" w:sz="6" w:space="0" w:color="auto"/>
            </w:tcBorders>
            <w:vAlign w:val="center"/>
            <w:hideMark/>
          </w:tcPr>
          <w:p w14:paraId="3F4E8FB5" w14:textId="77777777" w:rsidR="00137C1B" w:rsidRPr="00801F11" w:rsidRDefault="00137C1B" w:rsidP="00B750E8">
            <w:pPr>
              <w:rPr>
                <w:rFonts w:eastAsia="Calibri" w:cs="Times New Roman"/>
                <w:bCs/>
              </w:rPr>
            </w:pPr>
            <w:r w:rsidRPr="00801F11">
              <w:rPr>
                <w:rFonts w:eastAsia="Times New Roman" w:cs="Times New Roman"/>
                <w:lang w:eastAsia="ru-RU"/>
              </w:rPr>
              <w:t>*Флудіоксоніл,50г/л+</w:t>
            </w:r>
            <w:r w:rsidRPr="00801F11">
              <w:rPr>
                <w:rFonts w:eastAsia="Calibri" w:cs="Times New Roman"/>
                <w:bCs/>
              </w:rPr>
              <w:t xml:space="preserve"> тебуконазол,30г/л</w:t>
            </w:r>
          </w:p>
          <w:p w14:paraId="43EBFA74" w14:textId="77777777" w:rsidR="00137C1B" w:rsidRPr="00801F11" w:rsidRDefault="00137C1B" w:rsidP="00B750E8">
            <w:pPr>
              <w:rPr>
                <w:rFonts w:eastAsia="Times New Roman" w:cs="Times New Roman"/>
                <w:lang w:eastAsia="ru-RU"/>
              </w:rPr>
            </w:pPr>
            <w:r w:rsidRPr="00801F11">
              <w:rPr>
                <w:rFonts w:eastAsia="Calibri" w:cs="Times New Roman"/>
                <w:bCs/>
              </w:rPr>
              <w:t>+імідаклоприд,400г/л</w:t>
            </w:r>
          </w:p>
        </w:tc>
        <w:tc>
          <w:tcPr>
            <w:tcW w:w="1079" w:type="dxa"/>
            <w:tcBorders>
              <w:top w:val="single" w:sz="6" w:space="0" w:color="auto"/>
              <w:left w:val="single" w:sz="6" w:space="0" w:color="auto"/>
              <w:bottom w:val="single" w:sz="6" w:space="0" w:color="auto"/>
              <w:right w:val="single" w:sz="6" w:space="0" w:color="auto"/>
            </w:tcBorders>
            <w:vAlign w:val="center"/>
            <w:hideMark/>
          </w:tcPr>
          <w:p w14:paraId="4EF41CF7"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0,75-1,0</w:t>
            </w:r>
          </w:p>
        </w:tc>
        <w:tc>
          <w:tcPr>
            <w:tcW w:w="960" w:type="dxa"/>
            <w:tcBorders>
              <w:top w:val="single" w:sz="6" w:space="0" w:color="auto"/>
              <w:left w:val="single" w:sz="6" w:space="0" w:color="auto"/>
              <w:bottom w:val="single" w:sz="6" w:space="0" w:color="auto"/>
              <w:right w:val="single" w:sz="6" w:space="0" w:color="auto"/>
            </w:tcBorders>
            <w:vAlign w:val="center"/>
            <w:hideMark/>
          </w:tcPr>
          <w:p w14:paraId="06080DFE"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hideMark/>
          </w:tcPr>
          <w:p w14:paraId="7E0D9014"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hideMark/>
          </w:tcPr>
          <w:p w14:paraId="695D420E"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hideMark/>
          </w:tcPr>
          <w:p w14:paraId="39BBF76A"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7B0F7FA9"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1CA174A7"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hideMark/>
          </w:tcPr>
          <w:p w14:paraId="7904E0B0"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hideMark/>
          </w:tcPr>
          <w:p w14:paraId="4B2CBEB7" w14:textId="77777777" w:rsidR="00137C1B" w:rsidRPr="00801F11" w:rsidRDefault="00137C1B" w:rsidP="00B750E8">
            <w:pPr>
              <w:spacing w:before="40"/>
              <w:jc w:val="center"/>
              <w:rPr>
                <w:rFonts w:eastAsia="Times New Roman" w:cs="Times New Roman"/>
                <w:lang w:eastAsia="ru-RU"/>
              </w:rPr>
            </w:pPr>
            <w:r w:rsidRPr="00801F11">
              <w:rPr>
                <w:rFonts w:eastAsia="Times New Roman" w:cs="Times New Roman"/>
                <w:lang w:eastAsia="ru-RU"/>
              </w:rPr>
              <w:t>–</w:t>
            </w:r>
          </w:p>
        </w:tc>
      </w:tr>
    </w:tbl>
    <w:p w14:paraId="45742138" w14:textId="77777777" w:rsidR="00137C1B" w:rsidRDefault="00137C1B" w:rsidP="00137C1B">
      <w:pPr>
        <w:rPr>
          <w:rFonts w:eastAsia="Times New Roman" w:cs="Times New Roman"/>
          <w:lang w:eastAsia="ru-RU"/>
        </w:rPr>
      </w:pPr>
      <w:r w:rsidRPr="00801F11">
        <w:rPr>
          <w:rFonts w:eastAsia="Times New Roman" w:cs="Times New Roman"/>
          <w:lang w:eastAsia="ru-RU"/>
        </w:rPr>
        <w:t xml:space="preserve">* – препарати </w:t>
      </w:r>
      <w:r>
        <w:rPr>
          <w:rFonts w:eastAsia="Times New Roman" w:cs="Times New Roman"/>
          <w:lang w:eastAsia="ru-RU"/>
        </w:rPr>
        <w:t>інсекто-фунгіцидної дії</w:t>
      </w:r>
    </w:p>
    <w:p w14:paraId="132B2874" w14:textId="77777777" w:rsidR="00137C1B" w:rsidRDefault="00137C1B" w:rsidP="00137C1B">
      <w:pPr>
        <w:jc w:val="center"/>
        <w:rPr>
          <w:rFonts w:eastAsia="Times New Roman" w:cs="Times New Roman"/>
          <w:vertAlign w:val="superscript"/>
          <w:lang w:eastAsia="ru-RU"/>
        </w:rPr>
      </w:pPr>
    </w:p>
    <w:p w14:paraId="031F9B19" w14:textId="6E8DBF9B" w:rsidR="006A4587" w:rsidRDefault="006A4587">
      <w:pPr>
        <w:rPr>
          <w:rFonts w:eastAsia="Times New Roman" w:cs="Times New Roman"/>
          <w:b/>
          <w:bCs/>
          <w:sz w:val="28"/>
          <w:szCs w:val="28"/>
          <w:lang w:eastAsia="ru-RU"/>
        </w:rPr>
      </w:pPr>
      <w:r>
        <w:rPr>
          <w:rFonts w:eastAsia="Times New Roman" w:cs="Times New Roman"/>
          <w:b/>
          <w:bCs/>
          <w:sz w:val="28"/>
          <w:szCs w:val="28"/>
          <w:lang w:eastAsia="ru-RU"/>
        </w:rPr>
        <w:br w:type="page"/>
      </w:r>
    </w:p>
    <w:p w14:paraId="4EFC9FFC" w14:textId="77777777" w:rsidR="006A4587" w:rsidRDefault="006A4587" w:rsidP="00137C1B">
      <w:pPr>
        <w:jc w:val="center"/>
        <w:rPr>
          <w:rFonts w:eastAsia="Times New Roman" w:cs="Times New Roman"/>
          <w:b/>
          <w:bCs/>
          <w:sz w:val="28"/>
          <w:szCs w:val="28"/>
          <w:lang w:eastAsia="ru-RU"/>
        </w:rPr>
      </w:pPr>
    </w:p>
    <w:p w14:paraId="79BBAC13" w14:textId="7B583CC0" w:rsidR="00137C1B" w:rsidRPr="006A4587" w:rsidRDefault="00137C1B" w:rsidP="00137C1B">
      <w:pPr>
        <w:jc w:val="center"/>
        <w:rPr>
          <w:rFonts w:eastAsia="Times New Roman" w:cs="Times New Roman"/>
          <w:b/>
          <w:bCs/>
          <w:sz w:val="28"/>
          <w:szCs w:val="28"/>
          <w:lang w:eastAsia="ru-RU"/>
        </w:rPr>
      </w:pPr>
      <w:r w:rsidRPr="006A4587">
        <w:rPr>
          <w:rFonts w:eastAsia="Times New Roman" w:cs="Times New Roman"/>
          <w:b/>
          <w:bCs/>
          <w:sz w:val="28"/>
          <w:szCs w:val="28"/>
          <w:lang w:eastAsia="ru-RU"/>
        </w:rPr>
        <w:t>Таблиця 4. Норми витрат та спектр дії інсектицидів в період вегетації  озимої  пшениці</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6"/>
        <w:gridCol w:w="567"/>
        <w:gridCol w:w="709"/>
        <w:gridCol w:w="709"/>
        <w:gridCol w:w="425"/>
        <w:gridCol w:w="567"/>
        <w:gridCol w:w="709"/>
        <w:gridCol w:w="708"/>
        <w:gridCol w:w="567"/>
        <w:gridCol w:w="709"/>
        <w:gridCol w:w="567"/>
      </w:tblGrid>
      <w:tr w:rsidR="00137C1B" w14:paraId="69F8F8CB" w14:textId="77777777" w:rsidTr="00B750E8">
        <w:trPr>
          <w:cantSplit/>
          <w:trHeight w:val="1428"/>
        </w:trPr>
        <w:tc>
          <w:tcPr>
            <w:tcW w:w="2977" w:type="dxa"/>
            <w:tcBorders>
              <w:top w:val="single" w:sz="4" w:space="0" w:color="auto"/>
              <w:left w:val="single" w:sz="4" w:space="0" w:color="auto"/>
              <w:bottom w:val="single" w:sz="4" w:space="0" w:color="auto"/>
              <w:right w:val="single" w:sz="4" w:space="0" w:color="auto"/>
            </w:tcBorders>
            <w:vAlign w:val="center"/>
          </w:tcPr>
          <w:p w14:paraId="17C016B2" w14:textId="77777777" w:rsidR="00137C1B" w:rsidRDefault="00137C1B" w:rsidP="00B750E8">
            <w:pPr>
              <w:spacing w:before="40" w:line="240" w:lineRule="atLeast"/>
              <w:jc w:val="center"/>
              <w:rPr>
                <w:rFonts w:eastAsia="Times New Roman" w:cs="Times New Roman"/>
                <w:lang w:eastAsia="ru-RU"/>
              </w:rPr>
            </w:pPr>
            <w:r>
              <w:rPr>
                <w:rFonts w:eastAsia="Times New Roman" w:cs="Times New Roman"/>
                <w:lang w:eastAsia="ru-RU"/>
              </w:rPr>
              <w:t>Препарат</w:t>
            </w:r>
          </w:p>
          <w:p w14:paraId="3F3356CC" w14:textId="77777777" w:rsidR="00137C1B" w:rsidRDefault="00137C1B" w:rsidP="00B750E8">
            <w:pPr>
              <w:spacing w:before="40" w:line="240" w:lineRule="atLeast"/>
              <w:jc w:val="center"/>
              <w:rPr>
                <w:rFonts w:eastAsia="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textDirection w:val="btLr"/>
          </w:tcPr>
          <w:p w14:paraId="2F95A96D" w14:textId="77777777" w:rsidR="00137C1B" w:rsidRDefault="00137C1B" w:rsidP="00B750E8">
            <w:pPr>
              <w:ind w:left="113" w:right="113"/>
              <w:jc w:val="center"/>
              <w:rPr>
                <w:rFonts w:eastAsia="Times New Roman" w:cs="Times New Roman"/>
                <w:lang w:eastAsia="ru-RU"/>
              </w:rPr>
            </w:pPr>
            <w:r>
              <w:rPr>
                <w:rFonts w:eastAsia="Times New Roman" w:cs="Times New Roman"/>
                <w:lang w:eastAsia="ru-RU"/>
              </w:rPr>
              <w:t>Норма  витрати препарату, л, кг/га</w:t>
            </w:r>
          </w:p>
          <w:p w14:paraId="1B9181DB" w14:textId="77777777" w:rsidR="00137C1B" w:rsidRDefault="00137C1B" w:rsidP="00B750E8">
            <w:pPr>
              <w:ind w:left="113" w:right="113"/>
              <w:jc w:val="center"/>
              <w:rPr>
                <w:rFonts w:eastAsia="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14:paraId="382F7E6F" w14:textId="77777777" w:rsidR="00137C1B" w:rsidRDefault="00137C1B" w:rsidP="00B750E8">
            <w:pPr>
              <w:ind w:left="113" w:right="113"/>
              <w:jc w:val="center"/>
              <w:rPr>
                <w:rFonts w:eastAsia="Times New Roman" w:cs="Times New Roman"/>
                <w:lang w:eastAsia="ru-RU"/>
              </w:rPr>
            </w:pPr>
            <w:r>
              <w:rPr>
                <w:rFonts w:eastAsia="Times New Roman" w:cs="Times New Roman"/>
                <w:lang w:eastAsia="ru-RU"/>
              </w:rPr>
              <w:t>Блішки</w:t>
            </w:r>
          </w:p>
        </w:tc>
        <w:tc>
          <w:tcPr>
            <w:tcW w:w="709" w:type="dxa"/>
            <w:tcBorders>
              <w:top w:val="single" w:sz="4" w:space="0" w:color="auto"/>
              <w:left w:val="single" w:sz="4" w:space="0" w:color="auto"/>
              <w:bottom w:val="single" w:sz="4" w:space="0" w:color="auto"/>
              <w:right w:val="single" w:sz="4" w:space="0" w:color="auto"/>
            </w:tcBorders>
            <w:textDirection w:val="btLr"/>
          </w:tcPr>
          <w:p w14:paraId="111233EE" w14:textId="77777777" w:rsidR="00137C1B" w:rsidRDefault="00137C1B" w:rsidP="00B750E8">
            <w:pPr>
              <w:ind w:left="57" w:right="57"/>
              <w:jc w:val="center"/>
              <w:rPr>
                <w:rFonts w:eastAsia="Times New Roman" w:cs="Times New Roman"/>
                <w:lang w:eastAsia="ru-RU"/>
              </w:rPr>
            </w:pPr>
            <w:r>
              <w:rPr>
                <w:rFonts w:eastAsia="Times New Roman" w:cs="Times New Roman"/>
                <w:lang w:eastAsia="ru-RU"/>
              </w:rPr>
              <w:t>Злакові мухи</w:t>
            </w:r>
          </w:p>
          <w:p w14:paraId="025EEF81" w14:textId="77777777" w:rsidR="00137C1B" w:rsidRDefault="00137C1B" w:rsidP="00B750E8">
            <w:pPr>
              <w:ind w:left="57" w:right="57"/>
              <w:jc w:val="center"/>
              <w:rPr>
                <w:rFonts w:eastAsia="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extDirection w:val="btLr"/>
          </w:tcPr>
          <w:p w14:paraId="0F16EAA1" w14:textId="1D44F77C" w:rsidR="00137C1B" w:rsidRDefault="00137C1B" w:rsidP="00B750E8">
            <w:pPr>
              <w:ind w:left="57" w:right="57"/>
              <w:jc w:val="center"/>
              <w:rPr>
                <w:rFonts w:eastAsia="Times New Roman" w:cs="Times New Roman"/>
                <w:lang w:eastAsia="ru-RU"/>
              </w:rPr>
            </w:pPr>
            <w:r>
              <w:rPr>
                <w:rFonts w:eastAsia="Times New Roman" w:cs="Times New Roman"/>
                <w:lang w:eastAsia="ru-RU"/>
              </w:rPr>
              <w:t>Хлібний турун</w:t>
            </w:r>
          </w:p>
          <w:p w14:paraId="7D33CFE5" w14:textId="77777777" w:rsidR="00137C1B" w:rsidRDefault="00137C1B" w:rsidP="00B750E8">
            <w:pPr>
              <w:ind w:left="57" w:right="57"/>
              <w:jc w:val="center"/>
              <w:rPr>
                <w:rFonts w:eastAsia="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textDirection w:val="btLr"/>
          </w:tcPr>
          <w:p w14:paraId="47BB77E1" w14:textId="79D70F82" w:rsidR="00137C1B" w:rsidRDefault="00137C1B" w:rsidP="00B750E8">
            <w:pPr>
              <w:ind w:left="57" w:right="57"/>
              <w:jc w:val="center"/>
              <w:rPr>
                <w:rFonts w:eastAsia="Times New Roman" w:cs="Times New Roman"/>
                <w:lang w:eastAsia="ru-RU"/>
              </w:rPr>
            </w:pPr>
            <w:r>
              <w:rPr>
                <w:rFonts w:eastAsia="Times New Roman" w:cs="Times New Roman"/>
                <w:lang w:eastAsia="ru-RU"/>
              </w:rPr>
              <w:t>Попелиці</w:t>
            </w:r>
          </w:p>
          <w:p w14:paraId="7DF2DDF5" w14:textId="77777777" w:rsidR="00137C1B" w:rsidRDefault="00137C1B" w:rsidP="00B750E8">
            <w:pPr>
              <w:ind w:left="57" w:right="57"/>
              <w:jc w:val="center"/>
              <w:rPr>
                <w:rFonts w:eastAsia="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tcPr>
          <w:p w14:paraId="6939FD6F" w14:textId="4A7AE8A9" w:rsidR="00137C1B" w:rsidRDefault="00137C1B" w:rsidP="00B750E8">
            <w:pPr>
              <w:ind w:left="57" w:right="57"/>
              <w:jc w:val="center"/>
              <w:rPr>
                <w:rFonts w:eastAsia="Times New Roman" w:cs="Times New Roman"/>
                <w:lang w:eastAsia="ru-RU"/>
              </w:rPr>
            </w:pPr>
            <w:r>
              <w:rPr>
                <w:rFonts w:eastAsia="Times New Roman" w:cs="Times New Roman"/>
                <w:lang w:eastAsia="ru-RU"/>
              </w:rPr>
              <w:t>Цикади</w:t>
            </w:r>
          </w:p>
          <w:p w14:paraId="70BC67DC" w14:textId="77777777" w:rsidR="00137C1B" w:rsidRDefault="00137C1B" w:rsidP="00B750E8">
            <w:pPr>
              <w:ind w:left="57" w:right="57"/>
              <w:jc w:val="center"/>
              <w:rPr>
                <w:rFonts w:eastAsia="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extDirection w:val="btLr"/>
          </w:tcPr>
          <w:p w14:paraId="06E94947" w14:textId="683C6DBD" w:rsidR="00137C1B" w:rsidRDefault="00137C1B" w:rsidP="00B750E8">
            <w:pPr>
              <w:ind w:left="57" w:right="57"/>
              <w:jc w:val="center"/>
              <w:rPr>
                <w:rFonts w:eastAsia="Times New Roman" w:cs="Times New Roman"/>
                <w:lang w:eastAsia="ru-RU"/>
              </w:rPr>
            </w:pPr>
            <w:r>
              <w:rPr>
                <w:rFonts w:eastAsia="Times New Roman" w:cs="Times New Roman"/>
                <w:lang w:eastAsia="ru-RU"/>
              </w:rPr>
              <w:t>Підгризаючі совки</w:t>
            </w:r>
          </w:p>
          <w:p w14:paraId="3EACE111" w14:textId="77777777" w:rsidR="00137C1B" w:rsidRDefault="00137C1B" w:rsidP="00B750E8">
            <w:pPr>
              <w:ind w:left="57" w:right="57"/>
              <w:jc w:val="center"/>
              <w:rPr>
                <w:rFonts w:eastAsia="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extDirection w:val="btLr"/>
          </w:tcPr>
          <w:p w14:paraId="09430C77" w14:textId="77777777" w:rsidR="00137C1B" w:rsidRDefault="00137C1B" w:rsidP="00B750E8">
            <w:pPr>
              <w:ind w:left="57" w:right="57"/>
              <w:jc w:val="center"/>
              <w:rPr>
                <w:rFonts w:eastAsia="Times New Roman" w:cs="Times New Roman"/>
                <w:lang w:eastAsia="ru-RU"/>
              </w:rPr>
            </w:pPr>
            <w:r>
              <w:rPr>
                <w:rFonts w:eastAsia="Times New Roman" w:cs="Times New Roman"/>
                <w:lang w:eastAsia="ru-RU"/>
              </w:rPr>
              <w:t>Хлібні клопи</w:t>
            </w:r>
          </w:p>
          <w:p w14:paraId="6C41E90D" w14:textId="77777777" w:rsidR="00137C1B" w:rsidRDefault="00137C1B" w:rsidP="00B750E8">
            <w:pPr>
              <w:ind w:left="57" w:right="57"/>
              <w:jc w:val="center"/>
              <w:rPr>
                <w:rFonts w:eastAsia="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tcPr>
          <w:p w14:paraId="37967DED" w14:textId="714ADD66" w:rsidR="00137C1B" w:rsidRDefault="00137C1B" w:rsidP="00B750E8">
            <w:pPr>
              <w:ind w:left="57" w:right="57"/>
              <w:jc w:val="center"/>
              <w:rPr>
                <w:rFonts w:eastAsia="Times New Roman" w:cs="Times New Roman"/>
                <w:lang w:eastAsia="ru-RU"/>
              </w:rPr>
            </w:pPr>
            <w:r>
              <w:rPr>
                <w:rFonts w:eastAsia="Times New Roman" w:cs="Times New Roman"/>
                <w:lang w:eastAsia="ru-RU"/>
              </w:rPr>
              <w:t>П'явиця</w:t>
            </w:r>
          </w:p>
          <w:p w14:paraId="2369BDA6" w14:textId="77777777" w:rsidR="00137C1B" w:rsidRDefault="00137C1B" w:rsidP="00B750E8">
            <w:pPr>
              <w:ind w:left="57" w:right="57"/>
              <w:jc w:val="center"/>
              <w:rPr>
                <w:rFonts w:eastAsia="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extDirection w:val="btLr"/>
          </w:tcPr>
          <w:p w14:paraId="2A9D46E6" w14:textId="41971192" w:rsidR="00137C1B" w:rsidRDefault="00137C1B" w:rsidP="00B750E8">
            <w:pPr>
              <w:ind w:left="57" w:right="57"/>
              <w:jc w:val="center"/>
              <w:rPr>
                <w:rFonts w:eastAsia="Times New Roman" w:cs="Times New Roman"/>
                <w:lang w:eastAsia="ru-RU"/>
              </w:rPr>
            </w:pPr>
            <w:r>
              <w:rPr>
                <w:rFonts w:eastAsia="Times New Roman" w:cs="Times New Roman"/>
                <w:lang w:eastAsia="ru-RU"/>
              </w:rPr>
              <w:t>Пшеничний трипс</w:t>
            </w:r>
          </w:p>
          <w:p w14:paraId="6EB5A4DE" w14:textId="77777777" w:rsidR="00137C1B" w:rsidRDefault="00137C1B" w:rsidP="00B750E8">
            <w:pPr>
              <w:ind w:left="57" w:right="57"/>
              <w:jc w:val="center"/>
              <w:rPr>
                <w:rFonts w:eastAsia="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tcPr>
          <w:p w14:paraId="4982C525" w14:textId="77777777" w:rsidR="00137C1B" w:rsidRDefault="00137C1B" w:rsidP="00B750E8">
            <w:pPr>
              <w:ind w:left="57" w:right="57"/>
              <w:jc w:val="center"/>
              <w:rPr>
                <w:rFonts w:eastAsia="Times New Roman" w:cs="Times New Roman"/>
                <w:lang w:eastAsia="ru-RU"/>
              </w:rPr>
            </w:pPr>
            <w:r>
              <w:rPr>
                <w:rFonts w:eastAsia="Times New Roman" w:cs="Times New Roman"/>
                <w:lang w:eastAsia="ru-RU"/>
              </w:rPr>
              <w:t>Хлібні жуки</w:t>
            </w:r>
          </w:p>
          <w:p w14:paraId="38D1F6E1" w14:textId="77777777" w:rsidR="00137C1B" w:rsidRDefault="00137C1B" w:rsidP="00B750E8">
            <w:pPr>
              <w:ind w:left="57" w:right="57"/>
              <w:jc w:val="center"/>
              <w:rPr>
                <w:rFonts w:eastAsia="Times New Roman" w:cs="Times New Roman"/>
                <w:lang w:eastAsia="ru-RU"/>
              </w:rPr>
            </w:pPr>
          </w:p>
        </w:tc>
      </w:tr>
      <w:tr w:rsidR="00137C1B" w14:paraId="0D7F8779" w14:textId="77777777" w:rsidTr="00B750E8">
        <w:tc>
          <w:tcPr>
            <w:tcW w:w="2977" w:type="dxa"/>
            <w:tcBorders>
              <w:top w:val="single" w:sz="4" w:space="0" w:color="auto"/>
              <w:left w:val="single" w:sz="4" w:space="0" w:color="auto"/>
              <w:bottom w:val="single" w:sz="4" w:space="0" w:color="auto"/>
              <w:right w:val="single" w:sz="4" w:space="0" w:color="auto"/>
            </w:tcBorders>
            <w:vAlign w:val="bottom"/>
            <w:hideMark/>
          </w:tcPr>
          <w:p w14:paraId="0F6D6289" w14:textId="77777777" w:rsidR="00137C1B" w:rsidRPr="00D71C97" w:rsidRDefault="00137C1B" w:rsidP="00B750E8">
            <w:pPr>
              <w:spacing w:before="20" w:line="240" w:lineRule="atLeast"/>
              <w:rPr>
                <w:rFonts w:eastAsia="Times New Roman" w:cs="Times New Roman"/>
                <w:lang w:eastAsia="ru-RU"/>
              </w:rPr>
            </w:pPr>
            <w:r w:rsidRPr="00D71C97">
              <w:rPr>
                <w:rFonts w:eastAsia="Calibri" w:cs="Times New Roman"/>
                <w:bCs/>
              </w:rPr>
              <w:t>Альфа-циперметрин,100г/л</w:t>
            </w:r>
          </w:p>
        </w:tc>
        <w:tc>
          <w:tcPr>
            <w:tcW w:w="1276" w:type="dxa"/>
            <w:tcBorders>
              <w:top w:val="single" w:sz="4" w:space="0" w:color="auto"/>
              <w:left w:val="single" w:sz="4" w:space="0" w:color="auto"/>
              <w:bottom w:val="single" w:sz="4" w:space="0" w:color="auto"/>
              <w:right w:val="single" w:sz="4" w:space="0" w:color="auto"/>
            </w:tcBorders>
            <w:hideMark/>
          </w:tcPr>
          <w:p w14:paraId="7269CCA0" w14:textId="77777777" w:rsidR="00137C1B" w:rsidRPr="00D71C97" w:rsidRDefault="00137C1B" w:rsidP="00B750E8">
            <w:pPr>
              <w:spacing w:before="20" w:line="240" w:lineRule="atLeast"/>
              <w:rPr>
                <w:rFonts w:eastAsia="Times New Roman" w:cs="Times New Roman"/>
                <w:lang w:eastAsia="ru-RU"/>
              </w:rPr>
            </w:pPr>
            <w:r w:rsidRPr="00D71C97">
              <w:rPr>
                <w:rFonts w:eastAsia="Times New Roman" w:cs="Times New Roman"/>
                <w:bCs/>
                <w:lang w:eastAsia="ru-RU"/>
              </w:rPr>
              <w:t>0,10-0,15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DC126E"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BBECFD"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7F7661"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0ED6A96"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1EE65D"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7870E1"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hideMark/>
          </w:tcPr>
          <w:p w14:paraId="1A8F1B3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13DEA6"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51860F"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90BBC0"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r>
      <w:tr w:rsidR="00137C1B" w14:paraId="26B9679A" w14:textId="77777777" w:rsidTr="00B750E8">
        <w:trPr>
          <w:trHeight w:val="90"/>
        </w:trPr>
        <w:tc>
          <w:tcPr>
            <w:tcW w:w="2977" w:type="dxa"/>
            <w:tcBorders>
              <w:top w:val="single" w:sz="4" w:space="0" w:color="auto"/>
              <w:left w:val="single" w:sz="4" w:space="0" w:color="auto"/>
              <w:bottom w:val="single" w:sz="4" w:space="0" w:color="auto"/>
              <w:right w:val="single" w:sz="4" w:space="0" w:color="auto"/>
            </w:tcBorders>
            <w:vAlign w:val="bottom"/>
            <w:hideMark/>
          </w:tcPr>
          <w:p w14:paraId="707CF4D0"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Альфа-циперметрин,105г/л</w:t>
            </w:r>
          </w:p>
        </w:tc>
        <w:tc>
          <w:tcPr>
            <w:tcW w:w="1276" w:type="dxa"/>
            <w:tcBorders>
              <w:top w:val="single" w:sz="4" w:space="0" w:color="auto"/>
              <w:left w:val="single" w:sz="4" w:space="0" w:color="auto"/>
              <w:bottom w:val="single" w:sz="4" w:space="0" w:color="auto"/>
              <w:right w:val="single" w:sz="4" w:space="0" w:color="auto"/>
            </w:tcBorders>
            <w:hideMark/>
          </w:tcPr>
          <w:p w14:paraId="04C8B0D3"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0,10–0,15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343970"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8C4CA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65DA78"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37AF6B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57FBD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651868"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A663BB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0D2DDA"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A4C648"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5799F0"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17AB0E3E"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31C84980" w14:textId="77777777" w:rsidR="00137C1B" w:rsidRPr="00D71C97" w:rsidRDefault="00137C1B" w:rsidP="00B750E8">
            <w:pPr>
              <w:autoSpaceDE w:val="0"/>
              <w:autoSpaceDN w:val="0"/>
              <w:adjustRightInd w:val="0"/>
              <w:rPr>
                <w:rFonts w:eastAsia="Calibri" w:cs="Times New Roman"/>
                <w:bCs/>
              </w:rPr>
            </w:pPr>
            <w:r w:rsidRPr="00D71C97">
              <w:rPr>
                <w:rFonts w:eastAsia="Calibri" w:cs="Times New Roman"/>
                <w:bCs/>
              </w:rPr>
              <w:t>Альфа-циперметрин,200г/л</w:t>
            </w:r>
          </w:p>
        </w:tc>
        <w:tc>
          <w:tcPr>
            <w:tcW w:w="1276" w:type="dxa"/>
            <w:tcBorders>
              <w:top w:val="single" w:sz="4" w:space="0" w:color="auto"/>
              <w:left w:val="single" w:sz="4" w:space="0" w:color="auto"/>
              <w:bottom w:val="single" w:sz="4" w:space="0" w:color="auto"/>
              <w:right w:val="single" w:sz="4" w:space="0" w:color="auto"/>
            </w:tcBorders>
          </w:tcPr>
          <w:p w14:paraId="6BB88312"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0,05-0,012</w:t>
            </w:r>
          </w:p>
        </w:tc>
        <w:tc>
          <w:tcPr>
            <w:tcW w:w="567" w:type="dxa"/>
            <w:tcBorders>
              <w:top w:val="single" w:sz="4" w:space="0" w:color="auto"/>
              <w:left w:val="single" w:sz="4" w:space="0" w:color="auto"/>
              <w:bottom w:val="single" w:sz="4" w:space="0" w:color="auto"/>
              <w:right w:val="single" w:sz="4" w:space="0" w:color="auto"/>
            </w:tcBorders>
            <w:vAlign w:val="center"/>
          </w:tcPr>
          <w:p w14:paraId="208945F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D4F163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E14EA6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3370DC1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BB734A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0E6B67D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tcPr>
          <w:p w14:paraId="497AC0E0"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546263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F34175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C6F5F62"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4BFCEA47"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184E199F"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Ацетаміприд,200г/кг</w:t>
            </w:r>
          </w:p>
        </w:tc>
        <w:tc>
          <w:tcPr>
            <w:tcW w:w="1276" w:type="dxa"/>
            <w:tcBorders>
              <w:top w:val="single" w:sz="4" w:space="0" w:color="auto"/>
              <w:left w:val="single" w:sz="4" w:space="0" w:color="auto"/>
              <w:bottom w:val="single" w:sz="4" w:space="0" w:color="auto"/>
              <w:right w:val="single" w:sz="4" w:space="0" w:color="auto"/>
            </w:tcBorders>
          </w:tcPr>
          <w:p w14:paraId="0739ABFA"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0,1-0,12</w:t>
            </w:r>
          </w:p>
        </w:tc>
        <w:tc>
          <w:tcPr>
            <w:tcW w:w="567" w:type="dxa"/>
            <w:tcBorders>
              <w:top w:val="single" w:sz="4" w:space="0" w:color="auto"/>
              <w:left w:val="single" w:sz="4" w:space="0" w:color="auto"/>
              <w:bottom w:val="single" w:sz="4" w:space="0" w:color="auto"/>
              <w:right w:val="single" w:sz="4" w:space="0" w:color="auto"/>
            </w:tcBorders>
            <w:vAlign w:val="center"/>
          </w:tcPr>
          <w:p w14:paraId="4A8746A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2AF1EC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33DBB5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024A12F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EC747D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E1B7AA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tcPr>
          <w:p w14:paraId="2F3CC24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8F578B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0C246E9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CB3E24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684DF581"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40B48507" w14:textId="77777777" w:rsidR="00137C1B" w:rsidRDefault="00137C1B" w:rsidP="00B750E8">
            <w:pPr>
              <w:spacing w:before="20" w:line="240" w:lineRule="atLeast"/>
              <w:rPr>
                <w:rFonts w:eastAsia="Calibri" w:cs="Times New Roman"/>
                <w:bCs/>
              </w:rPr>
            </w:pPr>
            <w:r w:rsidRPr="00D71C97">
              <w:rPr>
                <w:rFonts w:eastAsia="Calibri" w:cs="Times New Roman"/>
                <w:bCs/>
              </w:rPr>
              <w:t>Ацетаміприд,100г/л+</w:t>
            </w:r>
          </w:p>
          <w:p w14:paraId="68603236" w14:textId="77777777" w:rsidR="00137C1B" w:rsidRPr="00D71C97" w:rsidRDefault="00137C1B" w:rsidP="00B750E8">
            <w:pPr>
              <w:spacing w:before="20" w:line="240" w:lineRule="atLeast"/>
              <w:rPr>
                <w:rFonts w:eastAsia="Times New Roman" w:cs="Times New Roman"/>
                <w:lang w:eastAsia="ru-RU"/>
              </w:rPr>
            </w:pPr>
            <w:r w:rsidRPr="00D71C97">
              <w:rPr>
                <w:rFonts w:eastAsia="Calibri" w:cs="Times New Roman"/>
                <w:bCs/>
              </w:rPr>
              <w:t>лямбда-цигалотрин,30г/л</w:t>
            </w:r>
          </w:p>
        </w:tc>
        <w:tc>
          <w:tcPr>
            <w:tcW w:w="1276" w:type="dxa"/>
            <w:tcBorders>
              <w:top w:val="single" w:sz="4" w:space="0" w:color="auto"/>
              <w:left w:val="single" w:sz="4" w:space="0" w:color="auto"/>
              <w:bottom w:val="single" w:sz="4" w:space="0" w:color="auto"/>
              <w:right w:val="single" w:sz="4" w:space="0" w:color="auto"/>
            </w:tcBorders>
            <w:vAlign w:val="center"/>
          </w:tcPr>
          <w:p w14:paraId="4D732532"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0,20-0,24</w:t>
            </w:r>
          </w:p>
        </w:tc>
        <w:tc>
          <w:tcPr>
            <w:tcW w:w="567" w:type="dxa"/>
            <w:tcBorders>
              <w:top w:val="single" w:sz="4" w:space="0" w:color="auto"/>
              <w:left w:val="single" w:sz="4" w:space="0" w:color="auto"/>
              <w:bottom w:val="single" w:sz="4" w:space="0" w:color="auto"/>
              <w:right w:val="single" w:sz="4" w:space="0" w:color="auto"/>
            </w:tcBorders>
            <w:vAlign w:val="center"/>
          </w:tcPr>
          <w:p w14:paraId="5566D85D"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5874285"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110FE740"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2A272A30"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B8A4629"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2B25AC0"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8" w:type="dxa"/>
            <w:tcBorders>
              <w:top w:val="nil"/>
              <w:left w:val="single" w:sz="4" w:space="0" w:color="auto"/>
              <w:bottom w:val="single" w:sz="4" w:space="0" w:color="auto"/>
              <w:right w:val="single" w:sz="4" w:space="0" w:color="auto"/>
            </w:tcBorders>
            <w:vAlign w:val="center"/>
          </w:tcPr>
          <w:p w14:paraId="4F505902"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87372B9"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0050A9B"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C74CFA0"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r>
      <w:tr w:rsidR="00137C1B" w14:paraId="4DA208BE"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11D0418A" w14:textId="77777777" w:rsidR="00137C1B" w:rsidRDefault="00137C1B" w:rsidP="00B750E8">
            <w:pPr>
              <w:spacing w:before="20" w:line="240" w:lineRule="atLeast"/>
              <w:rPr>
                <w:rFonts w:eastAsia="Calibri" w:cs="Times New Roman"/>
                <w:bCs/>
              </w:rPr>
            </w:pPr>
            <w:r w:rsidRPr="00D71C97">
              <w:rPr>
                <w:rFonts w:eastAsia="Calibri" w:cs="Times New Roman"/>
                <w:bCs/>
              </w:rPr>
              <w:t xml:space="preserve">Ацетаміприд,115г/л+ </w:t>
            </w:r>
          </w:p>
          <w:p w14:paraId="7D6EFF48"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лямбда-цигалотрин,106г/л</w:t>
            </w:r>
          </w:p>
        </w:tc>
        <w:tc>
          <w:tcPr>
            <w:tcW w:w="1276" w:type="dxa"/>
            <w:tcBorders>
              <w:top w:val="single" w:sz="4" w:space="0" w:color="auto"/>
              <w:left w:val="single" w:sz="4" w:space="0" w:color="auto"/>
              <w:bottom w:val="single" w:sz="4" w:space="0" w:color="auto"/>
              <w:right w:val="single" w:sz="4" w:space="0" w:color="auto"/>
            </w:tcBorders>
          </w:tcPr>
          <w:p w14:paraId="2644572F"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0,15-0,20</w:t>
            </w:r>
          </w:p>
        </w:tc>
        <w:tc>
          <w:tcPr>
            <w:tcW w:w="567" w:type="dxa"/>
            <w:tcBorders>
              <w:top w:val="single" w:sz="4" w:space="0" w:color="auto"/>
              <w:left w:val="single" w:sz="4" w:space="0" w:color="auto"/>
              <w:bottom w:val="single" w:sz="4" w:space="0" w:color="auto"/>
              <w:right w:val="single" w:sz="4" w:space="0" w:color="auto"/>
            </w:tcBorders>
            <w:vAlign w:val="center"/>
          </w:tcPr>
          <w:p w14:paraId="26D15A7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887C658"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1BD0EC4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3904E5CA"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BF03E3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1A908B6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tcPr>
          <w:p w14:paraId="364158D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3FB240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4A2D3A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59F5C3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10CC2F43"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5C363B89" w14:textId="77777777" w:rsidR="00137C1B" w:rsidRDefault="00137C1B" w:rsidP="00B750E8">
            <w:pPr>
              <w:spacing w:before="20" w:line="240" w:lineRule="atLeast"/>
              <w:rPr>
                <w:rFonts w:eastAsia="Calibri" w:cs="Times New Roman"/>
                <w:bCs/>
              </w:rPr>
            </w:pPr>
            <w:r w:rsidRPr="00D71C97">
              <w:rPr>
                <w:rFonts w:eastAsia="Calibri" w:cs="Times New Roman"/>
                <w:bCs/>
              </w:rPr>
              <w:t xml:space="preserve">Ацетаміприд,150г/л+ </w:t>
            </w:r>
          </w:p>
          <w:p w14:paraId="2796E0CB"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лямбда-цигалотрин,50г/л</w:t>
            </w:r>
          </w:p>
        </w:tc>
        <w:tc>
          <w:tcPr>
            <w:tcW w:w="1276" w:type="dxa"/>
            <w:tcBorders>
              <w:top w:val="single" w:sz="4" w:space="0" w:color="auto"/>
              <w:left w:val="single" w:sz="4" w:space="0" w:color="auto"/>
              <w:bottom w:val="single" w:sz="4" w:space="0" w:color="auto"/>
              <w:right w:val="single" w:sz="4" w:space="0" w:color="auto"/>
            </w:tcBorders>
            <w:vAlign w:val="center"/>
          </w:tcPr>
          <w:p w14:paraId="623AA668"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0,1-0,15</w:t>
            </w:r>
          </w:p>
        </w:tc>
        <w:tc>
          <w:tcPr>
            <w:tcW w:w="567" w:type="dxa"/>
            <w:tcBorders>
              <w:top w:val="single" w:sz="4" w:space="0" w:color="auto"/>
              <w:left w:val="single" w:sz="4" w:space="0" w:color="auto"/>
              <w:bottom w:val="single" w:sz="4" w:space="0" w:color="auto"/>
              <w:right w:val="single" w:sz="4" w:space="0" w:color="auto"/>
            </w:tcBorders>
            <w:vAlign w:val="center"/>
          </w:tcPr>
          <w:p w14:paraId="7F0EDBBD"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7810DA71"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399919C3"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417E194B"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D9D28B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312FBF7C"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8" w:type="dxa"/>
            <w:tcBorders>
              <w:top w:val="nil"/>
              <w:left w:val="single" w:sz="4" w:space="0" w:color="auto"/>
              <w:bottom w:val="single" w:sz="4" w:space="0" w:color="auto"/>
              <w:right w:val="single" w:sz="4" w:space="0" w:color="auto"/>
            </w:tcBorders>
            <w:vAlign w:val="center"/>
          </w:tcPr>
          <w:p w14:paraId="0FD1CB12"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E682EE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7DDC4B0D"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7382ABC"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r>
      <w:tr w:rsidR="00137C1B" w14:paraId="3C2DBEFD"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043DE354" w14:textId="77777777" w:rsidR="00137C1B" w:rsidRDefault="00137C1B" w:rsidP="00B750E8">
            <w:pPr>
              <w:spacing w:before="20" w:line="240" w:lineRule="atLeast"/>
              <w:rPr>
                <w:rFonts w:eastAsia="Calibri" w:cs="Times New Roman"/>
                <w:bCs/>
              </w:rPr>
            </w:pPr>
            <w:r w:rsidRPr="00D71C97">
              <w:rPr>
                <w:rFonts w:eastAsia="Calibri" w:cs="Times New Roman"/>
                <w:bCs/>
              </w:rPr>
              <w:t xml:space="preserve">Ацетаміприд,200г/л+ </w:t>
            </w:r>
          </w:p>
          <w:p w14:paraId="5546B3A7"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лямбда-цигалотрин,150г/л</w:t>
            </w:r>
          </w:p>
        </w:tc>
        <w:tc>
          <w:tcPr>
            <w:tcW w:w="1276" w:type="dxa"/>
            <w:tcBorders>
              <w:top w:val="single" w:sz="4" w:space="0" w:color="auto"/>
              <w:left w:val="single" w:sz="4" w:space="0" w:color="auto"/>
              <w:bottom w:val="single" w:sz="4" w:space="0" w:color="auto"/>
              <w:right w:val="single" w:sz="4" w:space="0" w:color="auto"/>
            </w:tcBorders>
          </w:tcPr>
          <w:p w14:paraId="1466F8F8"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0,2-0,25</w:t>
            </w:r>
          </w:p>
        </w:tc>
        <w:tc>
          <w:tcPr>
            <w:tcW w:w="567" w:type="dxa"/>
            <w:tcBorders>
              <w:top w:val="single" w:sz="4" w:space="0" w:color="auto"/>
              <w:left w:val="single" w:sz="4" w:space="0" w:color="auto"/>
              <w:bottom w:val="single" w:sz="4" w:space="0" w:color="auto"/>
              <w:right w:val="single" w:sz="4" w:space="0" w:color="auto"/>
            </w:tcBorders>
            <w:vAlign w:val="center"/>
          </w:tcPr>
          <w:p w14:paraId="4D69F9C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759FAC77"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09A8506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1920A2E2"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415856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18AC91D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tcPr>
          <w:p w14:paraId="2F62FC5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3780B7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2F5BECD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49967B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19091222"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4204B72B"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Бета-циперметрин,100г/л</w:t>
            </w:r>
          </w:p>
        </w:tc>
        <w:tc>
          <w:tcPr>
            <w:tcW w:w="1276" w:type="dxa"/>
            <w:tcBorders>
              <w:top w:val="single" w:sz="4" w:space="0" w:color="auto"/>
              <w:left w:val="single" w:sz="4" w:space="0" w:color="auto"/>
              <w:bottom w:val="single" w:sz="4" w:space="0" w:color="auto"/>
              <w:right w:val="single" w:sz="4" w:space="0" w:color="auto"/>
            </w:tcBorders>
          </w:tcPr>
          <w:p w14:paraId="49F3BC7F"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0,3</w:t>
            </w:r>
          </w:p>
        </w:tc>
        <w:tc>
          <w:tcPr>
            <w:tcW w:w="567" w:type="dxa"/>
            <w:tcBorders>
              <w:top w:val="single" w:sz="4" w:space="0" w:color="auto"/>
              <w:left w:val="single" w:sz="4" w:space="0" w:color="auto"/>
              <w:bottom w:val="single" w:sz="4" w:space="0" w:color="auto"/>
              <w:right w:val="single" w:sz="4" w:space="0" w:color="auto"/>
            </w:tcBorders>
            <w:vAlign w:val="center"/>
          </w:tcPr>
          <w:p w14:paraId="26931FB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75357A10"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1F98A0F0"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3D62EB08"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6DF7590"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15ADDF1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tcPr>
          <w:p w14:paraId="4A55588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73198E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4C353F8"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4793592"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2E120F61"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0C097201"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Гамма-цигалотрин,60г/л</w:t>
            </w:r>
          </w:p>
        </w:tc>
        <w:tc>
          <w:tcPr>
            <w:tcW w:w="1276" w:type="dxa"/>
            <w:tcBorders>
              <w:top w:val="single" w:sz="4" w:space="0" w:color="auto"/>
              <w:left w:val="single" w:sz="4" w:space="0" w:color="auto"/>
              <w:bottom w:val="single" w:sz="4" w:space="0" w:color="auto"/>
              <w:right w:val="single" w:sz="4" w:space="0" w:color="auto"/>
            </w:tcBorders>
          </w:tcPr>
          <w:p w14:paraId="6167470F"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0,06-0,07</w:t>
            </w:r>
          </w:p>
        </w:tc>
        <w:tc>
          <w:tcPr>
            <w:tcW w:w="567" w:type="dxa"/>
            <w:tcBorders>
              <w:top w:val="single" w:sz="4" w:space="0" w:color="auto"/>
              <w:left w:val="single" w:sz="4" w:space="0" w:color="auto"/>
              <w:bottom w:val="single" w:sz="4" w:space="0" w:color="auto"/>
              <w:right w:val="single" w:sz="4" w:space="0" w:color="auto"/>
            </w:tcBorders>
            <w:vAlign w:val="center"/>
          </w:tcPr>
          <w:p w14:paraId="521DFB37"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33B54F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7637FF8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5D525F17"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C16E42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53C5EA0"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tcPr>
          <w:p w14:paraId="0806F68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E2C105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B7C23D6"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477AC18"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rsidRPr="00F77919" w14:paraId="0DE7646D"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05E4BD0E" w14:textId="77777777" w:rsidR="00137C1B" w:rsidRPr="00D71C97" w:rsidRDefault="00137C1B" w:rsidP="00B750E8">
            <w:pPr>
              <w:autoSpaceDE w:val="0"/>
              <w:autoSpaceDN w:val="0"/>
              <w:adjustRightInd w:val="0"/>
              <w:rPr>
                <w:rFonts w:eastAsia="Times New Roman" w:cs="Times New Roman"/>
                <w:bCs/>
                <w:lang w:eastAsia="ru-RU"/>
              </w:rPr>
            </w:pPr>
            <w:r w:rsidRPr="00D71C97">
              <w:rPr>
                <w:rFonts w:eastAsia="Calibri" w:cs="Times New Roman"/>
                <w:bCs/>
              </w:rPr>
              <w:t>Дельтаметрин,25г/л</w:t>
            </w:r>
          </w:p>
        </w:tc>
        <w:tc>
          <w:tcPr>
            <w:tcW w:w="1276" w:type="dxa"/>
            <w:tcBorders>
              <w:top w:val="single" w:sz="4" w:space="0" w:color="auto"/>
              <w:left w:val="single" w:sz="4" w:space="0" w:color="auto"/>
              <w:bottom w:val="single" w:sz="4" w:space="0" w:color="auto"/>
              <w:right w:val="single" w:sz="4" w:space="0" w:color="auto"/>
            </w:tcBorders>
          </w:tcPr>
          <w:p w14:paraId="33357A22"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0,3-0,4</w:t>
            </w:r>
          </w:p>
        </w:tc>
        <w:tc>
          <w:tcPr>
            <w:tcW w:w="567" w:type="dxa"/>
            <w:tcBorders>
              <w:top w:val="single" w:sz="4" w:space="0" w:color="auto"/>
              <w:left w:val="single" w:sz="4" w:space="0" w:color="auto"/>
              <w:bottom w:val="single" w:sz="4" w:space="0" w:color="auto"/>
              <w:right w:val="single" w:sz="4" w:space="0" w:color="auto"/>
            </w:tcBorders>
            <w:vAlign w:val="center"/>
          </w:tcPr>
          <w:p w14:paraId="259B3F1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FD0664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08F023C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7F998AC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06D7C9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3524CC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tcPr>
          <w:p w14:paraId="47595666"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9545F8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4E2453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7853FA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rsidRPr="00F77919" w14:paraId="714C7A96"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01046804" w14:textId="77777777" w:rsidR="00137C1B" w:rsidRPr="00D71C97" w:rsidRDefault="00137C1B" w:rsidP="00B750E8">
            <w:pPr>
              <w:autoSpaceDE w:val="0"/>
              <w:autoSpaceDN w:val="0"/>
              <w:adjustRightInd w:val="0"/>
              <w:rPr>
                <w:rFonts w:eastAsia="Calibri" w:cs="Times New Roman"/>
                <w:bCs/>
              </w:rPr>
            </w:pPr>
            <w:r w:rsidRPr="00D71C97">
              <w:rPr>
                <w:rFonts w:eastAsia="Calibri" w:cs="Times New Roman"/>
                <w:bCs/>
              </w:rPr>
              <w:t>Дельтаметрин,100г/л</w:t>
            </w:r>
          </w:p>
        </w:tc>
        <w:tc>
          <w:tcPr>
            <w:tcW w:w="1276" w:type="dxa"/>
            <w:tcBorders>
              <w:top w:val="single" w:sz="4" w:space="0" w:color="auto"/>
              <w:left w:val="single" w:sz="4" w:space="0" w:color="auto"/>
              <w:bottom w:val="single" w:sz="4" w:space="0" w:color="auto"/>
              <w:right w:val="single" w:sz="4" w:space="0" w:color="auto"/>
            </w:tcBorders>
          </w:tcPr>
          <w:p w14:paraId="211720B2"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0,10-0,15</w:t>
            </w:r>
          </w:p>
        </w:tc>
        <w:tc>
          <w:tcPr>
            <w:tcW w:w="567" w:type="dxa"/>
            <w:tcBorders>
              <w:top w:val="single" w:sz="4" w:space="0" w:color="auto"/>
              <w:left w:val="single" w:sz="4" w:space="0" w:color="auto"/>
              <w:bottom w:val="single" w:sz="4" w:space="0" w:color="auto"/>
              <w:right w:val="single" w:sz="4" w:space="0" w:color="auto"/>
            </w:tcBorders>
            <w:vAlign w:val="center"/>
          </w:tcPr>
          <w:p w14:paraId="0F4E0BD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028AE1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73AB003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0234BA3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BD7ACD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C0F639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tcPr>
          <w:p w14:paraId="556B94E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B3B6876"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1233FD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0553E86"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rsidRPr="00F77919" w14:paraId="59ADA034"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1E07B984"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Диметоат,400г/л</w:t>
            </w:r>
          </w:p>
        </w:tc>
        <w:tc>
          <w:tcPr>
            <w:tcW w:w="1276" w:type="dxa"/>
            <w:tcBorders>
              <w:top w:val="single" w:sz="4" w:space="0" w:color="auto"/>
              <w:left w:val="single" w:sz="4" w:space="0" w:color="auto"/>
              <w:bottom w:val="single" w:sz="4" w:space="0" w:color="auto"/>
              <w:right w:val="single" w:sz="4" w:space="0" w:color="auto"/>
            </w:tcBorders>
          </w:tcPr>
          <w:p w14:paraId="2964BB85"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1,0-1,5</w:t>
            </w:r>
          </w:p>
        </w:tc>
        <w:tc>
          <w:tcPr>
            <w:tcW w:w="567" w:type="dxa"/>
            <w:tcBorders>
              <w:top w:val="single" w:sz="4" w:space="0" w:color="auto"/>
              <w:left w:val="single" w:sz="4" w:space="0" w:color="auto"/>
              <w:bottom w:val="single" w:sz="4" w:space="0" w:color="auto"/>
              <w:right w:val="single" w:sz="4" w:space="0" w:color="auto"/>
            </w:tcBorders>
            <w:vAlign w:val="center"/>
          </w:tcPr>
          <w:p w14:paraId="187AAA7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34EB810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9C2FBC2"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58411D1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506C0F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7F26B9D8"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tcPr>
          <w:p w14:paraId="0BB4910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92D63A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D5600B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76786D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rsidRPr="00F77919" w14:paraId="360181D6" w14:textId="77777777" w:rsidTr="00B750E8">
        <w:trPr>
          <w:trHeight w:val="90"/>
        </w:trPr>
        <w:tc>
          <w:tcPr>
            <w:tcW w:w="2977" w:type="dxa"/>
            <w:tcBorders>
              <w:top w:val="single" w:sz="4" w:space="0" w:color="auto"/>
              <w:left w:val="single" w:sz="4" w:space="0" w:color="auto"/>
              <w:bottom w:val="single" w:sz="4" w:space="0" w:color="auto"/>
              <w:right w:val="single" w:sz="4" w:space="0" w:color="auto"/>
            </w:tcBorders>
            <w:vAlign w:val="bottom"/>
            <w:hideMark/>
          </w:tcPr>
          <w:p w14:paraId="74E7D583"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Зета- циперметрин,100г/л</w:t>
            </w:r>
          </w:p>
        </w:tc>
        <w:tc>
          <w:tcPr>
            <w:tcW w:w="1276" w:type="dxa"/>
            <w:tcBorders>
              <w:top w:val="single" w:sz="4" w:space="0" w:color="auto"/>
              <w:left w:val="single" w:sz="4" w:space="0" w:color="auto"/>
              <w:bottom w:val="single" w:sz="4" w:space="0" w:color="auto"/>
              <w:right w:val="single" w:sz="4" w:space="0" w:color="auto"/>
            </w:tcBorders>
            <w:hideMark/>
          </w:tcPr>
          <w:p w14:paraId="7CF6EEA2"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0,07–0,10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2DBA5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53187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DF4EA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CD9FF9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300FD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DD655A"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862642"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766F6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9D339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D1DC6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41930349"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72DEB279"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 xml:space="preserve"> Імідаклоприд,100г/л+</w:t>
            </w:r>
          </w:p>
          <w:p w14:paraId="6471D3F3"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бета-цифлутрин,12,5г/л</w:t>
            </w:r>
          </w:p>
        </w:tc>
        <w:tc>
          <w:tcPr>
            <w:tcW w:w="1276" w:type="dxa"/>
            <w:tcBorders>
              <w:top w:val="single" w:sz="4" w:space="0" w:color="auto"/>
              <w:left w:val="single" w:sz="4" w:space="0" w:color="auto"/>
              <w:bottom w:val="single" w:sz="4" w:space="0" w:color="auto"/>
              <w:right w:val="single" w:sz="4" w:space="0" w:color="auto"/>
            </w:tcBorders>
          </w:tcPr>
          <w:p w14:paraId="7DDD0530" w14:textId="77777777" w:rsidR="00137C1B" w:rsidRPr="00D71C97" w:rsidRDefault="00137C1B" w:rsidP="00B750E8">
            <w:pPr>
              <w:spacing w:before="20" w:line="240" w:lineRule="atLeast"/>
              <w:jc w:val="center"/>
              <w:rPr>
                <w:rFonts w:eastAsia="Times New Roman" w:cs="Times New Roman"/>
                <w:color w:val="000000" w:themeColor="text1"/>
                <w:lang w:eastAsia="ru-RU"/>
              </w:rPr>
            </w:pPr>
            <w:r w:rsidRPr="00D71C97">
              <w:rPr>
                <w:rFonts w:eastAsia="Times New Roman" w:cs="Times New Roman"/>
                <w:lang w:eastAsia="ru-RU"/>
              </w:rPr>
              <w:t>0,4-0,5</w:t>
            </w:r>
          </w:p>
        </w:tc>
        <w:tc>
          <w:tcPr>
            <w:tcW w:w="567" w:type="dxa"/>
            <w:tcBorders>
              <w:top w:val="single" w:sz="4" w:space="0" w:color="auto"/>
              <w:left w:val="single" w:sz="4" w:space="0" w:color="auto"/>
              <w:bottom w:val="single" w:sz="4" w:space="0" w:color="auto"/>
              <w:right w:val="single" w:sz="4" w:space="0" w:color="auto"/>
            </w:tcBorders>
            <w:vAlign w:val="center"/>
          </w:tcPr>
          <w:p w14:paraId="231D0291" w14:textId="77777777" w:rsidR="00137C1B" w:rsidRPr="00D71C97" w:rsidRDefault="00137C1B" w:rsidP="00B750E8">
            <w:pPr>
              <w:spacing w:before="20" w:line="240" w:lineRule="atLeast"/>
              <w:jc w:val="center"/>
              <w:rPr>
                <w:rFonts w:eastAsia="Times New Roman" w:cs="Times New Roman"/>
                <w:color w:val="000000" w:themeColor="text1"/>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2AF83F88" w14:textId="77777777" w:rsidR="00137C1B" w:rsidRPr="00D71C97" w:rsidRDefault="00137C1B" w:rsidP="00B750E8">
            <w:pPr>
              <w:spacing w:before="20" w:line="240" w:lineRule="atLeast"/>
              <w:jc w:val="center"/>
              <w:rPr>
                <w:rFonts w:eastAsia="Times New Roman" w:cs="Times New Roman"/>
                <w:color w:val="000000" w:themeColor="text1"/>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10AA097E" w14:textId="77777777" w:rsidR="00137C1B" w:rsidRPr="00D71C97" w:rsidRDefault="00137C1B" w:rsidP="00B750E8">
            <w:pPr>
              <w:spacing w:before="20" w:line="240" w:lineRule="atLeast"/>
              <w:jc w:val="center"/>
              <w:rPr>
                <w:rFonts w:eastAsia="Times New Roman" w:cs="Times New Roman"/>
                <w:color w:val="000000" w:themeColor="text1"/>
                <w:lang w:eastAsia="ru-RU"/>
              </w:rPr>
            </w:pPr>
            <w:r w:rsidRPr="00D71C97">
              <w:rPr>
                <w:rFonts w:eastAsia="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663AEC61" w14:textId="77777777" w:rsidR="00137C1B" w:rsidRPr="00D71C97" w:rsidRDefault="00137C1B" w:rsidP="00B750E8">
            <w:pPr>
              <w:spacing w:before="20" w:line="240" w:lineRule="atLeast"/>
              <w:jc w:val="center"/>
              <w:rPr>
                <w:rFonts w:eastAsia="Times New Roman" w:cs="Times New Roman"/>
                <w:color w:val="000000" w:themeColor="text1"/>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D8B3B9F" w14:textId="77777777" w:rsidR="00137C1B" w:rsidRPr="00D71C97" w:rsidRDefault="00137C1B" w:rsidP="00B750E8">
            <w:pPr>
              <w:spacing w:before="20" w:line="240" w:lineRule="atLeast"/>
              <w:jc w:val="center"/>
              <w:rPr>
                <w:rFonts w:eastAsia="Times New Roman" w:cs="Times New Roman"/>
                <w:color w:val="000000" w:themeColor="text1"/>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17B42AA" w14:textId="77777777" w:rsidR="00137C1B" w:rsidRPr="00D71C97" w:rsidRDefault="00137C1B" w:rsidP="00B750E8">
            <w:pPr>
              <w:spacing w:before="20" w:line="240" w:lineRule="atLeast"/>
              <w:jc w:val="center"/>
              <w:rPr>
                <w:rFonts w:eastAsia="Times New Roman" w:cs="Times New Roman"/>
                <w:color w:val="000000" w:themeColor="text1"/>
                <w:lang w:eastAsia="ru-RU"/>
              </w:rPr>
            </w:pPr>
            <w:r w:rsidRPr="00D71C97">
              <w:rPr>
                <w:rFonts w:eastAsia="Times New Roman" w:cs="Times New Roman"/>
                <w:lang w:eastAsia="ru-RU"/>
              </w:rPr>
              <w:t>–</w:t>
            </w:r>
          </w:p>
        </w:tc>
        <w:tc>
          <w:tcPr>
            <w:tcW w:w="708" w:type="dxa"/>
            <w:tcBorders>
              <w:top w:val="nil"/>
              <w:left w:val="single" w:sz="4" w:space="0" w:color="auto"/>
              <w:bottom w:val="single" w:sz="4" w:space="0" w:color="auto"/>
              <w:right w:val="single" w:sz="4" w:space="0" w:color="auto"/>
            </w:tcBorders>
            <w:vAlign w:val="center"/>
          </w:tcPr>
          <w:p w14:paraId="50B94FFE" w14:textId="77777777" w:rsidR="00137C1B" w:rsidRPr="00D71C97" w:rsidRDefault="00137C1B" w:rsidP="00B750E8">
            <w:pPr>
              <w:spacing w:before="20" w:line="240" w:lineRule="atLeast"/>
              <w:jc w:val="center"/>
              <w:rPr>
                <w:rFonts w:eastAsia="Times New Roman" w:cs="Times New Roman"/>
                <w:color w:val="000000" w:themeColor="text1"/>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03EB41D" w14:textId="77777777" w:rsidR="00137C1B" w:rsidRPr="00D71C97" w:rsidRDefault="00137C1B" w:rsidP="00B750E8">
            <w:pPr>
              <w:spacing w:before="20" w:line="240" w:lineRule="atLeast"/>
              <w:jc w:val="center"/>
              <w:rPr>
                <w:rFonts w:eastAsia="Times New Roman" w:cs="Times New Roman"/>
                <w:color w:val="000000" w:themeColor="text1"/>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3090AB81" w14:textId="77777777" w:rsidR="00137C1B" w:rsidRPr="00D71C97" w:rsidRDefault="00137C1B" w:rsidP="00B750E8">
            <w:pPr>
              <w:spacing w:before="20" w:line="240" w:lineRule="atLeast"/>
              <w:jc w:val="center"/>
              <w:rPr>
                <w:rFonts w:eastAsia="Times New Roman" w:cs="Times New Roman"/>
                <w:color w:val="000000" w:themeColor="text1"/>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9104E27" w14:textId="77777777" w:rsidR="00137C1B" w:rsidRPr="00D71C97" w:rsidRDefault="00137C1B" w:rsidP="00B750E8">
            <w:pPr>
              <w:spacing w:before="20" w:line="240" w:lineRule="atLeast"/>
              <w:jc w:val="center"/>
              <w:rPr>
                <w:rFonts w:eastAsia="Times New Roman" w:cs="Times New Roman"/>
                <w:color w:val="000000" w:themeColor="text1"/>
                <w:lang w:eastAsia="ru-RU"/>
              </w:rPr>
            </w:pPr>
            <w:r w:rsidRPr="00D71C97">
              <w:rPr>
                <w:rFonts w:eastAsia="Times New Roman" w:cs="Times New Roman"/>
                <w:lang w:eastAsia="ru-RU"/>
              </w:rPr>
              <w:t>–</w:t>
            </w:r>
          </w:p>
        </w:tc>
      </w:tr>
      <w:tr w:rsidR="00137C1B" w14:paraId="30478BDD"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3FF1EE8C" w14:textId="77777777" w:rsidR="00137C1B" w:rsidRDefault="00137C1B" w:rsidP="00B750E8">
            <w:pPr>
              <w:autoSpaceDE w:val="0"/>
              <w:autoSpaceDN w:val="0"/>
              <w:adjustRightInd w:val="0"/>
              <w:rPr>
                <w:rFonts w:eastAsia="Calibri" w:cs="Times New Roman"/>
                <w:bCs/>
              </w:rPr>
            </w:pPr>
            <w:r w:rsidRPr="00D71C97">
              <w:rPr>
                <w:rFonts w:eastAsia="Calibri" w:cs="Times New Roman"/>
                <w:bCs/>
              </w:rPr>
              <w:t>Імідаклоприд,150г/л+</w:t>
            </w:r>
          </w:p>
          <w:p w14:paraId="3F594155" w14:textId="77777777" w:rsidR="00137C1B" w:rsidRPr="00D71C97" w:rsidRDefault="00137C1B" w:rsidP="00B750E8">
            <w:pPr>
              <w:autoSpaceDE w:val="0"/>
              <w:autoSpaceDN w:val="0"/>
              <w:adjustRightInd w:val="0"/>
              <w:rPr>
                <w:rFonts w:eastAsia="Calibri" w:cs="Times New Roman"/>
                <w:bCs/>
              </w:rPr>
            </w:pPr>
            <w:r w:rsidRPr="00D71C97">
              <w:rPr>
                <w:rFonts w:eastAsia="Calibri" w:cs="Times New Roman"/>
                <w:bCs/>
              </w:rPr>
              <w:t xml:space="preserve"> лямбда-цигалотрин,50г/л</w:t>
            </w:r>
          </w:p>
        </w:tc>
        <w:tc>
          <w:tcPr>
            <w:tcW w:w="1276" w:type="dxa"/>
            <w:tcBorders>
              <w:top w:val="single" w:sz="4" w:space="0" w:color="auto"/>
              <w:left w:val="single" w:sz="4" w:space="0" w:color="auto"/>
              <w:bottom w:val="single" w:sz="4" w:space="0" w:color="auto"/>
              <w:right w:val="single" w:sz="4" w:space="0" w:color="auto"/>
            </w:tcBorders>
          </w:tcPr>
          <w:p w14:paraId="5E2C36DD" w14:textId="77777777" w:rsidR="00137C1B" w:rsidRPr="00D71C97" w:rsidRDefault="00137C1B" w:rsidP="00B750E8">
            <w:pPr>
              <w:spacing w:before="20" w:line="240" w:lineRule="atLeast"/>
              <w:rPr>
                <w:rFonts w:eastAsia="Times New Roman" w:cs="Times New Roman"/>
                <w:lang w:eastAsia="ru-RU"/>
              </w:rPr>
            </w:pPr>
            <w:r w:rsidRPr="00D71C97">
              <w:rPr>
                <w:rFonts w:eastAsia="Times New Roman" w:cs="Times New Roman"/>
                <w:lang w:eastAsia="ru-RU"/>
              </w:rPr>
              <w:t>0,5</w:t>
            </w:r>
          </w:p>
        </w:tc>
        <w:tc>
          <w:tcPr>
            <w:tcW w:w="567" w:type="dxa"/>
            <w:tcBorders>
              <w:top w:val="single" w:sz="4" w:space="0" w:color="auto"/>
              <w:left w:val="single" w:sz="4" w:space="0" w:color="auto"/>
              <w:bottom w:val="single" w:sz="4" w:space="0" w:color="auto"/>
              <w:right w:val="single" w:sz="4" w:space="0" w:color="auto"/>
            </w:tcBorders>
            <w:vAlign w:val="center"/>
          </w:tcPr>
          <w:p w14:paraId="6141A615"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2E8D5FC0"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009F26B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749CE569"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219F06C"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7829273D"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8" w:type="dxa"/>
            <w:tcBorders>
              <w:top w:val="nil"/>
              <w:left w:val="single" w:sz="4" w:space="0" w:color="auto"/>
              <w:bottom w:val="single" w:sz="4" w:space="0" w:color="auto"/>
              <w:right w:val="single" w:sz="4" w:space="0" w:color="auto"/>
            </w:tcBorders>
            <w:vAlign w:val="center"/>
          </w:tcPr>
          <w:p w14:paraId="5DD33E5A"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C0BF1D1"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148A0B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A4A5264"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r>
      <w:tr w:rsidR="00137C1B" w14:paraId="79FA0A64"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43CD6657"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Імідаклоприд,250г/л+</w:t>
            </w:r>
          </w:p>
          <w:p w14:paraId="39DBF544" w14:textId="77777777" w:rsidR="00137C1B" w:rsidRPr="00D71C97" w:rsidRDefault="00137C1B" w:rsidP="00B750E8">
            <w:pPr>
              <w:spacing w:before="20" w:line="240" w:lineRule="atLeast"/>
              <w:rPr>
                <w:rFonts w:eastAsia="Times New Roman" w:cs="Times New Roman"/>
                <w:bCs/>
                <w:lang w:eastAsia="ru-RU"/>
              </w:rPr>
            </w:pPr>
            <w:r w:rsidRPr="00D71C97">
              <w:rPr>
                <w:rFonts w:eastAsia="Calibri" w:cs="Times New Roman"/>
                <w:bCs/>
              </w:rPr>
              <w:t>біфентрин,50г/л</w:t>
            </w:r>
          </w:p>
        </w:tc>
        <w:tc>
          <w:tcPr>
            <w:tcW w:w="1276" w:type="dxa"/>
            <w:tcBorders>
              <w:top w:val="single" w:sz="4" w:space="0" w:color="auto"/>
              <w:left w:val="single" w:sz="4" w:space="0" w:color="auto"/>
              <w:bottom w:val="single" w:sz="4" w:space="0" w:color="auto"/>
              <w:right w:val="single" w:sz="4" w:space="0" w:color="auto"/>
            </w:tcBorders>
          </w:tcPr>
          <w:p w14:paraId="465D0D7D"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0,2-0,3</w:t>
            </w:r>
          </w:p>
        </w:tc>
        <w:tc>
          <w:tcPr>
            <w:tcW w:w="567" w:type="dxa"/>
            <w:tcBorders>
              <w:top w:val="single" w:sz="4" w:space="0" w:color="auto"/>
              <w:left w:val="single" w:sz="4" w:space="0" w:color="auto"/>
              <w:bottom w:val="single" w:sz="4" w:space="0" w:color="auto"/>
              <w:right w:val="single" w:sz="4" w:space="0" w:color="auto"/>
            </w:tcBorders>
            <w:vAlign w:val="center"/>
          </w:tcPr>
          <w:p w14:paraId="7ADB61C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D43FD2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45432A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6D2867A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21CEE26"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AE8ED1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tcPr>
          <w:p w14:paraId="04DD4C0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8BB5262"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0554544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F31864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13B4B706" w14:textId="77777777" w:rsidTr="00B750E8">
        <w:tc>
          <w:tcPr>
            <w:tcW w:w="2977" w:type="dxa"/>
            <w:tcBorders>
              <w:top w:val="single" w:sz="4" w:space="0" w:color="auto"/>
              <w:left w:val="single" w:sz="4" w:space="0" w:color="auto"/>
              <w:bottom w:val="single" w:sz="4" w:space="0" w:color="auto"/>
              <w:right w:val="single" w:sz="4" w:space="0" w:color="auto"/>
            </w:tcBorders>
            <w:vAlign w:val="bottom"/>
            <w:hideMark/>
          </w:tcPr>
          <w:p w14:paraId="086D970B"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Імідаклоприд,300г/л+</w:t>
            </w:r>
          </w:p>
          <w:p w14:paraId="6F482615" w14:textId="77777777" w:rsidR="00137C1B" w:rsidRPr="00D71C97" w:rsidRDefault="00137C1B" w:rsidP="00B750E8">
            <w:pPr>
              <w:spacing w:before="20" w:line="240" w:lineRule="atLeast"/>
              <w:rPr>
                <w:rFonts w:eastAsia="Times New Roman" w:cs="Times New Roman"/>
                <w:lang w:eastAsia="ru-RU"/>
              </w:rPr>
            </w:pPr>
            <w:r w:rsidRPr="00D71C97">
              <w:rPr>
                <w:rFonts w:eastAsia="Calibri" w:cs="Times New Roman"/>
                <w:bCs/>
              </w:rPr>
              <w:t>лямбда-цигалотрин,100г/л</w:t>
            </w:r>
          </w:p>
        </w:tc>
        <w:tc>
          <w:tcPr>
            <w:tcW w:w="1276" w:type="dxa"/>
            <w:tcBorders>
              <w:top w:val="single" w:sz="4" w:space="0" w:color="auto"/>
              <w:left w:val="single" w:sz="4" w:space="0" w:color="auto"/>
              <w:bottom w:val="single" w:sz="4" w:space="0" w:color="auto"/>
              <w:right w:val="single" w:sz="4" w:space="0" w:color="auto"/>
            </w:tcBorders>
            <w:hideMark/>
          </w:tcPr>
          <w:p w14:paraId="3DE9F076" w14:textId="77777777" w:rsidR="00137C1B" w:rsidRPr="00D71C97" w:rsidRDefault="00137C1B" w:rsidP="00B750E8">
            <w:pPr>
              <w:spacing w:before="20" w:line="240" w:lineRule="atLeast"/>
              <w:rPr>
                <w:rFonts w:eastAsia="Times New Roman" w:cs="Times New Roman"/>
                <w:lang w:val="en-US" w:eastAsia="ru-RU"/>
              </w:rPr>
            </w:pPr>
            <w:r w:rsidRPr="00D71C97">
              <w:rPr>
                <w:rFonts w:eastAsia="Times New Roman" w:cs="Times New Roman"/>
                <w:bCs/>
                <w:lang w:eastAsia="ru-RU"/>
              </w:rPr>
              <w:t>0,2-0,25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BAAA05"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1962C6"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EF216C"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E1D766"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110925"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98A6E9"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708" w:type="dxa"/>
            <w:tcBorders>
              <w:top w:val="nil"/>
              <w:left w:val="single" w:sz="4" w:space="0" w:color="auto"/>
              <w:bottom w:val="single" w:sz="4" w:space="0" w:color="auto"/>
              <w:right w:val="single" w:sz="4" w:space="0" w:color="auto"/>
            </w:tcBorders>
            <w:vAlign w:val="center"/>
            <w:hideMark/>
          </w:tcPr>
          <w:p w14:paraId="6C4803A5"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C0CA54"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1EB5E1"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346FE0"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bCs/>
                <w:lang w:eastAsia="ru-RU"/>
              </w:rPr>
              <w:t>+</w:t>
            </w:r>
          </w:p>
        </w:tc>
      </w:tr>
      <w:tr w:rsidR="00137C1B" w14:paraId="1635F6C8" w14:textId="77777777" w:rsidTr="00B750E8">
        <w:tc>
          <w:tcPr>
            <w:tcW w:w="2977" w:type="dxa"/>
            <w:tcBorders>
              <w:top w:val="single" w:sz="4" w:space="0" w:color="auto"/>
              <w:left w:val="single" w:sz="4" w:space="0" w:color="auto"/>
              <w:bottom w:val="single" w:sz="4" w:space="0" w:color="auto"/>
              <w:right w:val="single" w:sz="4" w:space="0" w:color="auto"/>
            </w:tcBorders>
            <w:vAlign w:val="bottom"/>
            <w:hideMark/>
          </w:tcPr>
          <w:p w14:paraId="16DE2212"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 xml:space="preserve">Клотіанідин,200г/л+ </w:t>
            </w:r>
          </w:p>
          <w:p w14:paraId="62CDCB8D"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альфа-циперметрин,100г/л</w:t>
            </w:r>
          </w:p>
        </w:tc>
        <w:tc>
          <w:tcPr>
            <w:tcW w:w="1276" w:type="dxa"/>
            <w:tcBorders>
              <w:top w:val="single" w:sz="4" w:space="0" w:color="auto"/>
              <w:left w:val="single" w:sz="4" w:space="0" w:color="auto"/>
              <w:bottom w:val="single" w:sz="4" w:space="0" w:color="auto"/>
              <w:right w:val="single" w:sz="4" w:space="0" w:color="auto"/>
            </w:tcBorders>
            <w:hideMark/>
          </w:tcPr>
          <w:p w14:paraId="0C06D736"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0,15-0,3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7AF72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695AE7"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D13CF0"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31BA81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0D5426"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621A10"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8EA3A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289D8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2FFA7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A79617"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448D2914" w14:textId="77777777" w:rsidTr="00B750E8">
        <w:trPr>
          <w:trHeight w:val="310"/>
        </w:trPr>
        <w:tc>
          <w:tcPr>
            <w:tcW w:w="2977" w:type="dxa"/>
            <w:tcBorders>
              <w:top w:val="single" w:sz="4" w:space="0" w:color="auto"/>
              <w:left w:val="single" w:sz="4" w:space="0" w:color="auto"/>
              <w:bottom w:val="single" w:sz="4" w:space="0" w:color="auto"/>
              <w:right w:val="single" w:sz="4" w:space="0" w:color="auto"/>
            </w:tcBorders>
            <w:vAlign w:val="bottom"/>
          </w:tcPr>
          <w:p w14:paraId="2F49050A" w14:textId="77777777" w:rsidR="00137C1B" w:rsidRPr="00D71C97" w:rsidRDefault="00137C1B" w:rsidP="00B750E8">
            <w:pPr>
              <w:spacing w:before="20"/>
              <w:rPr>
                <w:rFonts w:eastAsia="Calibri" w:cs="Times New Roman"/>
                <w:bCs/>
              </w:rPr>
            </w:pPr>
            <w:r w:rsidRPr="00D71C97">
              <w:rPr>
                <w:rFonts w:eastAsia="Calibri" w:cs="Times New Roman"/>
                <w:bCs/>
              </w:rPr>
              <w:t>Лямбда-цигалотрин,5%</w:t>
            </w:r>
          </w:p>
        </w:tc>
        <w:tc>
          <w:tcPr>
            <w:tcW w:w="1276" w:type="dxa"/>
            <w:tcBorders>
              <w:top w:val="single" w:sz="4" w:space="0" w:color="auto"/>
              <w:left w:val="single" w:sz="4" w:space="0" w:color="auto"/>
              <w:bottom w:val="single" w:sz="4" w:space="0" w:color="auto"/>
              <w:right w:val="single" w:sz="4" w:space="0" w:color="auto"/>
            </w:tcBorders>
          </w:tcPr>
          <w:p w14:paraId="1F5314D2" w14:textId="77777777" w:rsidR="00137C1B" w:rsidRPr="00D71C97" w:rsidRDefault="00137C1B" w:rsidP="00B750E8">
            <w:pPr>
              <w:spacing w:before="20" w:line="240" w:lineRule="atLeast"/>
              <w:rPr>
                <w:rFonts w:eastAsia="Times New Roman" w:cs="Times New Roman"/>
                <w:bCs/>
                <w:color w:val="000000" w:themeColor="text1"/>
                <w:lang w:eastAsia="ru-RU"/>
              </w:rPr>
            </w:pPr>
            <w:r w:rsidRPr="00D71C97">
              <w:rPr>
                <w:rFonts w:eastAsia="Times New Roman" w:cs="Times New Roman"/>
                <w:bCs/>
                <w:color w:val="000000" w:themeColor="text1"/>
                <w:lang w:eastAsia="ru-RU"/>
              </w:rPr>
              <w:t>0,15-0,2</w:t>
            </w:r>
          </w:p>
        </w:tc>
        <w:tc>
          <w:tcPr>
            <w:tcW w:w="567" w:type="dxa"/>
            <w:tcBorders>
              <w:top w:val="single" w:sz="4" w:space="0" w:color="auto"/>
              <w:left w:val="single" w:sz="4" w:space="0" w:color="auto"/>
              <w:bottom w:val="single" w:sz="4" w:space="0" w:color="auto"/>
              <w:right w:val="single" w:sz="4" w:space="0" w:color="auto"/>
            </w:tcBorders>
            <w:vAlign w:val="center"/>
          </w:tcPr>
          <w:p w14:paraId="51527B01"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445B079"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0900D5D"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115D88D9"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C579B10"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7E4916C"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76ABC98D"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76026F3"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7EC31483"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CF6D66F"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r>
      <w:tr w:rsidR="00137C1B" w14:paraId="33DF8148" w14:textId="77777777" w:rsidTr="00B750E8">
        <w:trPr>
          <w:trHeight w:val="310"/>
        </w:trPr>
        <w:tc>
          <w:tcPr>
            <w:tcW w:w="2977" w:type="dxa"/>
            <w:tcBorders>
              <w:top w:val="single" w:sz="4" w:space="0" w:color="auto"/>
              <w:left w:val="single" w:sz="4" w:space="0" w:color="auto"/>
              <w:bottom w:val="single" w:sz="4" w:space="0" w:color="auto"/>
              <w:right w:val="single" w:sz="4" w:space="0" w:color="auto"/>
            </w:tcBorders>
            <w:vAlign w:val="bottom"/>
          </w:tcPr>
          <w:p w14:paraId="766DCC6A" w14:textId="77777777" w:rsidR="00137C1B" w:rsidRPr="00D71C97" w:rsidRDefault="00137C1B" w:rsidP="00B750E8">
            <w:pPr>
              <w:spacing w:before="20" w:line="240" w:lineRule="atLeast"/>
              <w:rPr>
                <w:rFonts w:eastAsia="Times New Roman" w:cs="Times New Roman"/>
                <w:bCs/>
                <w:lang w:eastAsia="ru-RU"/>
              </w:rPr>
            </w:pPr>
            <w:r w:rsidRPr="00D71C97">
              <w:rPr>
                <w:rFonts w:eastAsia="Calibri" w:cs="Times New Roman"/>
                <w:bCs/>
              </w:rPr>
              <w:t>Лямбда-цигалотрин,25г/л</w:t>
            </w:r>
          </w:p>
        </w:tc>
        <w:tc>
          <w:tcPr>
            <w:tcW w:w="1276" w:type="dxa"/>
            <w:tcBorders>
              <w:top w:val="single" w:sz="4" w:space="0" w:color="auto"/>
              <w:left w:val="single" w:sz="4" w:space="0" w:color="auto"/>
              <w:bottom w:val="single" w:sz="4" w:space="0" w:color="auto"/>
              <w:right w:val="single" w:sz="4" w:space="0" w:color="auto"/>
            </w:tcBorders>
          </w:tcPr>
          <w:p w14:paraId="6D47EAC7"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0,3-0,4</w:t>
            </w:r>
          </w:p>
        </w:tc>
        <w:tc>
          <w:tcPr>
            <w:tcW w:w="567" w:type="dxa"/>
            <w:tcBorders>
              <w:top w:val="single" w:sz="4" w:space="0" w:color="auto"/>
              <w:left w:val="single" w:sz="4" w:space="0" w:color="auto"/>
              <w:bottom w:val="single" w:sz="4" w:space="0" w:color="auto"/>
              <w:right w:val="single" w:sz="4" w:space="0" w:color="auto"/>
            </w:tcBorders>
            <w:vAlign w:val="center"/>
          </w:tcPr>
          <w:p w14:paraId="7B06C04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D0AC0C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3093590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1FCC4D1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BB677D8"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2220896A"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5544695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C8B2E6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27F73B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E88097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2185F847" w14:textId="77777777" w:rsidTr="00B750E8">
        <w:trPr>
          <w:trHeight w:val="310"/>
        </w:trPr>
        <w:tc>
          <w:tcPr>
            <w:tcW w:w="2977" w:type="dxa"/>
            <w:tcBorders>
              <w:top w:val="single" w:sz="4" w:space="0" w:color="auto"/>
              <w:left w:val="single" w:sz="4" w:space="0" w:color="auto"/>
              <w:bottom w:val="single" w:sz="4" w:space="0" w:color="auto"/>
              <w:right w:val="single" w:sz="4" w:space="0" w:color="auto"/>
            </w:tcBorders>
            <w:vAlign w:val="bottom"/>
          </w:tcPr>
          <w:p w14:paraId="206F6E57"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Лямбда-цигалотрин,50г/кг</w:t>
            </w:r>
          </w:p>
        </w:tc>
        <w:tc>
          <w:tcPr>
            <w:tcW w:w="1276" w:type="dxa"/>
            <w:tcBorders>
              <w:top w:val="single" w:sz="4" w:space="0" w:color="auto"/>
              <w:left w:val="single" w:sz="4" w:space="0" w:color="auto"/>
              <w:bottom w:val="single" w:sz="4" w:space="0" w:color="auto"/>
              <w:right w:val="single" w:sz="4" w:space="0" w:color="auto"/>
            </w:tcBorders>
            <w:vAlign w:val="center"/>
          </w:tcPr>
          <w:p w14:paraId="6DE8C882"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0,15</w:t>
            </w:r>
          </w:p>
        </w:tc>
        <w:tc>
          <w:tcPr>
            <w:tcW w:w="567" w:type="dxa"/>
            <w:tcBorders>
              <w:top w:val="single" w:sz="4" w:space="0" w:color="auto"/>
              <w:left w:val="single" w:sz="4" w:space="0" w:color="auto"/>
              <w:bottom w:val="single" w:sz="4" w:space="0" w:color="auto"/>
              <w:right w:val="single" w:sz="4" w:space="0" w:color="auto"/>
            </w:tcBorders>
            <w:vAlign w:val="center"/>
          </w:tcPr>
          <w:p w14:paraId="16611951"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2614F618"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0D31BD01"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482C9160"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0D1EAAF"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0254179"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704D8935"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995B6AE"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2F8E17F0"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9392D26"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r>
      <w:tr w:rsidR="00137C1B" w14:paraId="1385C838" w14:textId="77777777" w:rsidTr="00B750E8">
        <w:tc>
          <w:tcPr>
            <w:tcW w:w="2977" w:type="dxa"/>
            <w:tcBorders>
              <w:top w:val="single" w:sz="4" w:space="0" w:color="auto"/>
              <w:left w:val="single" w:sz="4" w:space="0" w:color="auto"/>
              <w:bottom w:val="single" w:sz="4" w:space="0" w:color="auto"/>
              <w:right w:val="single" w:sz="4" w:space="0" w:color="auto"/>
            </w:tcBorders>
            <w:vAlign w:val="bottom"/>
            <w:hideMark/>
          </w:tcPr>
          <w:p w14:paraId="2B927DCE"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Лямбда-цигалотрин,250г/л</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F122A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0,03-0,05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CB19D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AB174A"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A91E9E"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0857BC"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1A93F2"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AAA426"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681BBF"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FD555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BFB41D"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6D774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r>
      <w:tr w:rsidR="00137C1B" w14:paraId="756CB44E"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0E5ED5A1"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Лямбда-цигалотрин,106г/л+</w:t>
            </w:r>
          </w:p>
          <w:p w14:paraId="67362753" w14:textId="77777777" w:rsidR="00137C1B" w:rsidRPr="00D71C97" w:rsidRDefault="00137C1B" w:rsidP="00B750E8">
            <w:pPr>
              <w:spacing w:before="20" w:line="240" w:lineRule="atLeast"/>
              <w:rPr>
                <w:rFonts w:eastAsia="Times New Roman" w:cs="Times New Roman"/>
                <w:bCs/>
                <w:lang w:eastAsia="ru-RU"/>
              </w:rPr>
            </w:pPr>
            <w:r w:rsidRPr="00D71C97">
              <w:rPr>
                <w:rFonts w:eastAsia="Calibri" w:cs="Times New Roman"/>
                <w:bCs/>
              </w:rPr>
              <w:t>тіаметоксам,141г/л</w:t>
            </w:r>
          </w:p>
        </w:tc>
        <w:tc>
          <w:tcPr>
            <w:tcW w:w="1276" w:type="dxa"/>
            <w:tcBorders>
              <w:top w:val="single" w:sz="4" w:space="0" w:color="auto"/>
              <w:left w:val="single" w:sz="4" w:space="0" w:color="auto"/>
              <w:bottom w:val="single" w:sz="4" w:space="0" w:color="auto"/>
              <w:right w:val="single" w:sz="4" w:space="0" w:color="auto"/>
            </w:tcBorders>
          </w:tcPr>
          <w:p w14:paraId="238F90F1"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0,18</w:t>
            </w:r>
          </w:p>
        </w:tc>
        <w:tc>
          <w:tcPr>
            <w:tcW w:w="567" w:type="dxa"/>
            <w:tcBorders>
              <w:top w:val="single" w:sz="4" w:space="0" w:color="auto"/>
              <w:left w:val="single" w:sz="4" w:space="0" w:color="auto"/>
              <w:bottom w:val="single" w:sz="4" w:space="0" w:color="auto"/>
              <w:right w:val="single" w:sz="4" w:space="0" w:color="auto"/>
            </w:tcBorders>
            <w:vAlign w:val="center"/>
          </w:tcPr>
          <w:p w14:paraId="55B835B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16F13786"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3EEBD03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779ED0B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2B94842"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3915CEB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14A8FC6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1E8E4A6"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E98823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BC8E7A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1363F44D" w14:textId="77777777" w:rsidTr="00B750E8">
        <w:trPr>
          <w:trHeight w:val="310"/>
        </w:trPr>
        <w:tc>
          <w:tcPr>
            <w:tcW w:w="2977" w:type="dxa"/>
            <w:tcBorders>
              <w:top w:val="single" w:sz="4" w:space="0" w:color="auto"/>
              <w:left w:val="single" w:sz="4" w:space="0" w:color="auto"/>
              <w:bottom w:val="single" w:sz="4" w:space="0" w:color="auto"/>
              <w:right w:val="single" w:sz="4" w:space="0" w:color="auto"/>
            </w:tcBorders>
            <w:vAlign w:val="bottom"/>
            <w:hideMark/>
          </w:tcPr>
          <w:p w14:paraId="664E1A15" w14:textId="77777777" w:rsidR="00137C1B" w:rsidRPr="00D71C97" w:rsidRDefault="00137C1B" w:rsidP="00B750E8">
            <w:pPr>
              <w:spacing w:before="20" w:line="240" w:lineRule="atLeast"/>
              <w:rPr>
                <w:rFonts w:eastAsia="Calibri" w:cs="Times New Roman"/>
                <w:bCs/>
                <w:color w:val="000000" w:themeColor="text1"/>
              </w:rPr>
            </w:pPr>
            <w:r w:rsidRPr="00D71C97">
              <w:rPr>
                <w:rFonts w:eastAsia="Calibri" w:cs="Times New Roman"/>
                <w:bCs/>
                <w:color w:val="000000" w:themeColor="text1"/>
              </w:rPr>
              <w:lastRenderedPageBreak/>
              <w:t>Настоянка тютюну (</w:t>
            </w:r>
            <w:r w:rsidRPr="00D71C97">
              <w:rPr>
                <w:rFonts w:eastAsia="Calibri" w:cs="Times New Roman"/>
                <w:bCs/>
                <w:i/>
                <w:color w:val="000000" w:themeColor="text1"/>
                <w:lang w:val="en-US"/>
              </w:rPr>
              <w:t>Nicotiana</w:t>
            </w:r>
            <w:r w:rsidRPr="00D71C97">
              <w:rPr>
                <w:rFonts w:eastAsia="Calibri" w:cs="Times New Roman"/>
                <w:bCs/>
                <w:i/>
                <w:color w:val="000000" w:themeColor="text1"/>
              </w:rPr>
              <w:t xml:space="preserve"> </w:t>
            </w:r>
            <w:r w:rsidRPr="00D71C97">
              <w:rPr>
                <w:rFonts w:eastAsia="Calibri" w:cs="Times New Roman"/>
                <w:bCs/>
                <w:i/>
                <w:color w:val="000000" w:themeColor="text1"/>
                <w:lang w:val="en-US"/>
              </w:rPr>
              <w:t>tabacum</w:t>
            </w:r>
            <w:r w:rsidRPr="00D71C97">
              <w:rPr>
                <w:rFonts w:eastAsia="Calibri" w:cs="Times New Roman"/>
                <w:bCs/>
                <w:color w:val="000000" w:themeColor="text1"/>
              </w:rPr>
              <w:t>)0,77%(7,7г/дм</w:t>
            </w:r>
            <w:r w:rsidRPr="00D71C97">
              <w:rPr>
                <w:rFonts w:eastAsia="Calibri" w:cs="Times New Roman"/>
                <w:bCs/>
                <w:color w:val="000000" w:themeColor="text1"/>
                <w:vertAlign w:val="superscript"/>
              </w:rPr>
              <w:t>3</w:t>
            </w:r>
            <w:r w:rsidRPr="00D71C97">
              <w:rPr>
                <w:rFonts w:eastAsia="Calibri" w:cs="Times New Roman"/>
                <w:bCs/>
                <w:color w:val="000000" w:themeColor="text1"/>
              </w:rPr>
              <w:t>)</w:t>
            </w:r>
          </w:p>
        </w:tc>
        <w:tc>
          <w:tcPr>
            <w:tcW w:w="1276" w:type="dxa"/>
            <w:tcBorders>
              <w:top w:val="single" w:sz="4" w:space="0" w:color="auto"/>
              <w:left w:val="single" w:sz="4" w:space="0" w:color="auto"/>
              <w:bottom w:val="single" w:sz="4" w:space="0" w:color="auto"/>
              <w:right w:val="single" w:sz="4" w:space="0" w:color="auto"/>
            </w:tcBorders>
          </w:tcPr>
          <w:p w14:paraId="5D4B7A4F"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p>
          <w:p w14:paraId="33A00B02"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D30B31"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612ADF"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B67F35"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3AF810"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4B2F30"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5E392D"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C44D09"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CC3C5E"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34C3C7"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79D21" w14:textId="77777777" w:rsidR="00137C1B" w:rsidRPr="00D71C97" w:rsidRDefault="00137C1B" w:rsidP="00B750E8">
            <w:pPr>
              <w:spacing w:before="20" w:line="240" w:lineRule="atLeast"/>
              <w:jc w:val="center"/>
              <w:rPr>
                <w:rFonts w:eastAsia="Times New Roman" w:cs="Times New Roman"/>
                <w:bCs/>
                <w:color w:val="000000" w:themeColor="text1"/>
                <w:lang w:eastAsia="ru-RU"/>
              </w:rPr>
            </w:pPr>
            <w:r w:rsidRPr="00D71C97">
              <w:rPr>
                <w:rFonts w:eastAsia="Times New Roman" w:cs="Times New Roman"/>
                <w:bCs/>
                <w:color w:val="000000" w:themeColor="text1"/>
                <w:lang w:eastAsia="ru-RU"/>
              </w:rPr>
              <w:t>–</w:t>
            </w:r>
          </w:p>
        </w:tc>
      </w:tr>
      <w:tr w:rsidR="00137C1B" w14:paraId="512BA26D"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7C9FE45E"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Сульфоксафлор,500г/кг</w:t>
            </w:r>
          </w:p>
        </w:tc>
        <w:tc>
          <w:tcPr>
            <w:tcW w:w="1276" w:type="dxa"/>
            <w:tcBorders>
              <w:top w:val="single" w:sz="4" w:space="0" w:color="auto"/>
              <w:left w:val="single" w:sz="4" w:space="0" w:color="auto"/>
              <w:bottom w:val="single" w:sz="4" w:space="0" w:color="auto"/>
              <w:right w:val="single" w:sz="4" w:space="0" w:color="auto"/>
            </w:tcBorders>
          </w:tcPr>
          <w:p w14:paraId="1D08E568"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0,024 – 0,048</w:t>
            </w:r>
          </w:p>
        </w:tc>
        <w:tc>
          <w:tcPr>
            <w:tcW w:w="567" w:type="dxa"/>
            <w:tcBorders>
              <w:top w:val="single" w:sz="4" w:space="0" w:color="auto"/>
              <w:left w:val="single" w:sz="4" w:space="0" w:color="auto"/>
              <w:bottom w:val="single" w:sz="4" w:space="0" w:color="auto"/>
              <w:right w:val="single" w:sz="4" w:space="0" w:color="auto"/>
            </w:tcBorders>
            <w:vAlign w:val="center"/>
          </w:tcPr>
          <w:p w14:paraId="795598F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3DA929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337DBD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20FAA207"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A2699D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5E9C3B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3407580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8C8854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FAE610A"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FCDB1D2"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6F3C427B" w14:textId="77777777" w:rsidTr="00B750E8">
        <w:tc>
          <w:tcPr>
            <w:tcW w:w="2977" w:type="dxa"/>
            <w:tcBorders>
              <w:top w:val="single" w:sz="4" w:space="0" w:color="auto"/>
              <w:left w:val="single" w:sz="4" w:space="0" w:color="auto"/>
              <w:bottom w:val="single" w:sz="4" w:space="0" w:color="auto"/>
              <w:right w:val="single" w:sz="4" w:space="0" w:color="auto"/>
            </w:tcBorders>
            <w:vAlign w:val="bottom"/>
            <w:hideMark/>
          </w:tcPr>
          <w:p w14:paraId="120300F9" w14:textId="77777777" w:rsidR="00137C1B" w:rsidRPr="00D71C97" w:rsidRDefault="00137C1B" w:rsidP="00B750E8">
            <w:pPr>
              <w:autoSpaceDE w:val="0"/>
              <w:autoSpaceDN w:val="0"/>
              <w:adjustRightInd w:val="0"/>
              <w:rPr>
                <w:rFonts w:eastAsia="Calibri" w:cs="Times New Roman"/>
                <w:bCs/>
              </w:rPr>
            </w:pPr>
            <w:r w:rsidRPr="00D71C97">
              <w:rPr>
                <w:rFonts w:eastAsia="Calibri" w:cs="Times New Roman"/>
                <w:bCs/>
              </w:rPr>
              <w:t>Сульфоксафлор,37г/л+ біфентрин,112г/л</w:t>
            </w:r>
          </w:p>
        </w:tc>
        <w:tc>
          <w:tcPr>
            <w:tcW w:w="1276" w:type="dxa"/>
            <w:tcBorders>
              <w:top w:val="single" w:sz="4" w:space="0" w:color="auto"/>
              <w:left w:val="single" w:sz="4" w:space="0" w:color="auto"/>
              <w:bottom w:val="single" w:sz="4" w:space="0" w:color="auto"/>
              <w:right w:val="single" w:sz="4" w:space="0" w:color="auto"/>
            </w:tcBorders>
            <w:hideMark/>
          </w:tcPr>
          <w:p w14:paraId="18490DFA"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0,3-0,4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9E82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3C83E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9C027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A166944"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D122B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2E2F48"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8D8C4B4"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FF2EA4"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AD3014"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1A5BB0"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5821338C" w14:textId="77777777" w:rsidTr="00B750E8">
        <w:tc>
          <w:tcPr>
            <w:tcW w:w="2977" w:type="dxa"/>
            <w:tcBorders>
              <w:top w:val="single" w:sz="4" w:space="0" w:color="auto"/>
              <w:left w:val="single" w:sz="4" w:space="0" w:color="auto"/>
              <w:bottom w:val="single" w:sz="4" w:space="0" w:color="auto"/>
              <w:right w:val="single" w:sz="4" w:space="0" w:color="auto"/>
            </w:tcBorders>
            <w:vAlign w:val="bottom"/>
          </w:tcPr>
          <w:p w14:paraId="75CF56D3" w14:textId="77777777" w:rsidR="00137C1B" w:rsidRPr="00D71C97" w:rsidRDefault="00137C1B" w:rsidP="00B750E8">
            <w:pPr>
              <w:autoSpaceDE w:val="0"/>
              <w:autoSpaceDN w:val="0"/>
              <w:adjustRightInd w:val="0"/>
              <w:rPr>
                <w:rFonts w:eastAsia="Calibri" w:cs="Times New Roman"/>
                <w:bCs/>
              </w:rPr>
            </w:pPr>
            <w:r w:rsidRPr="00D71C97">
              <w:rPr>
                <w:rFonts w:eastAsia="Calibri" w:cs="Times New Roman"/>
                <w:bCs/>
              </w:rPr>
              <w:t>Тау-флювалінат,240г/л</w:t>
            </w:r>
          </w:p>
        </w:tc>
        <w:tc>
          <w:tcPr>
            <w:tcW w:w="1276" w:type="dxa"/>
            <w:tcBorders>
              <w:top w:val="single" w:sz="4" w:space="0" w:color="auto"/>
              <w:left w:val="single" w:sz="4" w:space="0" w:color="auto"/>
              <w:bottom w:val="single" w:sz="4" w:space="0" w:color="auto"/>
              <w:right w:val="single" w:sz="4" w:space="0" w:color="auto"/>
            </w:tcBorders>
          </w:tcPr>
          <w:p w14:paraId="2E42DD75" w14:textId="77777777" w:rsidR="00137C1B" w:rsidRPr="00D71C97" w:rsidRDefault="00137C1B" w:rsidP="00B750E8">
            <w:pPr>
              <w:spacing w:before="20" w:line="240" w:lineRule="atLeast"/>
              <w:rPr>
                <w:rFonts w:eastAsia="Times New Roman" w:cs="Times New Roman"/>
                <w:lang w:eastAsia="ru-RU"/>
              </w:rPr>
            </w:pPr>
            <w:r w:rsidRPr="00D71C97">
              <w:rPr>
                <w:rFonts w:eastAsia="Times New Roman" w:cs="Times New Roman"/>
                <w:lang w:eastAsia="ru-RU"/>
              </w:rPr>
              <w:t>0,15-0,2</w:t>
            </w:r>
          </w:p>
        </w:tc>
        <w:tc>
          <w:tcPr>
            <w:tcW w:w="567" w:type="dxa"/>
            <w:tcBorders>
              <w:top w:val="single" w:sz="4" w:space="0" w:color="auto"/>
              <w:left w:val="single" w:sz="4" w:space="0" w:color="auto"/>
              <w:bottom w:val="single" w:sz="4" w:space="0" w:color="auto"/>
              <w:right w:val="single" w:sz="4" w:space="0" w:color="auto"/>
            </w:tcBorders>
            <w:vAlign w:val="center"/>
          </w:tcPr>
          <w:p w14:paraId="56368E45"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05FCD2D3"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F308F64"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14F9C5A6"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D202E5F"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69FCDC6"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1BA607EA"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B8A4D76"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13CA7D3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A32562F"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r>
      <w:tr w:rsidR="00137C1B" w14:paraId="03DE9666" w14:textId="77777777" w:rsidTr="00B750E8">
        <w:tc>
          <w:tcPr>
            <w:tcW w:w="2977" w:type="dxa"/>
            <w:tcBorders>
              <w:top w:val="single" w:sz="4" w:space="0" w:color="auto"/>
              <w:left w:val="single" w:sz="4" w:space="0" w:color="auto"/>
              <w:bottom w:val="single" w:sz="4" w:space="0" w:color="auto"/>
              <w:right w:val="single" w:sz="4" w:space="0" w:color="auto"/>
            </w:tcBorders>
            <w:vAlign w:val="bottom"/>
            <w:hideMark/>
          </w:tcPr>
          <w:p w14:paraId="0CC35FF9"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Тіаклоприд,100г/л+</w:t>
            </w:r>
          </w:p>
          <w:p w14:paraId="3E458C54"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дельта дельта,10г/л</w:t>
            </w:r>
          </w:p>
        </w:tc>
        <w:tc>
          <w:tcPr>
            <w:tcW w:w="1276" w:type="dxa"/>
            <w:tcBorders>
              <w:top w:val="single" w:sz="4" w:space="0" w:color="auto"/>
              <w:left w:val="single" w:sz="4" w:space="0" w:color="auto"/>
              <w:bottom w:val="single" w:sz="4" w:space="0" w:color="auto"/>
              <w:right w:val="single" w:sz="4" w:space="0" w:color="auto"/>
            </w:tcBorders>
            <w:hideMark/>
          </w:tcPr>
          <w:p w14:paraId="0D254730" w14:textId="77777777" w:rsidR="00137C1B" w:rsidRPr="00D71C97" w:rsidRDefault="00137C1B" w:rsidP="00B750E8">
            <w:pPr>
              <w:spacing w:before="20" w:line="240" w:lineRule="atLeast"/>
              <w:rPr>
                <w:rFonts w:eastAsia="Times New Roman" w:cs="Times New Roman"/>
                <w:lang w:eastAsia="ru-RU"/>
              </w:rPr>
            </w:pPr>
            <w:r w:rsidRPr="00D71C97">
              <w:rPr>
                <w:rFonts w:eastAsia="Times New Roman" w:cs="Times New Roman"/>
                <w:lang w:eastAsia="ru-RU"/>
              </w:rPr>
              <w:t>0,75-1,0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28B9A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6724DE"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FE3364"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06358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4070B4"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30A27A"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D5EA2C"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85A19B"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958874"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A0BF7A"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r>
      <w:tr w:rsidR="00137C1B" w14:paraId="139904B4" w14:textId="77777777" w:rsidTr="00B750E8">
        <w:tc>
          <w:tcPr>
            <w:tcW w:w="2977" w:type="dxa"/>
            <w:tcBorders>
              <w:top w:val="single" w:sz="4" w:space="0" w:color="auto"/>
              <w:left w:val="single" w:sz="4" w:space="0" w:color="auto"/>
              <w:bottom w:val="single" w:sz="4" w:space="0" w:color="auto"/>
              <w:right w:val="single" w:sz="4" w:space="0" w:color="auto"/>
            </w:tcBorders>
            <w:vAlign w:val="bottom"/>
            <w:hideMark/>
          </w:tcPr>
          <w:p w14:paraId="0D3C69E6" w14:textId="77777777" w:rsidR="00137C1B" w:rsidRPr="00D71C97" w:rsidRDefault="00137C1B" w:rsidP="00B750E8">
            <w:pPr>
              <w:spacing w:before="20" w:line="240" w:lineRule="atLeast"/>
              <w:rPr>
                <w:rFonts w:eastAsia="Times New Roman" w:cs="Times New Roman"/>
                <w:lang w:eastAsia="ru-RU"/>
              </w:rPr>
            </w:pPr>
            <w:r w:rsidRPr="00D71C97">
              <w:rPr>
                <w:rFonts w:eastAsia="Times New Roman" w:cs="Times New Roman"/>
                <w:lang w:eastAsia="ru-RU"/>
              </w:rPr>
              <w:t>Тіаметоксам,250г/кг</w:t>
            </w:r>
          </w:p>
        </w:tc>
        <w:tc>
          <w:tcPr>
            <w:tcW w:w="1276" w:type="dxa"/>
            <w:tcBorders>
              <w:top w:val="single" w:sz="4" w:space="0" w:color="auto"/>
              <w:left w:val="single" w:sz="4" w:space="0" w:color="auto"/>
              <w:bottom w:val="single" w:sz="4" w:space="0" w:color="auto"/>
              <w:right w:val="single" w:sz="4" w:space="0" w:color="auto"/>
            </w:tcBorders>
            <w:hideMark/>
          </w:tcPr>
          <w:p w14:paraId="61B761C9" w14:textId="77777777" w:rsidR="00137C1B" w:rsidRPr="00D71C97" w:rsidRDefault="00137C1B" w:rsidP="00B750E8">
            <w:pPr>
              <w:spacing w:before="20" w:line="240" w:lineRule="atLeast"/>
              <w:rPr>
                <w:rFonts w:eastAsia="Times New Roman" w:cs="Times New Roman"/>
                <w:lang w:eastAsia="ru-RU"/>
              </w:rPr>
            </w:pPr>
            <w:r w:rsidRPr="00D71C97">
              <w:rPr>
                <w:rFonts w:eastAsia="Times New Roman" w:cs="Times New Roman"/>
                <w:lang w:eastAsia="ru-RU"/>
              </w:rPr>
              <w:t>0,10-0,14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2F55ED"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00533E"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864BD0"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173FAF"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F2DD3C"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1E3DA3"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8" w:type="dxa"/>
            <w:tcBorders>
              <w:top w:val="nil"/>
              <w:left w:val="single" w:sz="4" w:space="0" w:color="auto"/>
              <w:bottom w:val="single" w:sz="4" w:space="0" w:color="auto"/>
              <w:right w:val="single" w:sz="4" w:space="0" w:color="auto"/>
            </w:tcBorders>
            <w:vAlign w:val="center"/>
            <w:hideMark/>
          </w:tcPr>
          <w:p w14:paraId="392F4CD7"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A3978A"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F97541"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141C92" w14:textId="77777777" w:rsidR="00137C1B" w:rsidRPr="00D71C97" w:rsidRDefault="00137C1B" w:rsidP="00B750E8">
            <w:pPr>
              <w:spacing w:before="20" w:line="240" w:lineRule="atLeast"/>
              <w:jc w:val="center"/>
              <w:rPr>
                <w:rFonts w:eastAsia="Times New Roman" w:cs="Times New Roman"/>
                <w:lang w:eastAsia="ru-RU"/>
              </w:rPr>
            </w:pPr>
            <w:r w:rsidRPr="00D71C97">
              <w:rPr>
                <w:rFonts w:eastAsia="Times New Roman" w:cs="Times New Roman"/>
                <w:lang w:eastAsia="ru-RU"/>
              </w:rPr>
              <w:t>–</w:t>
            </w:r>
          </w:p>
        </w:tc>
      </w:tr>
      <w:tr w:rsidR="00137C1B" w14:paraId="01A8A769" w14:textId="77777777" w:rsidTr="00B750E8">
        <w:trPr>
          <w:trHeight w:val="310"/>
        </w:trPr>
        <w:tc>
          <w:tcPr>
            <w:tcW w:w="2977" w:type="dxa"/>
            <w:tcBorders>
              <w:top w:val="single" w:sz="4" w:space="0" w:color="auto"/>
              <w:left w:val="single" w:sz="4" w:space="0" w:color="auto"/>
              <w:bottom w:val="single" w:sz="4" w:space="0" w:color="auto"/>
              <w:right w:val="single" w:sz="4" w:space="0" w:color="auto"/>
            </w:tcBorders>
            <w:vAlign w:val="bottom"/>
          </w:tcPr>
          <w:p w14:paraId="70562403"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Хлорпірифос,400г/л+</w:t>
            </w:r>
          </w:p>
          <w:p w14:paraId="33B070E4"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біфентрин,20г/л</w:t>
            </w:r>
          </w:p>
        </w:tc>
        <w:tc>
          <w:tcPr>
            <w:tcW w:w="1276" w:type="dxa"/>
            <w:tcBorders>
              <w:top w:val="single" w:sz="4" w:space="0" w:color="auto"/>
              <w:left w:val="single" w:sz="4" w:space="0" w:color="auto"/>
              <w:bottom w:val="single" w:sz="4" w:space="0" w:color="auto"/>
              <w:right w:val="single" w:sz="4" w:space="0" w:color="auto"/>
            </w:tcBorders>
          </w:tcPr>
          <w:p w14:paraId="12E7A097"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0,4-1,0</w:t>
            </w:r>
          </w:p>
        </w:tc>
        <w:tc>
          <w:tcPr>
            <w:tcW w:w="567" w:type="dxa"/>
            <w:tcBorders>
              <w:top w:val="single" w:sz="4" w:space="0" w:color="auto"/>
              <w:left w:val="single" w:sz="4" w:space="0" w:color="auto"/>
              <w:bottom w:val="single" w:sz="4" w:space="0" w:color="auto"/>
              <w:right w:val="single" w:sz="4" w:space="0" w:color="auto"/>
            </w:tcBorders>
            <w:vAlign w:val="center"/>
          </w:tcPr>
          <w:p w14:paraId="5B087873"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F01CB6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32E6649A"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4BAE246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2B7C062"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0E5C738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0BC9BD1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568FA05"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374C6EA7"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A3DD88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3B49DDB4" w14:textId="77777777" w:rsidTr="00B750E8">
        <w:trPr>
          <w:trHeight w:val="310"/>
        </w:trPr>
        <w:tc>
          <w:tcPr>
            <w:tcW w:w="2977" w:type="dxa"/>
            <w:tcBorders>
              <w:top w:val="single" w:sz="4" w:space="0" w:color="auto"/>
              <w:left w:val="single" w:sz="4" w:space="0" w:color="auto"/>
              <w:bottom w:val="single" w:sz="4" w:space="0" w:color="auto"/>
              <w:right w:val="single" w:sz="4" w:space="0" w:color="auto"/>
            </w:tcBorders>
            <w:vAlign w:val="bottom"/>
          </w:tcPr>
          <w:p w14:paraId="3E2B1DFE"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Хлорпірифос,400г/л+</w:t>
            </w:r>
          </w:p>
          <w:p w14:paraId="172A719E"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циперметрин,40г/л</w:t>
            </w:r>
          </w:p>
        </w:tc>
        <w:tc>
          <w:tcPr>
            <w:tcW w:w="1276" w:type="dxa"/>
            <w:tcBorders>
              <w:top w:val="single" w:sz="4" w:space="0" w:color="auto"/>
              <w:left w:val="single" w:sz="4" w:space="0" w:color="auto"/>
              <w:bottom w:val="single" w:sz="4" w:space="0" w:color="auto"/>
              <w:right w:val="single" w:sz="4" w:space="0" w:color="auto"/>
            </w:tcBorders>
          </w:tcPr>
          <w:p w14:paraId="52557F42"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0,7</w:t>
            </w:r>
          </w:p>
        </w:tc>
        <w:tc>
          <w:tcPr>
            <w:tcW w:w="567" w:type="dxa"/>
            <w:tcBorders>
              <w:top w:val="single" w:sz="4" w:space="0" w:color="auto"/>
              <w:left w:val="single" w:sz="4" w:space="0" w:color="auto"/>
              <w:bottom w:val="single" w:sz="4" w:space="0" w:color="auto"/>
              <w:right w:val="single" w:sz="4" w:space="0" w:color="auto"/>
            </w:tcBorders>
            <w:vAlign w:val="center"/>
          </w:tcPr>
          <w:p w14:paraId="34FFDE0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56F62862"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3C78100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650B502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E0FCFA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3F9EE6F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4E0F070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18CFF4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0929B33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FCDF557"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2AB7BF5C" w14:textId="77777777" w:rsidTr="00B750E8">
        <w:trPr>
          <w:trHeight w:val="310"/>
        </w:trPr>
        <w:tc>
          <w:tcPr>
            <w:tcW w:w="2977" w:type="dxa"/>
            <w:tcBorders>
              <w:top w:val="single" w:sz="4" w:space="0" w:color="auto"/>
              <w:left w:val="single" w:sz="4" w:space="0" w:color="auto"/>
              <w:bottom w:val="single" w:sz="4" w:space="0" w:color="auto"/>
              <w:right w:val="single" w:sz="4" w:space="0" w:color="auto"/>
            </w:tcBorders>
            <w:vAlign w:val="bottom"/>
          </w:tcPr>
          <w:p w14:paraId="1BCB06BA"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Хлорпірифос,500г/л+</w:t>
            </w:r>
          </w:p>
          <w:p w14:paraId="56CDDA39" w14:textId="77777777" w:rsidR="00137C1B" w:rsidRPr="00D71C97" w:rsidRDefault="00137C1B" w:rsidP="00B750E8">
            <w:pPr>
              <w:spacing w:before="20" w:line="240" w:lineRule="atLeast"/>
              <w:rPr>
                <w:rFonts w:eastAsia="Calibri" w:cs="Times New Roman"/>
                <w:bCs/>
              </w:rPr>
            </w:pPr>
            <w:r w:rsidRPr="00D71C97">
              <w:rPr>
                <w:rFonts w:eastAsia="Calibri" w:cs="Times New Roman"/>
                <w:bCs/>
              </w:rPr>
              <w:t>циперметрин,50г/л</w:t>
            </w:r>
          </w:p>
        </w:tc>
        <w:tc>
          <w:tcPr>
            <w:tcW w:w="1276" w:type="dxa"/>
            <w:tcBorders>
              <w:top w:val="single" w:sz="4" w:space="0" w:color="auto"/>
              <w:left w:val="single" w:sz="4" w:space="0" w:color="auto"/>
              <w:bottom w:val="single" w:sz="4" w:space="0" w:color="auto"/>
              <w:right w:val="single" w:sz="4" w:space="0" w:color="auto"/>
            </w:tcBorders>
          </w:tcPr>
          <w:p w14:paraId="32398F94"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0,75-1,0</w:t>
            </w:r>
          </w:p>
        </w:tc>
        <w:tc>
          <w:tcPr>
            <w:tcW w:w="567" w:type="dxa"/>
            <w:tcBorders>
              <w:top w:val="single" w:sz="4" w:space="0" w:color="auto"/>
              <w:left w:val="single" w:sz="4" w:space="0" w:color="auto"/>
              <w:bottom w:val="single" w:sz="4" w:space="0" w:color="auto"/>
              <w:right w:val="single" w:sz="4" w:space="0" w:color="auto"/>
            </w:tcBorders>
            <w:vAlign w:val="center"/>
          </w:tcPr>
          <w:p w14:paraId="6545F68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810A4F7"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4195697A"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14:paraId="1BFC4DAE"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93CD65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DF6AD8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2B6CE90B"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C35175A"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14:paraId="6BCD8EB1"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7E80294"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r w:rsidR="00137C1B" w14:paraId="109C3190" w14:textId="77777777" w:rsidTr="00B750E8">
        <w:tc>
          <w:tcPr>
            <w:tcW w:w="2977" w:type="dxa"/>
            <w:tcBorders>
              <w:top w:val="single" w:sz="4" w:space="0" w:color="auto"/>
              <w:left w:val="single" w:sz="4" w:space="0" w:color="auto"/>
              <w:bottom w:val="single" w:sz="4" w:space="0" w:color="auto"/>
              <w:right w:val="single" w:sz="4" w:space="0" w:color="auto"/>
            </w:tcBorders>
            <w:vAlign w:val="bottom"/>
            <w:hideMark/>
          </w:tcPr>
          <w:p w14:paraId="6634ECDC" w14:textId="77777777" w:rsidR="00137C1B" w:rsidRPr="00D71C97" w:rsidRDefault="00137C1B" w:rsidP="00B750E8">
            <w:pPr>
              <w:autoSpaceDE w:val="0"/>
              <w:autoSpaceDN w:val="0"/>
              <w:adjustRightInd w:val="0"/>
              <w:rPr>
                <w:rFonts w:eastAsia="Calibri" w:cs="Times New Roman"/>
                <w:bCs/>
              </w:rPr>
            </w:pPr>
            <w:r w:rsidRPr="00D71C97">
              <w:rPr>
                <w:rFonts w:eastAsia="Calibri" w:cs="Times New Roman"/>
                <w:bCs/>
              </w:rPr>
              <w:t>Фінпроніл,20г/кг</w:t>
            </w:r>
          </w:p>
        </w:tc>
        <w:tc>
          <w:tcPr>
            <w:tcW w:w="1276" w:type="dxa"/>
            <w:tcBorders>
              <w:top w:val="single" w:sz="4" w:space="0" w:color="auto"/>
              <w:left w:val="single" w:sz="4" w:space="0" w:color="auto"/>
              <w:bottom w:val="single" w:sz="4" w:space="0" w:color="auto"/>
              <w:right w:val="single" w:sz="4" w:space="0" w:color="auto"/>
            </w:tcBorders>
            <w:hideMark/>
          </w:tcPr>
          <w:p w14:paraId="176F95DB" w14:textId="77777777" w:rsidR="00137C1B" w:rsidRPr="00D71C97" w:rsidRDefault="00137C1B" w:rsidP="00B750E8">
            <w:pPr>
              <w:spacing w:before="20" w:line="240" w:lineRule="atLeast"/>
              <w:rPr>
                <w:rFonts w:eastAsia="Times New Roman" w:cs="Times New Roman"/>
                <w:bCs/>
                <w:lang w:eastAsia="ru-RU"/>
              </w:rPr>
            </w:pPr>
            <w:r w:rsidRPr="00D71C97">
              <w:rPr>
                <w:rFonts w:eastAsia="Times New Roman" w:cs="Times New Roman"/>
                <w:bCs/>
                <w:lang w:eastAsia="ru-RU"/>
              </w:rPr>
              <w:t>0,1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D4B58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457E2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062E4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2B5BB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6BA06D"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F660F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F2EF18"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CB6639"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lang w:eastAsia="ru-RU"/>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1D984F"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68F56C" w14:textId="77777777" w:rsidR="00137C1B" w:rsidRPr="00D71C97" w:rsidRDefault="00137C1B" w:rsidP="00B750E8">
            <w:pPr>
              <w:spacing w:before="20" w:line="240" w:lineRule="atLeast"/>
              <w:jc w:val="center"/>
              <w:rPr>
                <w:rFonts w:eastAsia="Times New Roman" w:cs="Times New Roman"/>
                <w:bCs/>
                <w:lang w:eastAsia="ru-RU"/>
              </w:rPr>
            </w:pPr>
            <w:r w:rsidRPr="00D71C97">
              <w:rPr>
                <w:rFonts w:eastAsia="Times New Roman" w:cs="Times New Roman"/>
                <w:bCs/>
                <w:lang w:eastAsia="ru-RU"/>
              </w:rPr>
              <w:t>–</w:t>
            </w:r>
          </w:p>
        </w:tc>
      </w:tr>
    </w:tbl>
    <w:p w14:paraId="53262892" w14:textId="77777777" w:rsidR="00137C1B" w:rsidRDefault="00137C1B" w:rsidP="00137C1B">
      <w:pPr>
        <w:rPr>
          <w:rFonts w:eastAsia="Times New Roman" w:cs="Times New Roman"/>
          <w:lang w:eastAsia="ru-RU"/>
        </w:rPr>
      </w:pPr>
    </w:p>
    <w:p w14:paraId="79EF38E9" w14:textId="77777777" w:rsidR="00137C1B" w:rsidRPr="006A4587" w:rsidRDefault="00137C1B" w:rsidP="00137C1B">
      <w:pPr>
        <w:widowControl w:val="0"/>
        <w:autoSpaceDE w:val="0"/>
        <w:autoSpaceDN w:val="0"/>
        <w:spacing w:after="180"/>
        <w:ind w:left="-540"/>
        <w:jc w:val="center"/>
        <w:rPr>
          <w:rFonts w:eastAsia="Times New Roman" w:cs="Times New Roman"/>
          <w:b/>
          <w:bCs/>
          <w:sz w:val="28"/>
          <w:szCs w:val="28"/>
          <w:lang w:eastAsia="ru-RU"/>
        </w:rPr>
      </w:pPr>
      <w:r w:rsidRPr="006A4587">
        <w:rPr>
          <w:rFonts w:eastAsia="Times New Roman" w:cs="Times New Roman"/>
          <w:b/>
          <w:bCs/>
          <w:sz w:val="28"/>
          <w:szCs w:val="28"/>
          <w:lang w:eastAsia="ru-RU"/>
        </w:rPr>
        <w:t>Таблиця 5.  Спектр дії біологічних протруйників  фунгіцидної дії насіння зернових колосових культур</w:t>
      </w:r>
    </w:p>
    <w:tbl>
      <w:tblPr>
        <w:tblW w:w="9612" w:type="dxa"/>
        <w:tblInd w:w="-500" w:type="dxa"/>
        <w:tblLayout w:type="fixed"/>
        <w:tblCellMar>
          <w:left w:w="40" w:type="dxa"/>
          <w:right w:w="40" w:type="dxa"/>
        </w:tblCellMar>
        <w:tblLook w:val="04A0" w:firstRow="1" w:lastRow="0" w:firstColumn="1" w:lastColumn="0" w:noHBand="0" w:noVBand="1"/>
      </w:tblPr>
      <w:tblGrid>
        <w:gridCol w:w="2383"/>
        <w:gridCol w:w="1134"/>
        <w:gridCol w:w="425"/>
        <w:gridCol w:w="426"/>
        <w:gridCol w:w="425"/>
        <w:gridCol w:w="425"/>
        <w:gridCol w:w="425"/>
        <w:gridCol w:w="709"/>
        <w:gridCol w:w="709"/>
        <w:gridCol w:w="425"/>
        <w:gridCol w:w="425"/>
        <w:gridCol w:w="709"/>
        <w:gridCol w:w="425"/>
        <w:gridCol w:w="567"/>
      </w:tblGrid>
      <w:tr w:rsidR="00137C1B" w14:paraId="06C93529" w14:textId="77777777" w:rsidTr="00B750E8">
        <w:trPr>
          <w:cantSplit/>
          <w:trHeight w:val="381"/>
        </w:trPr>
        <w:tc>
          <w:tcPr>
            <w:tcW w:w="2383" w:type="dxa"/>
            <w:vMerge w:val="restart"/>
            <w:tcBorders>
              <w:top w:val="single" w:sz="6" w:space="0" w:color="auto"/>
              <w:left w:val="single" w:sz="6" w:space="0" w:color="auto"/>
              <w:bottom w:val="single" w:sz="6" w:space="0" w:color="auto"/>
              <w:right w:val="single" w:sz="4" w:space="0" w:color="auto"/>
            </w:tcBorders>
            <w:vAlign w:val="center"/>
          </w:tcPr>
          <w:p w14:paraId="375A2927" w14:textId="77777777" w:rsidR="00137C1B" w:rsidRDefault="00137C1B" w:rsidP="00B750E8">
            <w:pPr>
              <w:pStyle w:val="1"/>
              <w:spacing w:line="240" w:lineRule="auto"/>
              <w:rPr>
                <w:b w:val="0"/>
                <w:lang w:val="ru-RU"/>
              </w:rPr>
            </w:pPr>
            <w:r>
              <w:rPr>
                <w:b w:val="0"/>
                <w:lang w:val="ru-RU"/>
              </w:rPr>
              <w:t>Препарат</w:t>
            </w:r>
          </w:p>
          <w:p w14:paraId="18E986E6" w14:textId="77777777" w:rsidR="00137C1B" w:rsidRDefault="00137C1B" w:rsidP="00B750E8">
            <w:pPr>
              <w:jc w:val="center"/>
              <w:rPr>
                <w:rFonts w:cs="Times New Roman"/>
              </w:rPr>
            </w:pPr>
          </w:p>
        </w:tc>
        <w:tc>
          <w:tcPr>
            <w:tcW w:w="1134" w:type="dxa"/>
            <w:vMerge w:val="restart"/>
            <w:tcBorders>
              <w:top w:val="single" w:sz="6" w:space="0" w:color="auto"/>
              <w:left w:val="single" w:sz="4" w:space="0" w:color="auto"/>
              <w:bottom w:val="single" w:sz="6" w:space="0" w:color="auto"/>
              <w:right w:val="single" w:sz="6" w:space="0" w:color="auto"/>
            </w:tcBorders>
            <w:textDirection w:val="btLr"/>
            <w:vAlign w:val="center"/>
          </w:tcPr>
          <w:p w14:paraId="51E8F534" w14:textId="77777777" w:rsidR="00137C1B" w:rsidRDefault="00137C1B" w:rsidP="00B750E8">
            <w:pPr>
              <w:jc w:val="center"/>
              <w:rPr>
                <w:rFonts w:cs="Times New Roman"/>
              </w:rPr>
            </w:pPr>
            <w:r>
              <w:rPr>
                <w:rFonts w:cs="Times New Roman"/>
              </w:rPr>
              <w:t>Норма витра</w:t>
            </w:r>
            <w:r>
              <w:rPr>
                <w:rFonts w:cs="Times New Roman"/>
              </w:rPr>
              <w:softHyphen/>
              <w:t xml:space="preserve">ти, </w:t>
            </w:r>
          </w:p>
          <w:p w14:paraId="7113A8F3" w14:textId="77777777" w:rsidR="00137C1B" w:rsidRDefault="00137C1B" w:rsidP="00B750E8">
            <w:pPr>
              <w:jc w:val="center"/>
              <w:rPr>
                <w:rFonts w:cs="Times New Roman"/>
              </w:rPr>
            </w:pPr>
            <w:r>
              <w:rPr>
                <w:rFonts w:cs="Times New Roman"/>
              </w:rPr>
              <w:t>л/га або кг/га</w:t>
            </w:r>
          </w:p>
          <w:p w14:paraId="1A45630C" w14:textId="77777777" w:rsidR="00137C1B" w:rsidRDefault="00137C1B" w:rsidP="00B750E8">
            <w:pPr>
              <w:ind w:left="113" w:right="113"/>
              <w:rPr>
                <w:rFonts w:cs="Times New Roman"/>
              </w:rPr>
            </w:pPr>
          </w:p>
        </w:tc>
        <w:tc>
          <w:tcPr>
            <w:tcW w:w="851" w:type="dxa"/>
            <w:gridSpan w:val="2"/>
            <w:tcBorders>
              <w:top w:val="single" w:sz="6" w:space="0" w:color="auto"/>
              <w:left w:val="single" w:sz="6" w:space="0" w:color="auto"/>
              <w:bottom w:val="single" w:sz="4" w:space="0" w:color="auto"/>
              <w:right w:val="single" w:sz="6" w:space="0" w:color="auto"/>
            </w:tcBorders>
            <w:hideMark/>
          </w:tcPr>
          <w:p w14:paraId="72F58512" w14:textId="77777777" w:rsidR="00137C1B" w:rsidRDefault="00137C1B" w:rsidP="00B750E8">
            <w:pPr>
              <w:jc w:val="center"/>
              <w:rPr>
                <w:rFonts w:cs="Times New Roman"/>
              </w:rPr>
            </w:pPr>
            <w:r>
              <w:rPr>
                <w:rFonts w:cs="Times New Roman"/>
              </w:rPr>
              <w:t>Іржа</w:t>
            </w:r>
          </w:p>
        </w:tc>
        <w:tc>
          <w:tcPr>
            <w:tcW w:w="850" w:type="dxa"/>
            <w:gridSpan w:val="2"/>
            <w:tcBorders>
              <w:top w:val="single" w:sz="6" w:space="0" w:color="auto"/>
              <w:left w:val="single" w:sz="6" w:space="0" w:color="auto"/>
              <w:bottom w:val="single" w:sz="6" w:space="0" w:color="auto"/>
              <w:right w:val="single" w:sz="6" w:space="0" w:color="auto"/>
            </w:tcBorders>
          </w:tcPr>
          <w:p w14:paraId="4FFEE8D7" w14:textId="77777777" w:rsidR="00137C1B" w:rsidRDefault="00137C1B" w:rsidP="00B750E8">
            <w:pPr>
              <w:jc w:val="center"/>
              <w:rPr>
                <w:rFonts w:cs="Times New Roman"/>
              </w:rPr>
            </w:pPr>
            <w:r>
              <w:rPr>
                <w:rFonts w:cs="Times New Roman"/>
              </w:rPr>
              <w:t>Сажка</w:t>
            </w:r>
          </w:p>
          <w:p w14:paraId="01377021" w14:textId="77777777" w:rsidR="00137C1B" w:rsidRDefault="00137C1B" w:rsidP="00B750E8">
            <w:pPr>
              <w:rPr>
                <w:rFonts w:cs="Times New Roman"/>
              </w:rPr>
            </w:pPr>
          </w:p>
        </w:tc>
        <w:tc>
          <w:tcPr>
            <w:tcW w:w="1843" w:type="dxa"/>
            <w:gridSpan w:val="3"/>
            <w:tcBorders>
              <w:top w:val="single" w:sz="6" w:space="0" w:color="auto"/>
              <w:left w:val="single" w:sz="6" w:space="0" w:color="auto"/>
              <w:bottom w:val="single" w:sz="6" w:space="0" w:color="auto"/>
              <w:right w:val="single" w:sz="6" w:space="0" w:color="auto"/>
            </w:tcBorders>
          </w:tcPr>
          <w:p w14:paraId="46D5444E" w14:textId="77777777" w:rsidR="00137C1B" w:rsidRDefault="00137C1B" w:rsidP="00B750E8">
            <w:pPr>
              <w:jc w:val="center"/>
              <w:rPr>
                <w:rFonts w:cs="Times New Roman"/>
              </w:rPr>
            </w:pPr>
            <w:r>
              <w:rPr>
                <w:rFonts w:cs="Times New Roman"/>
              </w:rPr>
              <w:t>Кореневі гнилі</w:t>
            </w:r>
          </w:p>
          <w:p w14:paraId="7EAA4584" w14:textId="77777777" w:rsidR="00137C1B" w:rsidRDefault="00137C1B" w:rsidP="00B750E8">
            <w:pPr>
              <w:rPr>
                <w:rFonts w:cs="Times New Roman"/>
              </w:rPr>
            </w:pPr>
          </w:p>
        </w:tc>
        <w:tc>
          <w:tcPr>
            <w:tcW w:w="850" w:type="dxa"/>
            <w:gridSpan w:val="2"/>
            <w:tcBorders>
              <w:top w:val="single" w:sz="6" w:space="0" w:color="auto"/>
              <w:left w:val="single" w:sz="6" w:space="0" w:color="auto"/>
              <w:bottom w:val="single" w:sz="6" w:space="0" w:color="auto"/>
              <w:right w:val="single" w:sz="6" w:space="0" w:color="auto"/>
            </w:tcBorders>
          </w:tcPr>
          <w:p w14:paraId="6539D4CF" w14:textId="77777777" w:rsidR="00137C1B" w:rsidRDefault="00137C1B" w:rsidP="00B750E8">
            <w:pPr>
              <w:rPr>
                <w:rFonts w:cs="Times New Roman"/>
              </w:rPr>
            </w:pPr>
            <w:r>
              <w:rPr>
                <w:rFonts w:cs="Times New Roman"/>
              </w:rPr>
              <w:t>Плісені</w:t>
            </w:r>
          </w:p>
          <w:p w14:paraId="76A5ECC7" w14:textId="77777777" w:rsidR="00137C1B" w:rsidRDefault="00137C1B" w:rsidP="00B750E8">
            <w:pPr>
              <w:rPr>
                <w:rFonts w:cs="Times New Roman"/>
              </w:rPr>
            </w:pPr>
          </w:p>
        </w:tc>
        <w:tc>
          <w:tcPr>
            <w:tcW w:w="1701" w:type="dxa"/>
            <w:gridSpan w:val="3"/>
            <w:tcBorders>
              <w:top w:val="single" w:sz="6" w:space="0" w:color="auto"/>
              <w:left w:val="single" w:sz="6" w:space="0" w:color="auto"/>
              <w:bottom w:val="single" w:sz="6" w:space="0" w:color="auto"/>
              <w:right w:val="single" w:sz="6" w:space="0" w:color="auto"/>
            </w:tcBorders>
          </w:tcPr>
          <w:p w14:paraId="5679777E" w14:textId="77777777" w:rsidR="00137C1B" w:rsidRDefault="00137C1B" w:rsidP="00B750E8">
            <w:pPr>
              <w:rPr>
                <w:rFonts w:cs="Times New Roman"/>
              </w:rPr>
            </w:pPr>
            <w:r>
              <w:rPr>
                <w:rFonts w:cs="Times New Roman"/>
              </w:rPr>
              <w:t>Плямистості</w:t>
            </w:r>
          </w:p>
          <w:p w14:paraId="0CE9F784" w14:textId="77777777" w:rsidR="00137C1B" w:rsidRDefault="00137C1B" w:rsidP="00B750E8">
            <w:pPr>
              <w:rPr>
                <w:rFonts w:cs="Times New Roman"/>
              </w:rPr>
            </w:pPr>
          </w:p>
        </w:tc>
      </w:tr>
      <w:tr w:rsidR="00137C1B" w14:paraId="73F9AC17" w14:textId="77777777" w:rsidTr="00B750E8">
        <w:trPr>
          <w:cantSplit/>
          <w:trHeight w:hRule="exact" w:val="1374"/>
        </w:trPr>
        <w:tc>
          <w:tcPr>
            <w:tcW w:w="2383" w:type="dxa"/>
            <w:vMerge/>
            <w:tcBorders>
              <w:top w:val="single" w:sz="6" w:space="0" w:color="auto"/>
              <w:left w:val="single" w:sz="6" w:space="0" w:color="auto"/>
              <w:bottom w:val="single" w:sz="6" w:space="0" w:color="auto"/>
              <w:right w:val="single" w:sz="4" w:space="0" w:color="auto"/>
            </w:tcBorders>
            <w:vAlign w:val="center"/>
            <w:hideMark/>
          </w:tcPr>
          <w:p w14:paraId="70090DD4" w14:textId="77777777" w:rsidR="00137C1B" w:rsidRDefault="00137C1B" w:rsidP="00B750E8">
            <w:pPr>
              <w:rPr>
                <w:rFonts w:cs="Times New Roman"/>
              </w:rPr>
            </w:pPr>
          </w:p>
        </w:tc>
        <w:tc>
          <w:tcPr>
            <w:tcW w:w="1134" w:type="dxa"/>
            <w:vMerge/>
            <w:tcBorders>
              <w:top w:val="single" w:sz="6" w:space="0" w:color="auto"/>
              <w:left w:val="single" w:sz="4" w:space="0" w:color="auto"/>
              <w:bottom w:val="single" w:sz="6" w:space="0" w:color="auto"/>
              <w:right w:val="single" w:sz="6" w:space="0" w:color="auto"/>
            </w:tcBorders>
            <w:vAlign w:val="center"/>
            <w:hideMark/>
          </w:tcPr>
          <w:p w14:paraId="2664771A" w14:textId="77777777" w:rsidR="00137C1B" w:rsidRDefault="00137C1B" w:rsidP="00B750E8">
            <w:pPr>
              <w:rPr>
                <w:rFonts w:cs="Times New Roman"/>
              </w:rPr>
            </w:pPr>
          </w:p>
        </w:tc>
        <w:tc>
          <w:tcPr>
            <w:tcW w:w="425" w:type="dxa"/>
            <w:tcBorders>
              <w:top w:val="single" w:sz="4" w:space="0" w:color="auto"/>
              <w:left w:val="single" w:sz="6" w:space="0" w:color="auto"/>
              <w:bottom w:val="single" w:sz="6" w:space="0" w:color="auto"/>
              <w:right w:val="single" w:sz="4" w:space="0" w:color="auto"/>
            </w:tcBorders>
            <w:textDirection w:val="btLr"/>
            <w:vAlign w:val="center"/>
            <w:hideMark/>
          </w:tcPr>
          <w:p w14:paraId="7739E84C" w14:textId="77777777" w:rsidR="00137C1B" w:rsidRDefault="00137C1B" w:rsidP="00B750E8">
            <w:pPr>
              <w:ind w:left="113" w:right="113"/>
              <w:jc w:val="center"/>
              <w:rPr>
                <w:rFonts w:cs="Times New Roman"/>
              </w:rPr>
            </w:pPr>
            <w:r>
              <w:rPr>
                <w:rFonts w:cs="Times New Roman"/>
              </w:rPr>
              <w:t>бура</w:t>
            </w:r>
          </w:p>
        </w:tc>
        <w:tc>
          <w:tcPr>
            <w:tcW w:w="426" w:type="dxa"/>
            <w:tcBorders>
              <w:top w:val="single" w:sz="4" w:space="0" w:color="auto"/>
              <w:left w:val="single" w:sz="4" w:space="0" w:color="auto"/>
              <w:bottom w:val="single" w:sz="6" w:space="0" w:color="auto"/>
              <w:right w:val="single" w:sz="6" w:space="0" w:color="auto"/>
            </w:tcBorders>
            <w:textDirection w:val="btLr"/>
            <w:vAlign w:val="center"/>
            <w:hideMark/>
          </w:tcPr>
          <w:p w14:paraId="0391B33C" w14:textId="77777777" w:rsidR="00137C1B" w:rsidRDefault="00137C1B" w:rsidP="00B750E8">
            <w:pPr>
              <w:ind w:left="113" w:right="113"/>
              <w:rPr>
                <w:rFonts w:cs="Times New Roman"/>
              </w:rPr>
            </w:pPr>
            <w:r>
              <w:rPr>
                <w:rFonts w:cs="Times New Roman"/>
              </w:rPr>
              <w:t>стеблова</w:t>
            </w:r>
          </w:p>
        </w:tc>
        <w:tc>
          <w:tcPr>
            <w:tcW w:w="425" w:type="dxa"/>
            <w:tcBorders>
              <w:top w:val="single" w:sz="6" w:space="0" w:color="auto"/>
              <w:left w:val="single" w:sz="6" w:space="0" w:color="auto"/>
              <w:bottom w:val="single" w:sz="6" w:space="0" w:color="auto"/>
              <w:right w:val="single" w:sz="6" w:space="0" w:color="auto"/>
            </w:tcBorders>
            <w:textDirection w:val="btLr"/>
          </w:tcPr>
          <w:p w14:paraId="0795AF96" w14:textId="0D2EAE68" w:rsidR="00137C1B" w:rsidRDefault="00137C1B" w:rsidP="00B750E8">
            <w:pPr>
              <w:jc w:val="center"/>
              <w:rPr>
                <w:rFonts w:cs="Times New Roman"/>
              </w:rPr>
            </w:pPr>
            <w:r>
              <w:rPr>
                <w:rFonts w:cs="Times New Roman"/>
              </w:rPr>
              <w:t>тверда</w:t>
            </w:r>
          </w:p>
          <w:p w14:paraId="147DB61B" w14:textId="77777777" w:rsidR="00137C1B" w:rsidRDefault="00137C1B" w:rsidP="00B750E8">
            <w:pPr>
              <w:jc w:val="center"/>
              <w:rPr>
                <w:rFonts w:cs="Times New Roman"/>
              </w:rPr>
            </w:pPr>
          </w:p>
        </w:tc>
        <w:tc>
          <w:tcPr>
            <w:tcW w:w="425" w:type="dxa"/>
            <w:tcBorders>
              <w:top w:val="single" w:sz="6" w:space="0" w:color="auto"/>
              <w:left w:val="single" w:sz="6" w:space="0" w:color="auto"/>
              <w:bottom w:val="single" w:sz="6" w:space="0" w:color="auto"/>
              <w:right w:val="single" w:sz="6" w:space="0" w:color="auto"/>
            </w:tcBorders>
            <w:textDirection w:val="btLr"/>
          </w:tcPr>
          <w:p w14:paraId="35BFEE85" w14:textId="47810D78" w:rsidR="00137C1B" w:rsidRDefault="00137C1B" w:rsidP="00B750E8">
            <w:pPr>
              <w:jc w:val="center"/>
              <w:rPr>
                <w:rFonts w:cs="Times New Roman"/>
              </w:rPr>
            </w:pPr>
            <w:r>
              <w:rPr>
                <w:rFonts w:cs="Times New Roman"/>
              </w:rPr>
              <w:t>летюча</w:t>
            </w:r>
          </w:p>
          <w:p w14:paraId="1F2E2D73" w14:textId="77777777" w:rsidR="00137C1B" w:rsidRDefault="00137C1B" w:rsidP="00B750E8">
            <w:pPr>
              <w:jc w:val="center"/>
              <w:rPr>
                <w:rFonts w:cs="Times New Roman"/>
              </w:rPr>
            </w:pPr>
          </w:p>
        </w:tc>
        <w:tc>
          <w:tcPr>
            <w:tcW w:w="425" w:type="dxa"/>
            <w:tcBorders>
              <w:top w:val="single" w:sz="6" w:space="0" w:color="auto"/>
              <w:left w:val="single" w:sz="6" w:space="0" w:color="auto"/>
              <w:bottom w:val="single" w:sz="6" w:space="0" w:color="auto"/>
              <w:right w:val="single" w:sz="6" w:space="0" w:color="auto"/>
            </w:tcBorders>
            <w:textDirection w:val="btLr"/>
          </w:tcPr>
          <w:p w14:paraId="4992530B" w14:textId="287BD73F" w:rsidR="00137C1B" w:rsidRDefault="00137C1B" w:rsidP="00B750E8">
            <w:pPr>
              <w:jc w:val="center"/>
              <w:rPr>
                <w:rFonts w:cs="Times New Roman"/>
              </w:rPr>
            </w:pPr>
            <w:r>
              <w:rPr>
                <w:rFonts w:cs="Times New Roman"/>
              </w:rPr>
              <w:t>фузаріозна</w:t>
            </w:r>
          </w:p>
          <w:p w14:paraId="0D88A4AA" w14:textId="77777777" w:rsidR="00137C1B" w:rsidRDefault="00137C1B" w:rsidP="00B750E8">
            <w:pPr>
              <w:jc w:val="center"/>
              <w:rPr>
                <w:rFonts w:cs="Times New Roman"/>
              </w:rPr>
            </w:pPr>
          </w:p>
        </w:tc>
        <w:tc>
          <w:tcPr>
            <w:tcW w:w="709" w:type="dxa"/>
            <w:tcBorders>
              <w:top w:val="single" w:sz="6" w:space="0" w:color="auto"/>
              <w:left w:val="single" w:sz="6" w:space="0" w:color="auto"/>
              <w:bottom w:val="single" w:sz="6" w:space="0" w:color="auto"/>
              <w:right w:val="single" w:sz="6" w:space="0" w:color="auto"/>
            </w:tcBorders>
            <w:textDirection w:val="btLr"/>
          </w:tcPr>
          <w:p w14:paraId="4E21D52A" w14:textId="77777777" w:rsidR="00137C1B" w:rsidRDefault="00137C1B" w:rsidP="00B750E8">
            <w:pPr>
              <w:jc w:val="center"/>
              <w:rPr>
                <w:rFonts w:cs="Times New Roman"/>
              </w:rPr>
            </w:pPr>
            <w:r>
              <w:rPr>
                <w:rFonts w:cs="Times New Roman"/>
              </w:rPr>
              <w:t>гельмінто-споріозна</w:t>
            </w:r>
          </w:p>
          <w:p w14:paraId="02FB8A12" w14:textId="77777777" w:rsidR="00137C1B" w:rsidRDefault="00137C1B" w:rsidP="00B750E8">
            <w:pPr>
              <w:jc w:val="center"/>
              <w:rPr>
                <w:rFonts w:cs="Times New Roman"/>
              </w:rPr>
            </w:pPr>
          </w:p>
        </w:tc>
        <w:tc>
          <w:tcPr>
            <w:tcW w:w="709" w:type="dxa"/>
            <w:tcBorders>
              <w:top w:val="single" w:sz="6" w:space="0" w:color="auto"/>
              <w:left w:val="single" w:sz="6" w:space="0" w:color="auto"/>
              <w:bottom w:val="single" w:sz="6" w:space="0" w:color="auto"/>
              <w:right w:val="single" w:sz="6" w:space="0" w:color="auto"/>
            </w:tcBorders>
            <w:textDirection w:val="btLr"/>
          </w:tcPr>
          <w:p w14:paraId="06EC97E7" w14:textId="77777777" w:rsidR="00137C1B" w:rsidRDefault="00137C1B" w:rsidP="00B750E8">
            <w:pPr>
              <w:jc w:val="center"/>
              <w:rPr>
                <w:rFonts w:cs="Times New Roman"/>
              </w:rPr>
            </w:pPr>
            <w:r>
              <w:rPr>
                <w:rFonts w:cs="Times New Roman"/>
              </w:rPr>
              <w:t>церкоспо-рельозна</w:t>
            </w:r>
          </w:p>
          <w:p w14:paraId="3D8C37B6" w14:textId="77777777" w:rsidR="00137C1B" w:rsidRDefault="00137C1B" w:rsidP="00B750E8">
            <w:pPr>
              <w:jc w:val="center"/>
              <w:rPr>
                <w:rFonts w:cs="Times New Roman"/>
              </w:rPr>
            </w:pPr>
          </w:p>
        </w:tc>
        <w:tc>
          <w:tcPr>
            <w:tcW w:w="425" w:type="dxa"/>
            <w:tcBorders>
              <w:top w:val="single" w:sz="6" w:space="0" w:color="auto"/>
              <w:left w:val="single" w:sz="6" w:space="0" w:color="auto"/>
              <w:bottom w:val="single" w:sz="6" w:space="0" w:color="auto"/>
              <w:right w:val="single" w:sz="6" w:space="0" w:color="auto"/>
            </w:tcBorders>
            <w:textDirection w:val="btLr"/>
          </w:tcPr>
          <w:p w14:paraId="474213D4" w14:textId="5DD3292B" w:rsidR="00137C1B" w:rsidRDefault="00137C1B" w:rsidP="00B750E8">
            <w:pPr>
              <w:jc w:val="center"/>
              <w:rPr>
                <w:rFonts w:cs="Times New Roman"/>
              </w:rPr>
            </w:pPr>
            <w:r>
              <w:rPr>
                <w:rFonts w:cs="Times New Roman"/>
              </w:rPr>
              <w:t>насіння</w:t>
            </w:r>
          </w:p>
          <w:p w14:paraId="4CFF8AF3" w14:textId="77777777" w:rsidR="00137C1B" w:rsidRDefault="00137C1B" w:rsidP="00B750E8">
            <w:pPr>
              <w:jc w:val="center"/>
              <w:rPr>
                <w:rFonts w:cs="Times New Roman"/>
              </w:rPr>
            </w:pPr>
          </w:p>
        </w:tc>
        <w:tc>
          <w:tcPr>
            <w:tcW w:w="425" w:type="dxa"/>
            <w:tcBorders>
              <w:top w:val="single" w:sz="6" w:space="0" w:color="auto"/>
              <w:left w:val="single" w:sz="6" w:space="0" w:color="auto"/>
              <w:bottom w:val="single" w:sz="6" w:space="0" w:color="auto"/>
              <w:right w:val="single" w:sz="6" w:space="0" w:color="auto"/>
            </w:tcBorders>
            <w:textDirection w:val="btLr"/>
          </w:tcPr>
          <w:p w14:paraId="02826B71" w14:textId="77777777" w:rsidR="00137C1B" w:rsidRDefault="00137C1B" w:rsidP="00B750E8">
            <w:pPr>
              <w:jc w:val="center"/>
              <w:rPr>
                <w:rFonts w:cs="Times New Roman"/>
              </w:rPr>
            </w:pPr>
            <w:r>
              <w:rPr>
                <w:rFonts w:cs="Times New Roman"/>
              </w:rPr>
              <w:t>сні</w:t>
            </w:r>
            <w:r>
              <w:rPr>
                <w:rFonts w:cs="Times New Roman"/>
              </w:rPr>
              <w:softHyphen/>
              <w:t>гова</w:t>
            </w:r>
          </w:p>
          <w:p w14:paraId="60607563" w14:textId="77777777" w:rsidR="00137C1B" w:rsidRDefault="00137C1B" w:rsidP="00B750E8">
            <w:pPr>
              <w:jc w:val="center"/>
              <w:rPr>
                <w:rFonts w:cs="Times New Roman"/>
              </w:rPr>
            </w:pPr>
          </w:p>
        </w:tc>
        <w:tc>
          <w:tcPr>
            <w:tcW w:w="709" w:type="dxa"/>
            <w:tcBorders>
              <w:top w:val="single" w:sz="6" w:space="0" w:color="auto"/>
              <w:left w:val="single" w:sz="6" w:space="0" w:color="auto"/>
              <w:bottom w:val="single" w:sz="6" w:space="0" w:color="auto"/>
              <w:right w:val="single" w:sz="6" w:space="0" w:color="auto"/>
            </w:tcBorders>
            <w:textDirection w:val="btLr"/>
          </w:tcPr>
          <w:p w14:paraId="6F843EAA" w14:textId="772D3B32" w:rsidR="00137C1B" w:rsidRDefault="00137C1B" w:rsidP="00B750E8">
            <w:pPr>
              <w:jc w:val="center"/>
              <w:rPr>
                <w:rFonts w:cs="Times New Roman"/>
              </w:rPr>
            </w:pPr>
            <w:r>
              <w:rPr>
                <w:rFonts w:cs="Times New Roman"/>
              </w:rPr>
              <w:t>борошниста роса</w:t>
            </w:r>
          </w:p>
          <w:p w14:paraId="3F64FF96" w14:textId="77777777" w:rsidR="00137C1B" w:rsidRDefault="00137C1B" w:rsidP="00B750E8">
            <w:pPr>
              <w:jc w:val="center"/>
              <w:rPr>
                <w:rFonts w:cs="Times New Roman"/>
              </w:rPr>
            </w:pPr>
          </w:p>
        </w:tc>
        <w:tc>
          <w:tcPr>
            <w:tcW w:w="425" w:type="dxa"/>
            <w:tcBorders>
              <w:top w:val="single" w:sz="6" w:space="0" w:color="auto"/>
              <w:left w:val="single" w:sz="6" w:space="0" w:color="auto"/>
              <w:bottom w:val="single" w:sz="6" w:space="0" w:color="auto"/>
              <w:right w:val="single" w:sz="4" w:space="0" w:color="auto"/>
            </w:tcBorders>
            <w:textDirection w:val="btLr"/>
          </w:tcPr>
          <w:p w14:paraId="20ADF2D6" w14:textId="77777777" w:rsidR="00137C1B" w:rsidRDefault="00137C1B" w:rsidP="00B750E8">
            <w:pPr>
              <w:jc w:val="center"/>
              <w:rPr>
                <w:rFonts w:cs="Times New Roman"/>
              </w:rPr>
            </w:pPr>
            <w:r>
              <w:rPr>
                <w:rFonts w:cs="Times New Roman"/>
              </w:rPr>
              <w:t>септоріоз</w:t>
            </w:r>
          </w:p>
          <w:p w14:paraId="4C49D14F" w14:textId="77777777" w:rsidR="00137C1B" w:rsidRDefault="00137C1B" w:rsidP="00B750E8">
            <w:pPr>
              <w:jc w:val="center"/>
              <w:rPr>
                <w:rFonts w:cs="Times New Roman"/>
              </w:rPr>
            </w:pPr>
          </w:p>
        </w:tc>
        <w:tc>
          <w:tcPr>
            <w:tcW w:w="567" w:type="dxa"/>
            <w:tcBorders>
              <w:top w:val="single" w:sz="6" w:space="0" w:color="auto"/>
              <w:left w:val="single" w:sz="4" w:space="0" w:color="auto"/>
              <w:bottom w:val="single" w:sz="6" w:space="0" w:color="auto"/>
              <w:right w:val="single" w:sz="6" w:space="0" w:color="auto"/>
            </w:tcBorders>
            <w:textDirection w:val="btLr"/>
            <w:hideMark/>
          </w:tcPr>
          <w:p w14:paraId="46EFAE2C" w14:textId="77777777" w:rsidR="00137C1B" w:rsidRDefault="00137C1B" w:rsidP="00B750E8">
            <w:pPr>
              <w:jc w:val="center"/>
              <w:rPr>
                <w:rFonts w:cs="Times New Roman"/>
              </w:rPr>
            </w:pPr>
            <w:r>
              <w:rPr>
                <w:rFonts w:cs="Times New Roman"/>
              </w:rPr>
              <w:t>Сітчаста</w:t>
            </w:r>
          </w:p>
        </w:tc>
      </w:tr>
      <w:tr w:rsidR="00137C1B" w14:paraId="2422CCCA" w14:textId="77777777" w:rsidTr="00B750E8">
        <w:trPr>
          <w:trHeight w:hRule="exact" w:val="625"/>
        </w:trPr>
        <w:tc>
          <w:tcPr>
            <w:tcW w:w="2383" w:type="dxa"/>
            <w:tcBorders>
              <w:top w:val="single" w:sz="6" w:space="0" w:color="auto"/>
              <w:left w:val="single" w:sz="6" w:space="0" w:color="auto"/>
              <w:bottom w:val="single" w:sz="6" w:space="0" w:color="auto"/>
              <w:right w:val="single" w:sz="4" w:space="0" w:color="auto"/>
            </w:tcBorders>
            <w:vAlign w:val="center"/>
            <w:hideMark/>
          </w:tcPr>
          <w:p w14:paraId="4C4BF3F4" w14:textId="77777777" w:rsidR="00137C1B" w:rsidRPr="00314E98" w:rsidRDefault="00137C1B" w:rsidP="00B750E8">
            <w:pPr>
              <w:rPr>
                <w:rFonts w:cs="Times New Roman"/>
                <w:i/>
              </w:rPr>
            </w:pPr>
            <w:r w:rsidRPr="00314E98">
              <w:rPr>
                <w:rFonts w:cs="Times New Roman"/>
                <w:i/>
                <w:lang w:val="en-US"/>
              </w:rPr>
              <w:t>Pseudomonas aureofaciens</w:t>
            </w:r>
          </w:p>
        </w:tc>
        <w:tc>
          <w:tcPr>
            <w:tcW w:w="1134" w:type="dxa"/>
            <w:tcBorders>
              <w:top w:val="single" w:sz="6" w:space="0" w:color="auto"/>
              <w:left w:val="single" w:sz="4" w:space="0" w:color="auto"/>
              <w:bottom w:val="single" w:sz="6" w:space="0" w:color="auto"/>
              <w:right w:val="single" w:sz="6" w:space="0" w:color="auto"/>
            </w:tcBorders>
            <w:vAlign w:val="center"/>
            <w:hideMark/>
          </w:tcPr>
          <w:p w14:paraId="18DAAC63" w14:textId="77777777" w:rsidR="00137C1B" w:rsidRDefault="00137C1B" w:rsidP="00B750E8">
            <w:pPr>
              <w:jc w:val="center"/>
              <w:rPr>
                <w:rFonts w:cs="Times New Roman"/>
              </w:rPr>
            </w:pPr>
            <w:r>
              <w:rPr>
                <w:rFonts w:cs="Times New Roman"/>
              </w:rPr>
              <w:t xml:space="preserve">1,0-1,5 </w:t>
            </w:r>
          </w:p>
        </w:tc>
        <w:tc>
          <w:tcPr>
            <w:tcW w:w="425" w:type="dxa"/>
            <w:tcBorders>
              <w:top w:val="single" w:sz="6" w:space="0" w:color="auto"/>
              <w:left w:val="single" w:sz="6" w:space="0" w:color="auto"/>
              <w:bottom w:val="single" w:sz="6" w:space="0" w:color="auto"/>
              <w:right w:val="single" w:sz="4" w:space="0" w:color="auto"/>
            </w:tcBorders>
            <w:vAlign w:val="center"/>
            <w:hideMark/>
          </w:tcPr>
          <w:p w14:paraId="18141627" w14:textId="77777777" w:rsidR="00137C1B" w:rsidRDefault="00137C1B" w:rsidP="00B750E8">
            <w:pPr>
              <w:jc w:val="center"/>
              <w:rPr>
                <w:rFonts w:cs="Times New Roman"/>
              </w:rPr>
            </w:pPr>
            <w:r>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hideMark/>
          </w:tcPr>
          <w:p w14:paraId="55A294E2"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9367D37"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1A6E7C07"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1B98D23E"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50C642C1"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60FBC2B9"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56A2087"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36EB568"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093232DF"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hideMark/>
          </w:tcPr>
          <w:p w14:paraId="65D6518D"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6A03856E" w14:textId="77777777" w:rsidR="00137C1B" w:rsidRDefault="00137C1B" w:rsidP="00B750E8">
            <w:pPr>
              <w:jc w:val="center"/>
              <w:rPr>
                <w:rFonts w:cs="Times New Roman"/>
              </w:rPr>
            </w:pPr>
            <w:r>
              <w:rPr>
                <w:rFonts w:cs="Times New Roman"/>
              </w:rPr>
              <w:t>–</w:t>
            </w:r>
          </w:p>
        </w:tc>
      </w:tr>
      <w:tr w:rsidR="00137C1B" w14:paraId="743A7F25" w14:textId="77777777" w:rsidTr="00B750E8">
        <w:trPr>
          <w:trHeight w:hRule="exact" w:val="562"/>
        </w:trPr>
        <w:tc>
          <w:tcPr>
            <w:tcW w:w="2383" w:type="dxa"/>
            <w:tcBorders>
              <w:top w:val="single" w:sz="6" w:space="0" w:color="auto"/>
              <w:left w:val="single" w:sz="6" w:space="0" w:color="auto"/>
              <w:bottom w:val="single" w:sz="6" w:space="0" w:color="auto"/>
              <w:right w:val="single" w:sz="4" w:space="0" w:color="auto"/>
            </w:tcBorders>
            <w:vAlign w:val="center"/>
            <w:hideMark/>
          </w:tcPr>
          <w:p w14:paraId="66173693" w14:textId="77777777" w:rsidR="00137C1B" w:rsidRPr="00314E98" w:rsidRDefault="00137C1B" w:rsidP="00B750E8">
            <w:pPr>
              <w:rPr>
                <w:rFonts w:cs="Times New Roman"/>
              </w:rPr>
            </w:pPr>
            <w:r w:rsidRPr="00314E98">
              <w:rPr>
                <w:rFonts w:cs="Times New Roman"/>
                <w:i/>
              </w:rPr>
              <w:t>Pseudomon</w:t>
            </w:r>
            <w:r w:rsidRPr="00314E98">
              <w:rPr>
                <w:rFonts w:cs="Times New Roman"/>
                <w:i/>
                <w:lang w:val="en-US"/>
              </w:rPr>
              <w:t>as</w:t>
            </w:r>
            <w:r w:rsidRPr="00314E98">
              <w:rPr>
                <w:rFonts w:cs="Times New Roman"/>
                <w:i/>
              </w:rPr>
              <w:t xml:space="preserve"> </w:t>
            </w:r>
            <w:r w:rsidRPr="00314E98">
              <w:rPr>
                <w:rFonts w:cs="Times New Roman"/>
                <w:i/>
                <w:lang w:val="en-US"/>
              </w:rPr>
              <w:t>aureofaciens</w:t>
            </w:r>
            <w:r w:rsidRPr="00314E98">
              <w:rPr>
                <w:rFonts w:cs="Times New Roman"/>
              </w:rPr>
              <w:t xml:space="preserve"> </w:t>
            </w:r>
            <w:r w:rsidRPr="00314E98">
              <w:rPr>
                <w:rFonts w:cs="Times New Roman"/>
                <w:lang w:val="en-US"/>
              </w:rPr>
              <w:t>BS</w:t>
            </w:r>
            <w:r w:rsidRPr="00314E98">
              <w:rPr>
                <w:rFonts w:cs="Times New Roman"/>
              </w:rPr>
              <w:t xml:space="preserve"> 1393</w:t>
            </w:r>
          </w:p>
        </w:tc>
        <w:tc>
          <w:tcPr>
            <w:tcW w:w="1134" w:type="dxa"/>
            <w:tcBorders>
              <w:top w:val="single" w:sz="6" w:space="0" w:color="auto"/>
              <w:left w:val="single" w:sz="4" w:space="0" w:color="auto"/>
              <w:bottom w:val="single" w:sz="6" w:space="0" w:color="auto"/>
              <w:right w:val="single" w:sz="6" w:space="0" w:color="auto"/>
            </w:tcBorders>
            <w:vAlign w:val="center"/>
            <w:hideMark/>
          </w:tcPr>
          <w:p w14:paraId="23959366" w14:textId="77777777" w:rsidR="00137C1B" w:rsidRDefault="00137C1B" w:rsidP="00B750E8">
            <w:pPr>
              <w:jc w:val="center"/>
              <w:rPr>
                <w:rFonts w:cs="Times New Roman"/>
              </w:rPr>
            </w:pPr>
            <w:r>
              <w:rPr>
                <w:rFonts w:cs="Times New Roman"/>
              </w:rPr>
              <w:t>1,0</w:t>
            </w:r>
          </w:p>
        </w:tc>
        <w:tc>
          <w:tcPr>
            <w:tcW w:w="425" w:type="dxa"/>
            <w:tcBorders>
              <w:top w:val="single" w:sz="6" w:space="0" w:color="auto"/>
              <w:left w:val="single" w:sz="6" w:space="0" w:color="auto"/>
              <w:bottom w:val="single" w:sz="6" w:space="0" w:color="auto"/>
              <w:right w:val="single" w:sz="4" w:space="0" w:color="auto"/>
            </w:tcBorders>
            <w:vAlign w:val="center"/>
            <w:hideMark/>
          </w:tcPr>
          <w:p w14:paraId="3C447C68" w14:textId="77777777" w:rsidR="00137C1B" w:rsidRDefault="00137C1B" w:rsidP="00B750E8">
            <w:pPr>
              <w:jc w:val="center"/>
              <w:rPr>
                <w:rFonts w:cs="Times New Roman"/>
              </w:rPr>
            </w:pPr>
            <w:r>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hideMark/>
          </w:tcPr>
          <w:p w14:paraId="2A657F25"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12CB6E5C"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21557094"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5CC973C"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74D2BED9"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53F073CE"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A97921B"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3CD01B5"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5AC745CF"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hideMark/>
          </w:tcPr>
          <w:p w14:paraId="29CDF3DC"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5D111AB5" w14:textId="77777777" w:rsidR="00137C1B" w:rsidRDefault="00137C1B" w:rsidP="00B750E8">
            <w:pPr>
              <w:jc w:val="center"/>
              <w:rPr>
                <w:rFonts w:cs="Times New Roman"/>
              </w:rPr>
            </w:pPr>
            <w:r>
              <w:rPr>
                <w:rFonts w:cs="Times New Roman"/>
              </w:rPr>
              <w:t>+</w:t>
            </w:r>
          </w:p>
        </w:tc>
      </w:tr>
      <w:tr w:rsidR="00137C1B" w14:paraId="4B3FFD0A" w14:textId="77777777" w:rsidTr="00B750E8">
        <w:trPr>
          <w:trHeight w:hRule="exact" w:val="549"/>
        </w:trPr>
        <w:tc>
          <w:tcPr>
            <w:tcW w:w="2383" w:type="dxa"/>
            <w:tcBorders>
              <w:top w:val="single" w:sz="6" w:space="0" w:color="auto"/>
              <w:left w:val="single" w:sz="6" w:space="0" w:color="auto"/>
              <w:bottom w:val="single" w:sz="6" w:space="0" w:color="auto"/>
              <w:right w:val="single" w:sz="4" w:space="0" w:color="auto"/>
            </w:tcBorders>
            <w:vAlign w:val="center"/>
            <w:hideMark/>
          </w:tcPr>
          <w:p w14:paraId="032CB624" w14:textId="77777777" w:rsidR="00137C1B" w:rsidRPr="00314E98" w:rsidRDefault="00137C1B" w:rsidP="00B750E8">
            <w:pPr>
              <w:rPr>
                <w:rFonts w:cs="Times New Roman"/>
              </w:rPr>
            </w:pPr>
            <w:r w:rsidRPr="00314E98">
              <w:rPr>
                <w:rFonts w:cs="Times New Roman"/>
                <w:i/>
                <w:lang w:val="en-US"/>
              </w:rPr>
              <w:t>Pseudomonas</w:t>
            </w:r>
            <w:r w:rsidRPr="00314E98">
              <w:rPr>
                <w:rFonts w:cs="Times New Roman"/>
                <w:i/>
              </w:rPr>
              <w:t xml:space="preserve"> </w:t>
            </w:r>
            <w:r w:rsidRPr="00314E98">
              <w:rPr>
                <w:rFonts w:cs="Times New Roman"/>
                <w:i/>
                <w:lang w:val="en-US"/>
              </w:rPr>
              <w:t>aureofaciens</w:t>
            </w:r>
            <w:r w:rsidRPr="00314E98">
              <w:rPr>
                <w:rFonts w:cs="Times New Roman"/>
              </w:rPr>
              <w:t xml:space="preserve"> Ш-19</w:t>
            </w:r>
          </w:p>
        </w:tc>
        <w:tc>
          <w:tcPr>
            <w:tcW w:w="1134" w:type="dxa"/>
            <w:tcBorders>
              <w:top w:val="single" w:sz="6" w:space="0" w:color="auto"/>
              <w:left w:val="single" w:sz="4" w:space="0" w:color="auto"/>
              <w:bottom w:val="single" w:sz="6" w:space="0" w:color="auto"/>
              <w:right w:val="single" w:sz="6" w:space="0" w:color="auto"/>
            </w:tcBorders>
            <w:vAlign w:val="center"/>
            <w:hideMark/>
          </w:tcPr>
          <w:p w14:paraId="655434C1" w14:textId="77777777" w:rsidR="00137C1B" w:rsidRDefault="00137C1B" w:rsidP="00B750E8">
            <w:pPr>
              <w:jc w:val="center"/>
              <w:rPr>
                <w:rFonts w:cs="Times New Roman"/>
              </w:rPr>
            </w:pPr>
            <w:r>
              <w:rPr>
                <w:rFonts w:cs="Times New Roman"/>
              </w:rPr>
              <w:t>5,0</w:t>
            </w:r>
          </w:p>
        </w:tc>
        <w:tc>
          <w:tcPr>
            <w:tcW w:w="425" w:type="dxa"/>
            <w:tcBorders>
              <w:top w:val="single" w:sz="6" w:space="0" w:color="auto"/>
              <w:left w:val="single" w:sz="6" w:space="0" w:color="auto"/>
              <w:bottom w:val="single" w:sz="6" w:space="0" w:color="auto"/>
              <w:right w:val="single" w:sz="4" w:space="0" w:color="auto"/>
            </w:tcBorders>
            <w:vAlign w:val="center"/>
            <w:hideMark/>
          </w:tcPr>
          <w:p w14:paraId="6A78BA5D" w14:textId="77777777" w:rsidR="00137C1B" w:rsidRDefault="00137C1B" w:rsidP="00B750E8">
            <w:pPr>
              <w:jc w:val="center"/>
              <w:rPr>
                <w:rFonts w:cs="Times New Roman"/>
              </w:rPr>
            </w:pPr>
            <w:r>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hideMark/>
          </w:tcPr>
          <w:p w14:paraId="349261FE"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EC62FCD"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424C635"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1D4A71C"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661BBE6D"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516552F5"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72C6868"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DAE2ABC"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5DAA36AD"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hideMark/>
          </w:tcPr>
          <w:p w14:paraId="66007685"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3ACFA6D5" w14:textId="77777777" w:rsidR="00137C1B" w:rsidRDefault="00137C1B" w:rsidP="00B750E8">
            <w:pPr>
              <w:jc w:val="center"/>
              <w:rPr>
                <w:rFonts w:cs="Times New Roman"/>
              </w:rPr>
            </w:pPr>
            <w:r>
              <w:rPr>
                <w:rFonts w:cs="Times New Roman"/>
              </w:rPr>
              <w:t>–</w:t>
            </w:r>
          </w:p>
        </w:tc>
      </w:tr>
      <w:tr w:rsidR="00137C1B" w14:paraId="52470B93" w14:textId="77777777" w:rsidTr="00B750E8">
        <w:trPr>
          <w:trHeight w:hRule="exact" w:val="571"/>
        </w:trPr>
        <w:tc>
          <w:tcPr>
            <w:tcW w:w="2383" w:type="dxa"/>
            <w:tcBorders>
              <w:top w:val="single" w:sz="6" w:space="0" w:color="auto"/>
              <w:left w:val="single" w:sz="6" w:space="0" w:color="auto"/>
              <w:bottom w:val="single" w:sz="6" w:space="0" w:color="auto"/>
              <w:right w:val="single" w:sz="4" w:space="0" w:color="auto"/>
            </w:tcBorders>
            <w:vAlign w:val="center"/>
            <w:hideMark/>
          </w:tcPr>
          <w:p w14:paraId="70DB434B" w14:textId="77777777" w:rsidR="00137C1B" w:rsidRPr="00314E98" w:rsidRDefault="00137C1B" w:rsidP="00B750E8">
            <w:pPr>
              <w:rPr>
                <w:rFonts w:cs="Times New Roman"/>
                <w:i/>
              </w:rPr>
            </w:pPr>
            <w:r w:rsidRPr="00314E98">
              <w:rPr>
                <w:rFonts w:cs="Times New Roman"/>
                <w:i/>
              </w:rPr>
              <w:t>Pseudomon</w:t>
            </w:r>
            <w:r w:rsidRPr="00314E98">
              <w:rPr>
                <w:rFonts w:cs="Times New Roman"/>
                <w:i/>
                <w:lang w:val="en-US"/>
              </w:rPr>
              <w:t>as</w:t>
            </w:r>
            <w:r w:rsidRPr="00314E98">
              <w:rPr>
                <w:rFonts w:cs="Times New Roman"/>
                <w:i/>
              </w:rPr>
              <w:t xml:space="preserve"> </w:t>
            </w:r>
            <w:r w:rsidRPr="00314E98">
              <w:rPr>
                <w:rFonts w:cs="Times New Roman"/>
                <w:i/>
                <w:lang w:val="en-US"/>
              </w:rPr>
              <w:t>fluorescens</w:t>
            </w:r>
          </w:p>
        </w:tc>
        <w:tc>
          <w:tcPr>
            <w:tcW w:w="1134" w:type="dxa"/>
            <w:tcBorders>
              <w:top w:val="single" w:sz="6" w:space="0" w:color="auto"/>
              <w:left w:val="single" w:sz="4" w:space="0" w:color="auto"/>
              <w:bottom w:val="single" w:sz="6" w:space="0" w:color="auto"/>
              <w:right w:val="single" w:sz="6" w:space="0" w:color="auto"/>
            </w:tcBorders>
            <w:vAlign w:val="center"/>
            <w:hideMark/>
          </w:tcPr>
          <w:p w14:paraId="26B18C35" w14:textId="77777777" w:rsidR="00137C1B" w:rsidRDefault="00137C1B" w:rsidP="00B750E8">
            <w:pPr>
              <w:jc w:val="center"/>
              <w:rPr>
                <w:rFonts w:cs="Times New Roman"/>
              </w:rPr>
            </w:pPr>
            <w:r>
              <w:rPr>
                <w:rFonts w:cs="Times New Roman"/>
              </w:rPr>
              <w:t>2,0</w:t>
            </w:r>
          </w:p>
        </w:tc>
        <w:tc>
          <w:tcPr>
            <w:tcW w:w="425" w:type="dxa"/>
            <w:tcBorders>
              <w:top w:val="single" w:sz="6" w:space="0" w:color="auto"/>
              <w:left w:val="single" w:sz="6" w:space="0" w:color="auto"/>
              <w:bottom w:val="single" w:sz="6" w:space="0" w:color="auto"/>
              <w:right w:val="single" w:sz="4" w:space="0" w:color="auto"/>
            </w:tcBorders>
            <w:vAlign w:val="center"/>
            <w:hideMark/>
          </w:tcPr>
          <w:p w14:paraId="045C9FC1" w14:textId="77777777" w:rsidR="00137C1B" w:rsidRDefault="00137C1B" w:rsidP="00B750E8">
            <w:pPr>
              <w:jc w:val="center"/>
              <w:rPr>
                <w:rFonts w:cs="Times New Roman"/>
              </w:rPr>
            </w:pPr>
            <w:r>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hideMark/>
          </w:tcPr>
          <w:p w14:paraId="70696210"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15E3ED6F"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4188B45"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1CA3CF01"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53491348"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35759AA8"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7BBAEF47"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D7A653D"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6B8AA51B"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hideMark/>
          </w:tcPr>
          <w:p w14:paraId="40ECF5BE"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5D9C5A74" w14:textId="77777777" w:rsidR="00137C1B" w:rsidRDefault="00137C1B" w:rsidP="00B750E8">
            <w:pPr>
              <w:jc w:val="center"/>
              <w:rPr>
                <w:rFonts w:cs="Times New Roman"/>
              </w:rPr>
            </w:pPr>
            <w:r>
              <w:rPr>
                <w:rFonts w:cs="Times New Roman"/>
              </w:rPr>
              <w:t>+</w:t>
            </w:r>
          </w:p>
        </w:tc>
      </w:tr>
      <w:tr w:rsidR="00137C1B" w14:paraId="742ADC6C" w14:textId="77777777" w:rsidTr="00B750E8">
        <w:trPr>
          <w:trHeight w:hRule="exact" w:val="587"/>
        </w:trPr>
        <w:tc>
          <w:tcPr>
            <w:tcW w:w="2383" w:type="dxa"/>
            <w:tcBorders>
              <w:top w:val="single" w:sz="6" w:space="0" w:color="auto"/>
              <w:left w:val="single" w:sz="6" w:space="0" w:color="auto"/>
              <w:bottom w:val="single" w:sz="6" w:space="0" w:color="auto"/>
              <w:right w:val="single" w:sz="4" w:space="0" w:color="auto"/>
            </w:tcBorders>
            <w:vAlign w:val="center"/>
            <w:hideMark/>
          </w:tcPr>
          <w:p w14:paraId="0A93F4C6" w14:textId="77777777" w:rsidR="00137C1B" w:rsidRPr="00314E98" w:rsidRDefault="00137C1B" w:rsidP="00B750E8">
            <w:pPr>
              <w:rPr>
                <w:rFonts w:cs="Times New Roman"/>
              </w:rPr>
            </w:pPr>
            <w:r w:rsidRPr="00314E98">
              <w:rPr>
                <w:rFonts w:cs="Times New Roman"/>
                <w:i/>
                <w:lang w:val="en-US"/>
              </w:rPr>
              <w:t>Bacillus subtilis</w:t>
            </w:r>
            <w:r w:rsidRPr="00314E98">
              <w:rPr>
                <w:rFonts w:cs="Times New Roman"/>
                <w:lang w:val="en-US"/>
              </w:rPr>
              <w:t xml:space="preserve"> </w:t>
            </w:r>
            <w:r w:rsidRPr="00314E98">
              <w:rPr>
                <w:rFonts w:cs="Times New Roman"/>
              </w:rPr>
              <w:t>ИПМ</w:t>
            </w:r>
            <w:r w:rsidRPr="00314E98">
              <w:rPr>
                <w:rFonts w:cs="Times New Roman"/>
                <w:lang w:val="en-US"/>
              </w:rPr>
              <w:t>-215</w:t>
            </w:r>
          </w:p>
        </w:tc>
        <w:tc>
          <w:tcPr>
            <w:tcW w:w="1134" w:type="dxa"/>
            <w:tcBorders>
              <w:top w:val="single" w:sz="6" w:space="0" w:color="auto"/>
              <w:left w:val="single" w:sz="4" w:space="0" w:color="auto"/>
              <w:bottom w:val="single" w:sz="6" w:space="0" w:color="auto"/>
              <w:right w:val="single" w:sz="6" w:space="0" w:color="auto"/>
            </w:tcBorders>
            <w:vAlign w:val="center"/>
            <w:hideMark/>
          </w:tcPr>
          <w:p w14:paraId="692218C2" w14:textId="77777777" w:rsidR="00137C1B" w:rsidRDefault="00137C1B" w:rsidP="00B750E8">
            <w:pPr>
              <w:jc w:val="center"/>
              <w:rPr>
                <w:rFonts w:cs="Times New Roman"/>
              </w:rPr>
            </w:pPr>
            <w:r>
              <w:rPr>
                <w:rFonts w:cs="Times New Roman"/>
              </w:rPr>
              <w:t>2,0</w:t>
            </w:r>
          </w:p>
        </w:tc>
        <w:tc>
          <w:tcPr>
            <w:tcW w:w="425" w:type="dxa"/>
            <w:tcBorders>
              <w:top w:val="single" w:sz="6" w:space="0" w:color="auto"/>
              <w:left w:val="single" w:sz="6" w:space="0" w:color="auto"/>
              <w:bottom w:val="single" w:sz="6" w:space="0" w:color="auto"/>
              <w:right w:val="single" w:sz="4" w:space="0" w:color="auto"/>
            </w:tcBorders>
            <w:vAlign w:val="center"/>
            <w:hideMark/>
          </w:tcPr>
          <w:p w14:paraId="5C1CB998" w14:textId="77777777" w:rsidR="00137C1B" w:rsidRDefault="00137C1B" w:rsidP="00B750E8">
            <w:pPr>
              <w:jc w:val="center"/>
              <w:rPr>
                <w:rFonts w:cs="Times New Roman"/>
              </w:rPr>
            </w:pPr>
            <w:r>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hideMark/>
          </w:tcPr>
          <w:p w14:paraId="5508E45E"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12DD66B"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687B2C4"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7EE1F89E"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3E0BC96C"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653B102B"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25E83CF4"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97735BB"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4D551FA6"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hideMark/>
          </w:tcPr>
          <w:p w14:paraId="55ABFF8A"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427741FA" w14:textId="77777777" w:rsidR="00137C1B" w:rsidRDefault="00137C1B" w:rsidP="00B750E8">
            <w:pPr>
              <w:jc w:val="center"/>
              <w:rPr>
                <w:rFonts w:cs="Times New Roman"/>
              </w:rPr>
            </w:pPr>
            <w:r>
              <w:rPr>
                <w:rFonts w:cs="Times New Roman"/>
              </w:rPr>
              <w:t>–</w:t>
            </w:r>
          </w:p>
        </w:tc>
      </w:tr>
      <w:tr w:rsidR="00137C1B" w14:paraId="731124AA" w14:textId="77777777" w:rsidTr="00B750E8">
        <w:trPr>
          <w:trHeight w:hRule="exact" w:val="284"/>
        </w:trPr>
        <w:tc>
          <w:tcPr>
            <w:tcW w:w="2383" w:type="dxa"/>
            <w:tcBorders>
              <w:top w:val="single" w:sz="6" w:space="0" w:color="auto"/>
              <w:left w:val="single" w:sz="6" w:space="0" w:color="auto"/>
              <w:bottom w:val="single" w:sz="6" w:space="0" w:color="auto"/>
              <w:right w:val="single" w:sz="4" w:space="0" w:color="auto"/>
            </w:tcBorders>
            <w:vAlign w:val="center"/>
            <w:hideMark/>
          </w:tcPr>
          <w:p w14:paraId="2B571BD0" w14:textId="77777777" w:rsidR="00137C1B" w:rsidRPr="00314E98" w:rsidRDefault="00137C1B" w:rsidP="00B750E8">
            <w:pPr>
              <w:spacing w:line="256" w:lineRule="auto"/>
              <w:rPr>
                <w:rFonts w:cs="Times New Roman"/>
                <w:i/>
              </w:rPr>
            </w:pPr>
            <w:r w:rsidRPr="00314E98">
              <w:rPr>
                <w:rFonts w:cs="Times New Roman"/>
                <w:i/>
                <w:lang w:val="en-US"/>
              </w:rPr>
              <w:t>Bacillus subtilis</w:t>
            </w:r>
          </w:p>
          <w:p w14:paraId="47D2C8B6" w14:textId="77777777" w:rsidR="00137C1B" w:rsidRPr="00314E98" w:rsidRDefault="00137C1B" w:rsidP="00B750E8">
            <w:pPr>
              <w:rPr>
                <w:rFonts w:cs="Times New Roman"/>
                <w:i/>
              </w:rPr>
            </w:pPr>
          </w:p>
        </w:tc>
        <w:tc>
          <w:tcPr>
            <w:tcW w:w="1134" w:type="dxa"/>
            <w:tcBorders>
              <w:top w:val="single" w:sz="6" w:space="0" w:color="auto"/>
              <w:left w:val="single" w:sz="4" w:space="0" w:color="auto"/>
              <w:bottom w:val="single" w:sz="6" w:space="0" w:color="auto"/>
              <w:right w:val="single" w:sz="6" w:space="0" w:color="auto"/>
            </w:tcBorders>
            <w:vAlign w:val="center"/>
            <w:hideMark/>
          </w:tcPr>
          <w:p w14:paraId="7C6AD943" w14:textId="77777777" w:rsidR="00137C1B" w:rsidRDefault="00137C1B" w:rsidP="00B750E8">
            <w:pPr>
              <w:rPr>
                <w:rFonts w:cs="Times New Roman"/>
              </w:rPr>
            </w:pPr>
            <w:r>
              <w:rPr>
                <w:rFonts w:cs="Times New Roman"/>
              </w:rPr>
              <w:t>0,5-2,0</w:t>
            </w:r>
          </w:p>
        </w:tc>
        <w:tc>
          <w:tcPr>
            <w:tcW w:w="425" w:type="dxa"/>
            <w:tcBorders>
              <w:top w:val="single" w:sz="6" w:space="0" w:color="auto"/>
              <w:left w:val="single" w:sz="6" w:space="0" w:color="auto"/>
              <w:bottom w:val="single" w:sz="6" w:space="0" w:color="auto"/>
              <w:right w:val="single" w:sz="4" w:space="0" w:color="auto"/>
            </w:tcBorders>
            <w:vAlign w:val="center"/>
            <w:hideMark/>
          </w:tcPr>
          <w:p w14:paraId="2A1DD5CE" w14:textId="77777777" w:rsidR="00137C1B" w:rsidRDefault="00137C1B" w:rsidP="00B750E8">
            <w:pPr>
              <w:jc w:val="center"/>
              <w:rPr>
                <w:rFonts w:cs="Times New Roman"/>
              </w:rPr>
            </w:pPr>
            <w:r>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hideMark/>
          </w:tcPr>
          <w:p w14:paraId="559FFA0E"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7548CA18"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047DE0DA"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C27AE7C"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495DBA17"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2BB8E5B0"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F5068E7"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7AD54932"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6365F6ED"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hideMark/>
          </w:tcPr>
          <w:p w14:paraId="59BED45D"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08E5CDB4" w14:textId="77777777" w:rsidR="00137C1B" w:rsidRDefault="00137C1B" w:rsidP="00B750E8">
            <w:pPr>
              <w:jc w:val="center"/>
              <w:rPr>
                <w:rFonts w:cs="Times New Roman"/>
              </w:rPr>
            </w:pPr>
            <w:r>
              <w:rPr>
                <w:rFonts w:cs="Times New Roman"/>
              </w:rPr>
              <w:t>+</w:t>
            </w:r>
          </w:p>
        </w:tc>
      </w:tr>
      <w:tr w:rsidR="00137C1B" w14:paraId="308CE518" w14:textId="77777777" w:rsidTr="00B750E8">
        <w:trPr>
          <w:trHeight w:hRule="exact" w:val="785"/>
        </w:trPr>
        <w:tc>
          <w:tcPr>
            <w:tcW w:w="2383" w:type="dxa"/>
            <w:tcBorders>
              <w:top w:val="single" w:sz="6" w:space="0" w:color="auto"/>
              <w:left w:val="single" w:sz="6" w:space="0" w:color="auto"/>
              <w:bottom w:val="single" w:sz="6" w:space="0" w:color="auto"/>
              <w:right w:val="single" w:sz="4" w:space="0" w:color="auto"/>
            </w:tcBorders>
            <w:vAlign w:val="center"/>
            <w:hideMark/>
          </w:tcPr>
          <w:p w14:paraId="73B88963" w14:textId="77777777" w:rsidR="00137C1B" w:rsidRPr="00314E98" w:rsidRDefault="00137C1B" w:rsidP="00B750E8">
            <w:pPr>
              <w:rPr>
                <w:rFonts w:cs="Times New Roman"/>
              </w:rPr>
            </w:pPr>
            <w:r w:rsidRPr="00314E98">
              <w:rPr>
                <w:rFonts w:cs="Times New Roman"/>
              </w:rPr>
              <w:t xml:space="preserve">Лужний екстркт афілофорального гриба </w:t>
            </w:r>
            <w:r w:rsidRPr="00314E98">
              <w:rPr>
                <w:rFonts w:cs="Times New Roman"/>
                <w:i/>
                <w:lang w:val="en-US"/>
              </w:rPr>
              <w:t>Fomes</w:t>
            </w:r>
            <w:r w:rsidRPr="00314E98">
              <w:rPr>
                <w:rFonts w:cs="Times New Roman"/>
                <w:i/>
              </w:rPr>
              <w:t xml:space="preserve"> </w:t>
            </w:r>
            <w:r w:rsidRPr="00314E98">
              <w:rPr>
                <w:rFonts w:cs="Times New Roman"/>
                <w:i/>
                <w:lang w:val="en-US"/>
              </w:rPr>
              <w:t>fomentarius</w:t>
            </w:r>
          </w:p>
        </w:tc>
        <w:tc>
          <w:tcPr>
            <w:tcW w:w="1134" w:type="dxa"/>
            <w:tcBorders>
              <w:top w:val="single" w:sz="6" w:space="0" w:color="auto"/>
              <w:left w:val="single" w:sz="4" w:space="0" w:color="auto"/>
              <w:bottom w:val="single" w:sz="6" w:space="0" w:color="auto"/>
              <w:right w:val="single" w:sz="6" w:space="0" w:color="auto"/>
            </w:tcBorders>
            <w:vAlign w:val="center"/>
            <w:hideMark/>
          </w:tcPr>
          <w:p w14:paraId="097B9015" w14:textId="77777777" w:rsidR="00137C1B" w:rsidRDefault="00137C1B" w:rsidP="00B750E8">
            <w:pPr>
              <w:jc w:val="center"/>
              <w:rPr>
                <w:rFonts w:cs="Times New Roman"/>
              </w:rPr>
            </w:pPr>
            <w:r>
              <w:rPr>
                <w:rFonts w:cs="Times New Roman"/>
              </w:rPr>
              <w:t>7,0</w:t>
            </w:r>
          </w:p>
        </w:tc>
        <w:tc>
          <w:tcPr>
            <w:tcW w:w="425" w:type="dxa"/>
            <w:tcBorders>
              <w:top w:val="single" w:sz="6" w:space="0" w:color="auto"/>
              <w:left w:val="single" w:sz="6" w:space="0" w:color="auto"/>
              <w:bottom w:val="single" w:sz="6" w:space="0" w:color="auto"/>
              <w:right w:val="single" w:sz="4" w:space="0" w:color="auto"/>
            </w:tcBorders>
            <w:vAlign w:val="center"/>
            <w:hideMark/>
          </w:tcPr>
          <w:p w14:paraId="64532582" w14:textId="77777777" w:rsidR="00137C1B" w:rsidRDefault="00137C1B" w:rsidP="00B750E8">
            <w:pPr>
              <w:jc w:val="center"/>
              <w:rPr>
                <w:rFonts w:cs="Times New Roman"/>
              </w:rPr>
            </w:pPr>
            <w:r>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hideMark/>
          </w:tcPr>
          <w:p w14:paraId="64D2C8B0"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0569E753"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ADC1765"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787A5907"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08B64B7F"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547AF49E"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0C07350E"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0B8B23E5"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73ECB871"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hideMark/>
          </w:tcPr>
          <w:p w14:paraId="5B6CC65A"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77025BE9" w14:textId="77777777" w:rsidR="00137C1B" w:rsidRDefault="00137C1B" w:rsidP="00B750E8">
            <w:pPr>
              <w:jc w:val="center"/>
              <w:rPr>
                <w:rFonts w:cs="Times New Roman"/>
              </w:rPr>
            </w:pPr>
            <w:r>
              <w:rPr>
                <w:rFonts w:cs="Times New Roman"/>
              </w:rPr>
              <w:t>+</w:t>
            </w:r>
          </w:p>
        </w:tc>
      </w:tr>
      <w:tr w:rsidR="00137C1B" w14:paraId="02F78183" w14:textId="77777777" w:rsidTr="00B750E8">
        <w:trPr>
          <w:trHeight w:hRule="exact" w:val="372"/>
        </w:trPr>
        <w:tc>
          <w:tcPr>
            <w:tcW w:w="2383" w:type="dxa"/>
            <w:tcBorders>
              <w:top w:val="single" w:sz="6" w:space="0" w:color="auto"/>
              <w:left w:val="single" w:sz="6" w:space="0" w:color="auto"/>
              <w:bottom w:val="single" w:sz="6" w:space="0" w:color="auto"/>
              <w:right w:val="single" w:sz="4" w:space="0" w:color="auto"/>
            </w:tcBorders>
            <w:vAlign w:val="center"/>
            <w:hideMark/>
          </w:tcPr>
          <w:p w14:paraId="283D8F7B" w14:textId="77777777" w:rsidR="00137C1B" w:rsidRPr="00314E98" w:rsidRDefault="00137C1B" w:rsidP="00B750E8">
            <w:pPr>
              <w:rPr>
                <w:rFonts w:cs="Times New Roman"/>
              </w:rPr>
            </w:pPr>
            <w:r w:rsidRPr="00314E98">
              <w:rPr>
                <w:rFonts w:cs="Times New Roman"/>
              </w:rPr>
              <w:t>фітобактеріоміцин</w:t>
            </w:r>
          </w:p>
        </w:tc>
        <w:tc>
          <w:tcPr>
            <w:tcW w:w="1134" w:type="dxa"/>
            <w:tcBorders>
              <w:top w:val="single" w:sz="6" w:space="0" w:color="auto"/>
              <w:left w:val="single" w:sz="4" w:space="0" w:color="auto"/>
              <w:bottom w:val="single" w:sz="6" w:space="0" w:color="auto"/>
              <w:right w:val="single" w:sz="6" w:space="0" w:color="auto"/>
            </w:tcBorders>
            <w:vAlign w:val="center"/>
            <w:hideMark/>
          </w:tcPr>
          <w:p w14:paraId="5CB61947" w14:textId="77777777" w:rsidR="00137C1B" w:rsidRDefault="00137C1B" w:rsidP="00B750E8">
            <w:pPr>
              <w:jc w:val="center"/>
              <w:rPr>
                <w:rFonts w:cs="Times New Roman"/>
              </w:rPr>
            </w:pPr>
            <w:r>
              <w:rPr>
                <w:rFonts w:cs="Times New Roman"/>
              </w:rPr>
              <w:t>1,5– 2,0</w:t>
            </w:r>
          </w:p>
        </w:tc>
        <w:tc>
          <w:tcPr>
            <w:tcW w:w="425" w:type="dxa"/>
            <w:tcBorders>
              <w:top w:val="single" w:sz="6" w:space="0" w:color="auto"/>
              <w:left w:val="single" w:sz="6" w:space="0" w:color="auto"/>
              <w:bottom w:val="single" w:sz="6" w:space="0" w:color="auto"/>
              <w:right w:val="single" w:sz="4" w:space="0" w:color="auto"/>
            </w:tcBorders>
            <w:vAlign w:val="center"/>
            <w:hideMark/>
          </w:tcPr>
          <w:p w14:paraId="50F4B074" w14:textId="77777777" w:rsidR="00137C1B" w:rsidRDefault="00137C1B" w:rsidP="00B750E8">
            <w:pPr>
              <w:jc w:val="center"/>
              <w:rPr>
                <w:rFonts w:cs="Times New Roman"/>
              </w:rPr>
            </w:pPr>
            <w:r>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hideMark/>
          </w:tcPr>
          <w:p w14:paraId="56222F0D"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7873E88D"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11AD5978"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24E07F7"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4694717C"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47D28B52"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7337AA7E"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9949E95"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159488E2"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hideMark/>
          </w:tcPr>
          <w:p w14:paraId="7E53F5E7"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760D9AC5" w14:textId="77777777" w:rsidR="00137C1B" w:rsidRDefault="00137C1B" w:rsidP="00B750E8">
            <w:pPr>
              <w:jc w:val="center"/>
              <w:rPr>
                <w:rFonts w:cs="Times New Roman"/>
              </w:rPr>
            </w:pPr>
            <w:r>
              <w:rPr>
                <w:rFonts w:cs="Times New Roman"/>
              </w:rPr>
              <w:t>–</w:t>
            </w:r>
          </w:p>
        </w:tc>
      </w:tr>
      <w:tr w:rsidR="00137C1B" w14:paraId="2074F330" w14:textId="77777777" w:rsidTr="00B750E8">
        <w:trPr>
          <w:trHeight w:hRule="exact" w:val="285"/>
        </w:trPr>
        <w:tc>
          <w:tcPr>
            <w:tcW w:w="2383" w:type="dxa"/>
            <w:tcBorders>
              <w:top w:val="single" w:sz="6" w:space="0" w:color="auto"/>
              <w:left w:val="single" w:sz="6" w:space="0" w:color="auto"/>
              <w:bottom w:val="single" w:sz="6" w:space="0" w:color="auto"/>
              <w:right w:val="single" w:sz="4" w:space="0" w:color="auto"/>
            </w:tcBorders>
            <w:vAlign w:val="center"/>
            <w:hideMark/>
          </w:tcPr>
          <w:p w14:paraId="6C304180" w14:textId="77777777" w:rsidR="00137C1B" w:rsidRPr="00314E98" w:rsidRDefault="00137C1B" w:rsidP="00B750E8">
            <w:pPr>
              <w:rPr>
                <w:rFonts w:cs="Times New Roman"/>
                <w:i/>
              </w:rPr>
            </w:pPr>
            <w:r w:rsidRPr="00314E98">
              <w:rPr>
                <w:rFonts w:cs="Times New Roman"/>
                <w:i/>
                <w:lang w:val="en-US"/>
              </w:rPr>
              <w:t>Trichoderma viride</w:t>
            </w:r>
          </w:p>
        </w:tc>
        <w:tc>
          <w:tcPr>
            <w:tcW w:w="1134" w:type="dxa"/>
            <w:tcBorders>
              <w:top w:val="single" w:sz="6" w:space="0" w:color="auto"/>
              <w:left w:val="single" w:sz="4" w:space="0" w:color="auto"/>
              <w:bottom w:val="single" w:sz="6" w:space="0" w:color="auto"/>
              <w:right w:val="single" w:sz="6" w:space="0" w:color="auto"/>
            </w:tcBorders>
            <w:vAlign w:val="center"/>
            <w:hideMark/>
          </w:tcPr>
          <w:p w14:paraId="124DAD36" w14:textId="77777777" w:rsidR="00137C1B" w:rsidRDefault="00137C1B" w:rsidP="00B750E8">
            <w:pPr>
              <w:rPr>
                <w:rFonts w:cs="Times New Roman"/>
              </w:rPr>
            </w:pPr>
            <w:r>
              <w:rPr>
                <w:rFonts w:cs="Times New Roman"/>
              </w:rPr>
              <w:t>2,0-3,0</w:t>
            </w:r>
          </w:p>
        </w:tc>
        <w:tc>
          <w:tcPr>
            <w:tcW w:w="425" w:type="dxa"/>
            <w:tcBorders>
              <w:top w:val="single" w:sz="6" w:space="0" w:color="auto"/>
              <w:left w:val="single" w:sz="6" w:space="0" w:color="auto"/>
              <w:bottom w:val="single" w:sz="6" w:space="0" w:color="auto"/>
              <w:right w:val="single" w:sz="4" w:space="0" w:color="auto"/>
            </w:tcBorders>
            <w:vAlign w:val="center"/>
            <w:hideMark/>
          </w:tcPr>
          <w:p w14:paraId="48FAB5C7" w14:textId="77777777" w:rsidR="00137C1B" w:rsidRDefault="00137C1B" w:rsidP="00B750E8">
            <w:pPr>
              <w:jc w:val="center"/>
              <w:rPr>
                <w:rFonts w:cs="Times New Roman"/>
              </w:rPr>
            </w:pPr>
            <w:r>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hideMark/>
          </w:tcPr>
          <w:p w14:paraId="551C5FDE"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C96B9EA"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7D671FEB"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7840795F"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5C7D2D38"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493C92FD"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33DFBEFD"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29AEC9E7"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31845C2A"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hideMark/>
          </w:tcPr>
          <w:p w14:paraId="3DD08868"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hideMark/>
          </w:tcPr>
          <w:p w14:paraId="040DCCC2" w14:textId="77777777" w:rsidR="00137C1B" w:rsidRDefault="00137C1B" w:rsidP="00B750E8">
            <w:pPr>
              <w:jc w:val="center"/>
              <w:rPr>
                <w:rFonts w:cs="Times New Roman"/>
              </w:rPr>
            </w:pPr>
            <w:r>
              <w:rPr>
                <w:rFonts w:cs="Times New Roman"/>
              </w:rPr>
              <w:t>–</w:t>
            </w:r>
          </w:p>
        </w:tc>
      </w:tr>
    </w:tbl>
    <w:p w14:paraId="41A24191" w14:textId="77777777" w:rsidR="00137C1B" w:rsidRDefault="00137C1B" w:rsidP="00137C1B">
      <w:pPr>
        <w:widowControl w:val="0"/>
        <w:autoSpaceDE w:val="0"/>
        <w:autoSpaceDN w:val="0"/>
        <w:spacing w:after="180"/>
        <w:ind w:left="-540"/>
        <w:jc w:val="center"/>
        <w:rPr>
          <w:rFonts w:eastAsia="Times New Roman" w:cs="Times New Roman"/>
          <w:b/>
          <w:bCs/>
          <w:lang w:eastAsia="ru-RU"/>
        </w:rPr>
      </w:pPr>
    </w:p>
    <w:p w14:paraId="28BBEE4A" w14:textId="77777777" w:rsidR="006A4587" w:rsidRDefault="006A4587" w:rsidP="00137C1B">
      <w:pPr>
        <w:widowControl w:val="0"/>
        <w:autoSpaceDE w:val="0"/>
        <w:autoSpaceDN w:val="0"/>
        <w:spacing w:after="180"/>
        <w:ind w:left="-540"/>
        <w:jc w:val="center"/>
        <w:rPr>
          <w:rFonts w:eastAsia="Times New Roman" w:cs="Times New Roman"/>
          <w:b/>
          <w:bCs/>
          <w:lang w:eastAsia="ru-RU"/>
        </w:rPr>
      </w:pPr>
    </w:p>
    <w:p w14:paraId="08BA3C4F" w14:textId="77777777" w:rsidR="00137C1B" w:rsidRPr="006A4587" w:rsidRDefault="00137C1B" w:rsidP="00137C1B">
      <w:pPr>
        <w:widowControl w:val="0"/>
        <w:autoSpaceDE w:val="0"/>
        <w:autoSpaceDN w:val="0"/>
        <w:spacing w:after="180"/>
        <w:ind w:left="-540"/>
        <w:jc w:val="center"/>
        <w:rPr>
          <w:rFonts w:eastAsia="Times New Roman" w:cs="Times New Roman"/>
          <w:b/>
          <w:sz w:val="28"/>
          <w:szCs w:val="28"/>
          <w:lang w:eastAsia="ru-RU"/>
        </w:rPr>
      </w:pPr>
      <w:r w:rsidRPr="006A4587">
        <w:rPr>
          <w:rFonts w:eastAsia="Times New Roman" w:cs="Times New Roman"/>
          <w:b/>
          <w:sz w:val="28"/>
          <w:szCs w:val="28"/>
          <w:lang w:eastAsia="ru-RU"/>
        </w:rPr>
        <w:t xml:space="preserve">Таблиця  6.  Норми витрат і спектр дії біопрепаратів фунгіцидної дії для </w:t>
      </w:r>
      <w:r w:rsidRPr="006A4587">
        <w:rPr>
          <w:rFonts w:eastAsia="Times New Roman" w:cs="Times New Roman"/>
          <w:b/>
          <w:sz w:val="28"/>
          <w:szCs w:val="28"/>
          <w:lang w:eastAsia="ru-RU"/>
        </w:rPr>
        <w:lastRenderedPageBreak/>
        <w:t>захисту зернових колосових культур  від хвороб в період вегетації</w:t>
      </w:r>
    </w:p>
    <w:tbl>
      <w:tblPr>
        <w:tblW w:w="963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1558"/>
        <w:gridCol w:w="567"/>
        <w:gridCol w:w="567"/>
        <w:gridCol w:w="709"/>
        <w:gridCol w:w="708"/>
        <w:gridCol w:w="567"/>
        <w:gridCol w:w="709"/>
        <w:gridCol w:w="567"/>
        <w:gridCol w:w="709"/>
        <w:gridCol w:w="850"/>
      </w:tblGrid>
      <w:tr w:rsidR="00137C1B" w14:paraId="5E2DC252" w14:textId="77777777" w:rsidTr="00B750E8">
        <w:trPr>
          <w:cantSplit/>
          <w:trHeight w:val="440"/>
        </w:trPr>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33AB71C5" w14:textId="77777777" w:rsidR="00137C1B" w:rsidRDefault="00137C1B" w:rsidP="00B750E8">
            <w:pPr>
              <w:pStyle w:val="afc"/>
              <w:spacing w:line="256" w:lineRule="auto"/>
              <w:rPr>
                <w:sz w:val="24"/>
                <w:szCs w:val="24"/>
              </w:rPr>
            </w:pPr>
            <w:r>
              <w:rPr>
                <w:sz w:val="24"/>
                <w:szCs w:val="24"/>
              </w:rPr>
              <w:t>Препарат</w:t>
            </w:r>
          </w:p>
        </w:tc>
        <w:tc>
          <w:tcPr>
            <w:tcW w:w="1558" w:type="dxa"/>
            <w:vMerge w:val="restart"/>
            <w:tcBorders>
              <w:top w:val="single" w:sz="4" w:space="0" w:color="auto"/>
              <w:left w:val="single" w:sz="4" w:space="0" w:color="auto"/>
              <w:bottom w:val="single" w:sz="4" w:space="0" w:color="auto"/>
              <w:right w:val="single" w:sz="4" w:space="0" w:color="auto"/>
            </w:tcBorders>
            <w:vAlign w:val="center"/>
            <w:hideMark/>
          </w:tcPr>
          <w:p w14:paraId="53387073" w14:textId="77777777" w:rsidR="00137C1B" w:rsidRDefault="00137C1B" w:rsidP="00B750E8">
            <w:pPr>
              <w:jc w:val="center"/>
              <w:rPr>
                <w:rFonts w:cs="Times New Roman"/>
              </w:rPr>
            </w:pPr>
            <w:r>
              <w:rPr>
                <w:rFonts w:cs="Times New Roman"/>
              </w:rPr>
              <w:t>Норма витрати л\га або кг\га</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373EDC78" w14:textId="77777777" w:rsidR="00137C1B" w:rsidRDefault="00137C1B" w:rsidP="00B750E8">
            <w:pPr>
              <w:jc w:val="center"/>
              <w:rPr>
                <w:rFonts w:cs="Times New Roman"/>
              </w:rPr>
            </w:pPr>
            <w:r>
              <w:rPr>
                <w:rFonts w:cs="Times New Roman"/>
              </w:rPr>
              <w:t>Іржа</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19CC8A1" w14:textId="77777777" w:rsidR="00137C1B" w:rsidRDefault="00137C1B" w:rsidP="00B750E8">
            <w:pPr>
              <w:ind w:left="113" w:right="113"/>
              <w:jc w:val="center"/>
              <w:rPr>
                <w:rFonts w:cs="Times New Roman"/>
              </w:rPr>
            </w:pPr>
            <w:r>
              <w:rPr>
                <w:rFonts w:cs="Times New Roman"/>
              </w:rPr>
              <w:t>Боршниста роса</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C98494" w14:textId="77777777" w:rsidR="00137C1B" w:rsidRDefault="00137C1B" w:rsidP="00B750E8">
            <w:pPr>
              <w:ind w:left="113" w:right="113"/>
              <w:jc w:val="center"/>
              <w:rPr>
                <w:rFonts w:cs="Times New Roman"/>
              </w:rPr>
            </w:pPr>
            <w:r>
              <w:rPr>
                <w:rFonts w:cs="Times New Roman"/>
              </w:rPr>
              <w:t>Септоріоз</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BF01588" w14:textId="77777777" w:rsidR="00137C1B" w:rsidRDefault="00137C1B" w:rsidP="00B750E8">
            <w:pPr>
              <w:ind w:left="113" w:right="113"/>
              <w:jc w:val="center"/>
              <w:rPr>
                <w:rFonts w:cs="Times New Roman"/>
              </w:rPr>
            </w:pPr>
            <w:r>
              <w:rPr>
                <w:rFonts w:cs="Times New Roman"/>
              </w:rPr>
              <w:t>Плямистості листя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476D9D9" w14:textId="77777777" w:rsidR="00137C1B" w:rsidRDefault="00137C1B" w:rsidP="00B750E8">
            <w:pPr>
              <w:ind w:left="113" w:right="113"/>
              <w:jc w:val="center"/>
              <w:rPr>
                <w:rFonts w:cs="Times New Roman"/>
              </w:rPr>
            </w:pPr>
            <w:r>
              <w:rPr>
                <w:rFonts w:cs="Times New Roman"/>
              </w:rPr>
              <w:t>Церкоспо</w:t>
            </w:r>
          </w:p>
          <w:p w14:paraId="4E9032B2" w14:textId="77777777" w:rsidR="00137C1B" w:rsidRDefault="00137C1B" w:rsidP="00B750E8">
            <w:pPr>
              <w:ind w:left="113" w:right="113"/>
              <w:jc w:val="center"/>
              <w:rPr>
                <w:rFonts w:cs="Times New Roman"/>
              </w:rPr>
            </w:pPr>
            <w:r>
              <w:rPr>
                <w:rFonts w:cs="Times New Roman"/>
              </w:rPr>
              <w:t>рельоз</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F5C0D7" w14:textId="77777777" w:rsidR="00137C1B" w:rsidRDefault="00137C1B" w:rsidP="00B750E8">
            <w:pPr>
              <w:ind w:left="113" w:right="113"/>
              <w:jc w:val="center"/>
              <w:rPr>
                <w:rFonts w:cs="Times New Roman"/>
              </w:rPr>
            </w:pPr>
            <w:r>
              <w:rPr>
                <w:rFonts w:cs="Times New Roman"/>
              </w:rPr>
              <w:t>Фузаріозне в’янення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AF3BA57" w14:textId="77777777" w:rsidR="00137C1B" w:rsidRDefault="00137C1B" w:rsidP="00B750E8">
            <w:pPr>
              <w:ind w:left="113" w:right="113"/>
              <w:jc w:val="center"/>
              <w:rPr>
                <w:rFonts w:cs="Times New Roman"/>
              </w:rPr>
            </w:pPr>
            <w:r>
              <w:rPr>
                <w:rFonts w:cs="Times New Roman"/>
              </w:rPr>
              <w:t>Фузаріоз колоса</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3408B54" w14:textId="77777777" w:rsidR="00137C1B" w:rsidRDefault="00137C1B" w:rsidP="00B750E8">
            <w:pPr>
              <w:ind w:left="113" w:right="113"/>
              <w:jc w:val="center"/>
              <w:rPr>
                <w:rFonts w:cs="Times New Roman"/>
              </w:rPr>
            </w:pPr>
            <w:r>
              <w:rPr>
                <w:rFonts w:cs="Times New Roman"/>
              </w:rPr>
              <w:t>Кореневі гнилі</w:t>
            </w:r>
          </w:p>
        </w:tc>
      </w:tr>
      <w:tr w:rsidR="00137C1B" w14:paraId="4A3EBE8C" w14:textId="77777777" w:rsidTr="00B750E8">
        <w:trPr>
          <w:cantSplit/>
          <w:trHeight w:val="1114"/>
        </w:trPr>
        <w:tc>
          <w:tcPr>
            <w:tcW w:w="2125" w:type="dxa"/>
            <w:vMerge/>
            <w:tcBorders>
              <w:top w:val="single" w:sz="4" w:space="0" w:color="auto"/>
              <w:left w:val="single" w:sz="4" w:space="0" w:color="auto"/>
              <w:bottom w:val="single" w:sz="4" w:space="0" w:color="auto"/>
              <w:right w:val="single" w:sz="4" w:space="0" w:color="auto"/>
            </w:tcBorders>
            <w:vAlign w:val="center"/>
            <w:hideMark/>
          </w:tcPr>
          <w:p w14:paraId="1C84B576" w14:textId="77777777" w:rsidR="00137C1B" w:rsidRDefault="00137C1B" w:rsidP="00B750E8">
            <w:pPr>
              <w:rPr>
                <w:rFonts w:eastAsia="Times New Roman" w:cs="Times New Roman"/>
                <w:lang w:eastAsia="ru-RU"/>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2A32290A" w14:textId="77777777" w:rsidR="00137C1B" w:rsidRDefault="00137C1B" w:rsidP="00B750E8">
            <w:pPr>
              <w:rPr>
                <w:rFonts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14:paraId="615D2ECF" w14:textId="77777777" w:rsidR="00137C1B" w:rsidRDefault="00137C1B" w:rsidP="00B750E8">
            <w:pPr>
              <w:rPr>
                <w:rFonts w:cs="Times New Roman"/>
              </w:rPr>
            </w:pPr>
            <w:r>
              <w:rPr>
                <w:rFonts w:cs="Times New Roman"/>
              </w:rPr>
              <w:t xml:space="preserve"> бура</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4ED9B4A8" w14:textId="77777777" w:rsidR="00137C1B" w:rsidRDefault="00137C1B" w:rsidP="00B750E8">
            <w:pPr>
              <w:rPr>
                <w:rFonts w:cs="Times New Roman"/>
              </w:rPr>
            </w:pPr>
            <w:r>
              <w:rPr>
                <w:rFonts w:cs="Times New Roman"/>
              </w:rPr>
              <w:t xml:space="preserve"> стеблова</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0F47BBB" w14:textId="77777777" w:rsidR="00137C1B" w:rsidRDefault="00137C1B" w:rsidP="00B750E8">
            <w:pPr>
              <w:rPr>
                <w:rFonts w:cs="Times New Roman"/>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E3B8197" w14:textId="77777777" w:rsidR="00137C1B" w:rsidRDefault="00137C1B" w:rsidP="00B750E8">
            <w:pPr>
              <w:rPr>
                <w:rFonts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BE72A5E" w14:textId="77777777" w:rsidR="00137C1B" w:rsidRDefault="00137C1B" w:rsidP="00B750E8">
            <w:pPr>
              <w:rPr>
                <w:rFonts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E510795" w14:textId="77777777" w:rsidR="00137C1B" w:rsidRDefault="00137C1B" w:rsidP="00B750E8">
            <w:pPr>
              <w:rPr>
                <w:rFonts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59C91C8" w14:textId="77777777" w:rsidR="00137C1B" w:rsidRDefault="00137C1B" w:rsidP="00B750E8">
            <w:pPr>
              <w:rPr>
                <w:rFonts w:cs="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2917766" w14:textId="77777777" w:rsidR="00137C1B" w:rsidRDefault="00137C1B" w:rsidP="00B750E8">
            <w:pPr>
              <w:rPr>
                <w:rFonts w:cs="Times New Roma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19E8AC6" w14:textId="77777777" w:rsidR="00137C1B" w:rsidRDefault="00137C1B" w:rsidP="00B750E8">
            <w:pPr>
              <w:rPr>
                <w:rFonts w:cs="Times New Roman"/>
              </w:rPr>
            </w:pPr>
          </w:p>
        </w:tc>
      </w:tr>
      <w:tr w:rsidR="00137C1B" w14:paraId="53D93C2C" w14:textId="77777777" w:rsidTr="00B750E8">
        <w:trPr>
          <w:trHeight w:val="315"/>
        </w:trPr>
        <w:tc>
          <w:tcPr>
            <w:tcW w:w="2125" w:type="dxa"/>
            <w:tcBorders>
              <w:top w:val="single" w:sz="4" w:space="0" w:color="auto"/>
              <w:left w:val="single" w:sz="4" w:space="0" w:color="auto"/>
              <w:bottom w:val="single" w:sz="4" w:space="0" w:color="auto"/>
              <w:right w:val="single" w:sz="4" w:space="0" w:color="auto"/>
            </w:tcBorders>
            <w:vAlign w:val="center"/>
            <w:hideMark/>
          </w:tcPr>
          <w:p w14:paraId="6420DAEC" w14:textId="77777777" w:rsidR="00137C1B" w:rsidRPr="00562BE4" w:rsidRDefault="00137C1B" w:rsidP="00B750E8">
            <w:pPr>
              <w:rPr>
                <w:rFonts w:cs="Times New Roman"/>
              </w:rPr>
            </w:pPr>
            <w:r w:rsidRPr="00562BE4">
              <w:rPr>
                <w:rFonts w:cs="Times New Roman"/>
                <w:i/>
                <w:lang w:val="en-US"/>
              </w:rPr>
              <w:t>Bacillus subtilis</w:t>
            </w:r>
            <w:r w:rsidRPr="00562BE4">
              <w:rPr>
                <w:rFonts w:cs="Times New Roman"/>
              </w:rPr>
              <w:t xml:space="preserve"> ИПМ-215</w:t>
            </w:r>
          </w:p>
        </w:tc>
        <w:tc>
          <w:tcPr>
            <w:tcW w:w="1558" w:type="dxa"/>
            <w:tcBorders>
              <w:top w:val="single" w:sz="4" w:space="0" w:color="auto"/>
              <w:left w:val="single" w:sz="4" w:space="0" w:color="auto"/>
              <w:bottom w:val="single" w:sz="4" w:space="0" w:color="auto"/>
              <w:right w:val="single" w:sz="4" w:space="0" w:color="auto"/>
            </w:tcBorders>
            <w:vAlign w:val="center"/>
            <w:hideMark/>
          </w:tcPr>
          <w:p w14:paraId="5B7B764F" w14:textId="77777777" w:rsidR="00137C1B" w:rsidRDefault="00137C1B" w:rsidP="00B750E8">
            <w:pPr>
              <w:jc w:val="center"/>
              <w:rPr>
                <w:rFonts w:cs="Times New Roman"/>
              </w:rPr>
            </w:pPr>
            <w:r>
              <w:rPr>
                <w:rFonts w:cs="Times New Roman"/>
                <w:lang w:val="en-US"/>
              </w:rPr>
              <w:t>2</w:t>
            </w:r>
            <w:r>
              <w:rPr>
                <w:rFonts w:cs="Times New Roman"/>
              </w:rPr>
              <w:t>,</w:t>
            </w:r>
            <w:r>
              <w:rPr>
                <w:rFonts w:cs="Times New Roman"/>
                <w:lang w:val="en-US"/>
              </w:rPr>
              <w:t>0-3,0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76A817"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1B49B5"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E765F2"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23EA971"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F71430"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CE61DD"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8D0865"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87CB81" w14:textId="77777777" w:rsidR="00137C1B" w:rsidRDefault="00137C1B" w:rsidP="00B750E8">
            <w:pPr>
              <w:jc w:val="center"/>
              <w:rPr>
                <w:rFonts w:cs="Times New Roman"/>
              </w:rPr>
            </w:pPr>
            <w:r>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96F245" w14:textId="77777777" w:rsidR="00137C1B" w:rsidRDefault="00137C1B" w:rsidP="00B750E8">
            <w:pPr>
              <w:jc w:val="center"/>
              <w:rPr>
                <w:rFonts w:cs="Times New Roman"/>
              </w:rPr>
            </w:pPr>
            <w:r>
              <w:rPr>
                <w:rFonts w:cs="Times New Roman"/>
              </w:rPr>
              <w:t>+</w:t>
            </w:r>
          </w:p>
        </w:tc>
      </w:tr>
      <w:tr w:rsidR="00137C1B" w14:paraId="285C51E9" w14:textId="77777777" w:rsidTr="00B750E8">
        <w:trPr>
          <w:trHeight w:val="315"/>
        </w:trPr>
        <w:tc>
          <w:tcPr>
            <w:tcW w:w="2125" w:type="dxa"/>
            <w:tcBorders>
              <w:top w:val="single" w:sz="4" w:space="0" w:color="auto"/>
              <w:left w:val="single" w:sz="4" w:space="0" w:color="auto"/>
              <w:bottom w:val="single" w:sz="4" w:space="0" w:color="auto"/>
              <w:right w:val="single" w:sz="4" w:space="0" w:color="auto"/>
            </w:tcBorders>
            <w:vAlign w:val="center"/>
          </w:tcPr>
          <w:p w14:paraId="4FE64E88" w14:textId="77777777" w:rsidR="00137C1B" w:rsidRPr="00562BE4" w:rsidRDefault="00137C1B" w:rsidP="00B750E8">
            <w:pPr>
              <w:rPr>
                <w:rFonts w:cs="Times New Roman"/>
                <w:i/>
              </w:rPr>
            </w:pPr>
            <w:r w:rsidRPr="00562BE4">
              <w:rPr>
                <w:rFonts w:cs="Times New Roman"/>
                <w:i/>
                <w:lang w:val="en-US"/>
              </w:rPr>
              <w:t>Bacillus subtilis</w:t>
            </w:r>
          </w:p>
        </w:tc>
        <w:tc>
          <w:tcPr>
            <w:tcW w:w="1558" w:type="dxa"/>
            <w:tcBorders>
              <w:top w:val="single" w:sz="4" w:space="0" w:color="auto"/>
              <w:left w:val="single" w:sz="4" w:space="0" w:color="auto"/>
              <w:bottom w:val="single" w:sz="4" w:space="0" w:color="auto"/>
              <w:right w:val="single" w:sz="4" w:space="0" w:color="auto"/>
            </w:tcBorders>
            <w:vAlign w:val="center"/>
          </w:tcPr>
          <w:p w14:paraId="515F9C7C" w14:textId="77777777" w:rsidR="00137C1B" w:rsidRDefault="00137C1B" w:rsidP="00B750E8">
            <w:pPr>
              <w:jc w:val="center"/>
              <w:rPr>
                <w:rFonts w:cs="Times New Roman"/>
              </w:rPr>
            </w:pPr>
            <w:r>
              <w:rPr>
                <w:rFonts w:cs="Times New Roman"/>
              </w:rPr>
              <w:t>0,5-0,6</w:t>
            </w:r>
          </w:p>
        </w:tc>
        <w:tc>
          <w:tcPr>
            <w:tcW w:w="567" w:type="dxa"/>
            <w:tcBorders>
              <w:top w:val="single" w:sz="4" w:space="0" w:color="auto"/>
              <w:left w:val="single" w:sz="4" w:space="0" w:color="auto"/>
              <w:bottom w:val="single" w:sz="4" w:space="0" w:color="auto"/>
              <w:right w:val="single" w:sz="4" w:space="0" w:color="auto"/>
            </w:tcBorders>
            <w:vAlign w:val="center"/>
          </w:tcPr>
          <w:p w14:paraId="5C031C29"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7E5C25EF"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3028483F"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14686DA2"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0542A40A"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689BD258"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3CE17B72"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31499975" w14:textId="77777777" w:rsidR="00137C1B" w:rsidRDefault="00137C1B" w:rsidP="00B750E8">
            <w:pPr>
              <w:jc w:val="center"/>
              <w:rPr>
                <w:rFonts w:cs="Times New Roman"/>
              </w:rPr>
            </w:pPr>
            <w:r>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6F90FD8F" w14:textId="77777777" w:rsidR="00137C1B" w:rsidRDefault="00137C1B" w:rsidP="00B750E8">
            <w:pPr>
              <w:jc w:val="center"/>
              <w:rPr>
                <w:rFonts w:cs="Times New Roman"/>
              </w:rPr>
            </w:pPr>
            <w:r>
              <w:rPr>
                <w:rFonts w:cs="Times New Roman"/>
              </w:rPr>
              <w:t>+</w:t>
            </w:r>
          </w:p>
        </w:tc>
      </w:tr>
      <w:tr w:rsidR="00137C1B" w14:paraId="24C9B7BC" w14:textId="77777777" w:rsidTr="00B750E8">
        <w:trPr>
          <w:trHeight w:val="315"/>
        </w:trPr>
        <w:tc>
          <w:tcPr>
            <w:tcW w:w="2125" w:type="dxa"/>
            <w:tcBorders>
              <w:top w:val="single" w:sz="4" w:space="0" w:color="auto"/>
              <w:left w:val="single" w:sz="4" w:space="0" w:color="auto"/>
              <w:bottom w:val="single" w:sz="4" w:space="0" w:color="auto"/>
              <w:right w:val="single" w:sz="4" w:space="0" w:color="auto"/>
            </w:tcBorders>
            <w:vAlign w:val="center"/>
          </w:tcPr>
          <w:p w14:paraId="78BF0DF7" w14:textId="77777777" w:rsidR="00137C1B" w:rsidRPr="00562BE4" w:rsidRDefault="00137C1B" w:rsidP="00B750E8">
            <w:pPr>
              <w:rPr>
                <w:rFonts w:cs="Times New Roman"/>
              </w:rPr>
            </w:pPr>
            <w:r w:rsidRPr="00562BE4">
              <w:rPr>
                <w:rFonts w:cs="Times New Roman"/>
                <w:i/>
              </w:rPr>
              <w:t>Bacillus amyloliquefaciens</w:t>
            </w:r>
            <w:r w:rsidRPr="00562BE4">
              <w:rPr>
                <w:rFonts w:cs="Times New Roman"/>
              </w:rPr>
              <w:t xml:space="preserve"> D20</w:t>
            </w:r>
          </w:p>
        </w:tc>
        <w:tc>
          <w:tcPr>
            <w:tcW w:w="1558" w:type="dxa"/>
            <w:tcBorders>
              <w:top w:val="single" w:sz="4" w:space="0" w:color="auto"/>
              <w:left w:val="single" w:sz="4" w:space="0" w:color="auto"/>
              <w:bottom w:val="single" w:sz="4" w:space="0" w:color="auto"/>
              <w:right w:val="single" w:sz="4" w:space="0" w:color="auto"/>
            </w:tcBorders>
            <w:vAlign w:val="center"/>
          </w:tcPr>
          <w:p w14:paraId="5487B105" w14:textId="77777777" w:rsidR="00137C1B" w:rsidRDefault="00137C1B" w:rsidP="00B750E8">
            <w:pPr>
              <w:jc w:val="center"/>
              <w:rPr>
                <w:rFonts w:cs="Times New Roman"/>
              </w:rPr>
            </w:pPr>
            <w:r>
              <w:rPr>
                <w:rFonts w:cs="Times New Roman"/>
              </w:rPr>
              <w:t>2,0–5,0 кг/т (2–5 г/кг).</w:t>
            </w:r>
          </w:p>
        </w:tc>
        <w:tc>
          <w:tcPr>
            <w:tcW w:w="567" w:type="dxa"/>
            <w:tcBorders>
              <w:top w:val="single" w:sz="4" w:space="0" w:color="auto"/>
              <w:left w:val="single" w:sz="4" w:space="0" w:color="auto"/>
              <w:bottom w:val="single" w:sz="4" w:space="0" w:color="auto"/>
              <w:right w:val="single" w:sz="4" w:space="0" w:color="auto"/>
            </w:tcBorders>
            <w:vAlign w:val="center"/>
          </w:tcPr>
          <w:p w14:paraId="749EE30E"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0E7992EA"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6905D42D"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1FA9B2E4"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4C40A7EC"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6776F36E"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5965B5FA"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2E030AB1" w14:textId="77777777" w:rsidR="00137C1B" w:rsidRDefault="00137C1B" w:rsidP="00B750E8">
            <w:pPr>
              <w:jc w:val="center"/>
              <w:rPr>
                <w:rFonts w:cs="Times New Roman"/>
              </w:rPr>
            </w:pPr>
            <w:r>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45BDFE18" w14:textId="77777777" w:rsidR="00137C1B" w:rsidRDefault="00137C1B" w:rsidP="00B750E8">
            <w:pPr>
              <w:jc w:val="center"/>
              <w:rPr>
                <w:rFonts w:cs="Times New Roman"/>
              </w:rPr>
            </w:pPr>
            <w:r>
              <w:rPr>
                <w:rFonts w:cs="Times New Roman"/>
              </w:rPr>
              <w:t>+</w:t>
            </w:r>
          </w:p>
        </w:tc>
      </w:tr>
      <w:tr w:rsidR="00137C1B" w14:paraId="212F9826" w14:textId="77777777" w:rsidTr="00B750E8">
        <w:trPr>
          <w:trHeight w:val="315"/>
        </w:trPr>
        <w:tc>
          <w:tcPr>
            <w:tcW w:w="2125" w:type="dxa"/>
            <w:tcBorders>
              <w:top w:val="single" w:sz="4" w:space="0" w:color="auto"/>
              <w:left w:val="single" w:sz="4" w:space="0" w:color="auto"/>
              <w:bottom w:val="single" w:sz="4" w:space="0" w:color="auto"/>
              <w:right w:val="single" w:sz="4" w:space="0" w:color="auto"/>
            </w:tcBorders>
            <w:vAlign w:val="center"/>
            <w:hideMark/>
          </w:tcPr>
          <w:p w14:paraId="699A790B" w14:textId="77777777" w:rsidR="00137C1B" w:rsidRPr="00562BE4" w:rsidRDefault="00137C1B" w:rsidP="00B750E8">
            <w:pPr>
              <w:rPr>
                <w:rFonts w:cs="Times New Roman"/>
              </w:rPr>
            </w:pPr>
            <w:r w:rsidRPr="00562BE4">
              <w:rPr>
                <w:rFonts w:cs="Times New Roman"/>
                <w:i/>
              </w:rPr>
              <w:t>Pseudomon</w:t>
            </w:r>
            <w:r w:rsidRPr="00562BE4">
              <w:rPr>
                <w:rFonts w:cs="Times New Roman"/>
                <w:i/>
                <w:lang w:val="en-US"/>
              </w:rPr>
              <w:t>as aureofa</w:t>
            </w:r>
            <w:r w:rsidRPr="00562BE4">
              <w:rPr>
                <w:rFonts w:cs="Times New Roman"/>
                <w:lang w:val="en-US"/>
              </w:rPr>
              <w:t>ciens BS</w:t>
            </w:r>
            <w:r w:rsidRPr="00562BE4">
              <w:rPr>
                <w:rFonts w:cs="Times New Roman"/>
              </w:rPr>
              <w:t xml:space="preserve"> 1393</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6227B5A" w14:textId="77777777" w:rsidR="00137C1B" w:rsidRDefault="00137C1B" w:rsidP="00B750E8">
            <w:pPr>
              <w:jc w:val="center"/>
              <w:rPr>
                <w:rFonts w:cs="Times New Roman"/>
              </w:rPr>
            </w:pPr>
            <w:r>
              <w:rPr>
                <w:rFonts w:cs="Times New Roman"/>
              </w:rPr>
              <w:t>2,0-3,0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E31C29"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BC4362"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71F56C"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E0FC83"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4403FC"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599E95"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259146"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42E76D" w14:textId="77777777" w:rsidR="00137C1B" w:rsidRDefault="00137C1B" w:rsidP="00B750E8">
            <w:pPr>
              <w:jc w:val="center"/>
              <w:rPr>
                <w:rFonts w:cs="Times New Roman"/>
              </w:rPr>
            </w:pPr>
            <w:r>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B4EE86" w14:textId="77777777" w:rsidR="00137C1B" w:rsidRDefault="00137C1B" w:rsidP="00B750E8">
            <w:pPr>
              <w:jc w:val="center"/>
              <w:rPr>
                <w:rFonts w:cs="Times New Roman"/>
              </w:rPr>
            </w:pPr>
            <w:r>
              <w:rPr>
                <w:rFonts w:cs="Times New Roman"/>
              </w:rPr>
              <w:t>+</w:t>
            </w:r>
          </w:p>
        </w:tc>
      </w:tr>
      <w:tr w:rsidR="00137C1B" w14:paraId="0FF7FCC3" w14:textId="77777777" w:rsidTr="00B750E8">
        <w:trPr>
          <w:trHeight w:val="315"/>
        </w:trPr>
        <w:tc>
          <w:tcPr>
            <w:tcW w:w="2125" w:type="dxa"/>
            <w:tcBorders>
              <w:top w:val="single" w:sz="4" w:space="0" w:color="auto"/>
              <w:left w:val="single" w:sz="4" w:space="0" w:color="auto"/>
              <w:bottom w:val="single" w:sz="4" w:space="0" w:color="auto"/>
              <w:right w:val="single" w:sz="4" w:space="0" w:color="auto"/>
            </w:tcBorders>
            <w:vAlign w:val="center"/>
            <w:hideMark/>
          </w:tcPr>
          <w:p w14:paraId="39EC9AE2" w14:textId="77777777" w:rsidR="00137C1B" w:rsidRPr="00562BE4" w:rsidRDefault="00137C1B" w:rsidP="00B750E8">
            <w:pPr>
              <w:rPr>
                <w:rFonts w:cs="Times New Roman"/>
                <w:i/>
              </w:rPr>
            </w:pPr>
            <w:r w:rsidRPr="00562BE4">
              <w:rPr>
                <w:rFonts w:cs="Times New Roman"/>
                <w:i/>
              </w:rPr>
              <w:t>Pseudomon</w:t>
            </w:r>
            <w:r w:rsidRPr="00562BE4">
              <w:rPr>
                <w:rFonts w:cs="Times New Roman"/>
                <w:i/>
                <w:lang w:val="en-US"/>
              </w:rPr>
              <w:t>as aureofaciens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4FEA8F7" w14:textId="77777777" w:rsidR="00137C1B" w:rsidRDefault="00137C1B" w:rsidP="00B750E8">
            <w:pPr>
              <w:jc w:val="center"/>
              <w:rPr>
                <w:rFonts w:cs="Times New Roman"/>
              </w:rPr>
            </w:pPr>
            <w:r>
              <w:rPr>
                <w:rFonts w:cs="Times New Roman"/>
              </w:rPr>
              <w:t>2,0-4,0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A4F5E7"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7A8784"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ADC2AC"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1213BA"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8BBF34"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3318AA"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460560"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4928FD" w14:textId="77777777" w:rsidR="00137C1B" w:rsidRDefault="00137C1B" w:rsidP="00B750E8">
            <w:pPr>
              <w:jc w:val="center"/>
              <w:rPr>
                <w:rFonts w:cs="Times New Roman"/>
              </w:rPr>
            </w:pPr>
            <w:r>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B64813" w14:textId="77777777" w:rsidR="00137C1B" w:rsidRDefault="00137C1B" w:rsidP="00B750E8">
            <w:pPr>
              <w:jc w:val="center"/>
              <w:rPr>
                <w:rFonts w:cs="Times New Roman"/>
              </w:rPr>
            </w:pPr>
            <w:r>
              <w:rPr>
                <w:rFonts w:cs="Times New Roman"/>
              </w:rPr>
              <w:t>+</w:t>
            </w:r>
          </w:p>
        </w:tc>
      </w:tr>
      <w:tr w:rsidR="00137C1B" w14:paraId="1133ACC3" w14:textId="77777777" w:rsidTr="00B750E8">
        <w:trPr>
          <w:trHeight w:val="315"/>
        </w:trPr>
        <w:tc>
          <w:tcPr>
            <w:tcW w:w="2125" w:type="dxa"/>
            <w:tcBorders>
              <w:top w:val="single" w:sz="4" w:space="0" w:color="auto"/>
              <w:left w:val="single" w:sz="4" w:space="0" w:color="auto"/>
              <w:bottom w:val="single" w:sz="4" w:space="0" w:color="auto"/>
              <w:right w:val="single" w:sz="4" w:space="0" w:color="auto"/>
            </w:tcBorders>
            <w:vAlign w:val="center"/>
          </w:tcPr>
          <w:p w14:paraId="37A8820F" w14:textId="77777777" w:rsidR="00137C1B" w:rsidRPr="00562BE4" w:rsidRDefault="00137C1B" w:rsidP="00B750E8">
            <w:pPr>
              <w:rPr>
                <w:rFonts w:cs="Times New Roman"/>
                <w:i/>
              </w:rPr>
            </w:pPr>
            <w:r w:rsidRPr="00562BE4">
              <w:rPr>
                <w:rFonts w:cs="Times New Roman"/>
                <w:i/>
              </w:rPr>
              <w:t>Pseudomonas fluorescens</w:t>
            </w:r>
          </w:p>
        </w:tc>
        <w:tc>
          <w:tcPr>
            <w:tcW w:w="1558" w:type="dxa"/>
            <w:tcBorders>
              <w:top w:val="single" w:sz="4" w:space="0" w:color="auto"/>
              <w:left w:val="single" w:sz="4" w:space="0" w:color="auto"/>
              <w:bottom w:val="single" w:sz="4" w:space="0" w:color="auto"/>
              <w:right w:val="single" w:sz="4" w:space="0" w:color="auto"/>
            </w:tcBorders>
            <w:vAlign w:val="center"/>
          </w:tcPr>
          <w:p w14:paraId="56923C49" w14:textId="77777777" w:rsidR="00137C1B" w:rsidRDefault="00137C1B" w:rsidP="00B750E8">
            <w:pPr>
              <w:jc w:val="center"/>
              <w:rPr>
                <w:rFonts w:cs="Times New Roman"/>
              </w:rPr>
            </w:pPr>
            <w:r>
              <w:rPr>
                <w:rFonts w:cs="Times New Roman"/>
              </w:rPr>
              <w:t>2,0</w:t>
            </w:r>
          </w:p>
        </w:tc>
        <w:tc>
          <w:tcPr>
            <w:tcW w:w="567" w:type="dxa"/>
            <w:tcBorders>
              <w:top w:val="single" w:sz="4" w:space="0" w:color="auto"/>
              <w:left w:val="single" w:sz="4" w:space="0" w:color="auto"/>
              <w:bottom w:val="single" w:sz="4" w:space="0" w:color="auto"/>
              <w:right w:val="single" w:sz="4" w:space="0" w:color="auto"/>
            </w:tcBorders>
            <w:vAlign w:val="center"/>
          </w:tcPr>
          <w:p w14:paraId="431F9742"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2DFA978B"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01947DCD"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38AACDD5"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0BA72C3D"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2758E685"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1890454D"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71BF4B4C" w14:textId="77777777" w:rsidR="00137C1B" w:rsidRDefault="00137C1B" w:rsidP="00B750E8">
            <w:pPr>
              <w:jc w:val="center"/>
              <w:rPr>
                <w:rFonts w:cs="Times New Roman"/>
              </w:rPr>
            </w:pPr>
            <w:r>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52B8A8E1" w14:textId="77777777" w:rsidR="00137C1B" w:rsidRDefault="00137C1B" w:rsidP="00B750E8">
            <w:pPr>
              <w:jc w:val="center"/>
              <w:rPr>
                <w:rFonts w:cs="Times New Roman"/>
              </w:rPr>
            </w:pPr>
            <w:r>
              <w:rPr>
                <w:rFonts w:cs="Times New Roman"/>
              </w:rPr>
              <w:t>+</w:t>
            </w:r>
          </w:p>
        </w:tc>
      </w:tr>
      <w:tr w:rsidR="00137C1B" w14:paraId="6CABCC01" w14:textId="77777777" w:rsidTr="00B750E8">
        <w:trPr>
          <w:trHeight w:val="315"/>
        </w:trPr>
        <w:tc>
          <w:tcPr>
            <w:tcW w:w="2125" w:type="dxa"/>
            <w:tcBorders>
              <w:top w:val="single" w:sz="4" w:space="0" w:color="auto"/>
              <w:left w:val="single" w:sz="4" w:space="0" w:color="auto"/>
              <w:bottom w:val="single" w:sz="4" w:space="0" w:color="auto"/>
              <w:right w:val="single" w:sz="4" w:space="0" w:color="auto"/>
            </w:tcBorders>
            <w:vAlign w:val="center"/>
            <w:hideMark/>
          </w:tcPr>
          <w:p w14:paraId="06777355" w14:textId="77777777" w:rsidR="00137C1B" w:rsidRPr="00562BE4" w:rsidRDefault="00137C1B" w:rsidP="00B750E8">
            <w:pPr>
              <w:rPr>
                <w:rFonts w:cs="Times New Roman"/>
              </w:rPr>
            </w:pPr>
            <w:r w:rsidRPr="00562BE4">
              <w:rPr>
                <w:rFonts w:cs="Times New Roman"/>
                <w:i/>
                <w:lang w:val="en-US"/>
              </w:rPr>
              <w:t>Trichoderma vird</w:t>
            </w:r>
            <w:r w:rsidRPr="00562BE4">
              <w:rPr>
                <w:rFonts w:cs="Times New Roman"/>
                <w:lang w:val="en-US"/>
              </w:rPr>
              <w:t>e</w:t>
            </w:r>
            <w:r w:rsidRPr="00562BE4">
              <w:rPr>
                <w:rFonts w:cs="Times New Roman"/>
              </w:rPr>
              <w:t xml:space="preserve"> штам 16</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F904A17" w14:textId="77777777" w:rsidR="00137C1B" w:rsidRDefault="00137C1B" w:rsidP="00B750E8">
            <w:pPr>
              <w:jc w:val="center"/>
              <w:rPr>
                <w:rFonts w:cs="Times New Roman"/>
              </w:rPr>
            </w:pPr>
            <w:r>
              <w:rPr>
                <w:rFonts w:cs="Times New Roman"/>
              </w:rPr>
              <w:t xml:space="preserve">1,0-2,0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770F66"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969AFD"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C4BB13"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5496F64"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431E9A"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F9DA87"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414C0D"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0F74DA" w14:textId="77777777" w:rsidR="00137C1B" w:rsidRDefault="00137C1B" w:rsidP="00B750E8">
            <w:pPr>
              <w:jc w:val="center"/>
              <w:rPr>
                <w:rFonts w:cs="Times New Roman"/>
              </w:rPr>
            </w:pPr>
            <w:r>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0298C6" w14:textId="77777777" w:rsidR="00137C1B" w:rsidRDefault="00137C1B" w:rsidP="00B750E8">
            <w:pPr>
              <w:jc w:val="center"/>
              <w:rPr>
                <w:rFonts w:cs="Times New Roman"/>
              </w:rPr>
            </w:pPr>
            <w:r>
              <w:rPr>
                <w:rFonts w:cs="Times New Roman"/>
              </w:rPr>
              <w:t>+</w:t>
            </w:r>
          </w:p>
        </w:tc>
      </w:tr>
      <w:tr w:rsidR="00137C1B" w14:paraId="32DD5C69" w14:textId="77777777" w:rsidTr="00B750E8">
        <w:trPr>
          <w:trHeight w:val="315"/>
        </w:trPr>
        <w:tc>
          <w:tcPr>
            <w:tcW w:w="2125" w:type="dxa"/>
            <w:tcBorders>
              <w:top w:val="single" w:sz="4" w:space="0" w:color="auto"/>
              <w:left w:val="single" w:sz="4" w:space="0" w:color="auto"/>
              <w:bottom w:val="single" w:sz="4" w:space="0" w:color="auto"/>
              <w:right w:val="single" w:sz="4" w:space="0" w:color="auto"/>
            </w:tcBorders>
            <w:vAlign w:val="center"/>
            <w:hideMark/>
          </w:tcPr>
          <w:p w14:paraId="15BE27AB" w14:textId="77777777" w:rsidR="00137C1B" w:rsidRPr="00562BE4" w:rsidRDefault="00137C1B" w:rsidP="00B750E8">
            <w:pPr>
              <w:rPr>
                <w:rFonts w:cs="Times New Roman"/>
              </w:rPr>
            </w:pPr>
            <w:r w:rsidRPr="00562BE4">
              <w:rPr>
                <w:rFonts w:cs="Times New Roman"/>
              </w:rPr>
              <w:t>фітобактеріоміцин</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B0494C7" w14:textId="77777777" w:rsidR="00137C1B" w:rsidRDefault="00137C1B" w:rsidP="00B750E8">
            <w:pPr>
              <w:jc w:val="center"/>
              <w:rPr>
                <w:rFonts w:cs="Times New Roman"/>
              </w:rPr>
            </w:pPr>
            <w:r>
              <w:rPr>
                <w:rFonts w:cs="Times New Roman"/>
              </w:rPr>
              <w:t>1,5-2,0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CC5EF9"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6457A3"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82F89B"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883DD5"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B8E0F4"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9AE2E9"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FFB832"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4A2ECF" w14:textId="77777777" w:rsidR="00137C1B" w:rsidRDefault="00137C1B" w:rsidP="00B750E8">
            <w:pPr>
              <w:jc w:val="center"/>
              <w:rPr>
                <w:rFonts w:cs="Times New Roman"/>
              </w:rPr>
            </w:pPr>
            <w:r>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F26A1B" w14:textId="77777777" w:rsidR="00137C1B" w:rsidRDefault="00137C1B" w:rsidP="00B750E8">
            <w:pPr>
              <w:jc w:val="center"/>
              <w:rPr>
                <w:rFonts w:cs="Times New Roman"/>
              </w:rPr>
            </w:pPr>
            <w:r>
              <w:rPr>
                <w:rFonts w:cs="Times New Roman"/>
              </w:rPr>
              <w:t>+</w:t>
            </w:r>
          </w:p>
        </w:tc>
      </w:tr>
      <w:tr w:rsidR="00137C1B" w14:paraId="15FB77B1" w14:textId="77777777" w:rsidTr="00B750E8">
        <w:trPr>
          <w:trHeight w:val="315"/>
        </w:trPr>
        <w:tc>
          <w:tcPr>
            <w:tcW w:w="2125" w:type="dxa"/>
            <w:tcBorders>
              <w:top w:val="single" w:sz="4" w:space="0" w:color="auto"/>
              <w:left w:val="single" w:sz="4" w:space="0" w:color="auto"/>
              <w:bottom w:val="single" w:sz="4" w:space="0" w:color="auto"/>
              <w:right w:val="single" w:sz="4" w:space="0" w:color="auto"/>
            </w:tcBorders>
            <w:vAlign w:val="center"/>
            <w:hideMark/>
          </w:tcPr>
          <w:p w14:paraId="712EF05F" w14:textId="77777777" w:rsidR="00137C1B" w:rsidRPr="00562BE4" w:rsidRDefault="00137C1B" w:rsidP="00B750E8">
            <w:pPr>
              <w:rPr>
                <w:rFonts w:cs="Times New Roman"/>
              </w:rPr>
            </w:pPr>
            <w:r w:rsidRPr="00562BE4">
              <w:rPr>
                <w:rFonts w:cs="Times New Roman"/>
              </w:rPr>
              <w:t xml:space="preserve">Лужний екстркт афілофорального гриба </w:t>
            </w:r>
            <w:r w:rsidRPr="00562BE4">
              <w:rPr>
                <w:rFonts w:cs="Times New Roman"/>
                <w:i/>
                <w:lang w:val="en-US"/>
              </w:rPr>
              <w:t>Fomes</w:t>
            </w:r>
            <w:r w:rsidRPr="00562BE4">
              <w:rPr>
                <w:rFonts w:cs="Times New Roman"/>
                <w:i/>
              </w:rPr>
              <w:t xml:space="preserve"> </w:t>
            </w:r>
            <w:r w:rsidRPr="00562BE4">
              <w:rPr>
                <w:rFonts w:cs="Times New Roman"/>
                <w:i/>
                <w:lang w:val="en-US"/>
              </w:rPr>
              <w:t>fomentarius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0C8709D" w14:textId="77777777" w:rsidR="00137C1B" w:rsidRDefault="00137C1B" w:rsidP="00B750E8">
            <w:pPr>
              <w:jc w:val="center"/>
              <w:rPr>
                <w:rFonts w:cs="Times New Roman"/>
              </w:rPr>
            </w:pPr>
            <w:r>
              <w:rPr>
                <w:rFonts w:cs="Times New Roman"/>
              </w:rPr>
              <w:t xml:space="preserve">10-12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94F381" w14:textId="77777777" w:rsidR="00137C1B" w:rsidRDefault="00137C1B" w:rsidP="00B750E8">
            <w:pPr>
              <w:jc w:val="center"/>
              <w:rPr>
                <w:rFonts w:cs="Times New Roman"/>
                <w:lang w:val="en-US"/>
              </w:rPr>
            </w:pPr>
            <w:r>
              <w:rPr>
                <w:rFonts w:cs="Times New Roman"/>
                <w:lang w:val="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4E65BE" w14:textId="77777777" w:rsidR="00137C1B" w:rsidRDefault="00137C1B" w:rsidP="00B750E8">
            <w:pPr>
              <w:jc w:val="center"/>
              <w:rPr>
                <w:rFonts w:cs="Times New Roman"/>
                <w:lang w:val="en-US"/>
              </w:rPr>
            </w:pPr>
            <w:r>
              <w:rPr>
                <w:rFonts w:cs="Times New Roman"/>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A2079C" w14:textId="77777777" w:rsidR="00137C1B" w:rsidRDefault="00137C1B" w:rsidP="00B750E8">
            <w:pPr>
              <w:jc w:val="center"/>
              <w:rPr>
                <w:rFonts w:cs="Times New Roman"/>
                <w:lang w:val="en-US"/>
              </w:rPr>
            </w:pPr>
            <w:r>
              <w:rPr>
                <w:rFonts w:cs="Times New Roman"/>
                <w:lang w:val="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E0AC07E" w14:textId="77777777" w:rsidR="00137C1B" w:rsidRDefault="00137C1B" w:rsidP="00B750E8">
            <w:pPr>
              <w:jc w:val="center"/>
              <w:rPr>
                <w:rFonts w:cs="Times New Roman"/>
                <w:lang w:val="en-US"/>
              </w:rPr>
            </w:pPr>
            <w:r>
              <w:rPr>
                <w:rFonts w:cs="Times New Roman"/>
                <w:lang w:val="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876CED" w14:textId="77777777" w:rsidR="00137C1B" w:rsidRDefault="00137C1B" w:rsidP="00B750E8">
            <w:pPr>
              <w:jc w:val="center"/>
              <w:rPr>
                <w:rFonts w:cs="Times New Roman"/>
                <w:lang w:val="en-US"/>
              </w:rPr>
            </w:pPr>
            <w:r>
              <w:rPr>
                <w:rFonts w:cs="Times New Roman"/>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6AA10E" w14:textId="77777777" w:rsidR="00137C1B" w:rsidRDefault="00137C1B" w:rsidP="00B750E8">
            <w:pPr>
              <w:jc w:val="center"/>
              <w:rPr>
                <w:rFonts w:cs="Times New Roman"/>
                <w:lang w:val="en-US"/>
              </w:rPr>
            </w:pPr>
            <w:r>
              <w:rPr>
                <w:rFonts w:cs="Times New Roman"/>
                <w:lang w:val="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B17193" w14:textId="77777777" w:rsidR="00137C1B" w:rsidRDefault="00137C1B" w:rsidP="00B750E8">
            <w:pPr>
              <w:jc w:val="center"/>
              <w:rPr>
                <w:rFonts w:cs="Times New Roman"/>
                <w:lang w:val="en-US"/>
              </w:rPr>
            </w:pPr>
            <w:r>
              <w:rPr>
                <w:rFonts w:cs="Times New Roman"/>
                <w:lang w:val="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5EE5EC" w14:textId="77777777" w:rsidR="00137C1B" w:rsidRDefault="00137C1B" w:rsidP="00B750E8">
            <w:pPr>
              <w:jc w:val="center"/>
              <w:rPr>
                <w:rFonts w:cs="Times New Roman"/>
                <w:lang w:val="en-US"/>
              </w:rPr>
            </w:pPr>
            <w:r>
              <w:rPr>
                <w:rFonts w:cs="Times New Roman"/>
                <w:lang w:val="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A7808D" w14:textId="77777777" w:rsidR="00137C1B" w:rsidRDefault="00137C1B" w:rsidP="00B750E8">
            <w:pPr>
              <w:jc w:val="center"/>
              <w:rPr>
                <w:rFonts w:cs="Times New Roman"/>
                <w:lang w:val="en-US"/>
              </w:rPr>
            </w:pPr>
            <w:r>
              <w:rPr>
                <w:rFonts w:cs="Times New Roman"/>
                <w:lang w:val="en-US"/>
              </w:rPr>
              <w:t>+</w:t>
            </w:r>
          </w:p>
        </w:tc>
      </w:tr>
      <w:tr w:rsidR="00137C1B" w14:paraId="22795956" w14:textId="77777777" w:rsidTr="00B750E8">
        <w:trPr>
          <w:trHeight w:val="315"/>
        </w:trPr>
        <w:tc>
          <w:tcPr>
            <w:tcW w:w="2125" w:type="dxa"/>
            <w:tcBorders>
              <w:top w:val="single" w:sz="4" w:space="0" w:color="auto"/>
              <w:left w:val="single" w:sz="4" w:space="0" w:color="auto"/>
              <w:bottom w:val="single" w:sz="4" w:space="0" w:color="auto"/>
              <w:right w:val="single" w:sz="4" w:space="0" w:color="auto"/>
            </w:tcBorders>
            <w:vAlign w:val="center"/>
            <w:hideMark/>
          </w:tcPr>
          <w:p w14:paraId="6B2B8C4D" w14:textId="77777777" w:rsidR="00137C1B" w:rsidRPr="00562BE4" w:rsidRDefault="00137C1B" w:rsidP="00B750E8">
            <w:pPr>
              <w:rPr>
                <w:rFonts w:cs="Times New Roman"/>
              </w:rPr>
            </w:pPr>
            <w:r w:rsidRPr="00562BE4">
              <w:rPr>
                <w:rFonts w:cs="Times New Roman"/>
              </w:rPr>
              <w:t xml:space="preserve">Розчинні білки, продуковані </w:t>
            </w:r>
            <w:r w:rsidRPr="00562BE4">
              <w:rPr>
                <w:rFonts w:cs="Times New Roman"/>
                <w:i/>
                <w:lang w:val="en-US"/>
              </w:rPr>
              <w:t>Acremonium</w:t>
            </w:r>
            <w:r w:rsidRPr="00562BE4">
              <w:rPr>
                <w:rFonts w:cs="Times New Roman"/>
                <w:i/>
              </w:rPr>
              <w:t xml:space="preserve"> </w:t>
            </w:r>
            <w:r w:rsidRPr="00562BE4">
              <w:rPr>
                <w:rFonts w:cs="Times New Roman"/>
                <w:i/>
                <w:lang w:val="en-US"/>
              </w:rPr>
              <w:t>strictum</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0B25F5C" w14:textId="77777777" w:rsidR="00137C1B" w:rsidRDefault="00137C1B" w:rsidP="00B750E8">
            <w:pPr>
              <w:jc w:val="center"/>
              <w:rPr>
                <w:rFonts w:cs="Times New Roman"/>
              </w:rPr>
            </w:pPr>
            <w:r>
              <w:rPr>
                <w:rFonts w:cs="Times New Roman"/>
                <w:lang w:val="en-US"/>
              </w:rPr>
              <w:t>0</w:t>
            </w:r>
            <w:r>
              <w:rPr>
                <w:rFonts w:cs="Times New Roman"/>
              </w:rPr>
              <w:t>,2+</w:t>
            </w:r>
          </w:p>
          <w:p w14:paraId="560109CA" w14:textId="77777777" w:rsidR="00137C1B" w:rsidRDefault="00137C1B" w:rsidP="00B750E8">
            <w:pPr>
              <w:jc w:val="center"/>
              <w:rPr>
                <w:rFonts w:cs="Times New Roman"/>
              </w:rPr>
            </w:pPr>
            <w:r>
              <w:rPr>
                <w:rFonts w:cs="Times New Roman"/>
              </w:rPr>
              <w:t>ад</w:t>
            </w:r>
            <w:r>
              <w:rPr>
                <w:rFonts w:cs="Times New Roman"/>
                <w:lang w:val="en-US"/>
              </w:rPr>
              <w:t>’</w:t>
            </w:r>
            <w:r>
              <w:rPr>
                <w:rFonts w:cs="Times New Roman"/>
              </w:rPr>
              <w:t>ювант</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E15B29"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72EB7D" w14:textId="77777777" w:rsidR="00137C1B" w:rsidRDefault="00137C1B" w:rsidP="00B750E8">
            <w:pP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C11213"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0DF24EB"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97FFD2"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3DFAD2"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CC3AD4"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F9D0A0" w14:textId="77777777" w:rsidR="00137C1B" w:rsidRDefault="00137C1B" w:rsidP="00B750E8">
            <w:pPr>
              <w:jc w:val="center"/>
              <w:rPr>
                <w:rFonts w:cs="Times New Roman"/>
              </w:rPr>
            </w:pPr>
            <w:r>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C55C7A" w14:textId="77777777" w:rsidR="00137C1B" w:rsidRDefault="00137C1B" w:rsidP="00B750E8">
            <w:pPr>
              <w:jc w:val="center"/>
              <w:rPr>
                <w:rFonts w:cs="Times New Roman"/>
              </w:rPr>
            </w:pPr>
            <w:r>
              <w:rPr>
                <w:rFonts w:cs="Times New Roman"/>
              </w:rPr>
              <w:t>–</w:t>
            </w:r>
          </w:p>
        </w:tc>
      </w:tr>
    </w:tbl>
    <w:p w14:paraId="246507BE" w14:textId="77777777" w:rsidR="00137C1B" w:rsidRDefault="00137C1B" w:rsidP="00137C1B">
      <w:pPr>
        <w:pStyle w:val="af6"/>
        <w:rPr>
          <w:sz w:val="24"/>
          <w:szCs w:val="24"/>
        </w:rPr>
      </w:pPr>
      <w:r>
        <w:rPr>
          <w:sz w:val="24"/>
          <w:szCs w:val="24"/>
        </w:rPr>
        <w:t>* інсекто-фунгіцидної дії</w:t>
      </w:r>
    </w:p>
    <w:p w14:paraId="52E6D326" w14:textId="7B0C15D8" w:rsidR="006A4587" w:rsidRDefault="006A4587">
      <w:r>
        <w:br w:type="page"/>
      </w:r>
    </w:p>
    <w:p w14:paraId="19AEEA05" w14:textId="77777777" w:rsidR="00137C1B" w:rsidRDefault="00137C1B" w:rsidP="00137C1B"/>
    <w:p w14:paraId="7C3F2B72" w14:textId="77777777" w:rsidR="00137C1B" w:rsidRPr="006A4587" w:rsidRDefault="00137C1B" w:rsidP="00137C1B">
      <w:pPr>
        <w:widowControl w:val="0"/>
        <w:autoSpaceDE w:val="0"/>
        <w:autoSpaceDN w:val="0"/>
        <w:spacing w:after="180"/>
        <w:jc w:val="center"/>
        <w:rPr>
          <w:rFonts w:eastAsia="Times New Roman" w:cs="Times New Roman"/>
          <w:b/>
          <w:bCs/>
          <w:sz w:val="28"/>
          <w:szCs w:val="28"/>
          <w:lang w:eastAsia="ru-RU"/>
        </w:rPr>
      </w:pPr>
      <w:r w:rsidRPr="006A4587">
        <w:rPr>
          <w:rFonts w:eastAsia="Times New Roman" w:cs="Times New Roman"/>
          <w:b/>
          <w:bCs/>
          <w:sz w:val="28"/>
          <w:szCs w:val="28"/>
          <w:lang w:eastAsia="ru-RU"/>
        </w:rPr>
        <w:t xml:space="preserve">Таблиця  7. Спектр дії біологічних протруйників (інсектицидів) насіння зернових колосових культур </w:t>
      </w:r>
    </w:p>
    <w:tbl>
      <w:tblPr>
        <w:tblW w:w="9636" w:type="dxa"/>
        <w:tblInd w:w="-527" w:type="dxa"/>
        <w:tblLayout w:type="fixed"/>
        <w:tblCellMar>
          <w:left w:w="40" w:type="dxa"/>
          <w:right w:w="40" w:type="dxa"/>
        </w:tblCellMar>
        <w:tblLook w:val="04A0" w:firstRow="1" w:lastRow="0" w:firstColumn="1" w:lastColumn="0" w:noHBand="0" w:noVBand="1"/>
      </w:tblPr>
      <w:tblGrid>
        <w:gridCol w:w="3117"/>
        <w:gridCol w:w="1133"/>
        <w:gridCol w:w="850"/>
        <w:gridCol w:w="851"/>
        <w:gridCol w:w="709"/>
        <w:gridCol w:w="567"/>
        <w:gridCol w:w="567"/>
        <w:gridCol w:w="425"/>
        <w:gridCol w:w="425"/>
        <w:gridCol w:w="992"/>
      </w:tblGrid>
      <w:tr w:rsidR="00137C1B" w14:paraId="2ED95C48" w14:textId="77777777" w:rsidTr="00B750E8">
        <w:trPr>
          <w:cantSplit/>
          <w:trHeight w:hRule="exact" w:val="1628"/>
        </w:trPr>
        <w:tc>
          <w:tcPr>
            <w:tcW w:w="3119" w:type="dxa"/>
            <w:tcBorders>
              <w:top w:val="single" w:sz="4" w:space="0" w:color="auto"/>
              <w:left w:val="single" w:sz="6" w:space="0" w:color="auto"/>
              <w:bottom w:val="single" w:sz="6" w:space="0" w:color="auto"/>
              <w:right w:val="single" w:sz="6" w:space="0" w:color="auto"/>
            </w:tcBorders>
            <w:vAlign w:val="center"/>
          </w:tcPr>
          <w:p w14:paraId="1E72C208" w14:textId="77777777" w:rsidR="00137C1B" w:rsidRDefault="00137C1B" w:rsidP="00B750E8">
            <w:pPr>
              <w:pStyle w:val="1"/>
              <w:spacing w:line="240" w:lineRule="auto"/>
              <w:rPr>
                <w:b w:val="0"/>
                <w:sz w:val="22"/>
                <w:szCs w:val="22"/>
                <w:lang w:val="ru-RU"/>
              </w:rPr>
            </w:pPr>
            <w:r>
              <w:rPr>
                <w:b w:val="0"/>
                <w:sz w:val="22"/>
                <w:szCs w:val="22"/>
                <w:lang w:val="ru-RU"/>
              </w:rPr>
              <w:t>Препарат</w:t>
            </w:r>
          </w:p>
          <w:p w14:paraId="338A6C12" w14:textId="77777777" w:rsidR="00137C1B" w:rsidRDefault="00137C1B" w:rsidP="00B750E8">
            <w:pPr>
              <w:jc w:val="center"/>
              <w:rPr>
                <w:rFonts w:cs="Times New Roman"/>
              </w:rPr>
            </w:pPr>
          </w:p>
        </w:tc>
        <w:tc>
          <w:tcPr>
            <w:tcW w:w="1134" w:type="dxa"/>
            <w:tcBorders>
              <w:top w:val="single" w:sz="4" w:space="0" w:color="auto"/>
              <w:left w:val="single" w:sz="4" w:space="0" w:color="auto"/>
              <w:bottom w:val="single" w:sz="6" w:space="0" w:color="auto"/>
              <w:right w:val="single" w:sz="6" w:space="0" w:color="auto"/>
            </w:tcBorders>
            <w:textDirection w:val="btLr"/>
            <w:hideMark/>
          </w:tcPr>
          <w:p w14:paraId="6060CD19" w14:textId="77777777" w:rsidR="00137C1B" w:rsidRDefault="00137C1B" w:rsidP="00B750E8">
            <w:pPr>
              <w:jc w:val="center"/>
              <w:rPr>
                <w:rFonts w:cs="Times New Roman"/>
              </w:rPr>
            </w:pPr>
            <w:r>
              <w:rPr>
                <w:rFonts w:cs="Times New Roman"/>
              </w:rPr>
              <w:t>Норма витра</w:t>
            </w:r>
            <w:r>
              <w:rPr>
                <w:rFonts w:cs="Times New Roman"/>
              </w:rPr>
              <w:softHyphen/>
              <w:t>ти, т/га,л/га або кг/га</w:t>
            </w:r>
          </w:p>
        </w:tc>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14:paraId="7CA91AC2" w14:textId="77777777" w:rsidR="00137C1B" w:rsidRDefault="00137C1B" w:rsidP="00B750E8">
            <w:pPr>
              <w:jc w:val="center"/>
              <w:rPr>
                <w:rFonts w:cs="Times New Roman"/>
              </w:rPr>
            </w:pPr>
            <w:r>
              <w:rPr>
                <w:rFonts w:cs="Times New Roman"/>
              </w:rPr>
              <w:t xml:space="preserve">Личинки </w:t>
            </w:r>
          </w:p>
          <w:p w14:paraId="7E748D24" w14:textId="77777777" w:rsidR="00137C1B" w:rsidRDefault="00137C1B" w:rsidP="00B750E8">
            <w:pPr>
              <w:jc w:val="center"/>
              <w:rPr>
                <w:rFonts w:cs="Times New Roman"/>
              </w:rPr>
            </w:pPr>
            <w:r>
              <w:rPr>
                <w:rFonts w:cs="Times New Roman"/>
              </w:rPr>
              <w:t>хлібних</w:t>
            </w:r>
          </w:p>
          <w:p w14:paraId="5857AA45" w14:textId="77777777" w:rsidR="00137C1B" w:rsidRDefault="00137C1B" w:rsidP="00B750E8">
            <w:pPr>
              <w:jc w:val="center"/>
              <w:rPr>
                <w:rFonts w:cs="Times New Roman"/>
              </w:rPr>
            </w:pPr>
            <w:r>
              <w:rPr>
                <w:rFonts w:cs="Times New Roman"/>
              </w:rPr>
              <w:t>турунів</w:t>
            </w:r>
          </w:p>
        </w:tc>
        <w:tc>
          <w:tcPr>
            <w:tcW w:w="851" w:type="dxa"/>
            <w:tcBorders>
              <w:top w:val="single" w:sz="6" w:space="0" w:color="auto"/>
              <w:left w:val="single" w:sz="6" w:space="0" w:color="auto"/>
              <w:bottom w:val="single" w:sz="6" w:space="0" w:color="auto"/>
              <w:right w:val="single" w:sz="6" w:space="0" w:color="auto"/>
            </w:tcBorders>
            <w:textDirection w:val="btLr"/>
            <w:hideMark/>
          </w:tcPr>
          <w:p w14:paraId="362BED36" w14:textId="77777777" w:rsidR="00137C1B" w:rsidRDefault="00137C1B" w:rsidP="00B750E8">
            <w:pPr>
              <w:jc w:val="center"/>
              <w:rPr>
                <w:rFonts w:cs="Times New Roman"/>
              </w:rPr>
            </w:pPr>
            <w:r>
              <w:rPr>
                <w:rFonts w:cs="Times New Roman"/>
              </w:rPr>
              <w:t>Личинки підгризаючих совок</w:t>
            </w:r>
          </w:p>
        </w:tc>
        <w:tc>
          <w:tcPr>
            <w:tcW w:w="709" w:type="dxa"/>
            <w:tcBorders>
              <w:top w:val="single" w:sz="6" w:space="0" w:color="auto"/>
              <w:left w:val="single" w:sz="6" w:space="0" w:color="auto"/>
              <w:bottom w:val="single" w:sz="6" w:space="0" w:color="auto"/>
              <w:right w:val="single" w:sz="6" w:space="0" w:color="auto"/>
            </w:tcBorders>
            <w:textDirection w:val="btLr"/>
            <w:hideMark/>
          </w:tcPr>
          <w:p w14:paraId="4E3809C8" w14:textId="77777777" w:rsidR="00137C1B" w:rsidRDefault="00137C1B" w:rsidP="00B750E8">
            <w:pPr>
              <w:jc w:val="center"/>
              <w:rPr>
                <w:rFonts w:cs="Times New Roman"/>
              </w:rPr>
            </w:pPr>
            <w:r>
              <w:rPr>
                <w:rFonts w:cs="Times New Roman"/>
              </w:rPr>
              <w:t>Личинки коваликів</w:t>
            </w:r>
          </w:p>
        </w:tc>
        <w:tc>
          <w:tcPr>
            <w:tcW w:w="567" w:type="dxa"/>
            <w:tcBorders>
              <w:top w:val="single" w:sz="6" w:space="0" w:color="auto"/>
              <w:left w:val="single" w:sz="6" w:space="0" w:color="auto"/>
              <w:bottom w:val="single" w:sz="6" w:space="0" w:color="auto"/>
              <w:right w:val="single" w:sz="6" w:space="0" w:color="auto"/>
            </w:tcBorders>
            <w:textDirection w:val="btLr"/>
            <w:hideMark/>
          </w:tcPr>
          <w:p w14:paraId="56DC1D57" w14:textId="77777777" w:rsidR="00137C1B" w:rsidRDefault="00137C1B" w:rsidP="00B750E8">
            <w:pPr>
              <w:jc w:val="center"/>
              <w:rPr>
                <w:rFonts w:cs="Times New Roman"/>
              </w:rPr>
            </w:pPr>
            <w:r>
              <w:rPr>
                <w:rFonts w:cs="Times New Roman"/>
              </w:rPr>
              <w:t>Злакові мухи</w:t>
            </w:r>
          </w:p>
        </w:tc>
        <w:tc>
          <w:tcPr>
            <w:tcW w:w="567" w:type="dxa"/>
            <w:tcBorders>
              <w:top w:val="single" w:sz="6" w:space="0" w:color="auto"/>
              <w:left w:val="single" w:sz="6" w:space="0" w:color="auto"/>
              <w:bottom w:val="single" w:sz="6" w:space="0" w:color="auto"/>
              <w:right w:val="single" w:sz="6" w:space="0" w:color="auto"/>
            </w:tcBorders>
            <w:textDirection w:val="btLr"/>
            <w:hideMark/>
          </w:tcPr>
          <w:p w14:paraId="555E6AB8" w14:textId="77777777" w:rsidR="00137C1B" w:rsidRDefault="00137C1B" w:rsidP="00B750E8">
            <w:pPr>
              <w:jc w:val="center"/>
              <w:rPr>
                <w:rFonts w:cs="Times New Roman"/>
              </w:rPr>
            </w:pPr>
            <w:r>
              <w:rPr>
                <w:rFonts w:cs="Times New Roman"/>
              </w:rPr>
              <w:t>Цикадки</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22310610" w14:textId="77777777" w:rsidR="00137C1B" w:rsidRDefault="00137C1B" w:rsidP="00B750E8">
            <w:pPr>
              <w:jc w:val="center"/>
              <w:rPr>
                <w:rFonts w:cs="Times New Roman"/>
              </w:rPr>
            </w:pPr>
            <w:r>
              <w:rPr>
                <w:rFonts w:cs="Times New Roman"/>
              </w:rPr>
              <w:t xml:space="preserve">Попелиці </w:t>
            </w:r>
          </w:p>
        </w:tc>
        <w:tc>
          <w:tcPr>
            <w:tcW w:w="425" w:type="dxa"/>
            <w:tcBorders>
              <w:top w:val="single" w:sz="6" w:space="0" w:color="auto"/>
              <w:left w:val="single" w:sz="6" w:space="0" w:color="auto"/>
              <w:bottom w:val="single" w:sz="6" w:space="0" w:color="auto"/>
              <w:right w:val="single" w:sz="6" w:space="0" w:color="auto"/>
            </w:tcBorders>
            <w:textDirection w:val="btLr"/>
            <w:hideMark/>
          </w:tcPr>
          <w:p w14:paraId="4DC258E5" w14:textId="77777777" w:rsidR="00137C1B" w:rsidRDefault="00137C1B" w:rsidP="00B750E8">
            <w:pPr>
              <w:jc w:val="center"/>
              <w:rPr>
                <w:rFonts w:cs="Times New Roman"/>
              </w:rPr>
            </w:pPr>
            <w:r>
              <w:rPr>
                <w:rFonts w:cs="Times New Roman"/>
              </w:rPr>
              <w:t xml:space="preserve">Блішки </w:t>
            </w:r>
          </w:p>
        </w:tc>
        <w:tc>
          <w:tcPr>
            <w:tcW w:w="992" w:type="dxa"/>
            <w:tcBorders>
              <w:top w:val="single" w:sz="6" w:space="0" w:color="auto"/>
              <w:left w:val="single" w:sz="6" w:space="0" w:color="auto"/>
              <w:bottom w:val="single" w:sz="6" w:space="0" w:color="auto"/>
              <w:right w:val="single" w:sz="6" w:space="0" w:color="auto"/>
            </w:tcBorders>
            <w:textDirection w:val="btLr"/>
            <w:hideMark/>
          </w:tcPr>
          <w:p w14:paraId="33D9352A" w14:textId="77777777" w:rsidR="00137C1B" w:rsidRDefault="00137C1B" w:rsidP="00B750E8">
            <w:pPr>
              <w:jc w:val="center"/>
              <w:rPr>
                <w:rFonts w:cs="Times New Roman"/>
              </w:rPr>
            </w:pPr>
            <w:r>
              <w:rPr>
                <w:rFonts w:cs="Times New Roman"/>
              </w:rPr>
              <w:t>Личинки (пластинчасто-вусих жуків)</w:t>
            </w:r>
          </w:p>
        </w:tc>
      </w:tr>
      <w:tr w:rsidR="00137C1B" w14:paraId="3F198367" w14:textId="77777777" w:rsidTr="00B750E8">
        <w:trPr>
          <w:trHeight w:hRule="exact" w:val="1212"/>
        </w:trPr>
        <w:tc>
          <w:tcPr>
            <w:tcW w:w="3119" w:type="dxa"/>
            <w:tcBorders>
              <w:top w:val="single" w:sz="6" w:space="0" w:color="auto"/>
              <w:left w:val="single" w:sz="6" w:space="0" w:color="auto"/>
              <w:bottom w:val="single" w:sz="6" w:space="0" w:color="auto"/>
              <w:right w:val="single" w:sz="6" w:space="0" w:color="auto"/>
            </w:tcBorders>
            <w:vAlign w:val="center"/>
            <w:hideMark/>
          </w:tcPr>
          <w:p w14:paraId="63B60FB2" w14:textId="77777777" w:rsidR="00137C1B" w:rsidRPr="00314E98" w:rsidRDefault="00137C1B" w:rsidP="00B750E8">
            <w:pPr>
              <w:rPr>
                <w:rFonts w:cs="Times New Roman"/>
                <w:i/>
                <w:color w:val="000000"/>
                <w:lang w:val="en-US"/>
              </w:rPr>
            </w:pPr>
            <w:r w:rsidRPr="00314E98">
              <w:rPr>
                <w:rFonts w:cs="Times New Roman"/>
                <w:i/>
                <w:lang w:val="en-US"/>
              </w:rPr>
              <w:t>Beauveria bassiana eko, metarhizium anisopliae eko, bacillus thuringiensis eko, Streptomyces avermitilis eko</w:t>
            </w:r>
          </w:p>
        </w:tc>
        <w:tc>
          <w:tcPr>
            <w:tcW w:w="1134" w:type="dxa"/>
            <w:tcBorders>
              <w:top w:val="single" w:sz="6" w:space="0" w:color="auto"/>
              <w:left w:val="single" w:sz="4" w:space="0" w:color="auto"/>
              <w:bottom w:val="single" w:sz="6" w:space="0" w:color="auto"/>
              <w:right w:val="single" w:sz="6" w:space="0" w:color="auto"/>
            </w:tcBorders>
            <w:vAlign w:val="center"/>
            <w:hideMark/>
          </w:tcPr>
          <w:p w14:paraId="5A84FBD3" w14:textId="77777777" w:rsidR="00137C1B" w:rsidRDefault="00137C1B" w:rsidP="00B750E8">
            <w:pPr>
              <w:rPr>
                <w:rFonts w:cs="Times New Roman"/>
                <w:color w:val="000000"/>
              </w:rPr>
            </w:pPr>
            <w:r>
              <w:rPr>
                <w:rFonts w:cs="Times New Roman"/>
              </w:rPr>
              <w:t>0,5–3,0</w:t>
            </w:r>
          </w:p>
        </w:tc>
        <w:tc>
          <w:tcPr>
            <w:tcW w:w="850" w:type="dxa"/>
            <w:tcBorders>
              <w:top w:val="single" w:sz="6" w:space="0" w:color="auto"/>
              <w:left w:val="single" w:sz="6" w:space="0" w:color="auto"/>
              <w:bottom w:val="single" w:sz="6" w:space="0" w:color="auto"/>
              <w:right w:val="single" w:sz="6" w:space="0" w:color="auto"/>
            </w:tcBorders>
            <w:vAlign w:val="center"/>
            <w:hideMark/>
          </w:tcPr>
          <w:p w14:paraId="3ABDB787" w14:textId="77777777" w:rsidR="00137C1B" w:rsidRDefault="00137C1B" w:rsidP="00B750E8">
            <w:pPr>
              <w:jc w:val="center"/>
              <w:rPr>
                <w:rFonts w:cs="Times New Roman"/>
              </w:rPr>
            </w:pPr>
            <w:r>
              <w:rPr>
                <w:rFonts w:cs="Times New Roman"/>
              </w:rPr>
              <w:t>–</w:t>
            </w:r>
          </w:p>
        </w:tc>
        <w:tc>
          <w:tcPr>
            <w:tcW w:w="851" w:type="dxa"/>
            <w:tcBorders>
              <w:top w:val="single" w:sz="6" w:space="0" w:color="auto"/>
              <w:left w:val="single" w:sz="6" w:space="0" w:color="auto"/>
              <w:bottom w:val="single" w:sz="6" w:space="0" w:color="auto"/>
              <w:right w:val="single" w:sz="6" w:space="0" w:color="auto"/>
            </w:tcBorders>
            <w:vAlign w:val="center"/>
            <w:hideMark/>
          </w:tcPr>
          <w:p w14:paraId="1B3682C6"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15439969"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5D60FC74"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6CC1C787"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61107AA1"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503D649A" w14:textId="77777777" w:rsidR="00137C1B" w:rsidRDefault="00137C1B" w:rsidP="00B750E8">
            <w:pPr>
              <w:jc w:val="center"/>
              <w:rPr>
                <w:rFonts w:cs="Times New Roman"/>
              </w:rPr>
            </w:pPr>
            <w:r>
              <w:rPr>
                <w:rFonts w:cs="Times New Roman"/>
              </w:rPr>
              <w:t>–</w:t>
            </w:r>
          </w:p>
        </w:tc>
        <w:tc>
          <w:tcPr>
            <w:tcW w:w="992" w:type="dxa"/>
            <w:tcBorders>
              <w:top w:val="single" w:sz="6" w:space="0" w:color="auto"/>
              <w:left w:val="single" w:sz="6" w:space="0" w:color="auto"/>
              <w:bottom w:val="single" w:sz="6" w:space="0" w:color="auto"/>
              <w:right w:val="single" w:sz="6" w:space="0" w:color="auto"/>
            </w:tcBorders>
            <w:vAlign w:val="center"/>
            <w:hideMark/>
          </w:tcPr>
          <w:p w14:paraId="5E495A49" w14:textId="77777777" w:rsidR="00137C1B" w:rsidRDefault="00137C1B" w:rsidP="00B750E8">
            <w:pPr>
              <w:jc w:val="center"/>
              <w:rPr>
                <w:rFonts w:cs="Times New Roman"/>
              </w:rPr>
            </w:pPr>
            <w:r>
              <w:rPr>
                <w:rFonts w:cs="Times New Roman"/>
              </w:rPr>
              <w:t>–</w:t>
            </w:r>
          </w:p>
        </w:tc>
      </w:tr>
      <w:tr w:rsidR="00137C1B" w14:paraId="17349DAA" w14:textId="77777777" w:rsidTr="00B750E8">
        <w:trPr>
          <w:trHeight w:hRule="exact" w:val="1697"/>
        </w:trPr>
        <w:tc>
          <w:tcPr>
            <w:tcW w:w="3119" w:type="dxa"/>
            <w:tcBorders>
              <w:top w:val="single" w:sz="6" w:space="0" w:color="auto"/>
              <w:left w:val="single" w:sz="6" w:space="0" w:color="auto"/>
              <w:bottom w:val="single" w:sz="6" w:space="0" w:color="auto"/>
              <w:right w:val="single" w:sz="6" w:space="0" w:color="auto"/>
            </w:tcBorders>
            <w:vAlign w:val="center"/>
            <w:hideMark/>
          </w:tcPr>
          <w:p w14:paraId="50D2DAF0" w14:textId="77777777" w:rsidR="00137C1B" w:rsidRPr="00314E98" w:rsidRDefault="00137C1B" w:rsidP="00B750E8">
            <w:pPr>
              <w:rPr>
                <w:rFonts w:cs="Times New Roman"/>
                <w:i/>
                <w:color w:val="000000"/>
              </w:rPr>
            </w:pPr>
            <w:r w:rsidRPr="00314E98">
              <w:rPr>
                <w:rFonts w:cs="Times New Roman"/>
                <w:i/>
              </w:rPr>
              <w:t>М</w:t>
            </w:r>
            <w:r w:rsidRPr="00314E98">
              <w:rPr>
                <w:rFonts w:cs="Times New Roman"/>
                <w:i/>
                <w:lang w:val="en-US"/>
              </w:rPr>
              <w:t>etarhizium anisopliae IMB, Beauveria bassiana IMB, bacillus pumilus IMB, bacillus thuringiensis IMB, Streptomyces sp. IMB, Pseudomonas fluorescens IMB</w:t>
            </w:r>
            <w:r w:rsidRPr="00314E98">
              <w:rPr>
                <w:rFonts w:cs="Times New Roman"/>
                <w:i/>
              </w:rPr>
              <w:t>.</w:t>
            </w:r>
          </w:p>
        </w:tc>
        <w:tc>
          <w:tcPr>
            <w:tcW w:w="1134" w:type="dxa"/>
            <w:tcBorders>
              <w:top w:val="single" w:sz="6" w:space="0" w:color="auto"/>
              <w:left w:val="single" w:sz="4" w:space="0" w:color="auto"/>
              <w:bottom w:val="single" w:sz="6" w:space="0" w:color="auto"/>
              <w:right w:val="single" w:sz="6" w:space="0" w:color="auto"/>
            </w:tcBorders>
            <w:vAlign w:val="center"/>
            <w:hideMark/>
          </w:tcPr>
          <w:p w14:paraId="4425FED5" w14:textId="77777777" w:rsidR="00137C1B" w:rsidRDefault="00137C1B" w:rsidP="00B750E8">
            <w:pPr>
              <w:rPr>
                <w:rFonts w:cs="Times New Roman"/>
                <w:color w:val="000000"/>
              </w:rPr>
            </w:pPr>
            <w:r>
              <w:rPr>
                <w:rFonts w:cs="Times New Roman"/>
              </w:rPr>
              <w:t xml:space="preserve">2,0– 6,0 </w:t>
            </w:r>
          </w:p>
        </w:tc>
        <w:tc>
          <w:tcPr>
            <w:tcW w:w="850" w:type="dxa"/>
            <w:tcBorders>
              <w:top w:val="single" w:sz="6" w:space="0" w:color="auto"/>
              <w:left w:val="single" w:sz="6" w:space="0" w:color="auto"/>
              <w:bottom w:val="single" w:sz="6" w:space="0" w:color="auto"/>
              <w:right w:val="single" w:sz="6" w:space="0" w:color="auto"/>
            </w:tcBorders>
            <w:vAlign w:val="center"/>
            <w:hideMark/>
          </w:tcPr>
          <w:p w14:paraId="00ADFC76" w14:textId="77777777" w:rsidR="00137C1B" w:rsidRDefault="00137C1B" w:rsidP="00B750E8">
            <w:pPr>
              <w:jc w:val="center"/>
              <w:rPr>
                <w:rFonts w:cs="Times New Roman"/>
              </w:rPr>
            </w:pPr>
            <w:r>
              <w:rPr>
                <w:rFonts w:cs="Times New Roman"/>
              </w:rPr>
              <w:t>–</w:t>
            </w:r>
          </w:p>
        </w:tc>
        <w:tc>
          <w:tcPr>
            <w:tcW w:w="851" w:type="dxa"/>
            <w:tcBorders>
              <w:top w:val="single" w:sz="6" w:space="0" w:color="auto"/>
              <w:left w:val="single" w:sz="6" w:space="0" w:color="auto"/>
              <w:bottom w:val="single" w:sz="6" w:space="0" w:color="auto"/>
              <w:right w:val="single" w:sz="6" w:space="0" w:color="auto"/>
            </w:tcBorders>
            <w:vAlign w:val="center"/>
            <w:hideMark/>
          </w:tcPr>
          <w:p w14:paraId="2DBAEE7F" w14:textId="77777777" w:rsidR="00137C1B" w:rsidRDefault="00137C1B" w:rsidP="00B750E8">
            <w:pPr>
              <w:jc w:val="center"/>
              <w:rPr>
                <w:rFonts w:cs="Times New Roman"/>
              </w:rPr>
            </w:pPr>
            <w:r>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hideMark/>
          </w:tcPr>
          <w:p w14:paraId="775C3761"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27C58741" w14:textId="77777777" w:rsidR="00137C1B" w:rsidRDefault="00137C1B" w:rsidP="00B750E8">
            <w:pPr>
              <w:jc w:val="center"/>
              <w:rPr>
                <w:rFonts w:cs="Times New Roman"/>
              </w:rPr>
            </w:pPr>
            <w:r>
              <w:rPr>
                <w:rFonts w:cs="Times New Roman"/>
              </w:rPr>
              <w:t>–</w:t>
            </w:r>
          </w:p>
        </w:tc>
        <w:tc>
          <w:tcPr>
            <w:tcW w:w="567" w:type="dxa"/>
            <w:tcBorders>
              <w:top w:val="single" w:sz="6" w:space="0" w:color="auto"/>
              <w:left w:val="single" w:sz="6" w:space="0" w:color="auto"/>
              <w:bottom w:val="single" w:sz="6" w:space="0" w:color="auto"/>
              <w:right w:val="single" w:sz="6" w:space="0" w:color="auto"/>
            </w:tcBorders>
            <w:vAlign w:val="center"/>
            <w:hideMark/>
          </w:tcPr>
          <w:p w14:paraId="5FE27FFC"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0F54C94E" w14:textId="77777777" w:rsidR="00137C1B" w:rsidRDefault="00137C1B" w:rsidP="00B750E8">
            <w:pPr>
              <w:jc w:val="center"/>
              <w:rPr>
                <w:rFonts w:cs="Times New Roman"/>
              </w:rPr>
            </w:pPr>
            <w:r>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hideMark/>
          </w:tcPr>
          <w:p w14:paraId="42BB783F" w14:textId="77777777" w:rsidR="00137C1B" w:rsidRDefault="00137C1B" w:rsidP="00B750E8">
            <w:pPr>
              <w:jc w:val="center"/>
              <w:rPr>
                <w:rFonts w:cs="Times New Roman"/>
              </w:rPr>
            </w:pPr>
            <w:r>
              <w:rPr>
                <w:rFonts w:cs="Times New Roman"/>
              </w:rPr>
              <w:t>–</w:t>
            </w:r>
          </w:p>
        </w:tc>
        <w:tc>
          <w:tcPr>
            <w:tcW w:w="992" w:type="dxa"/>
            <w:tcBorders>
              <w:top w:val="single" w:sz="6" w:space="0" w:color="auto"/>
              <w:left w:val="single" w:sz="6" w:space="0" w:color="auto"/>
              <w:bottom w:val="single" w:sz="6" w:space="0" w:color="auto"/>
              <w:right w:val="single" w:sz="6" w:space="0" w:color="auto"/>
            </w:tcBorders>
            <w:vAlign w:val="center"/>
            <w:hideMark/>
          </w:tcPr>
          <w:p w14:paraId="2D00EA98" w14:textId="77777777" w:rsidR="00137C1B" w:rsidRDefault="00137C1B" w:rsidP="00B750E8">
            <w:pPr>
              <w:jc w:val="center"/>
              <w:rPr>
                <w:rFonts w:cs="Times New Roman"/>
              </w:rPr>
            </w:pPr>
            <w:r>
              <w:rPr>
                <w:rFonts w:cs="Times New Roman"/>
              </w:rPr>
              <w:t>–</w:t>
            </w:r>
          </w:p>
        </w:tc>
      </w:tr>
    </w:tbl>
    <w:p w14:paraId="5891516E" w14:textId="77777777" w:rsidR="00137C1B" w:rsidRDefault="00137C1B" w:rsidP="00137C1B">
      <w:pPr>
        <w:ind w:left="360"/>
        <w:rPr>
          <w:rFonts w:cs="Times New Roman"/>
        </w:rPr>
      </w:pPr>
      <w:r>
        <w:rPr>
          <w:rFonts w:cs="Times New Roman"/>
        </w:rPr>
        <w:t xml:space="preserve">* – препарати інсекто-фунгіцидної дії. </w:t>
      </w:r>
    </w:p>
    <w:p w14:paraId="59EDDE86" w14:textId="77777777" w:rsidR="00137C1B" w:rsidRDefault="00137C1B" w:rsidP="00137C1B">
      <w:pPr>
        <w:ind w:left="360"/>
        <w:rPr>
          <w:rFonts w:cs="Times New Roman"/>
        </w:rPr>
      </w:pPr>
    </w:p>
    <w:p w14:paraId="157E944C" w14:textId="77777777" w:rsidR="00137C1B" w:rsidRDefault="00137C1B" w:rsidP="00137C1B">
      <w:pPr>
        <w:ind w:left="360"/>
        <w:rPr>
          <w:rFonts w:cs="Times New Roman"/>
        </w:rPr>
      </w:pPr>
    </w:p>
    <w:p w14:paraId="340BE461" w14:textId="3CA8DE10" w:rsidR="00137C1B" w:rsidRPr="006A4587" w:rsidRDefault="00137C1B" w:rsidP="006A4587">
      <w:pPr>
        <w:spacing w:after="120"/>
        <w:jc w:val="center"/>
        <w:rPr>
          <w:rFonts w:eastAsia="Times New Roman" w:cs="Times New Roman"/>
          <w:b/>
          <w:bCs/>
          <w:sz w:val="28"/>
          <w:szCs w:val="28"/>
          <w:lang w:eastAsia="ru-RU"/>
        </w:rPr>
      </w:pPr>
      <w:r w:rsidRPr="006A4587">
        <w:rPr>
          <w:rFonts w:eastAsia="Times New Roman" w:cs="Times New Roman"/>
          <w:b/>
          <w:bCs/>
          <w:sz w:val="28"/>
          <w:szCs w:val="28"/>
          <w:lang w:eastAsia="ru-RU"/>
        </w:rPr>
        <w:t>Таблиця  8. Норми витрат та спектр дії біологічних інсектицидів в період вегетації  пшениці озимої</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276"/>
        <w:gridCol w:w="425"/>
        <w:gridCol w:w="709"/>
        <w:gridCol w:w="708"/>
        <w:gridCol w:w="426"/>
        <w:gridCol w:w="567"/>
        <w:gridCol w:w="708"/>
        <w:gridCol w:w="709"/>
        <w:gridCol w:w="425"/>
        <w:gridCol w:w="709"/>
        <w:gridCol w:w="567"/>
      </w:tblGrid>
      <w:tr w:rsidR="00137C1B" w14:paraId="38130758" w14:textId="77777777" w:rsidTr="00B750E8">
        <w:trPr>
          <w:cantSplit/>
          <w:trHeight w:val="1428"/>
        </w:trPr>
        <w:tc>
          <w:tcPr>
            <w:tcW w:w="2836" w:type="dxa"/>
            <w:tcBorders>
              <w:top w:val="single" w:sz="4" w:space="0" w:color="auto"/>
              <w:left w:val="single" w:sz="4" w:space="0" w:color="auto"/>
              <w:bottom w:val="single" w:sz="4" w:space="0" w:color="auto"/>
              <w:right w:val="single" w:sz="4" w:space="0" w:color="auto"/>
            </w:tcBorders>
            <w:vAlign w:val="center"/>
          </w:tcPr>
          <w:p w14:paraId="47451CA1" w14:textId="77777777" w:rsidR="00137C1B" w:rsidRDefault="00137C1B" w:rsidP="00B750E8">
            <w:pPr>
              <w:jc w:val="center"/>
              <w:rPr>
                <w:rFonts w:cs="Times New Roman"/>
              </w:rPr>
            </w:pPr>
            <w:r>
              <w:rPr>
                <w:rFonts w:cs="Times New Roman"/>
              </w:rPr>
              <w:t>Препарат</w:t>
            </w:r>
          </w:p>
          <w:p w14:paraId="41681997" w14:textId="77777777" w:rsidR="00137C1B" w:rsidRDefault="00137C1B" w:rsidP="00B750E8">
            <w:pPr>
              <w:jc w:val="center"/>
              <w:rPr>
                <w:rFonts w:cs="Times New Roman"/>
              </w:rPr>
            </w:pPr>
          </w:p>
        </w:tc>
        <w:tc>
          <w:tcPr>
            <w:tcW w:w="1276" w:type="dxa"/>
            <w:tcBorders>
              <w:top w:val="single" w:sz="4" w:space="0" w:color="auto"/>
              <w:left w:val="single" w:sz="4" w:space="0" w:color="auto"/>
              <w:bottom w:val="single" w:sz="4" w:space="0" w:color="auto"/>
              <w:right w:val="single" w:sz="4" w:space="0" w:color="auto"/>
            </w:tcBorders>
            <w:textDirection w:val="btLr"/>
          </w:tcPr>
          <w:p w14:paraId="51AA8C2C" w14:textId="77777777" w:rsidR="00137C1B" w:rsidRDefault="00137C1B" w:rsidP="00B750E8">
            <w:pPr>
              <w:ind w:left="113" w:right="113"/>
              <w:rPr>
                <w:rFonts w:cs="Times New Roman"/>
              </w:rPr>
            </w:pPr>
            <w:r>
              <w:rPr>
                <w:rFonts w:cs="Times New Roman"/>
              </w:rPr>
              <w:t>Норма  витрати препарату, л, кг/га</w:t>
            </w:r>
          </w:p>
          <w:p w14:paraId="16D0576B" w14:textId="77777777" w:rsidR="00137C1B" w:rsidRDefault="00137C1B" w:rsidP="00B750E8">
            <w:pPr>
              <w:ind w:left="113" w:right="113"/>
              <w:rPr>
                <w:rFonts w:cs="Times New Roman"/>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14:paraId="51B658C5" w14:textId="77777777" w:rsidR="00137C1B" w:rsidRDefault="00137C1B" w:rsidP="00B750E8">
            <w:pPr>
              <w:ind w:left="113" w:right="113"/>
              <w:rPr>
                <w:rFonts w:cs="Times New Roman"/>
              </w:rPr>
            </w:pPr>
            <w:r>
              <w:rPr>
                <w:rFonts w:cs="Times New Roman"/>
              </w:rPr>
              <w:t xml:space="preserve">Блішки </w:t>
            </w:r>
          </w:p>
        </w:tc>
        <w:tc>
          <w:tcPr>
            <w:tcW w:w="709" w:type="dxa"/>
            <w:tcBorders>
              <w:top w:val="single" w:sz="4" w:space="0" w:color="auto"/>
              <w:left w:val="single" w:sz="4" w:space="0" w:color="auto"/>
              <w:bottom w:val="single" w:sz="4" w:space="0" w:color="auto"/>
              <w:right w:val="single" w:sz="4" w:space="0" w:color="auto"/>
            </w:tcBorders>
            <w:textDirection w:val="btLr"/>
          </w:tcPr>
          <w:p w14:paraId="5B78608C" w14:textId="77777777" w:rsidR="00137C1B" w:rsidRDefault="00137C1B" w:rsidP="00B750E8">
            <w:pPr>
              <w:ind w:left="57" w:right="57"/>
              <w:rPr>
                <w:rFonts w:cs="Times New Roman"/>
              </w:rPr>
            </w:pPr>
            <w:r>
              <w:rPr>
                <w:rFonts w:cs="Times New Roman"/>
              </w:rPr>
              <w:t>Злакові мухи</w:t>
            </w:r>
          </w:p>
          <w:p w14:paraId="341CB2AD" w14:textId="77777777" w:rsidR="00137C1B" w:rsidRDefault="00137C1B" w:rsidP="00B750E8">
            <w:pPr>
              <w:ind w:left="57" w:right="57"/>
              <w:rPr>
                <w:rFonts w:cs="Times New Roman"/>
              </w:rPr>
            </w:pPr>
          </w:p>
        </w:tc>
        <w:tc>
          <w:tcPr>
            <w:tcW w:w="708" w:type="dxa"/>
            <w:tcBorders>
              <w:top w:val="single" w:sz="4" w:space="0" w:color="auto"/>
              <w:left w:val="single" w:sz="4" w:space="0" w:color="auto"/>
              <w:bottom w:val="single" w:sz="4" w:space="0" w:color="auto"/>
              <w:right w:val="single" w:sz="4" w:space="0" w:color="auto"/>
            </w:tcBorders>
            <w:textDirection w:val="btLr"/>
          </w:tcPr>
          <w:p w14:paraId="4BFF6C31" w14:textId="355BDDC9" w:rsidR="00137C1B" w:rsidRDefault="00137C1B" w:rsidP="00B750E8">
            <w:pPr>
              <w:ind w:left="57" w:right="57"/>
              <w:rPr>
                <w:rFonts w:cs="Times New Roman"/>
              </w:rPr>
            </w:pPr>
            <w:r>
              <w:rPr>
                <w:rFonts w:cs="Times New Roman"/>
              </w:rPr>
              <w:t>Хлібний турун</w:t>
            </w:r>
          </w:p>
          <w:p w14:paraId="20E6695F" w14:textId="77777777" w:rsidR="00137C1B" w:rsidRDefault="00137C1B" w:rsidP="00B750E8">
            <w:pPr>
              <w:ind w:left="57" w:right="57"/>
              <w:rPr>
                <w:rFonts w:cs="Times New Roman"/>
              </w:rPr>
            </w:pPr>
          </w:p>
        </w:tc>
        <w:tc>
          <w:tcPr>
            <w:tcW w:w="426" w:type="dxa"/>
            <w:tcBorders>
              <w:top w:val="single" w:sz="4" w:space="0" w:color="auto"/>
              <w:left w:val="single" w:sz="4" w:space="0" w:color="auto"/>
              <w:bottom w:val="single" w:sz="4" w:space="0" w:color="auto"/>
              <w:right w:val="single" w:sz="4" w:space="0" w:color="auto"/>
            </w:tcBorders>
            <w:textDirection w:val="btLr"/>
          </w:tcPr>
          <w:p w14:paraId="4265259F" w14:textId="205836EC" w:rsidR="00137C1B" w:rsidRDefault="00137C1B" w:rsidP="00B750E8">
            <w:pPr>
              <w:ind w:left="57" w:right="57"/>
              <w:rPr>
                <w:rFonts w:cs="Times New Roman"/>
              </w:rPr>
            </w:pPr>
            <w:r>
              <w:rPr>
                <w:rFonts w:cs="Times New Roman"/>
              </w:rPr>
              <w:t>Попелиці</w:t>
            </w:r>
          </w:p>
          <w:p w14:paraId="3D6122DF" w14:textId="77777777" w:rsidR="00137C1B" w:rsidRDefault="00137C1B" w:rsidP="00B750E8">
            <w:pPr>
              <w:ind w:left="57" w:right="57"/>
              <w:rPr>
                <w:rFonts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tcPr>
          <w:p w14:paraId="5283A43F" w14:textId="733FB979" w:rsidR="00137C1B" w:rsidRDefault="00137C1B" w:rsidP="00B750E8">
            <w:pPr>
              <w:ind w:left="57" w:right="57"/>
              <w:rPr>
                <w:rFonts w:cs="Times New Roman"/>
              </w:rPr>
            </w:pPr>
            <w:r>
              <w:rPr>
                <w:rFonts w:cs="Times New Roman"/>
              </w:rPr>
              <w:t>Цикади</w:t>
            </w:r>
          </w:p>
          <w:p w14:paraId="1F40D98F" w14:textId="77777777" w:rsidR="00137C1B" w:rsidRDefault="00137C1B" w:rsidP="00B750E8">
            <w:pPr>
              <w:ind w:left="57" w:right="57"/>
              <w:rPr>
                <w:rFonts w:cs="Times New Roman"/>
              </w:rPr>
            </w:pPr>
          </w:p>
        </w:tc>
        <w:tc>
          <w:tcPr>
            <w:tcW w:w="708" w:type="dxa"/>
            <w:tcBorders>
              <w:top w:val="single" w:sz="4" w:space="0" w:color="auto"/>
              <w:left w:val="single" w:sz="4" w:space="0" w:color="auto"/>
              <w:bottom w:val="single" w:sz="4" w:space="0" w:color="auto"/>
              <w:right w:val="single" w:sz="4" w:space="0" w:color="auto"/>
            </w:tcBorders>
            <w:textDirection w:val="btLr"/>
          </w:tcPr>
          <w:p w14:paraId="15E7002B" w14:textId="6EBB4A92" w:rsidR="00137C1B" w:rsidRDefault="00137C1B" w:rsidP="00B750E8">
            <w:pPr>
              <w:ind w:left="57" w:right="57"/>
              <w:rPr>
                <w:rFonts w:cs="Times New Roman"/>
              </w:rPr>
            </w:pPr>
            <w:r>
              <w:rPr>
                <w:rFonts w:cs="Times New Roman"/>
              </w:rPr>
              <w:t>Підгризаючі совки</w:t>
            </w:r>
          </w:p>
          <w:p w14:paraId="59FE3475" w14:textId="77777777" w:rsidR="00137C1B" w:rsidRDefault="00137C1B" w:rsidP="00B750E8">
            <w:pPr>
              <w:ind w:left="57" w:right="57"/>
              <w:rPr>
                <w:rFonts w:cs="Times New Roman"/>
              </w:rPr>
            </w:pPr>
          </w:p>
        </w:tc>
        <w:tc>
          <w:tcPr>
            <w:tcW w:w="709" w:type="dxa"/>
            <w:tcBorders>
              <w:top w:val="single" w:sz="4" w:space="0" w:color="auto"/>
              <w:left w:val="single" w:sz="4" w:space="0" w:color="auto"/>
              <w:bottom w:val="single" w:sz="4" w:space="0" w:color="auto"/>
              <w:right w:val="single" w:sz="4" w:space="0" w:color="auto"/>
            </w:tcBorders>
            <w:textDirection w:val="btLr"/>
          </w:tcPr>
          <w:p w14:paraId="082F473F" w14:textId="77777777" w:rsidR="00137C1B" w:rsidRDefault="00137C1B" w:rsidP="00B750E8">
            <w:pPr>
              <w:ind w:left="57" w:right="57"/>
              <w:rPr>
                <w:rFonts w:cs="Times New Roman"/>
              </w:rPr>
            </w:pPr>
            <w:r>
              <w:rPr>
                <w:rFonts w:cs="Times New Roman"/>
              </w:rPr>
              <w:t>Хлібні клопи</w:t>
            </w:r>
          </w:p>
          <w:p w14:paraId="18CCEE17" w14:textId="77777777" w:rsidR="00137C1B" w:rsidRDefault="00137C1B" w:rsidP="00B750E8">
            <w:pPr>
              <w:ind w:left="57" w:right="57"/>
              <w:rPr>
                <w:rFonts w:cs="Times New Roman"/>
              </w:rPr>
            </w:pPr>
          </w:p>
        </w:tc>
        <w:tc>
          <w:tcPr>
            <w:tcW w:w="425" w:type="dxa"/>
            <w:tcBorders>
              <w:top w:val="single" w:sz="4" w:space="0" w:color="auto"/>
              <w:left w:val="single" w:sz="4" w:space="0" w:color="auto"/>
              <w:bottom w:val="single" w:sz="4" w:space="0" w:color="auto"/>
              <w:right w:val="single" w:sz="4" w:space="0" w:color="auto"/>
            </w:tcBorders>
            <w:textDirection w:val="btLr"/>
          </w:tcPr>
          <w:p w14:paraId="08D6B6A9" w14:textId="2228A75F" w:rsidR="00137C1B" w:rsidRDefault="00137C1B" w:rsidP="00B750E8">
            <w:pPr>
              <w:ind w:left="57" w:right="57"/>
              <w:rPr>
                <w:rFonts w:cs="Times New Roman"/>
              </w:rPr>
            </w:pPr>
            <w:r>
              <w:rPr>
                <w:rFonts w:cs="Times New Roman"/>
              </w:rPr>
              <w:t>П'явиця</w:t>
            </w:r>
          </w:p>
          <w:p w14:paraId="302A1DC1" w14:textId="77777777" w:rsidR="00137C1B" w:rsidRDefault="00137C1B" w:rsidP="00B750E8">
            <w:pPr>
              <w:ind w:left="57" w:right="57"/>
              <w:rPr>
                <w:rFonts w:cs="Times New Roman"/>
              </w:rPr>
            </w:pPr>
          </w:p>
        </w:tc>
        <w:tc>
          <w:tcPr>
            <w:tcW w:w="709" w:type="dxa"/>
            <w:tcBorders>
              <w:top w:val="single" w:sz="4" w:space="0" w:color="auto"/>
              <w:left w:val="single" w:sz="4" w:space="0" w:color="auto"/>
              <w:bottom w:val="single" w:sz="4" w:space="0" w:color="auto"/>
              <w:right w:val="single" w:sz="4" w:space="0" w:color="auto"/>
            </w:tcBorders>
            <w:textDirection w:val="btLr"/>
          </w:tcPr>
          <w:p w14:paraId="5AC43CF8" w14:textId="62ED9F18" w:rsidR="00137C1B" w:rsidRDefault="00137C1B" w:rsidP="00B750E8">
            <w:pPr>
              <w:ind w:left="57" w:right="57"/>
              <w:rPr>
                <w:rFonts w:cs="Times New Roman"/>
              </w:rPr>
            </w:pPr>
            <w:r>
              <w:rPr>
                <w:rFonts w:cs="Times New Roman"/>
              </w:rPr>
              <w:t>Пшеничний трипс</w:t>
            </w:r>
          </w:p>
          <w:p w14:paraId="3563D75A" w14:textId="77777777" w:rsidR="00137C1B" w:rsidRDefault="00137C1B" w:rsidP="00B750E8">
            <w:pPr>
              <w:ind w:left="57" w:right="57"/>
              <w:rPr>
                <w:rFonts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tcPr>
          <w:p w14:paraId="524968B1" w14:textId="77777777" w:rsidR="00137C1B" w:rsidRDefault="00137C1B" w:rsidP="00B750E8">
            <w:pPr>
              <w:ind w:left="57" w:right="57"/>
              <w:rPr>
                <w:rFonts w:cs="Times New Roman"/>
              </w:rPr>
            </w:pPr>
            <w:r>
              <w:rPr>
                <w:rFonts w:cs="Times New Roman"/>
              </w:rPr>
              <w:t>Хлібні жуки</w:t>
            </w:r>
          </w:p>
          <w:p w14:paraId="654235B3" w14:textId="77777777" w:rsidR="00137C1B" w:rsidRDefault="00137C1B" w:rsidP="00B750E8">
            <w:pPr>
              <w:ind w:left="57" w:right="57"/>
              <w:rPr>
                <w:rFonts w:cs="Times New Roman"/>
              </w:rPr>
            </w:pPr>
          </w:p>
        </w:tc>
      </w:tr>
      <w:tr w:rsidR="00137C1B" w14:paraId="6E73E585" w14:textId="77777777" w:rsidTr="00B750E8">
        <w:trPr>
          <w:trHeight w:val="381"/>
        </w:trPr>
        <w:tc>
          <w:tcPr>
            <w:tcW w:w="2836" w:type="dxa"/>
            <w:tcBorders>
              <w:top w:val="single" w:sz="4" w:space="0" w:color="auto"/>
              <w:left w:val="single" w:sz="4" w:space="0" w:color="auto"/>
              <w:bottom w:val="single" w:sz="4" w:space="0" w:color="auto"/>
              <w:right w:val="single" w:sz="4" w:space="0" w:color="auto"/>
            </w:tcBorders>
            <w:hideMark/>
          </w:tcPr>
          <w:p w14:paraId="4D0D8359" w14:textId="77777777" w:rsidR="00137C1B" w:rsidRPr="00314E98" w:rsidRDefault="00137C1B" w:rsidP="00B750E8">
            <w:pPr>
              <w:rPr>
                <w:rFonts w:cs="Times New Roman"/>
                <w:i/>
                <w:lang w:val="en-US"/>
              </w:rPr>
            </w:pPr>
            <w:r w:rsidRPr="00314E98">
              <w:rPr>
                <w:rFonts w:cs="Times New Roman"/>
                <w:i/>
                <w:lang w:val="en-US"/>
              </w:rPr>
              <w:t>Beauveria bassiana eko, metarhizium anisopliae eko, bacillus thuringiensis eko, Streptomyces avermitilis eko</w:t>
            </w:r>
          </w:p>
        </w:tc>
        <w:tc>
          <w:tcPr>
            <w:tcW w:w="1276" w:type="dxa"/>
            <w:tcBorders>
              <w:top w:val="single" w:sz="4" w:space="0" w:color="auto"/>
              <w:left w:val="single" w:sz="4" w:space="0" w:color="auto"/>
              <w:bottom w:val="single" w:sz="4" w:space="0" w:color="auto"/>
              <w:right w:val="single" w:sz="4" w:space="0" w:color="auto"/>
            </w:tcBorders>
            <w:hideMark/>
          </w:tcPr>
          <w:p w14:paraId="1A74D902" w14:textId="77777777" w:rsidR="00137C1B" w:rsidRDefault="00137C1B" w:rsidP="00B750E8">
            <w:pPr>
              <w:jc w:val="center"/>
              <w:rPr>
                <w:rFonts w:cs="Times New Roman"/>
              </w:rPr>
            </w:pPr>
            <w:r>
              <w:rPr>
                <w:rFonts w:cs="Times New Roman"/>
              </w:rPr>
              <w:t>0,5–3</w:t>
            </w:r>
          </w:p>
        </w:tc>
        <w:tc>
          <w:tcPr>
            <w:tcW w:w="425" w:type="dxa"/>
            <w:tcBorders>
              <w:top w:val="single" w:sz="4" w:space="0" w:color="auto"/>
              <w:left w:val="single" w:sz="4" w:space="0" w:color="auto"/>
              <w:bottom w:val="single" w:sz="4" w:space="0" w:color="auto"/>
              <w:right w:val="single" w:sz="4" w:space="0" w:color="auto"/>
            </w:tcBorders>
            <w:vAlign w:val="center"/>
            <w:hideMark/>
          </w:tcPr>
          <w:p w14:paraId="0FB5D5E1"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DADC66"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0460FB7" w14:textId="77777777" w:rsidR="00137C1B" w:rsidRDefault="00137C1B" w:rsidP="00B750E8">
            <w:pPr>
              <w:jc w:val="center"/>
              <w:rPr>
                <w:rFonts w:cs="Times New Roman"/>
              </w:rPr>
            </w:pPr>
            <w:r>
              <w:rPr>
                <w:rFonts w:cs="Times New Roman"/>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7AD5D770"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B6DC78"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34E04E" w14:textId="77777777" w:rsidR="00137C1B" w:rsidRDefault="00137C1B" w:rsidP="00B750E8">
            <w:pPr>
              <w:jc w:val="center"/>
              <w:rPr>
                <w:rFonts w:cs="Times New Roman"/>
              </w:rPr>
            </w:pPr>
            <w:r>
              <w:rPr>
                <w:rFonts w:cs="Times New Roman"/>
              </w:rPr>
              <w:t>–</w:t>
            </w:r>
          </w:p>
        </w:tc>
        <w:tc>
          <w:tcPr>
            <w:tcW w:w="709" w:type="dxa"/>
            <w:tcBorders>
              <w:top w:val="nil"/>
              <w:left w:val="single" w:sz="4" w:space="0" w:color="auto"/>
              <w:bottom w:val="single" w:sz="4" w:space="0" w:color="auto"/>
              <w:right w:val="single" w:sz="4" w:space="0" w:color="auto"/>
            </w:tcBorders>
            <w:vAlign w:val="center"/>
            <w:hideMark/>
          </w:tcPr>
          <w:p w14:paraId="798DDBC9" w14:textId="77777777" w:rsidR="00137C1B" w:rsidRDefault="00137C1B" w:rsidP="00B750E8">
            <w:pPr>
              <w:jc w:val="center"/>
              <w:rPr>
                <w:rFonts w:cs="Times New Roman"/>
              </w:rPr>
            </w:pPr>
            <w:r>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35AAD9"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E83859"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C68F4A" w14:textId="77777777" w:rsidR="00137C1B" w:rsidRDefault="00137C1B" w:rsidP="00B750E8">
            <w:pPr>
              <w:jc w:val="center"/>
              <w:rPr>
                <w:rFonts w:cs="Times New Roman"/>
              </w:rPr>
            </w:pPr>
            <w:r>
              <w:rPr>
                <w:rFonts w:cs="Times New Roman"/>
              </w:rPr>
              <w:t>–</w:t>
            </w:r>
          </w:p>
        </w:tc>
      </w:tr>
      <w:tr w:rsidR="00137C1B" w14:paraId="049B1292" w14:textId="77777777" w:rsidTr="00B750E8">
        <w:tc>
          <w:tcPr>
            <w:tcW w:w="2836" w:type="dxa"/>
            <w:tcBorders>
              <w:top w:val="single" w:sz="4" w:space="0" w:color="auto"/>
              <w:left w:val="single" w:sz="4" w:space="0" w:color="auto"/>
              <w:bottom w:val="single" w:sz="4" w:space="0" w:color="auto"/>
              <w:right w:val="single" w:sz="4" w:space="0" w:color="auto"/>
            </w:tcBorders>
            <w:vAlign w:val="center"/>
            <w:hideMark/>
          </w:tcPr>
          <w:p w14:paraId="6F38FEC6" w14:textId="77777777" w:rsidR="00137C1B" w:rsidRPr="00032889" w:rsidRDefault="00137C1B" w:rsidP="00B750E8">
            <w:pPr>
              <w:rPr>
                <w:rFonts w:cs="Times New Roman"/>
                <w:i/>
                <w:lang w:val="en-US"/>
              </w:rPr>
            </w:pPr>
            <w:r w:rsidRPr="00314E98">
              <w:rPr>
                <w:rFonts w:cs="Times New Roman"/>
                <w:i/>
              </w:rPr>
              <w:t>М</w:t>
            </w:r>
            <w:r w:rsidRPr="00314E98">
              <w:rPr>
                <w:rFonts w:cs="Times New Roman"/>
                <w:i/>
                <w:lang w:val="en-US"/>
              </w:rPr>
              <w:t>etarhizium anisopliae IMB, Beauveria bassiana IMB, bacillus pumilus IMB, bacillus thuringiensis IMB, Streptomyces sp. IMB, Pseudomonas fluorescens IMB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92DBA6" w14:textId="77777777" w:rsidR="00137C1B" w:rsidRDefault="00137C1B" w:rsidP="00B750E8">
            <w:pPr>
              <w:jc w:val="center"/>
              <w:rPr>
                <w:rFonts w:cs="Times New Roman"/>
              </w:rPr>
            </w:pPr>
            <w:r>
              <w:rPr>
                <w:rFonts w:cs="Times New Roman"/>
              </w:rPr>
              <w:t>2,0– 6,0</w:t>
            </w:r>
          </w:p>
        </w:tc>
        <w:tc>
          <w:tcPr>
            <w:tcW w:w="425" w:type="dxa"/>
            <w:tcBorders>
              <w:top w:val="single" w:sz="4" w:space="0" w:color="auto"/>
              <w:left w:val="single" w:sz="4" w:space="0" w:color="auto"/>
              <w:bottom w:val="single" w:sz="4" w:space="0" w:color="auto"/>
              <w:right w:val="single" w:sz="4" w:space="0" w:color="auto"/>
            </w:tcBorders>
            <w:vAlign w:val="center"/>
            <w:hideMark/>
          </w:tcPr>
          <w:p w14:paraId="35017AE6"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D48C52"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17D332" w14:textId="77777777" w:rsidR="00137C1B" w:rsidRDefault="00137C1B" w:rsidP="00B750E8">
            <w:pPr>
              <w:jc w:val="center"/>
              <w:rPr>
                <w:rFonts w:cs="Times New Roman"/>
              </w:rPr>
            </w:pPr>
            <w:r>
              <w:rPr>
                <w:rFonts w:cs="Times New Roman"/>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620E01D9"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69D61F"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483981" w14:textId="77777777" w:rsidR="00137C1B" w:rsidRDefault="00137C1B" w:rsidP="00B750E8">
            <w:pPr>
              <w:jc w:val="center"/>
              <w:rPr>
                <w:rFonts w:cs="Times New Roman"/>
              </w:rPr>
            </w:pPr>
            <w:r>
              <w:rPr>
                <w:rFonts w:cs="Times New Roman"/>
              </w:rPr>
              <w:t>+</w:t>
            </w:r>
          </w:p>
        </w:tc>
        <w:tc>
          <w:tcPr>
            <w:tcW w:w="709" w:type="dxa"/>
            <w:tcBorders>
              <w:top w:val="nil"/>
              <w:left w:val="single" w:sz="4" w:space="0" w:color="auto"/>
              <w:bottom w:val="single" w:sz="4" w:space="0" w:color="auto"/>
              <w:right w:val="single" w:sz="4" w:space="0" w:color="auto"/>
            </w:tcBorders>
            <w:vAlign w:val="center"/>
            <w:hideMark/>
          </w:tcPr>
          <w:p w14:paraId="66D2E653" w14:textId="77777777" w:rsidR="00137C1B" w:rsidRDefault="00137C1B" w:rsidP="00B750E8">
            <w:pPr>
              <w:jc w:val="center"/>
              <w:rPr>
                <w:rFonts w:cs="Times New Roman"/>
              </w:rPr>
            </w:pPr>
            <w:r>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3DADD89"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71B360"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FB4537" w14:textId="77777777" w:rsidR="00137C1B" w:rsidRDefault="00137C1B" w:rsidP="00B750E8">
            <w:pPr>
              <w:jc w:val="center"/>
              <w:rPr>
                <w:rFonts w:cs="Times New Roman"/>
              </w:rPr>
            </w:pPr>
            <w:r>
              <w:rPr>
                <w:rFonts w:cs="Times New Roman"/>
              </w:rPr>
              <w:t>–</w:t>
            </w:r>
          </w:p>
        </w:tc>
      </w:tr>
      <w:tr w:rsidR="00137C1B" w14:paraId="1A26BED1" w14:textId="77777777" w:rsidTr="00B750E8">
        <w:tc>
          <w:tcPr>
            <w:tcW w:w="2836" w:type="dxa"/>
            <w:tcBorders>
              <w:top w:val="single" w:sz="4" w:space="0" w:color="auto"/>
              <w:left w:val="single" w:sz="4" w:space="0" w:color="auto"/>
              <w:bottom w:val="single" w:sz="4" w:space="0" w:color="auto"/>
              <w:right w:val="single" w:sz="4" w:space="0" w:color="auto"/>
            </w:tcBorders>
            <w:hideMark/>
          </w:tcPr>
          <w:p w14:paraId="4C24185F" w14:textId="77777777" w:rsidR="00137C1B" w:rsidRPr="00314E98" w:rsidRDefault="00137C1B" w:rsidP="00B750E8">
            <w:pPr>
              <w:rPr>
                <w:rFonts w:cs="Times New Roman"/>
                <w:i/>
              </w:rPr>
            </w:pPr>
            <w:r w:rsidRPr="00314E98">
              <w:rPr>
                <w:rFonts w:cs="Times New Roman"/>
                <w:i/>
              </w:rPr>
              <w:t>В</w:t>
            </w:r>
            <w:r w:rsidRPr="00314E98">
              <w:rPr>
                <w:rFonts w:cs="Times New Roman"/>
                <w:i/>
                <w:lang w:val="en-US"/>
              </w:rPr>
              <w:t>acillus thuringiensis var. kurstaki</w:t>
            </w:r>
          </w:p>
        </w:tc>
        <w:tc>
          <w:tcPr>
            <w:tcW w:w="1276" w:type="dxa"/>
            <w:tcBorders>
              <w:top w:val="single" w:sz="4" w:space="0" w:color="auto"/>
              <w:left w:val="single" w:sz="4" w:space="0" w:color="auto"/>
              <w:bottom w:val="single" w:sz="4" w:space="0" w:color="auto"/>
              <w:right w:val="single" w:sz="4" w:space="0" w:color="auto"/>
            </w:tcBorders>
            <w:hideMark/>
          </w:tcPr>
          <w:p w14:paraId="1FC7CA3B" w14:textId="77777777" w:rsidR="00137C1B" w:rsidRDefault="00137C1B" w:rsidP="00B750E8">
            <w:pPr>
              <w:jc w:val="center"/>
              <w:rPr>
                <w:rFonts w:cs="Times New Roman"/>
              </w:rPr>
            </w:pPr>
            <w:r>
              <w:rPr>
                <w:rFonts w:cs="Times New Roman"/>
              </w:rPr>
              <w:t>3-4</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A60B7B"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13438D"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5135835" w14:textId="77777777" w:rsidR="00137C1B" w:rsidRDefault="00137C1B" w:rsidP="00B750E8">
            <w:pPr>
              <w:jc w:val="center"/>
              <w:rPr>
                <w:rFonts w:cs="Times New Roman"/>
              </w:rPr>
            </w:pPr>
            <w:r>
              <w:rPr>
                <w:rFonts w:cs="Times New Roman"/>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722BB6E0"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13B679"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4C069E" w14:textId="77777777" w:rsidR="00137C1B" w:rsidRDefault="00137C1B" w:rsidP="00B750E8">
            <w:pPr>
              <w:jc w:val="center"/>
              <w:rPr>
                <w:rFonts w:cs="Times New Roman"/>
              </w:rPr>
            </w:pPr>
            <w:r>
              <w:rPr>
                <w:rFonts w:cs="Times New Roman"/>
              </w:rPr>
              <w:t>+</w:t>
            </w:r>
          </w:p>
        </w:tc>
        <w:tc>
          <w:tcPr>
            <w:tcW w:w="709" w:type="dxa"/>
            <w:tcBorders>
              <w:top w:val="nil"/>
              <w:left w:val="single" w:sz="4" w:space="0" w:color="auto"/>
              <w:bottom w:val="single" w:sz="4" w:space="0" w:color="auto"/>
              <w:right w:val="single" w:sz="4" w:space="0" w:color="auto"/>
            </w:tcBorders>
            <w:vAlign w:val="center"/>
            <w:hideMark/>
          </w:tcPr>
          <w:p w14:paraId="14A699E4" w14:textId="77777777" w:rsidR="00137C1B" w:rsidRDefault="00137C1B" w:rsidP="00B750E8">
            <w:pPr>
              <w:jc w:val="center"/>
              <w:rPr>
                <w:rFonts w:cs="Times New Roman"/>
              </w:rPr>
            </w:pPr>
            <w:r>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6A8609"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A4E8AD"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7F13C9" w14:textId="77777777" w:rsidR="00137C1B" w:rsidRDefault="00137C1B" w:rsidP="00B750E8">
            <w:pPr>
              <w:jc w:val="center"/>
              <w:rPr>
                <w:rFonts w:cs="Times New Roman"/>
              </w:rPr>
            </w:pPr>
            <w:r>
              <w:rPr>
                <w:rFonts w:cs="Times New Roman"/>
              </w:rPr>
              <w:t>–</w:t>
            </w:r>
          </w:p>
        </w:tc>
      </w:tr>
      <w:tr w:rsidR="00137C1B" w14:paraId="62E01427" w14:textId="77777777" w:rsidTr="00B750E8">
        <w:trPr>
          <w:trHeight w:val="368"/>
        </w:trPr>
        <w:tc>
          <w:tcPr>
            <w:tcW w:w="2836" w:type="dxa"/>
            <w:tcBorders>
              <w:top w:val="single" w:sz="4" w:space="0" w:color="auto"/>
              <w:left w:val="single" w:sz="4" w:space="0" w:color="auto"/>
              <w:bottom w:val="single" w:sz="4" w:space="0" w:color="auto"/>
              <w:right w:val="single" w:sz="4" w:space="0" w:color="auto"/>
            </w:tcBorders>
            <w:hideMark/>
          </w:tcPr>
          <w:p w14:paraId="5B7325A0" w14:textId="77777777" w:rsidR="00137C1B" w:rsidRPr="00314E98" w:rsidRDefault="00137C1B" w:rsidP="00B750E8">
            <w:pPr>
              <w:spacing w:before="20" w:line="240" w:lineRule="atLeast"/>
              <w:rPr>
                <w:rFonts w:cs="Times New Roman"/>
                <w:i/>
              </w:rPr>
            </w:pPr>
            <w:r w:rsidRPr="00314E98">
              <w:rPr>
                <w:rFonts w:cs="Times New Roman"/>
                <w:i/>
                <w:lang w:val="en-US"/>
              </w:rPr>
              <w:t>Bacillus subtilis</w:t>
            </w:r>
          </w:p>
        </w:tc>
        <w:tc>
          <w:tcPr>
            <w:tcW w:w="1276" w:type="dxa"/>
            <w:tcBorders>
              <w:top w:val="single" w:sz="4" w:space="0" w:color="auto"/>
              <w:left w:val="single" w:sz="4" w:space="0" w:color="auto"/>
              <w:bottom w:val="single" w:sz="4" w:space="0" w:color="auto"/>
              <w:right w:val="single" w:sz="4" w:space="0" w:color="auto"/>
            </w:tcBorders>
            <w:hideMark/>
          </w:tcPr>
          <w:p w14:paraId="6B7752D3" w14:textId="77777777" w:rsidR="00137C1B" w:rsidRDefault="00137C1B" w:rsidP="00B750E8">
            <w:pPr>
              <w:jc w:val="center"/>
              <w:rPr>
                <w:rFonts w:cs="Times New Roman"/>
              </w:rPr>
            </w:pPr>
            <w:r>
              <w:rPr>
                <w:rFonts w:cs="Times New Roman"/>
              </w:rPr>
              <w:t>1-4</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B1517A"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8F93A8"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2061CE" w14:textId="77777777" w:rsidR="00137C1B" w:rsidRDefault="00137C1B" w:rsidP="00B750E8">
            <w:pPr>
              <w:jc w:val="center"/>
              <w:rPr>
                <w:rFonts w:cs="Times New Roman"/>
              </w:rPr>
            </w:pPr>
            <w:r>
              <w:rPr>
                <w:rFonts w:cs="Times New Roman"/>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54550A81"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80DBA4"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77082F" w14:textId="77777777" w:rsidR="00137C1B" w:rsidRDefault="00137C1B" w:rsidP="00B750E8">
            <w:pPr>
              <w:jc w:val="center"/>
              <w:rPr>
                <w:rFonts w:cs="Times New Roman"/>
              </w:rPr>
            </w:pPr>
            <w:r>
              <w:rPr>
                <w:rFonts w:cs="Times New Roman"/>
              </w:rPr>
              <w:t>+</w:t>
            </w:r>
          </w:p>
        </w:tc>
        <w:tc>
          <w:tcPr>
            <w:tcW w:w="709" w:type="dxa"/>
            <w:tcBorders>
              <w:top w:val="nil"/>
              <w:left w:val="single" w:sz="4" w:space="0" w:color="auto"/>
              <w:bottom w:val="single" w:sz="4" w:space="0" w:color="auto"/>
              <w:right w:val="single" w:sz="4" w:space="0" w:color="auto"/>
            </w:tcBorders>
            <w:vAlign w:val="center"/>
            <w:hideMark/>
          </w:tcPr>
          <w:p w14:paraId="7881B23C" w14:textId="77777777" w:rsidR="00137C1B" w:rsidRDefault="00137C1B" w:rsidP="00B750E8">
            <w:pPr>
              <w:jc w:val="center"/>
              <w:rPr>
                <w:rFonts w:cs="Times New Roman"/>
              </w:rPr>
            </w:pPr>
            <w:r>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29FACB9"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B1F1AC"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9143BA" w14:textId="77777777" w:rsidR="00137C1B" w:rsidRDefault="00137C1B" w:rsidP="00B750E8">
            <w:pPr>
              <w:jc w:val="center"/>
              <w:rPr>
                <w:rFonts w:cs="Times New Roman"/>
              </w:rPr>
            </w:pPr>
            <w:r>
              <w:rPr>
                <w:rFonts w:cs="Times New Roman"/>
              </w:rPr>
              <w:t>–</w:t>
            </w:r>
          </w:p>
        </w:tc>
      </w:tr>
      <w:tr w:rsidR="00137C1B" w14:paraId="0CD5D4F8" w14:textId="77777777" w:rsidTr="00B750E8">
        <w:tc>
          <w:tcPr>
            <w:tcW w:w="2836" w:type="dxa"/>
            <w:tcBorders>
              <w:top w:val="single" w:sz="4" w:space="0" w:color="auto"/>
              <w:left w:val="single" w:sz="4" w:space="0" w:color="auto"/>
              <w:bottom w:val="single" w:sz="4" w:space="0" w:color="auto"/>
              <w:right w:val="single" w:sz="4" w:space="0" w:color="auto"/>
            </w:tcBorders>
            <w:hideMark/>
          </w:tcPr>
          <w:p w14:paraId="4972175A" w14:textId="77777777" w:rsidR="00137C1B" w:rsidRPr="00314E98" w:rsidRDefault="00137C1B" w:rsidP="00B750E8">
            <w:pPr>
              <w:rPr>
                <w:rFonts w:cs="Times New Roman"/>
                <w:i/>
              </w:rPr>
            </w:pPr>
            <w:r w:rsidRPr="00314E98">
              <w:rPr>
                <w:rFonts w:cs="Times New Roman"/>
                <w:i/>
              </w:rPr>
              <w:t>* Pseudomon</w:t>
            </w:r>
            <w:r w:rsidRPr="00314E98">
              <w:rPr>
                <w:rFonts w:cs="Times New Roman"/>
                <w:i/>
                <w:lang w:val="en-US"/>
              </w:rPr>
              <w:t>as aureofaciens</w:t>
            </w:r>
          </w:p>
        </w:tc>
        <w:tc>
          <w:tcPr>
            <w:tcW w:w="1276" w:type="dxa"/>
            <w:tcBorders>
              <w:top w:val="single" w:sz="4" w:space="0" w:color="auto"/>
              <w:left w:val="single" w:sz="4" w:space="0" w:color="auto"/>
              <w:bottom w:val="single" w:sz="4" w:space="0" w:color="auto"/>
              <w:right w:val="single" w:sz="4" w:space="0" w:color="auto"/>
            </w:tcBorders>
            <w:hideMark/>
          </w:tcPr>
          <w:p w14:paraId="38F6A2D9" w14:textId="77777777" w:rsidR="00137C1B" w:rsidRDefault="00137C1B" w:rsidP="00B750E8">
            <w:pPr>
              <w:jc w:val="center"/>
              <w:rPr>
                <w:rFonts w:cs="Times New Roman"/>
              </w:rPr>
            </w:pPr>
            <w:r>
              <w:rPr>
                <w:rFonts w:cs="Times New Roman"/>
              </w:rPr>
              <w:t>2-4</w:t>
            </w:r>
          </w:p>
        </w:tc>
        <w:tc>
          <w:tcPr>
            <w:tcW w:w="425" w:type="dxa"/>
            <w:tcBorders>
              <w:top w:val="single" w:sz="4" w:space="0" w:color="auto"/>
              <w:left w:val="single" w:sz="4" w:space="0" w:color="auto"/>
              <w:bottom w:val="single" w:sz="4" w:space="0" w:color="auto"/>
              <w:right w:val="single" w:sz="4" w:space="0" w:color="auto"/>
            </w:tcBorders>
            <w:vAlign w:val="center"/>
            <w:hideMark/>
          </w:tcPr>
          <w:p w14:paraId="68D23FC9"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E603DE"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72F5388" w14:textId="77777777" w:rsidR="00137C1B" w:rsidRDefault="00137C1B" w:rsidP="00B750E8">
            <w:pPr>
              <w:jc w:val="center"/>
              <w:rPr>
                <w:rFonts w:cs="Times New Roman"/>
              </w:rPr>
            </w:pPr>
            <w:r>
              <w:rPr>
                <w:rFonts w:cs="Times New Roman"/>
              </w:rPr>
              <w:t>+</w:t>
            </w:r>
          </w:p>
        </w:tc>
        <w:tc>
          <w:tcPr>
            <w:tcW w:w="426" w:type="dxa"/>
            <w:tcBorders>
              <w:top w:val="single" w:sz="4" w:space="0" w:color="auto"/>
              <w:left w:val="single" w:sz="4" w:space="0" w:color="auto"/>
              <w:bottom w:val="single" w:sz="4" w:space="0" w:color="auto"/>
              <w:right w:val="single" w:sz="4" w:space="0" w:color="auto"/>
            </w:tcBorders>
            <w:vAlign w:val="center"/>
            <w:hideMark/>
          </w:tcPr>
          <w:p w14:paraId="1DA47A3A"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F1B32D" w14:textId="77777777" w:rsidR="00137C1B" w:rsidRDefault="00137C1B" w:rsidP="00B750E8">
            <w:pPr>
              <w:jc w:val="center"/>
              <w:rPr>
                <w:rFonts w:cs="Times New Roman"/>
              </w:rPr>
            </w:pPr>
            <w:r>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873905A" w14:textId="77777777" w:rsidR="00137C1B" w:rsidRDefault="00137C1B" w:rsidP="00B750E8">
            <w:pPr>
              <w:jc w:val="center"/>
              <w:rPr>
                <w:rFonts w:cs="Times New Roman"/>
              </w:rPr>
            </w:pPr>
            <w:r>
              <w:rPr>
                <w:rFonts w:cs="Times New Roman"/>
              </w:rPr>
              <w:t>+</w:t>
            </w:r>
          </w:p>
        </w:tc>
        <w:tc>
          <w:tcPr>
            <w:tcW w:w="709" w:type="dxa"/>
            <w:tcBorders>
              <w:top w:val="nil"/>
              <w:left w:val="single" w:sz="4" w:space="0" w:color="auto"/>
              <w:bottom w:val="single" w:sz="4" w:space="0" w:color="auto"/>
              <w:right w:val="single" w:sz="4" w:space="0" w:color="auto"/>
            </w:tcBorders>
            <w:vAlign w:val="center"/>
            <w:hideMark/>
          </w:tcPr>
          <w:p w14:paraId="64759FB7" w14:textId="77777777" w:rsidR="00137C1B" w:rsidRDefault="00137C1B" w:rsidP="00B750E8">
            <w:pPr>
              <w:jc w:val="center"/>
              <w:rPr>
                <w:rFonts w:cs="Times New Roman"/>
              </w:rPr>
            </w:pPr>
            <w:r>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F7D1337" w14:textId="77777777" w:rsidR="00137C1B" w:rsidRDefault="00137C1B" w:rsidP="00B750E8">
            <w:pPr>
              <w:jc w:val="center"/>
              <w:rPr>
                <w:rFonts w:cs="Times New Roman"/>
              </w:rPr>
            </w:pPr>
            <w:r>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56CF64" w14:textId="77777777" w:rsidR="00137C1B" w:rsidRDefault="00137C1B" w:rsidP="00B750E8">
            <w:pPr>
              <w:jc w:val="center"/>
              <w:rPr>
                <w:rFonts w:cs="Times New Roman"/>
              </w:rPr>
            </w:pPr>
            <w:r>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5F01D3" w14:textId="77777777" w:rsidR="00137C1B" w:rsidRDefault="00137C1B" w:rsidP="00B750E8">
            <w:pPr>
              <w:jc w:val="center"/>
              <w:rPr>
                <w:rFonts w:cs="Times New Roman"/>
              </w:rPr>
            </w:pPr>
            <w:r>
              <w:rPr>
                <w:rFonts w:cs="Times New Roman"/>
              </w:rPr>
              <w:t>+</w:t>
            </w:r>
          </w:p>
        </w:tc>
      </w:tr>
    </w:tbl>
    <w:p w14:paraId="0257F55B" w14:textId="77777777" w:rsidR="00137C1B" w:rsidRDefault="00137C1B" w:rsidP="00137C1B">
      <w:pPr>
        <w:autoSpaceDE w:val="0"/>
        <w:autoSpaceDN w:val="0"/>
        <w:jc w:val="center"/>
        <w:rPr>
          <w:rFonts w:eastAsia="Times New Roman" w:cs="Times New Roman"/>
          <w:b/>
          <w:bCs/>
          <w:lang w:eastAsia="ru-RU"/>
        </w:rPr>
      </w:pPr>
    </w:p>
    <w:p w14:paraId="1CF93119" w14:textId="5DED18E0" w:rsidR="00D33A1B" w:rsidRDefault="00D33A1B">
      <w:pPr>
        <w:rPr>
          <w:rFonts w:eastAsia="Times New Roman" w:cs="Times New Roman"/>
          <w:b/>
          <w:bCs/>
          <w:lang w:eastAsia="ru-RU"/>
        </w:rPr>
      </w:pPr>
      <w:r>
        <w:rPr>
          <w:rFonts w:eastAsia="Times New Roman" w:cs="Times New Roman"/>
          <w:b/>
          <w:bCs/>
          <w:lang w:eastAsia="ru-RU"/>
        </w:rPr>
        <w:br w:type="page"/>
      </w:r>
    </w:p>
    <w:p w14:paraId="6BE039C4" w14:textId="77777777" w:rsidR="0079490A" w:rsidRDefault="0079490A">
      <w:pPr>
        <w:autoSpaceDE w:val="0"/>
        <w:autoSpaceDN w:val="0"/>
        <w:jc w:val="center"/>
        <w:rPr>
          <w:rFonts w:eastAsia="Times New Roman" w:cs="Times New Roman"/>
          <w:b/>
          <w:bCs/>
          <w:lang w:eastAsia="ru-RU"/>
        </w:rPr>
      </w:pPr>
    </w:p>
    <w:p w14:paraId="1EDD54FD" w14:textId="77777777" w:rsidR="0079490A" w:rsidRPr="00B62A45" w:rsidRDefault="00B9770D">
      <w:pPr>
        <w:overflowPunct w:val="0"/>
        <w:autoSpaceDE w:val="0"/>
        <w:autoSpaceDN w:val="0"/>
        <w:ind w:right="-1" w:firstLine="709"/>
        <w:jc w:val="center"/>
        <w:rPr>
          <w:rFonts w:cs="Times New Roman"/>
          <w:b/>
          <w:sz w:val="28"/>
          <w:szCs w:val="28"/>
        </w:rPr>
      </w:pPr>
      <w:r w:rsidRPr="00B62A45">
        <w:rPr>
          <w:rFonts w:cs="Times New Roman"/>
          <w:b/>
          <w:sz w:val="28"/>
          <w:szCs w:val="28"/>
        </w:rPr>
        <w:t xml:space="preserve">Основні види бур’янів у посівах зернових культур </w:t>
      </w:r>
    </w:p>
    <w:p w14:paraId="2C123DA3" w14:textId="77777777" w:rsidR="0079490A" w:rsidRDefault="00B9770D">
      <w:pPr>
        <w:overflowPunct w:val="0"/>
        <w:autoSpaceDE w:val="0"/>
        <w:autoSpaceDN w:val="0"/>
        <w:ind w:right="-1" w:firstLine="709"/>
        <w:jc w:val="center"/>
        <w:rPr>
          <w:rFonts w:cs="Times New Roman"/>
          <w:b/>
          <w:sz w:val="28"/>
          <w:szCs w:val="28"/>
        </w:rPr>
      </w:pPr>
      <w:r w:rsidRPr="00B62A45">
        <w:rPr>
          <w:rFonts w:cs="Times New Roman"/>
          <w:b/>
          <w:sz w:val="28"/>
          <w:szCs w:val="28"/>
        </w:rPr>
        <w:t>і заходи боротьби з ними</w:t>
      </w:r>
      <w:r>
        <w:rPr>
          <w:rFonts w:cs="Times New Roman"/>
          <w:b/>
          <w:sz w:val="28"/>
          <w:szCs w:val="28"/>
        </w:rPr>
        <w:t xml:space="preserve"> </w:t>
      </w:r>
    </w:p>
    <w:p w14:paraId="1045CB63" w14:textId="672BD148" w:rsidR="0079490A" w:rsidRDefault="00B9770D" w:rsidP="00692BDF">
      <w:pPr>
        <w:autoSpaceDE w:val="0"/>
        <w:autoSpaceDN w:val="0"/>
        <w:ind w:right="-1" w:firstLine="709"/>
        <w:jc w:val="center"/>
        <w:rPr>
          <w:rFonts w:cs="Times New Roman"/>
          <w:sz w:val="28"/>
          <w:szCs w:val="28"/>
        </w:rPr>
      </w:pPr>
      <w:r>
        <w:rPr>
          <w:rFonts w:eastAsia="Times New Roman" w:cs="Times New Roman"/>
          <w:sz w:val="28"/>
          <w:szCs w:val="28"/>
          <w:lang w:bidi="ar-SA"/>
        </w:rPr>
        <w:t xml:space="preserve"> </w:t>
      </w:r>
    </w:p>
    <w:p w14:paraId="609856FA" w14:textId="77777777" w:rsidR="0079490A" w:rsidRDefault="00B9770D">
      <w:pPr>
        <w:overflowPunct w:val="0"/>
        <w:autoSpaceDE w:val="0"/>
        <w:autoSpaceDN w:val="0"/>
        <w:ind w:right="-1" w:firstLine="709"/>
        <w:jc w:val="both"/>
        <w:rPr>
          <w:rFonts w:cs="Times New Roman"/>
          <w:sz w:val="28"/>
          <w:szCs w:val="28"/>
        </w:rPr>
      </w:pPr>
      <w:r>
        <w:rPr>
          <w:rFonts w:cs="Times New Roman"/>
          <w:sz w:val="28"/>
          <w:szCs w:val="28"/>
        </w:rPr>
        <w:t>В Україні 90-98% посівів польових культур забур'янені в середньому і сильному ступенях (15 шт. на кв.м і більше), що призводить до зниження продуктивності культур на 20% і більше.</w:t>
      </w:r>
    </w:p>
    <w:p w14:paraId="4F4D8FA2" w14:textId="77777777" w:rsidR="0079490A" w:rsidRDefault="00B9770D">
      <w:pPr>
        <w:overflowPunct w:val="0"/>
        <w:autoSpaceDE w:val="0"/>
        <w:autoSpaceDN w:val="0"/>
        <w:ind w:right="-1" w:firstLine="709"/>
        <w:jc w:val="both"/>
        <w:rPr>
          <w:rFonts w:cs="Times New Roman"/>
          <w:sz w:val="28"/>
          <w:szCs w:val="28"/>
        </w:rPr>
      </w:pPr>
      <w:r>
        <w:rPr>
          <w:rFonts w:cs="Times New Roman"/>
          <w:sz w:val="28"/>
          <w:szCs w:val="28"/>
        </w:rPr>
        <w:t>Ступінь забур‘яненості полів визначається за 5 - бальною шкалою в шт. на кв.м:</w:t>
      </w:r>
    </w:p>
    <w:p w14:paraId="6D8C1962" w14:textId="77777777" w:rsidR="0079490A" w:rsidRDefault="0079490A">
      <w:pPr>
        <w:overflowPunct w:val="0"/>
        <w:autoSpaceDE w:val="0"/>
        <w:autoSpaceDN w:val="0"/>
        <w:ind w:right="-1" w:firstLine="709"/>
        <w:jc w:val="both"/>
        <w:rPr>
          <w:rFonts w:cs="Times New Roman"/>
          <w:sz w:val="28"/>
          <w:szCs w:val="28"/>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63"/>
        <w:gridCol w:w="3685"/>
        <w:gridCol w:w="2832"/>
      </w:tblGrid>
      <w:tr w:rsidR="0079490A" w14:paraId="6ADC7535" w14:textId="77777777">
        <w:trPr>
          <w:trHeight w:val="322"/>
        </w:trPr>
        <w:tc>
          <w:tcPr>
            <w:tcW w:w="863" w:type="dxa"/>
            <w:vAlign w:val="bottom"/>
          </w:tcPr>
          <w:p w14:paraId="32B6B525" w14:textId="77777777" w:rsidR="0079490A" w:rsidRDefault="00B9770D">
            <w:pPr>
              <w:autoSpaceDE w:val="0"/>
              <w:autoSpaceDN w:val="0"/>
              <w:ind w:right="-1"/>
              <w:rPr>
                <w:rFonts w:cs="Times New Roman"/>
                <w:sz w:val="28"/>
                <w:szCs w:val="28"/>
              </w:rPr>
            </w:pPr>
            <w:r>
              <w:rPr>
                <w:rFonts w:cs="Times New Roman"/>
                <w:w w:val="85"/>
                <w:sz w:val="28"/>
                <w:szCs w:val="28"/>
              </w:rPr>
              <w:t>1</w:t>
            </w:r>
            <w:r>
              <w:rPr>
                <w:rFonts w:cs="Times New Roman"/>
                <w:w w:val="98"/>
                <w:sz w:val="28"/>
                <w:szCs w:val="28"/>
              </w:rPr>
              <w:t xml:space="preserve"> бал</w:t>
            </w:r>
          </w:p>
        </w:tc>
        <w:tc>
          <w:tcPr>
            <w:tcW w:w="6517" w:type="dxa"/>
            <w:gridSpan w:val="2"/>
            <w:vAlign w:val="bottom"/>
          </w:tcPr>
          <w:p w14:paraId="26501FB0" w14:textId="77777777" w:rsidR="0079490A" w:rsidRDefault="00B9770D">
            <w:pPr>
              <w:autoSpaceDE w:val="0"/>
              <w:autoSpaceDN w:val="0"/>
              <w:ind w:right="-1"/>
              <w:rPr>
                <w:rFonts w:cs="Times New Roman"/>
                <w:sz w:val="28"/>
                <w:szCs w:val="28"/>
              </w:rPr>
            </w:pPr>
            <w:r>
              <w:rPr>
                <w:rFonts w:cs="Times New Roman"/>
                <w:w w:val="98"/>
                <w:sz w:val="28"/>
                <w:szCs w:val="28"/>
              </w:rPr>
              <w:t>дуже слабкий – 1-5 шт. всіх видів вегетуючих бур‘янів</w:t>
            </w:r>
          </w:p>
        </w:tc>
      </w:tr>
      <w:tr w:rsidR="0079490A" w14:paraId="09BBAFCA" w14:textId="77777777">
        <w:trPr>
          <w:trHeight w:val="322"/>
        </w:trPr>
        <w:tc>
          <w:tcPr>
            <w:tcW w:w="863" w:type="dxa"/>
            <w:vAlign w:val="bottom"/>
          </w:tcPr>
          <w:p w14:paraId="26895D07" w14:textId="77777777" w:rsidR="0079490A" w:rsidRDefault="00B9770D">
            <w:pPr>
              <w:autoSpaceDE w:val="0"/>
              <w:autoSpaceDN w:val="0"/>
              <w:ind w:right="-1"/>
              <w:rPr>
                <w:rFonts w:cs="Times New Roman"/>
                <w:sz w:val="28"/>
                <w:szCs w:val="28"/>
              </w:rPr>
            </w:pPr>
            <w:r>
              <w:rPr>
                <w:rFonts w:cs="Times New Roman"/>
                <w:w w:val="85"/>
                <w:sz w:val="28"/>
                <w:szCs w:val="28"/>
              </w:rPr>
              <w:t>2</w:t>
            </w:r>
            <w:r>
              <w:rPr>
                <w:rFonts w:cs="Times New Roman"/>
                <w:sz w:val="28"/>
                <w:szCs w:val="28"/>
              </w:rPr>
              <w:t xml:space="preserve"> бали</w:t>
            </w:r>
          </w:p>
        </w:tc>
        <w:tc>
          <w:tcPr>
            <w:tcW w:w="3685" w:type="dxa"/>
            <w:vAlign w:val="bottom"/>
          </w:tcPr>
          <w:p w14:paraId="7EC2A93C" w14:textId="77777777" w:rsidR="0079490A" w:rsidRDefault="00B9770D">
            <w:pPr>
              <w:autoSpaceDE w:val="0"/>
              <w:autoSpaceDN w:val="0"/>
              <w:ind w:right="-1"/>
              <w:rPr>
                <w:rFonts w:cs="Times New Roman"/>
                <w:sz w:val="28"/>
                <w:szCs w:val="28"/>
              </w:rPr>
            </w:pPr>
            <w:r>
              <w:rPr>
                <w:rFonts w:cs="Times New Roman"/>
                <w:sz w:val="28"/>
                <w:szCs w:val="28"/>
              </w:rPr>
              <w:t>слабкий – 6-15</w:t>
            </w:r>
          </w:p>
        </w:tc>
        <w:tc>
          <w:tcPr>
            <w:tcW w:w="2832" w:type="dxa"/>
            <w:vAlign w:val="bottom"/>
          </w:tcPr>
          <w:p w14:paraId="0CE35EE2" w14:textId="77777777" w:rsidR="0079490A" w:rsidRDefault="00B9770D">
            <w:pPr>
              <w:autoSpaceDE w:val="0"/>
              <w:autoSpaceDN w:val="0"/>
              <w:ind w:right="-1"/>
              <w:jc w:val="center"/>
              <w:rPr>
                <w:rFonts w:cs="Times New Roman"/>
                <w:sz w:val="28"/>
                <w:szCs w:val="28"/>
              </w:rPr>
            </w:pPr>
            <w:r>
              <w:rPr>
                <w:rFonts w:cs="Times New Roman"/>
                <w:sz w:val="28"/>
                <w:szCs w:val="28"/>
              </w:rPr>
              <w:t>-“-</w:t>
            </w:r>
          </w:p>
        </w:tc>
      </w:tr>
      <w:tr w:rsidR="0079490A" w14:paraId="049A4A8A" w14:textId="77777777">
        <w:trPr>
          <w:trHeight w:val="322"/>
        </w:trPr>
        <w:tc>
          <w:tcPr>
            <w:tcW w:w="863" w:type="dxa"/>
            <w:vAlign w:val="bottom"/>
          </w:tcPr>
          <w:p w14:paraId="005387E4" w14:textId="77777777" w:rsidR="0079490A" w:rsidRDefault="00B9770D">
            <w:pPr>
              <w:autoSpaceDE w:val="0"/>
              <w:autoSpaceDN w:val="0"/>
              <w:ind w:right="-1"/>
              <w:rPr>
                <w:rFonts w:cs="Times New Roman"/>
                <w:sz w:val="28"/>
                <w:szCs w:val="28"/>
              </w:rPr>
            </w:pPr>
            <w:r>
              <w:rPr>
                <w:rFonts w:cs="Times New Roman"/>
                <w:w w:val="85"/>
                <w:sz w:val="28"/>
                <w:szCs w:val="28"/>
              </w:rPr>
              <w:t>3</w:t>
            </w:r>
            <w:r>
              <w:rPr>
                <w:rFonts w:cs="Times New Roman"/>
                <w:sz w:val="28"/>
                <w:szCs w:val="28"/>
              </w:rPr>
              <w:t xml:space="preserve"> бали</w:t>
            </w:r>
          </w:p>
        </w:tc>
        <w:tc>
          <w:tcPr>
            <w:tcW w:w="3685" w:type="dxa"/>
            <w:vAlign w:val="bottom"/>
          </w:tcPr>
          <w:p w14:paraId="1F90EF73" w14:textId="77777777" w:rsidR="0079490A" w:rsidRDefault="00B9770D">
            <w:pPr>
              <w:autoSpaceDE w:val="0"/>
              <w:autoSpaceDN w:val="0"/>
              <w:ind w:right="-1"/>
              <w:rPr>
                <w:rFonts w:cs="Times New Roman"/>
                <w:sz w:val="28"/>
                <w:szCs w:val="28"/>
              </w:rPr>
            </w:pPr>
            <w:r>
              <w:rPr>
                <w:rFonts w:cs="Times New Roman"/>
                <w:sz w:val="28"/>
                <w:szCs w:val="28"/>
              </w:rPr>
              <w:t>середній – 16-50</w:t>
            </w:r>
          </w:p>
        </w:tc>
        <w:tc>
          <w:tcPr>
            <w:tcW w:w="2832" w:type="dxa"/>
            <w:vAlign w:val="bottom"/>
          </w:tcPr>
          <w:p w14:paraId="163EDC68" w14:textId="77777777" w:rsidR="0079490A" w:rsidRDefault="00B9770D">
            <w:pPr>
              <w:autoSpaceDE w:val="0"/>
              <w:autoSpaceDN w:val="0"/>
              <w:ind w:right="-1"/>
              <w:jc w:val="center"/>
              <w:rPr>
                <w:rFonts w:cs="Times New Roman"/>
                <w:sz w:val="28"/>
                <w:szCs w:val="28"/>
              </w:rPr>
            </w:pPr>
            <w:r>
              <w:rPr>
                <w:rFonts w:cs="Times New Roman"/>
                <w:sz w:val="28"/>
                <w:szCs w:val="28"/>
              </w:rPr>
              <w:t>-“-</w:t>
            </w:r>
          </w:p>
        </w:tc>
      </w:tr>
      <w:tr w:rsidR="0079490A" w14:paraId="41564460" w14:textId="77777777">
        <w:trPr>
          <w:trHeight w:val="322"/>
        </w:trPr>
        <w:tc>
          <w:tcPr>
            <w:tcW w:w="863" w:type="dxa"/>
            <w:vAlign w:val="bottom"/>
          </w:tcPr>
          <w:p w14:paraId="2E2A51EC" w14:textId="77777777" w:rsidR="0079490A" w:rsidRDefault="00B9770D">
            <w:pPr>
              <w:autoSpaceDE w:val="0"/>
              <w:autoSpaceDN w:val="0"/>
              <w:ind w:right="-1"/>
              <w:rPr>
                <w:rFonts w:cs="Times New Roman"/>
                <w:sz w:val="28"/>
                <w:szCs w:val="28"/>
              </w:rPr>
            </w:pPr>
            <w:r>
              <w:rPr>
                <w:rFonts w:cs="Times New Roman"/>
                <w:w w:val="85"/>
                <w:sz w:val="28"/>
                <w:szCs w:val="28"/>
              </w:rPr>
              <w:t>4</w:t>
            </w:r>
            <w:r>
              <w:rPr>
                <w:rFonts w:cs="Times New Roman"/>
                <w:sz w:val="28"/>
                <w:szCs w:val="28"/>
              </w:rPr>
              <w:t xml:space="preserve"> бали</w:t>
            </w:r>
          </w:p>
        </w:tc>
        <w:tc>
          <w:tcPr>
            <w:tcW w:w="3685" w:type="dxa"/>
            <w:vAlign w:val="bottom"/>
          </w:tcPr>
          <w:p w14:paraId="289590A5" w14:textId="77777777" w:rsidR="0079490A" w:rsidRDefault="00B9770D">
            <w:pPr>
              <w:autoSpaceDE w:val="0"/>
              <w:autoSpaceDN w:val="0"/>
              <w:ind w:right="-1"/>
              <w:rPr>
                <w:rFonts w:cs="Times New Roman"/>
                <w:sz w:val="28"/>
                <w:szCs w:val="28"/>
              </w:rPr>
            </w:pPr>
            <w:r>
              <w:rPr>
                <w:rFonts w:cs="Times New Roman"/>
                <w:sz w:val="28"/>
                <w:szCs w:val="28"/>
              </w:rPr>
              <w:t>сильний – 51-100</w:t>
            </w:r>
          </w:p>
        </w:tc>
        <w:tc>
          <w:tcPr>
            <w:tcW w:w="2832" w:type="dxa"/>
            <w:vAlign w:val="bottom"/>
          </w:tcPr>
          <w:p w14:paraId="0CDACF7A" w14:textId="77777777" w:rsidR="0079490A" w:rsidRDefault="00B9770D">
            <w:pPr>
              <w:autoSpaceDE w:val="0"/>
              <w:autoSpaceDN w:val="0"/>
              <w:ind w:right="-1"/>
              <w:jc w:val="center"/>
              <w:rPr>
                <w:rFonts w:cs="Times New Roman"/>
                <w:sz w:val="28"/>
                <w:szCs w:val="28"/>
              </w:rPr>
            </w:pPr>
            <w:r>
              <w:rPr>
                <w:rFonts w:cs="Times New Roman"/>
                <w:sz w:val="28"/>
                <w:szCs w:val="28"/>
              </w:rPr>
              <w:t>-“-</w:t>
            </w:r>
          </w:p>
        </w:tc>
      </w:tr>
      <w:tr w:rsidR="0079490A" w14:paraId="78F6E183" w14:textId="77777777">
        <w:trPr>
          <w:trHeight w:val="322"/>
        </w:trPr>
        <w:tc>
          <w:tcPr>
            <w:tcW w:w="863" w:type="dxa"/>
            <w:vAlign w:val="bottom"/>
          </w:tcPr>
          <w:p w14:paraId="2589F48A" w14:textId="77777777" w:rsidR="0079490A" w:rsidRDefault="00B9770D">
            <w:pPr>
              <w:autoSpaceDE w:val="0"/>
              <w:autoSpaceDN w:val="0"/>
              <w:ind w:right="-1"/>
              <w:rPr>
                <w:rFonts w:cs="Times New Roman"/>
                <w:sz w:val="28"/>
                <w:szCs w:val="28"/>
              </w:rPr>
            </w:pPr>
            <w:r>
              <w:rPr>
                <w:rFonts w:cs="Times New Roman"/>
                <w:w w:val="85"/>
                <w:sz w:val="28"/>
                <w:szCs w:val="28"/>
              </w:rPr>
              <w:t>5</w:t>
            </w:r>
            <w:r>
              <w:rPr>
                <w:rFonts w:cs="Times New Roman"/>
                <w:sz w:val="28"/>
                <w:szCs w:val="28"/>
              </w:rPr>
              <w:t xml:space="preserve"> бали</w:t>
            </w:r>
          </w:p>
        </w:tc>
        <w:tc>
          <w:tcPr>
            <w:tcW w:w="3685" w:type="dxa"/>
            <w:vAlign w:val="bottom"/>
          </w:tcPr>
          <w:p w14:paraId="3877078F" w14:textId="77777777" w:rsidR="0079490A" w:rsidRDefault="00B9770D">
            <w:pPr>
              <w:autoSpaceDE w:val="0"/>
              <w:autoSpaceDN w:val="0"/>
              <w:ind w:right="-1"/>
              <w:rPr>
                <w:rFonts w:cs="Times New Roman"/>
                <w:sz w:val="28"/>
                <w:szCs w:val="28"/>
              </w:rPr>
            </w:pPr>
            <w:r>
              <w:rPr>
                <w:rFonts w:cs="Times New Roman"/>
                <w:sz w:val="28"/>
                <w:szCs w:val="28"/>
              </w:rPr>
              <w:t>дуже сильний – більше 100</w:t>
            </w:r>
          </w:p>
        </w:tc>
        <w:tc>
          <w:tcPr>
            <w:tcW w:w="2832" w:type="dxa"/>
            <w:vAlign w:val="bottom"/>
          </w:tcPr>
          <w:p w14:paraId="4969BFFB" w14:textId="77777777" w:rsidR="0079490A" w:rsidRDefault="00B9770D">
            <w:pPr>
              <w:autoSpaceDE w:val="0"/>
              <w:autoSpaceDN w:val="0"/>
              <w:ind w:right="-1"/>
              <w:jc w:val="center"/>
              <w:rPr>
                <w:rFonts w:cs="Times New Roman"/>
                <w:sz w:val="28"/>
                <w:szCs w:val="28"/>
              </w:rPr>
            </w:pPr>
            <w:r>
              <w:rPr>
                <w:rFonts w:cs="Times New Roman"/>
                <w:sz w:val="28"/>
                <w:szCs w:val="28"/>
              </w:rPr>
              <w:t>-“-</w:t>
            </w:r>
          </w:p>
        </w:tc>
      </w:tr>
    </w:tbl>
    <w:p w14:paraId="32365CEC" w14:textId="77777777" w:rsidR="0079490A" w:rsidRDefault="0079490A">
      <w:pPr>
        <w:ind w:right="-1" w:firstLine="709"/>
        <w:jc w:val="center"/>
        <w:rPr>
          <w:rFonts w:cs="Times New Roman"/>
          <w:b/>
          <w:sz w:val="28"/>
          <w:szCs w:val="28"/>
        </w:rPr>
      </w:pPr>
    </w:p>
    <w:p w14:paraId="6A9786CC" w14:textId="77777777" w:rsidR="0079490A" w:rsidRDefault="00B9770D">
      <w:pPr>
        <w:overflowPunct w:val="0"/>
        <w:autoSpaceDE w:val="0"/>
        <w:autoSpaceDN w:val="0"/>
        <w:ind w:right="-1" w:firstLine="709"/>
        <w:jc w:val="both"/>
        <w:rPr>
          <w:rFonts w:cs="Times New Roman"/>
          <w:sz w:val="28"/>
          <w:szCs w:val="28"/>
        </w:rPr>
      </w:pPr>
      <w:r>
        <w:rPr>
          <w:rFonts w:cs="Times New Roman"/>
          <w:sz w:val="28"/>
          <w:szCs w:val="28"/>
        </w:rPr>
        <w:t>Застосування гербіцидів доцільне за наявності 3-36 і більше шт. бур’янів на кв.м, залежно від переважаючого виду. Для бур’янів, які здатні утворювати значну надземну біомасу, пороговий показник менший.</w:t>
      </w:r>
    </w:p>
    <w:p w14:paraId="521B41BC" w14:textId="77777777" w:rsidR="0079490A" w:rsidRDefault="00B9770D">
      <w:pPr>
        <w:autoSpaceDE w:val="0"/>
        <w:autoSpaceDN w:val="0"/>
        <w:ind w:right="-1" w:firstLine="709"/>
        <w:jc w:val="both"/>
        <w:rPr>
          <w:rFonts w:cs="Times New Roman"/>
          <w:spacing w:val="-6"/>
          <w:sz w:val="28"/>
          <w:szCs w:val="28"/>
        </w:rPr>
      </w:pPr>
      <w:r>
        <w:rPr>
          <w:rFonts w:cs="Times New Roman"/>
          <w:spacing w:val="-6"/>
          <w:sz w:val="28"/>
          <w:szCs w:val="28"/>
        </w:rPr>
        <w:t>Зернові колосові культури частіше засмічуються двосім’ядольними бур’янами – свиріпою звичайною, триреберником непахучим, волошкою синьою, талабаном польовим, підмаренником чіпким, гречкою березкоподібною, лободою білою, осотом (рожевим, польовим), берізкою польовою. Частина посівів забур’янена однорічними злаковими – курячим просом і мишіями та багаторічними – пирієм повзучим. В озимих культурах збільшується чисельність метлюгу звичайного, фіалки триколірної, підмаренника чіпкого, осотів.</w:t>
      </w:r>
    </w:p>
    <w:p w14:paraId="7AB5AC46" w14:textId="77777777" w:rsidR="0079490A" w:rsidRDefault="00B9770D">
      <w:pPr>
        <w:autoSpaceDE w:val="0"/>
        <w:autoSpaceDN w:val="0"/>
        <w:ind w:right="-1" w:firstLine="709"/>
        <w:jc w:val="both"/>
        <w:rPr>
          <w:rFonts w:cs="Times New Roman"/>
          <w:sz w:val="28"/>
          <w:szCs w:val="28"/>
        </w:rPr>
      </w:pPr>
      <w:r>
        <w:rPr>
          <w:rFonts w:cs="Times New Roman"/>
          <w:sz w:val="28"/>
          <w:szCs w:val="28"/>
        </w:rPr>
        <w:t>Боротьбу з бур’янами необхідно починати в літньо-осінній період, після збирання попередника. Залежно від видового складу агрофітоценозу проводять 2-3 разове лущіння для знищення коренепаросткових бур’янів лемішними лущильниками та плоскорізними знаряддями (перше на глибину 6-8 см, друге через 2-3 тижні на 10-12, третє на 14-16 см за з’явлення перших проростків бур‘янів). Кореневищні (пирій повзучий) знищуються пожнивним лущінням дисковими боронами на глибину 12-15 см у двох напрямках та оранкою на глибину орного шару за з’явлення білих проростків.</w:t>
      </w:r>
    </w:p>
    <w:p w14:paraId="269EF79C" w14:textId="77777777" w:rsidR="0079490A" w:rsidRDefault="00B9770D">
      <w:pPr>
        <w:autoSpaceDE w:val="0"/>
        <w:autoSpaceDN w:val="0"/>
        <w:ind w:right="-1" w:firstLine="709"/>
        <w:jc w:val="both"/>
        <w:rPr>
          <w:rFonts w:cs="Times New Roman"/>
          <w:sz w:val="28"/>
          <w:szCs w:val="28"/>
        </w:rPr>
      </w:pPr>
      <w:r>
        <w:rPr>
          <w:rFonts w:cs="Times New Roman"/>
          <w:sz w:val="28"/>
          <w:szCs w:val="28"/>
        </w:rPr>
        <w:t>За умов сильного засмічення попередника багаторічними бур’янами краще застосовувати хімічне прополювання. Для цього використовують гербіциди суцільної дії (гліфоган 480, в.р., раундап, в.р. та інші), які вносять при відростанні бур’янів, але не пізніше, як за 2 тижні до сівби.</w:t>
      </w:r>
      <w:r>
        <w:rPr>
          <w:rFonts w:cs="Times New Roman"/>
          <w:sz w:val="28"/>
          <w:szCs w:val="28"/>
        </w:rPr>
        <w:tab/>
        <w:t>Навесні для знищення зимуючих та озимих бур’янів в посівах озимих культур в залежності від їх стану, щільності і механічного складу ґрунту, необхідно проводити боронування середніми або важкими боронами. Досить ефективними на ґрунтах усіх типів є застосування голчастих борін.</w:t>
      </w:r>
    </w:p>
    <w:p w14:paraId="3B8DF104" w14:textId="77777777" w:rsidR="0079490A" w:rsidRDefault="00B9770D">
      <w:pPr>
        <w:autoSpaceDE w:val="0"/>
        <w:autoSpaceDN w:val="0"/>
        <w:ind w:right="-1" w:firstLine="709"/>
        <w:jc w:val="both"/>
        <w:rPr>
          <w:rFonts w:cs="Times New Roman"/>
          <w:spacing w:val="-6"/>
          <w:sz w:val="28"/>
          <w:szCs w:val="28"/>
        </w:rPr>
      </w:pPr>
      <w:r>
        <w:rPr>
          <w:rFonts w:cs="Times New Roman"/>
          <w:spacing w:val="-6"/>
          <w:sz w:val="28"/>
          <w:szCs w:val="28"/>
        </w:rPr>
        <w:t xml:space="preserve">Ярі зернові культури засмічуються, переважно, однорічними дводольними бур’янами – редькою дикою, триреберником непахучим, лободою білою, щирицями, </w:t>
      </w:r>
      <w:r>
        <w:rPr>
          <w:rFonts w:cs="Times New Roman"/>
          <w:spacing w:val="-6"/>
          <w:sz w:val="28"/>
          <w:szCs w:val="28"/>
        </w:rPr>
        <w:lastRenderedPageBreak/>
        <w:t>гірчаком, підмаренником чіпким, гречкою березковидною; злаковими – просом курячим, мишіями; багаторічними – осотом рожевим та берізкою польовою; кореневищними – пирієм повзучим.</w:t>
      </w:r>
    </w:p>
    <w:p w14:paraId="4F63FC05" w14:textId="77777777" w:rsidR="0079490A" w:rsidRDefault="00B9770D">
      <w:pPr>
        <w:autoSpaceDE w:val="0"/>
        <w:autoSpaceDN w:val="0"/>
        <w:ind w:right="-1" w:firstLine="709"/>
        <w:jc w:val="both"/>
        <w:rPr>
          <w:rFonts w:cs="Times New Roman"/>
          <w:sz w:val="28"/>
          <w:szCs w:val="28"/>
        </w:rPr>
      </w:pPr>
      <w:r>
        <w:rPr>
          <w:rFonts w:cs="Times New Roman"/>
          <w:sz w:val="28"/>
          <w:szCs w:val="28"/>
        </w:rPr>
        <w:t>Велике значення в боротьбі з бур’янами в посівах ярих культур мають агротехнічні заходи. Так, різноглибинний обробіток дисковими та лемішними лущильниками і високоякісна оранка сприяють знищенню до 70% коренепаросткових і 40% однорічних бур’янів. Часто вони не забезпечують оптимальної чистоти посівів, тому виникає необхідність застосування гербіцидів.</w:t>
      </w:r>
    </w:p>
    <w:p w14:paraId="49C8364A" w14:textId="77777777" w:rsidR="0079490A" w:rsidRDefault="00B9770D">
      <w:pPr>
        <w:autoSpaceDE w:val="0"/>
        <w:autoSpaceDN w:val="0"/>
        <w:ind w:right="-1" w:firstLine="709"/>
        <w:jc w:val="both"/>
        <w:rPr>
          <w:rFonts w:cs="Times New Roman"/>
          <w:sz w:val="28"/>
          <w:szCs w:val="28"/>
        </w:rPr>
      </w:pPr>
      <w:r>
        <w:rPr>
          <w:rFonts w:cs="Times New Roman"/>
          <w:sz w:val="28"/>
          <w:szCs w:val="28"/>
        </w:rPr>
        <w:t>Строки застосування гербіцидів слід диференціювати в залежності від видового складу агрофітоценозу. Якщо домінують однорічні двосім’ядольні бур’яни, посіви обробляють на початку кущіння, багаторічні коренепаросткові – у фазі повного кущіння. Засмічені багаторічними злаковими та коренепаростковими бур’янами площі обробляють до сівби одним з гербіцидів на основі гліфосату – раундап, гліфоголд та інші.</w:t>
      </w:r>
    </w:p>
    <w:p w14:paraId="20D792FF" w14:textId="77777777" w:rsidR="0079490A" w:rsidRDefault="0079490A">
      <w:pPr>
        <w:autoSpaceDE w:val="0"/>
        <w:autoSpaceDN w:val="0"/>
        <w:ind w:right="-1" w:firstLine="709"/>
        <w:jc w:val="both"/>
        <w:rPr>
          <w:rFonts w:cs="Times New Roman"/>
          <w:sz w:val="28"/>
          <w:szCs w:val="28"/>
        </w:rPr>
      </w:pPr>
    </w:p>
    <w:p w14:paraId="092EF983" w14:textId="77777777" w:rsidR="0079490A" w:rsidRDefault="0079490A">
      <w:pPr>
        <w:autoSpaceDE w:val="0"/>
        <w:autoSpaceDN w:val="0"/>
        <w:ind w:right="-1" w:firstLine="709"/>
        <w:jc w:val="both"/>
        <w:rPr>
          <w:rFonts w:cs="Times New Roman"/>
          <w:sz w:val="28"/>
          <w:szCs w:val="28"/>
        </w:rPr>
      </w:pPr>
    </w:p>
    <w:tbl>
      <w:tblPr>
        <w:tblpPr w:leftFromText="180" w:rightFromText="180" w:bottomFromText="160" w:vertAnchor="text" w:horzAnchor="margin" w:tblpY="9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2"/>
        <w:gridCol w:w="2330"/>
        <w:gridCol w:w="2740"/>
        <w:gridCol w:w="2442"/>
      </w:tblGrid>
      <w:tr w:rsidR="0079490A" w14:paraId="7E92111D" w14:textId="77777777">
        <w:trPr>
          <w:cantSplit/>
          <w:trHeight w:val="65"/>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26C4E5" w14:textId="77777777" w:rsidR="0079490A" w:rsidRDefault="00B9770D">
            <w:pPr>
              <w:autoSpaceDE w:val="0"/>
              <w:autoSpaceDN w:val="0"/>
              <w:ind w:right="-1"/>
              <w:jc w:val="center"/>
              <w:rPr>
                <w:rFonts w:cs="Times New Roman"/>
                <w:b/>
                <w:i/>
              </w:rPr>
            </w:pPr>
            <w:r>
              <w:rPr>
                <w:rFonts w:cs="Times New Roman"/>
                <w:b/>
                <w:i/>
              </w:rPr>
              <w:t>Види бур'янів</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5C68C5" w14:textId="77777777" w:rsidR="0079490A" w:rsidRDefault="00B9770D">
            <w:pPr>
              <w:autoSpaceDE w:val="0"/>
              <w:autoSpaceDN w:val="0"/>
              <w:ind w:right="-1"/>
              <w:jc w:val="center"/>
              <w:rPr>
                <w:rFonts w:cs="Times New Roman"/>
                <w:b/>
                <w:i/>
              </w:rPr>
            </w:pPr>
            <w:r>
              <w:rPr>
                <w:rFonts w:cs="Times New Roman"/>
                <w:b/>
                <w:i/>
              </w:rPr>
              <w:t>Культури</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2C36C4" w14:textId="77777777" w:rsidR="0079490A" w:rsidRDefault="00B9770D">
            <w:pPr>
              <w:autoSpaceDE w:val="0"/>
              <w:autoSpaceDN w:val="0"/>
              <w:ind w:right="-1"/>
              <w:jc w:val="center"/>
              <w:rPr>
                <w:rFonts w:cs="Times New Roman"/>
                <w:b/>
                <w:i/>
                <w:spacing w:val="-10"/>
              </w:rPr>
            </w:pPr>
            <w:r>
              <w:rPr>
                <w:rFonts w:cs="Times New Roman"/>
                <w:b/>
                <w:i/>
                <w:spacing w:val="-10"/>
              </w:rPr>
              <w:t>Назва гербіциду, норма витрати препарату, кг,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3DD7F1" w14:textId="77777777" w:rsidR="0079490A" w:rsidRDefault="00B9770D">
            <w:pPr>
              <w:autoSpaceDE w:val="0"/>
              <w:autoSpaceDN w:val="0"/>
              <w:ind w:right="-1"/>
              <w:jc w:val="center"/>
              <w:rPr>
                <w:rFonts w:cs="Times New Roman"/>
                <w:b/>
                <w:i/>
              </w:rPr>
            </w:pPr>
            <w:r>
              <w:rPr>
                <w:rFonts w:cs="Times New Roman"/>
                <w:b/>
                <w:i/>
              </w:rPr>
              <w:t>Способи, строки обробки, обмеження, фази розвитку культури, бур'янів</w:t>
            </w:r>
          </w:p>
        </w:tc>
      </w:tr>
      <w:tr w:rsidR="0079490A" w14:paraId="51F452D2" w14:textId="77777777">
        <w:trPr>
          <w:cantSplit/>
          <w:trHeight w:val="684"/>
        </w:trPr>
        <w:tc>
          <w:tcPr>
            <w:tcW w:w="212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44A77A33" w14:textId="77777777" w:rsidR="0079490A" w:rsidRDefault="00B9770D">
            <w:pPr>
              <w:autoSpaceDE w:val="0"/>
              <w:autoSpaceDN w:val="0"/>
              <w:ind w:right="-1"/>
              <w:rPr>
                <w:rFonts w:cs="Times New Roman"/>
              </w:rPr>
            </w:pPr>
            <w:r>
              <w:rPr>
                <w:rFonts w:cs="Times New Roman"/>
              </w:rPr>
              <w:t>Однорічні двосім’ядольні</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07C952" w14:textId="77777777" w:rsidR="0079490A" w:rsidRDefault="00B9770D">
            <w:pPr>
              <w:autoSpaceDE w:val="0"/>
              <w:autoSpaceDN w:val="0"/>
              <w:ind w:right="-1"/>
              <w:rPr>
                <w:rFonts w:cs="Times New Roman"/>
              </w:rPr>
            </w:pPr>
            <w:r>
              <w:rPr>
                <w:rFonts w:cs="Times New Roman"/>
              </w:rPr>
              <w:t>Пшениця яра та озима, овес, ячмінь, жито Просо</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C343FB" w14:textId="77777777" w:rsidR="0079490A" w:rsidRDefault="00B9770D">
            <w:pPr>
              <w:autoSpaceDE w:val="0"/>
              <w:autoSpaceDN w:val="0"/>
              <w:ind w:right="-1"/>
              <w:rPr>
                <w:rFonts w:cs="Times New Roman"/>
              </w:rPr>
            </w:pPr>
            <w:r>
              <w:rPr>
                <w:rFonts w:cs="Times New Roman"/>
              </w:rPr>
              <w:t>Агрітокс, РК -1,0-1,5л/га</w:t>
            </w:r>
          </w:p>
          <w:p w14:paraId="1713AAF6" w14:textId="77777777" w:rsidR="0079490A" w:rsidRDefault="00B9770D">
            <w:pPr>
              <w:autoSpaceDE w:val="0"/>
              <w:autoSpaceDN w:val="0"/>
              <w:ind w:right="-1"/>
              <w:rPr>
                <w:rFonts w:cs="Times New Roman"/>
              </w:rPr>
            </w:pPr>
            <w:r>
              <w:rPr>
                <w:rFonts w:cs="Times New Roman"/>
              </w:rPr>
              <w:t>2М-4Х 750, РК - 0,5-1,1кг/га</w:t>
            </w:r>
          </w:p>
          <w:p w14:paraId="68924A60" w14:textId="77777777" w:rsidR="0079490A" w:rsidRDefault="00B9770D">
            <w:pPr>
              <w:autoSpaceDE w:val="0"/>
              <w:autoSpaceDN w:val="0"/>
              <w:ind w:right="-1"/>
              <w:rPr>
                <w:rFonts w:cs="Times New Roman"/>
              </w:rPr>
            </w:pPr>
            <w:r>
              <w:rPr>
                <w:rFonts w:cs="Times New Roman"/>
              </w:rPr>
              <w:t>Агрітокс, РК 0,7-1,7л/га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F3C28C1" w14:textId="77777777" w:rsidR="0079490A" w:rsidRDefault="00B9770D">
            <w:pPr>
              <w:autoSpaceDE w:val="0"/>
              <w:autoSpaceDN w:val="0"/>
              <w:ind w:right="-1"/>
              <w:rPr>
                <w:rFonts w:cs="Times New Roman"/>
              </w:rPr>
            </w:pPr>
            <w:r>
              <w:rPr>
                <w:rFonts w:cs="Times New Roman"/>
              </w:rPr>
              <w:t>Обприскування від фази кущіння до виходу в трубку культури</w:t>
            </w:r>
          </w:p>
        </w:tc>
      </w:tr>
      <w:tr w:rsidR="0079490A" w14:paraId="175016B4" w14:textId="77777777">
        <w:trPr>
          <w:cantSplit/>
          <w:trHeight w:val="529"/>
        </w:trPr>
        <w:tc>
          <w:tcPr>
            <w:tcW w:w="2122" w:type="dxa"/>
            <w:vMerge/>
            <w:tcBorders>
              <w:top w:val="single" w:sz="4" w:space="0" w:color="000000"/>
              <w:left w:val="single" w:sz="4" w:space="0" w:color="000000"/>
              <w:bottom w:val="single" w:sz="4" w:space="0" w:color="000000"/>
              <w:right w:val="single" w:sz="4" w:space="0" w:color="000000"/>
            </w:tcBorders>
          </w:tcPr>
          <w:p w14:paraId="251A32E9"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1FC858" w14:textId="77777777" w:rsidR="0079490A" w:rsidRDefault="00B9770D">
            <w:pPr>
              <w:autoSpaceDE w:val="0"/>
              <w:autoSpaceDN w:val="0"/>
              <w:ind w:right="-1"/>
              <w:rPr>
                <w:rFonts w:cs="Times New Roman"/>
              </w:rPr>
            </w:pPr>
            <w:r>
              <w:rPr>
                <w:rFonts w:cs="Times New Roman"/>
              </w:rPr>
              <w:t>Зернові з підсі-</w:t>
            </w:r>
          </w:p>
          <w:p w14:paraId="5355BE8B" w14:textId="77777777" w:rsidR="0079490A" w:rsidRDefault="00B9770D">
            <w:pPr>
              <w:autoSpaceDE w:val="0"/>
              <w:autoSpaceDN w:val="0"/>
              <w:ind w:right="-1"/>
              <w:rPr>
                <w:rFonts w:cs="Times New Roman"/>
              </w:rPr>
            </w:pPr>
            <w:r>
              <w:rPr>
                <w:rFonts w:cs="Times New Roman"/>
              </w:rPr>
              <w:t>вом конюшини</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7BCDF7" w14:textId="77777777" w:rsidR="0079490A" w:rsidRDefault="00B9770D">
            <w:pPr>
              <w:autoSpaceDE w:val="0"/>
              <w:autoSpaceDN w:val="0"/>
              <w:ind w:right="-1"/>
              <w:rPr>
                <w:rFonts w:cs="Times New Roman"/>
              </w:rPr>
            </w:pPr>
            <w:r>
              <w:rPr>
                <w:rFonts w:cs="Times New Roman"/>
              </w:rPr>
              <w:t>2М-4Х 750, РК -0,6-1,0 кг/га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992CAE" w14:textId="77777777" w:rsidR="0079490A" w:rsidRDefault="00B9770D">
            <w:pPr>
              <w:autoSpaceDE w:val="0"/>
              <w:autoSpaceDN w:val="0"/>
              <w:ind w:right="-1"/>
              <w:rPr>
                <w:rFonts w:cs="Times New Roman"/>
                <w:spacing w:val="-2"/>
              </w:rPr>
            </w:pPr>
            <w:r>
              <w:rPr>
                <w:rFonts w:cs="Times New Roman"/>
                <w:spacing w:val="-2"/>
              </w:rPr>
              <w:t xml:space="preserve">Обприскування після розвитку 1-го трійчастого листка конюшини, у фазу </w:t>
            </w:r>
          </w:p>
          <w:p w14:paraId="4A541901" w14:textId="77777777" w:rsidR="0079490A" w:rsidRDefault="00B9770D">
            <w:pPr>
              <w:autoSpaceDE w:val="0"/>
              <w:autoSpaceDN w:val="0"/>
              <w:ind w:right="-1"/>
              <w:rPr>
                <w:rFonts w:cs="Times New Roman"/>
              </w:rPr>
            </w:pPr>
            <w:r>
              <w:rPr>
                <w:rFonts w:cs="Times New Roman"/>
                <w:spacing w:val="-2"/>
              </w:rPr>
              <w:t xml:space="preserve">кущіння зернових </w:t>
            </w:r>
          </w:p>
        </w:tc>
      </w:tr>
      <w:tr w:rsidR="0079490A" w14:paraId="4BE750A7" w14:textId="77777777">
        <w:trPr>
          <w:cantSplit/>
          <w:trHeight w:val="255"/>
        </w:trPr>
        <w:tc>
          <w:tcPr>
            <w:tcW w:w="2122" w:type="dxa"/>
            <w:vMerge/>
            <w:tcBorders>
              <w:top w:val="single" w:sz="4" w:space="0" w:color="000000"/>
              <w:left w:val="single" w:sz="4" w:space="0" w:color="000000"/>
              <w:bottom w:val="single" w:sz="4" w:space="0" w:color="000000"/>
              <w:right w:val="single" w:sz="4" w:space="0" w:color="000000"/>
            </w:tcBorders>
          </w:tcPr>
          <w:p w14:paraId="7683BAF9"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6A8DC84" w14:textId="77777777" w:rsidR="0079490A" w:rsidRDefault="00B9770D">
            <w:pPr>
              <w:autoSpaceDE w:val="0"/>
              <w:autoSpaceDN w:val="0"/>
              <w:ind w:right="-1"/>
              <w:rPr>
                <w:rFonts w:cs="Times New Roman"/>
              </w:rPr>
            </w:pPr>
            <w:r>
              <w:rPr>
                <w:rFonts w:cs="Times New Roman"/>
              </w:rPr>
              <w:t>Пшениця озима,</w:t>
            </w:r>
          </w:p>
          <w:p w14:paraId="072089C0" w14:textId="77777777" w:rsidR="0079490A" w:rsidRDefault="00B9770D">
            <w:pPr>
              <w:autoSpaceDE w:val="0"/>
              <w:autoSpaceDN w:val="0"/>
              <w:ind w:right="-1"/>
              <w:rPr>
                <w:rFonts w:cs="Times New Roman"/>
              </w:rPr>
            </w:pPr>
            <w:r>
              <w:rPr>
                <w:rFonts w:cs="Times New Roman"/>
              </w:rPr>
              <w:t>ячмінь ярий</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513D68" w14:textId="77777777" w:rsidR="0079490A" w:rsidRDefault="00B9770D">
            <w:pPr>
              <w:autoSpaceDE w:val="0"/>
              <w:autoSpaceDN w:val="0"/>
              <w:ind w:right="-1"/>
              <w:rPr>
                <w:rFonts w:cs="Times New Roman"/>
              </w:rPr>
            </w:pPr>
            <w:r>
              <w:rPr>
                <w:rFonts w:cs="Times New Roman"/>
              </w:rPr>
              <w:t>Ами</w:t>
            </w:r>
            <w:r>
              <w:rPr>
                <w:rFonts w:cs="Times New Roman"/>
                <w:lang w:val="ru-RU"/>
              </w:rPr>
              <w:t>нка,РК</w:t>
            </w:r>
            <w:r>
              <w:rPr>
                <w:rFonts w:cs="Times New Roman"/>
              </w:rPr>
              <w:t xml:space="preserve"> -0,</w:t>
            </w:r>
            <w:r>
              <w:rPr>
                <w:rFonts w:cs="Times New Roman"/>
                <w:lang w:val="ru-RU"/>
              </w:rPr>
              <w:t>7</w:t>
            </w:r>
            <w:r>
              <w:rPr>
                <w:rFonts w:cs="Times New Roman"/>
              </w:rPr>
              <w:t>-0,8 л/га</w:t>
            </w:r>
          </w:p>
          <w:p w14:paraId="75AD6A29" w14:textId="77777777" w:rsidR="0079490A" w:rsidRDefault="0079490A">
            <w:pPr>
              <w:autoSpaceDE w:val="0"/>
              <w:autoSpaceDN w:val="0"/>
              <w:ind w:right="-1"/>
              <w:rPr>
                <w:rFonts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CEAD9E" w14:textId="77777777" w:rsidR="0079490A" w:rsidRDefault="00B9770D">
            <w:pPr>
              <w:autoSpaceDE w:val="0"/>
              <w:autoSpaceDN w:val="0"/>
              <w:ind w:right="-1"/>
              <w:rPr>
                <w:rFonts w:cs="Times New Roman"/>
                <w:spacing w:val="-8"/>
              </w:rPr>
            </w:pPr>
            <w:r>
              <w:rPr>
                <w:rFonts w:cs="Times New Roman"/>
                <w:spacing w:val="-8"/>
              </w:rPr>
              <w:t>Обприскування посівів від фази кущіння до трубкування</w:t>
            </w:r>
          </w:p>
        </w:tc>
      </w:tr>
      <w:tr w:rsidR="0079490A" w14:paraId="2E71DE14" w14:textId="77777777">
        <w:trPr>
          <w:cantSplit/>
          <w:trHeight w:val="255"/>
        </w:trPr>
        <w:tc>
          <w:tcPr>
            <w:tcW w:w="2122" w:type="dxa"/>
            <w:vMerge/>
            <w:tcBorders>
              <w:top w:val="single" w:sz="4" w:space="0" w:color="000000"/>
              <w:left w:val="single" w:sz="4" w:space="0" w:color="000000"/>
              <w:bottom w:val="single" w:sz="4" w:space="0" w:color="000000"/>
              <w:right w:val="single" w:sz="4" w:space="0" w:color="000000"/>
            </w:tcBorders>
          </w:tcPr>
          <w:p w14:paraId="040DF0BC"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5D91C83" w14:textId="77777777" w:rsidR="0079490A" w:rsidRDefault="00B9770D">
            <w:pPr>
              <w:autoSpaceDE w:val="0"/>
              <w:autoSpaceDN w:val="0"/>
              <w:ind w:right="-1"/>
              <w:rPr>
                <w:rFonts w:cs="Times New Roman"/>
              </w:rPr>
            </w:pPr>
            <w:r>
              <w:rPr>
                <w:rFonts w:cs="Times New Roman"/>
              </w:rPr>
              <w:t>Зернові злакові</w:t>
            </w:r>
          </w:p>
          <w:p w14:paraId="15279A9E"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636EC0" w14:textId="77777777" w:rsidR="0079490A" w:rsidRDefault="00B9770D">
            <w:pPr>
              <w:autoSpaceDE w:val="0"/>
              <w:autoSpaceDN w:val="0"/>
              <w:ind w:right="-1"/>
              <w:rPr>
                <w:rFonts w:cs="Times New Roman"/>
              </w:rPr>
            </w:pPr>
            <w:r>
              <w:rPr>
                <w:rFonts w:cs="Times New Roman"/>
              </w:rPr>
              <w:t>Сміт, ВГ- 15-20 г/га + 200 мг ПАР Йорк</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09C7CF1" w14:textId="77777777" w:rsidR="0079490A" w:rsidRDefault="00B9770D">
            <w:pPr>
              <w:autoSpaceDE w:val="0"/>
              <w:autoSpaceDN w:val="0"/>
              <w:ind w:right="-1"/>
              <w:rPr>
                <w:rFonts w:cs="Times New Roman"/>
                <w:spacing w:val="-8"/>
              </w:rPr>
            </w:pPr>
            <w:r>
              <w:rPr>
                <w:rFonts w:cs="Times New Roman"/>
                <w:spacing w:val="-8"/>
              </w:rPr>
              <w:t>Обприскування від фази 2-х листків до прапорцевого листа</w:t>
            </w:r>
          </w:p>
        </w:tc>
      </w:tr>
      <w:tr w:rsidR="0079490A" w14:paraId="48ECCD9B" w14:textId="77777777">
        <w:trPr>
          <w:cantSplit/>
          <w:trHeight w:val="65"/>
        </w:trPr>
        <w:tc>
          <w:tcPr>
            <w:tcW w:w="212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1616567" w14:textId="77777777" w:rsidR="0079490A" w:rsidRDefault="00B9770D">
            <w:pPr>
              <w:autoSpaceDE w:val="0"/>
              <w:autoSpaceDN w:val="0"/>
              <w:ind w:right="-1"/>
              <w:rPr>
                <w:rFonts w:cs="Times New Roman"/>
              </w:rPr>
            </w:pPr>
            <w:r>
              <w:rPr>
                <w:rFonts w:cs="Times New Roman"/>
              </w:rPr>
              <w:t>Однорічні дво- дольні, у т.ч. стійкі до 2,4-Д</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7C0CD6" w14:textId="77777777" w:rsidR="0079490A" w:rsidRDefault="00B9770D">
            <w:pPr>
              <w:autoSpaceDE w:val="0"/>
              <w:autoSpaceDN w:val="0"/>
              <w:ind w:right="-1"/>
              <w:rPr>
                <w:rFonts w:cs="Times New Roman"/>
              </w:rPr>
            </w:pPr>
            <w:r>
              <w:rPr>
                <w:rFonts w:cs="Times New Roman"/>
              </w:rPr>
              <w:t>Пшениця,</w:t>
            </w:r>
          </w:p>
          <w:p w14:paraId="62056793" w14:textId="77777777" w:rsidR="0079490A" w:rsidRDefault="00B9770D">
            <w:pPr>
              <w:autoSpaceDE w:val="0"/>
              <w:autoSpaceDN w:val="0"/>
              <w:ind w:right="-1"/>
              <w:rPr>
                <w:rFonts w:cs="Times New Roman"/>
              </w:rPr>
            </w:pPr>
            <w:r>
              <w:rPr>
                <w:rFonts w:cs="Times New Roman"/>
              </w:rPr>
              <w:t>Ячмінь</w:t>
            </w:r>
          </w:p>
          <w:p w14:paraId="046359BB"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7620EA" w14:textId="77777777" w:rsidR="0079490A" w:rsidRDefault="00B9770D">
            <w:pPr>
              <w:autoSpaceDE w:val="0"/>
              <w:autoSpaceDN w:val="0"/>
              <w:ind w:right="-1"/>
              <w:rPr>
                <w:rFonts w:cs="Times New Roman"/>
                <w:spacing w:val="-6"/>
              </w:rPr>
            </w:pPr>
            <w:r>
              <w:rPr>
                <w:rFonts w:cs="Times New Roman"/>
                <w:spacing w:val="-6"/>
              </w:rPr>
              <w:t>Альфа-Стар-Дуо, ВГ-</w:t>
            </w:r>
          </w:p>
          <w:p w14:paraId="38D9A3E0" w14:textId="77777777" w:rsidR="0079490A" w:rsidRDefault="00B9770D">
            <w:pPr>
              <w:autoSpaceDE w:val="0"/>
              <w:autoSpaceDN w:val="0"/>
              <w:ind w:right="-1"/>
              <w:rPr>
                <w:rFonts w:cs="Times New Roman"/>
              </w:rPr>
            </w:pPr>
            <w:r>
              <w:rPr>
                <w:rFonts w:cs="Times New Roman"/>
                <w:spacing w:val="-6"/>
              </w:rPr>
              <w:t>30-60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0708D63" w14:textId="77777777" w:rsidR="0079490A" w:rsidRDefault="00B9770D">
            <w:pPr>
              <w:autoSpaceDE w:val="0"/>
              <w:autoSpaceDN w:val="0"/>
              <w:ind w:right="-1"/>
              <w:rPr>
                <w:rFonts w:cs="Times New Roman"/>
              </w:rPr>
            </w:pPr>
            <w:r>
              <w:rPr>
                <w:rFonts w:cs="Times New Roman"/>
              </w:rPr>
              <w:t xml:space="preserve">Обприскування від фази 2-го листка до появи прапорцевого листка </w:t>
            </w:r>
          </w:p>
        </w:tc>
      </w:tr>
      <w:tr w:rsidR="0079490A" w14:paraId="66FCA537"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3F988774"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91464E" w14:textId="77777777" w:rsidR="0079490A" w:rsidRDefault="00B9770D">
            <w:pPr>
              <w:autoSpaceDE w:val="0"/>
              <w:autoSpaceDN w:val="0"/>
              <w:ind w:right="-1"/>
              <w:rPr>
                <w:rFonts w:cs="Times New Roman"/>
              </w:rPr>
            </w:pPr>
            <w:r>
              <w:rPr>
                <w:rFonts w:cs="Times New Roman"/>
              </w:rPr>
              <w:t>Пшениця озима</w:t>
            </w:r>
          </w:p>
          <w:p w14:paraId="3542FE05"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17DDEE" w14:textId="77777777" w:rsidR="0079490A" w:rsidRDefault="00B9770D">
            <w:pPr>
              <w:autoSpaceDE w:val="0"/>
              <w:autoSpaceDN w:val="0"/>
              <w:ind w:right="-1"/>
              <w:rPr>
                <w:rFonts w:cs="Times New Roman"/>
                <w:spacing w:val="-4"/>
              </w:rPr>
            </w:pPr>
            <w:r>
              <w:rPr>
                <w:rFonts w:cs="Times New Roman"/>
              </w:rPr>
              <w:t xml:space="preserve">Хармоні 75, ВГ-15-20 г/га+ 200 мл/га ПАР Тренд 90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A9E4AE" w14:textId="77777777" w:rsidR="0079490A" w:rsidRDefault="00B9770D">
            <w:pPr>
              <w:autoSpaceDE w:val="0"/>
              <w:autoSpaceDN w:val="0"/>
              <w:ind w:right="-1"/>
              <w:rPr>
                <w:rFonts w:cs="Times New Roman"/>
              </w:rPr>
            </w:pPr>
            <w:r>
              <w:rPr>
                <w:rFonts w:cs="Times New Roman"/>
              </w:rPr>
              <w:t>Обприскування посівів у фазі кущіння культури</w:t>
            </w:r>
          </w:p>
          <w:p w14:paraId="5CB6AC4B" w14:textId="77777777" w:rsidR="0079490A" w:rsidRDefault="0079490A">
            <w:pPr>
              <w:autoSpaceDE w:val="0"/>
              <w:autoSpaceDN w:val="0"/>
              <w:ind w:right="-1"/>
              <w:rPr>
                <w:rFonts w:cs="Times New Roman"/>
              </w:rPr>
            </w:pPr>
          </w:p>
        </w:tc>
      </w:tr>
      <w:tr w:rsidR="0079490A" w14:paraId="43DD7F9A"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055B255F"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B560B1" w14:textId="77777777" w:rsidR="0079490A" w:rsidRDefault="00B9770D">
            <w:pPr>
              <w:autoSpaceDE w:val="0"/>
              <w:autoSpaceDN w:val="0"/>
              <w:ind w:right="-1"/>
              <w:rPr>
                <w:rFonts w:cs="Times New Roman"/>
              </w:rPr>
            </w:pPr>
            <w:r>
              <w:rPr>
                <w:rFonts w:cs="Times New Roman"/>
              </w:rPr>
              <w:t xml:space="preserve">Пшениця, ячмінь </w:t>
            </w:r>
          </w:p>
          <w:p w14:paraId="0D4B1C1A"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81D4F5" w14:textId="77777777" w:rsidR="0079490A" w:rsidRDefault="00B9770D">
            <w:pPr>
              <w:autoSpaceDE w:val="0"/>
              <w:autoSpaceDN w:val="0"/>
              <w:ind w:right="-1"/>
              <w:rPr>
                <w:rFonts w:cs="Times New Roman"/>
              </w:rPr>
            </w:pPr>
            <w:r>
              <w:rPr>
                <w:rFonts w:cs="Times New Roman"/>
              </w:rPr>
              <w:t xml:space="preserve">Гармоник WG, ВГ-10-15 г/га + ПАР «Ескорт»- 200 мл/га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D387BB" w14:textId="77777777" w:rsidR="0079490A" w:rsidRDefault="00B9770D">
            <w:pPr>
              <w:autoSpaceDE w:val="0"/>
              <w:autoSpaceDN w:val="0"/>
              <w:ind w:right="-1"/>
              <w:rPr>
                <w:rFonts w:cs="Times New Roman"/>
                <w:spacing w:val="-6"/>
              </w:rPr>
            </w:pPr>
            <w:r>
              <w:rPr>
                <w:rFonts w:cs="Times New Roman"/>
                <w:spacing w:val="-6"/>
              </w:rPr>
              <w:t>Обприскування з фази кущіння до утворення</w:t>
            </w:r>
          </w:p>
          <w:p w14:paraId="3E0AEAC6" w14:textId="77777777" w:rsidR="0079490A" w:rsidRDefault="00B9770D">
            <w:pPr>
              <w:autoSpaceDE w:val="0"/>
              <w:autoSpaceDN w:val="0"/>
              <w:ind w:right="-1"/>
              <w:rPr>
                <w:rFonts w:cs="Times New Roman"/>
                <w:spacing w:val="-6"/>
              </w:rPr>
            </w:pPr>
            <w:r>
              <w:rPr>
                <w:rFonts w:cs="Times New Roman"/>
                <w:spacing w:val="-6"/>
              </w:rPr>
              <w:t xml:space="preserve">1-2 міжвузлів </w:t>
            </w:r>
          </w:p>
        </w:tc>
      </w:tr>
      <w:tr w:rsidR="0079490A" w14:paraId="4A4799C8"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23751056"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008177" w14:textId="77777777" w:rsidR="0079490A" w:rsidRDefault="00B9770D">
            <w:pPr>
              <w:autoSpaceDE w:val="0"/>
              <w:autoSpaceDN w:val="0"/>
              <w:ind w:right="-1"/>
              <w:rPr>
                <w:rFonts w:cs="Times New Roman"/>
              </w:rPr>
            </w:pPr>
            <w:r>
              <w:rPr>
                <w:rFonts w:cs="Times New Roman"/>
              </w:rPr>
              <w:t xml:space="preserve">Пшениця озима, </w:t>
            </w:r>
          </w:p>
          <w:p w14:paraId="7773A458" w14:textId="77777777" w:rsidR="0079490A" w:rsidRDefault="00B9770D">
            <w:pPr>
              <w:autoSpaceDE w:val="0"/>
              <w:autoSpaceDN w:val="0"/>
              <w:ind w:right="-1"/>
              <w:rPr>
                <w:rFonts w:cs="Times New Roman"/>
              </w:rPr>
            </w:pPr>
            <w:r>
              <w:rPr>
                <w:rFonts w:cs="Times New Roman"/>
              </w:rPr>
              <w:t>ячмінь ярий</w:t>
            </w:r>
          </w:p>
          <w:p w14:paraId="2A74B650" w14:textId="77777777" w:rsidR="0079490A" w:rsidRDefault="00B9770D">
            <w:pPr>
              <w:autoSpaceDE w:val="0"/>
              <w:autoSpaceDN w:val="0"/>
              <w:ind w:right="-1"/>
              <w:rPr>
                <w:rFonts w:cs="Times New Roman"/>
              </w:rPr>
            </w:pPr>
            <w:r>
              <w:rPr>
                <w:rFonts w:cs="Times New Roman"/>
              </w:rPr>
              <w:t>Пшениця яра</w:t>
            </w:r>
          </w:p>
          <w:p w14:paraId="5A82D5BB"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4E4963" w14:textId="77777777" w:rsidR="0079490A" w:rsidRDefault="0079490A">
            <w:pPr>
              <w:autoSpaceDE w:val="0"/>
              <w:autoSpaceDN w:val="0"/>
              <w:ind w:right="-1"/>
              <w:rPr>
                <w:rFonts w:cs="Times New Roman"/>
              </w:rPr>
            </w:pPr>
          </w:p>
          <w:p w14:paraId="1E624EBB" w14:textId="77777777" w:rsidR="0079490A" w:rsidRDefault="00B9770D">
            <w:pPr>
              <w:autoSpaceDE w:val="0"/>
              <w:autoSpaceDN w:val="0"/>
              <w:ind w:right="-1"/>
              <w:rPr>
                <w:rFonts w:cs="Times New Roman"/>
              </w:rPr>
            </w:pPr>
            <w:r>
              <w:rPr>
                <w:rFonts w:cs="Times New Roman"/>
                <w:spacing w:val="-8"/>
              </w:rPr>
              <w:t>Формула, в.г.-10-15 г/га + ПАР «Тандем» -200 мл/га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7327C3" w14:textId="77777777" w:rsidR="0079490A" w:rsidRDefault="00B9770D">
            <w:pPr>
              <w:autoSpaceDE w:val="0"/>
              <w:autoSpaceDN w:val="0"/>
              <w:ind w:right="-1"/>
              <w:rPr>
                <w:rFonts w:cs="Times New Roman"/>
              </w:rPr>
            </w:pPr>
            <w:r>
              <w:rPr>
                <w:rFonts w:cs="Times New Roman"/>
              </w:rPr>
              <w:t xml:space="preserve">Обприскування посівів </w:t>
            </w:r>
          </w:p>
          <w:p w14:paraId="28C936CA" w14:textId="77777777" w:rsidR="0079490A" w:rsidRDefault="00B9770D">
            <w:pPr>
              <w:autoSpaceDE w:val="0"/>
              <w:autoSpaceDN w:val="0"/>
              <w:ind w:right="-1"/>
              <w:rPr>
                <w:rFonts w:cs="Times New Roman"/>
              </w:rPr>
            </w:pPr>
            <w:r>
              <w:rPr>
                <w:rFonts w:cs="Times New Roman"/>
              </w:rPr>
              <w:t>з фази 2-3 листків до появи прапорцевого листа</w:t>
            </w:r>
          </w:p>
        </w:tc>
      </w:tr>
      <w:tr w:rsidR="0079490A" w14:paraId="07D8C9D5" w14:textId="77777777">
        <w:trPr>
          <w:cantSplit/>
          <w:trHeight w:val="287"/>
        </w:trPr>
        <w:tc>
          <w:tcPr>
            <w:tcW w:w="2122" w:type="dxa"/>
            <w:vMerge/>
            <w:tcBorders>
              <w:top w:val="single" w:sz="4" w:space="0" w:color="000000"/>
              <w:left w:val="single" w:sz="4" w:space="0" w:color="000000"/>
              <w:bottom w:val="single" w:sz="4" w:space="0" w:color="000000"/>
              <w:right w:val="single" w:sz="4" w:space="0" w:color="000000"/>
            </w:tcBorders>
          </w:tcPr>
          <w:p w14:paraId="37E3628D"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9488D59" w14:textId="77777777" w:rsidR="0079490A" w:rsidRDefault="00B9770D">
            <w:pPr>
              <w:autoSpaceDE w:val="0"/>
              <w:autoSpaceDN w:val="0"/>
              <w:ind w:right="-1"/>
              <w:rPr>
                <w:rFonts w:cs="Times New Roman"/>
              </w:rPr>
            </w:pPr>
            <w:r>
              <w:rPr>
                <w:rFonts w:cs="Times New Roman"/>
              </w:rPr>
              <w:t>Ячмінь ярий</w:t>
            </w:r>
          </w:p>
          <w:p w14:paraId="5F6345CE"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79CBB2" w14:textId="77777777" w:rsidR="0079490A" w:rsidRDefault="00B9770D">
            <w:pPr>
              <w:autoSpaceDE w:val="0"/>
              <w:autoSpaceDN w:val="0"/>
              <w:ind w:right="-1"/>
              <w:rPr>
                <w:rFonts w:cs="Times New Roman"/>
                <w:spacing w:val="-8"/>
              </w:rPr>
            </w:pPr>
            <w:r>
              <w:rPr>
                <w:rFonts w:cs="Times New Roman"/>
                <w:spacing w:val="-8"/>
              </w:rPr>
              <w:t xml:space="preserve">Формула, в.г.-10-15 г/га + ПАР «Тандем» -200 мл/га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1886008" w14:textId="77777777" w:rsidR="0079490A" w:rsidRDefault="00B9770D">
            <w:pPr>
              <w:autoSpaceDE w:val="0"/>
              <w:autoSpaceDN w:val="0"/>
              <w:ind w:right="-1"/>
              <w:rPr>
                <w:rFonts w:cs="Times New Roman"/>
                <w:spacing w:val="-4"/>
              </w:rPr>
            </w:pPr>
            <w:r>
              <w:rPr>
                <w:rFonts w:cs="Times New Roman"/>
                <w:spacing w:val="-4"/>
              </w:rPr>
              <w:t>Обприскування від 2-3 листків до виходу в трубку</w:t>
            </w:r>
          </w:p>
        </w:tc>
      </w:tr>
      <w:tr w:rsidR="0079490A" w14:paraId="43C1C3E8"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22C3A954"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43B0CA" w14:textId="77777777" w:rsidR="0079490A" w:rsidRDefault="00B9770D">
            <w:pPr>
              <w:autoSpaceDE w:val="0"/>
              <w:autoSpaceDN w:val="0"/>
              <w:ind w:right="-1"/>
              <w:rPr>
                <w:rFonts w:cs="Times New Roman"/>
              </w:rPr>
            </w:pPr>
            <w:r>
              <w:rPr>
                <w:rFonts w:cs="Times New Roman"/>
              </w:rPr>
              <w:t xml:space="preserve">Пшениця озима </w:t>
            </w:r>
          </w:p>
          <w:p w14:paraId="0AE214D8" w14:textId="77777777" w:rsidR="0079490A" w:rsidRDefault="00B9770D">
            <w:pPr>
              <w:autoSpaceDE w:val="0"/>
              <w:autoSpaceDN w:val="0"/>
              <w:ind w:right="-1"/>
              <w:rPr>
                <w:rFonts w:cs="Times New Roman"/>
              </w:rPr>
            </w:pPr>
            <w:r>
              <w:rPr>
                <w:rFonts w:eastAsia="Times New Roman" w:cs="Times New Roman"/>
              </w:rPr>
              <w:t>ячмінь</w:t>
            </w:r>
          </w:p>
          <w:p w14:paraId="1E4665AF"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B79B6E" w14:textId="77777777" w:rsidR="0079490A" w:rsidRDefault="00B9770D">
            <w:pPr>
              <w:shd w:val="clear" w:color="000000" w:fill="FFFFFF"/>
              <w:autoSpaceDE w:val="0"/>
              <w:autoSpaceDN w:val="0"/>
              <w:ind w:right="-1"/>
              <w:rPr>
                <w:rFonts w:cs="Times New Roman"/>
              </w:rPr>
            </w:pPr>
            <w:r>
              <w:rPr>
                <w:rFonts w:cs="Times New Roman"/>
              </w:rPr>
              <w:t>Буксир Плюс, РК – 0,6-0,8 л/га,Футурин, ВГ- 0,15-0,20</w:t>
            </w:r>
            <w:r>
              <w:rPr>
                <w:rFonts w:eastAsia="Times New Roman" w:cs="Times New Roman"/>
              </w:rPr>
              <w:t xml:space="preserve">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D28EEB" w14:textId="77777777" w:rsidR="0079490A" w:rsidRDefault="00B9770D">
            <w:pPr>
              <w:autoSpaceDE w:val="0"/>
              <w:autoSpaceDN w:val="0"/>
              <w:ind w:right="-1"/>
              <w:rPr>
                <w:rFonts w:cs="Times New Roman"/>
              </w:rPr>
            </w:pPr>
            <w:r>
              <w:rPr>
                <w:rFonts w:cs="Times New Roman"/>
              </w:rPr>
              <w:t>Від фази кущіння до виходу в трубку</w:t>
            </w:r>
          </w:p>
        </w:tc>
      </w:tr>
      <w:tr w:rsidR="0079490A" w14:paraId="7C218329"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7B8582C1"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F62065" w14:textId="77777777" w:rsidR="0079490A" w:rsidRDefault="00B9770D">
            <w:pPr>
              <w:autoSpaceDE w:val="0"/>
              <w:autoSpaceDN w:val="0"/>
              <w:ind w:right="-1"/>
              <w:rPr>
                <w:rFonts w:cs="Times New Roman"/>
              </w:rPr>
            </w:pPr>
            <w:r>
              <w:rPr>
                <w:rFonts w:cs="Times New Roman"/>
              </w:rPr>
              <w:t xml:space="preserve">Пшениця,ячмінь (ярі)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45AD51" w14:textId="77777777" w:rsidR="0079490A" w:rsidRDefault="00B9770D">
            <w:pPr>
              <w:autoSpaceDE w:val="0"/>
              <w:autoSpaceDN w:val="0"/>
              <w:ind w:right="-1"/>
              <w:rPr>
                <w:rFonts w:cs="Times New Roman"/>
                <w:spacing w:val="-6"/>
              </w:rPr>
            </w:pPr>
            <w:r>
              <w:rPr>
                <w:rFonts w:cs="Times New Roman"/>
                <w:spacing w:val="-6"/>
              </w:rPr>
              <w:t>Хармоні 75, ВГ-10-15г + ПАР Тренд 90-200 мл/га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16C21C" w14:textId="77777777" w:rsidR="0079490A" w:rsidRDefault="00B9770D">
            <w:pPr>
              <w:autoSpaceDE w:val="0"/>
              <w:autoSpaceDN w:val="0"/>
              <w:ind w:right="-1"/>
              <w:rPr>
                <w:rFonts w:cs="Times New Roman"/>
              </w:rPr>
            </w:pPr>
            <w:r>
              <w:rPr>
                <w:rFonts w:cs="Times New Roman"/>
              </w:rPr>
              <w:t xml:space="preserve">Від 2-3 листків до початку кущіння </w:t>
            </w:r>
          </w:p>
        </w:tc>
      </w:tr>
      <w:tr w:rsidR="0079490A" w14:paraId="21E5B6D3" w14:textId="77777777">
        <w:trPr>
          <w:cantSplit/>
          <w:trHeight w:val="244"/>
        </w:trPr>
        <w:tc>
          <w:tcPr>
            <w:tcW w:w="212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CB1B7AD" w14:textId="77777777" w:rsidR="0079490A" w:rsidRDefault="00B9770D">
            <w:pPr>
              <w:pBdr>
                <w:top w:val="single" w:sz="4" w:space="1" w:color="000000"/>
              </w:pBdr>
              <w:shd w:val="clear" w:color="000000" w:fill="FFFFFF"/>
              <w:autoSpaceDE w:val="0"/>
              <w:autoSpaceDN w:val="0"/>
              <w:ind w:right="-1"/>
              <w:rPr>
                <w:rFonts w:eastAsia="Times New Roman" w:cs="Times New Roman"/>
                <w:spacing w:val="-6"/>
              </w:rPr>
            </w:pPr>
            <w:r>
              <w:rPr>
                <w:rFonts w:eastAsia="Times New Roman" w:cs="Times New Roman"/>
                <w:spacing w:val="-6"/>
              </w:rPr>
              <w:t>Однорічні дво-сім'ядольні, в т.ч. стійкі до 2,4 Д та</w:t>
            </w:r>
          </w:p>
          <w:p w14:paraId="38E04463" w14:textId="77777777" w:rsidR="0079490A" w:rsidRDefault="00B9770D">
            <w:pPr>
              <w:shd w:val="clear" w:color="000000" w:fill="FFFFFF"/>
              <w:autoSpaceDE w:val="0"/>
              <w:autoSpaceDN w:val="0"/>
              <w:ind w:right="-1"/>
              <w:rPr>
                <w:rFonts w:cs="Times New Roman"/>
              </w:rPr>
            </w:pPr>
            <w:r>
              <w:rPr>
                <w:rFonts w:eastAsia="Times New Roman" w:cs="Times New Roman"/>
                <w:spacing w:val="-6"/>
              </w:rPr>
              <w:t>2М-4Х</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AC49F5" w14:textId="77777777" w:rsidR="0079490A" w:rsidRDefault="00B9770D">
            <w:pPr>
              <w:autoSpaceDE w:val="0"/>
              <w:autoSpaceDN w:val="0"/>
              <w:ind w:right="-1"/>
              <w:rPr>
                <w:rFonts w:eastAsia="Times New Roman" w:cs="Times New Roman"/>
                <w:spacing w:val="-8"/>
              </w:rPr>
            </w:pPr>
            <w:r>
              <w:rPr>
                <w:rFonts w:eastAsia="Times New Roman" w:cs="Times New Roman"/>
                <w:spacing w:val="-8"/>
              </w:rPr>
              <w:t>Просо</w:t>
            </w:r>
          </w:p>
          <w:p w14:paraId="029DF421" w14:textId="77777777" w:rsidR="0079490A" w:rsidRDefault="0079490A">
            <w:pPr>
              <w:autoSpaceDE w:val="0"/>
              <w:autoSpaceDN w:val="0"/>
              <w:ind w:right="-1"/>
              <w:rPr>
                <w:rFonts w:eastAsia="Times New Roman" w:cs="Times New Roman"/>
                <w:spacing w:val="-8"/>
              </w:rPr>
            </w:pPr>
          </w:p>
          <w:p w14:paraId="00AB4B57"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7608AC" w14:textId="77777777" w:rsidR="0079490A" w:rsidRDefault="00B9770D">
            <w:pPr>
              <w:autoSpaceDE w:val="0"/>
              <w:autoSpaceDN w:val="0"/>
              <w:ind w:right="-1"/>
              <w:rPr>
                <w:rFonts w:cs="Times New Roman"/>
              </w:rPr>
            </w:pPr>
            <w:r>
              <w:rPr>
                <w:rFonts w:eastAsia="Times New Roman" w:cs="Times New Roman"/>
              </w:rPr>
              <w:t>Базагран, в.-2,0-4,0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378492" w14:textId="77777777" w:rsidR="0079490A" w:rsidRDefault="00B9770D">
            <w:pPr>
              <w:autoSpaceDE w:val="0"/>
              <w:autoSpaceDN w:val="0"/>
              <w:ind w:right="-1"/>
              <w:rPr>
                <w:rFonts w:cs="Times New Roman"/>
              </w:rPr>
            </w:pPr>
            <w:r>
              <w:rPr>
                <w:rFonts w:eastAsia="Times New Roman" w:cs="Times New Roman"/>
              </w:rPr>
              <w:t xml:space="preserve">Обприскування посівів у фазі 3-х листків культури </w:t>
            </w:r>
          </w:p>
        </w:tc>
      </w:tr>
      <w:tr w:rsidR="0079490A" w14:paraId="63B1CB76"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04A371B5"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4DD0F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Пшениця озима та яра, жито, ячмінь, овес</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55A37C" w14:textId="77777777" w:rsidR="0079490A" w:rsidRDefault="00B9770D">
            <w:pPr>
              <w:autoSpaceDE w:val="0"/>
              <w:autoSpaceDN w:val="0"/>
              <w:ind w:right="-1"/>
              <w:rPr>
                <w:rFonts w:cs="Times New Roman"/>
              </w:rPr>
            </w:pPr>
            <w:r>
              <w:rPr>
                <w:rFonts w:eastAsia="Times New Roman" w:cs="Times New Roman"/>
              </w:rPr>
              <w:t>Базагран, в.-2,0-4,0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6DC880" w14:textId="77777777" w:rsidR="0079490A" w:rsidRDefault="00B9770D">
            <w:pPr>
              <w:autoSpaceDE w:val="0"/>
              <w:autoSpaceDN w:val="0"/>
              <w:ind w:right="-1"/>
              <w:rPr>
                <w:rFonts w:cs="Times New Roman"/>
                <w:spacing w:val="-6"/>
              </w:rPr>
            </w:pPr>
            <w:r>
              <w:rPr>
                <w:rFonts w:eastAsia="Times New Roman" w:cs="Times New Roman"/>
                <w:spacing w:val="-6"/>
              </w:rPr>
              <w:t>Обприскування посівів навесні у фазі кущіння</w:t>
            </w:r>
          </w:p>
        </w:tc>
      </w:tr>
      <w:tr w:rsidR="0079490A" w14:paraId="208B7C70" w14:textId="77777777">
        <w:trPr>
          <w:cantSplit/>
          <w:trHeight w:val="305"/>
        </w:trPr>
        <w:tc>
          <w:tcPr>
            <w:tcW w:w="2122" w:type="dxa"/>
            <w:vMerge/>
            <w:tcBorders>
              <w:top w:val="single" w:sz="4" w:space="0" w:color="000000"/>
              <w:left w:val="single" w:sz="4" w:space="0" w:color="000000"/>
              <w:bottom w:val="single" w:sz="4" w:space="0" w:color="000000"/>
              <w:right w:val="single" w:sz="4" w:space="0" w:color="000000"/>
            </w:tcBorders>
          </w:tcPr>
          <w:p w14:paraId="36D75C76"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02F899" w14:textId="77777777" w:rsidR="0079490A" w:rsidRDefault="00B9770D">
            <w:pPr>
              <w:autoSpaceDE w:val="0"/>
              <w:autoSpaceDN w:val="0"/>
              <w:ind w:right="-1"/>
              <w:rPr>
                <w:rFonts w:eastAsia="Times New Roman" w:cs="Times New Roman"/>
              </w:rPr>
            </w:pPr>
            <w:r>
              <w:rPr>
                <w:rFonts w:eastAsia="Times New Roman" w:cs="Times New Roman"/>
                <w:spacing w:val="-6"/>
              </w:rPr>
              <w:t xml:space="preserve">Ярі зернові (овес, ячмінь, пшениця) з підсівом люцерни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080EB4" w14:textId="77777777" w:rsidR="0079490A" w:rsidRDefault="00B9770D">
            <w:pPr>
              <w:autoSpaceDE w:val="0"/>
              <w:autoSpaceDN w:val="0"/>
              <w:ind w:right="-1"/>
              <w:rPr>
                <w:rFonts w:eastAsia="Times New Roman" w:cs="Times New Roman"/>
              </w:rPr>
            </w:pPr>
            <w:r>
              <w:rPr>
                <w:rFonts w:eastAsia="Times New Roman" w:cs="Times New Roman"/>
              </w:rPr>
              <w:t>Базагран, в.-2,0 л/га</w:t>
            </w:r>
          </w:p>
          <w:p w14:paraId="4028D274" w14:textId="77777777" w:rsidR="0079490A" w:rsidRDefault="0079490A">
            <w:pPr>
              <w:autoSpaceDE w:val="0"/>
              <w:autoSpaceDN w:val="0"/>
              <w:ind w:right="-1"/>
              <w:rPr>
                <w:rFonts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1E756B"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9"/>
              </w:rPr>
              <w:t xml:space="preserve">Обприскування посівів у фазі кущіння зернових, після розвитку 1-2 листків люцерни </w:t>
            </w:r>
          </w:p>
        </w:tc>
      </w:tr>
      <w:tr w:rsidR="0079490A" w14:paraId="31C802FE"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2231A430"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4948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8"/>
              </w:rPr>
              <w:t>- « - конюшини</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742AF5" w14:textId="77777777" w:rsidR="0079490A" w:rsidRDefault="00B9770D">
            <w:pPr>
              <w:autoSpaceDE w:val="0"/>
              <w:autoSpaceDN w:val="0"/>
              <w:ind w:right="-1"/>
              <w:rPr>
                <w:rFonts w:eastAsia="Times New Roman" w:cs="Times New Roman"/>
              </w:rPr>
            </w:pPr>
            <w:r>
              <w:rPr>
                <w:rFonts w:eastAsia="Times New Roman" w:cs="Times New Roman"/>
              </w:rPr>
              <w:t>Базагран, в.-2,0-4,0</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A0E042"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rPr>
              <w:t xml:space="preserve">Обприскування </w:t>
            </w:r>
            <w:r>
              <w:rPr>
                <w:rFonts w:eastAsia="Times New Roman" w:cs="Times New Roman"/>
                <w:spacing w:val="-8"/>
              </w:rPr>
              <w:t xml:space="preserve">після 1-го трійчастого листка конюшини </w:t>
            </w:r>
          </w:p>
        </w:tc>
      </w:tr>
      <w:tr w:rsidR="0079490A" w14:paraId="0B280A5D" w14:textId="77777777">
        <w:trPr>
          <w:cantSplit/>
          <w:trHeight w:val="289"/>
        </w:trPr>
        <w:tc>
          <w:tcPr>
            <w:tcW w:w="212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1279AE5"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spacing w:val="-6"/>
              </w:rPr>
              <w:t>Однорічні та дея</w:t>
            </w:r>
            <w:r>
              <w:rPr>
                <w:rFonts w:eastAsia="Times New Roman" w:cs="Times New Roman"/>
              </w:rPr>
              <w:t xml:space="preserve">кі багаторічні дводольні </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6E2E1D"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rPr>
              <w:t>Пшениця яра та озима, жито, ячмінь (без підсіву)</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EBF017"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rPr>
              <w:t xml:space="preserve">Діален Супер 464 </w:t>
            </w:r>
            <w:r>
              <w:rPr>
                <w:rFonts w:eastAsia="Times New Roman" w:cs="Times New Roman"/>
                <w:spacing w:val="-10"/>
                <w:lang w:val="en-US"/>
              </w:rPr>
              <w:t>SL</w:t>
            </w:r>
            <w:r>
              <w:rPr>
                <w:rFonts w:eastAsia="Times New Roman" w:cs="Times New Roman"/>
                <w:spacing w:val="-10"/>
              </w:rPr>
              <w:t>, РК – 0,5-0,7</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668F3A"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9"/>
              </w:rPr>
              <w:t xml:space="preserve">Обприскування посівів </w:t>
            </w:r>
          </w:p>
          <w:p w14:paraId="7F917AFC"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9"/>
              </w:rPr>
              <w:t>від фази кущіння до виходу в трубку культури</w:t>
            </w:r>
          </w:p>
        </w:tc>
      </w:tr>
      <w:tr w:rsidR="0079490A" w14:paraId="2CB64A00"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1A224C28"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D0611D"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 xml:space="preserve">Пшениця озима </w:t>
            </w:r>
          </w:p>
          <w:p w14:paraId="452A736C" w14:textId="77777777" w:rsidR="0079490A" w:rsidRDefault="0079490A">
            <w:pPr>
              <w:shd w:val="clear" w:color="000000" w:fill="FFFFFF"/>
              <w:autoSpaceDE w:val="0"/>
              <w:autoSpaceDN w:val="0"/>
              <w:ind w:right="-1"/>
              <w:rPr>
                <w:rFonts w:eastAsia="Times New Roman" w:cs="Times New Roman"/>
                <w:spacing w:val="-8"/>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9AC091"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spacing w:val="-6"/>
              </w:rPr>
              <w:t>Рішення, РК -0,15-0,3 л/га</w:t>
            </w:r>
          </w:p>
          <w:p w14:paraId="33DA3559" w14:textId="77777777" w:rsidR="0079490A" w:rsidRDefault="0079490A">
            <w:pPr>
              <w:shd w:val="clear" w:color="000000" w:fill="FFFFFF"/>
              <w:autoSpaceDE w:val="0"/>
              <w:autoSpaceDN w:val="0"/>
              <w:ind w:right="-1"/>
              <w:rPr>
                <w:rFonts w:eastAsia="Times New Roman" w:cs="Times New Roman"/>
                <w:spacing w:val="-4"/>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3D536C"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9"/>
              </w:rPr>
              <w:t>Обприскування посівів від фази кущіння до виходу в трубку культури</w:t>
            </w:r>
          </w:p>
        </w:tc>
      </w:tr>
      <w:tr w:rsidR="0079490A" w14:paraId="36589E6C" w14:textId="77777777">
        <w:trPr>
          <w:cantSplit/>
          <w:trHeight w:val="290"/>
        </w:trPr>
        <w:tc>
          <w:tcPr>
            <w:tcW w:w="2122" w:type="dxa"/>
            <w:vMerge/>
            <w:tcBorders>
              <w:top w:val="single" w:sz="4" w:space="0" w:color="000000"/>
              <w:left w:val="single" w:sz="4" w:space="0" w:color="000000"/>
              <w:bottom w:val="single" w:sz="4" w:space="0" w:color="000000"/>
              <w:right w:val="single" w:sz="4" w:space="0" w:color="000000"/>
            </w:tcBorders>
          </w:tcPr>
          <w:p w14:paraId="6841ADD3"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B670F6"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Пшениця озима, яра та ячмінь озимий та ярий</w:t>
            </w:r>
          </w:p>
          <w:p w14:paraId="04186A22" w14:textId="77777777" w:rsidR="0079490A" w:rsidRDefault="0079490A">
            <w:pPr>
              <w:shd w:val="clear" w:color="000000" w:fill="FFFFFF"/>
              <w:autoSpaceDE w:val="0"/>
              <w:autoSpaceDN w:val="0"/>
              <w:ind w:right="-1"/>
              <w:rPr>
                <w:rFonts w:eastAsia="Times New Roman" w:cs="Times New Roman"/>
                <w:spacing w:val="-8"/>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AC48E2" w14:textId="77777777" w:rsidR="0079490A" w:rsidRDefault="00B9770D">
            <w:pPr>
              <w:shd w:val="clear" w:color="000000" w:fill="FFFFFF"/>
              <w:autoSpaceDE w:val="0"/>
              <w:autoSpaceDN w:val="0"/>
              <w:ind w:right="-1"/>
              <w:rPr>
                <w:rFonts w:eastAsia="Times New Roman" w:cs="Times New Roman"/>
                <w:spacing w:val="-10"/>
              </w:rPr>
            </w:pPr>
            <w:proofErr w:type="gramStart"/>
            <w:r>
              <w:rPr>
                <w:rFonts w:eastAsia="Times New Roman" w:cs="Times New Roman"/>
                <w:spacing w:val="-10"/>
                <w:lang w:val="ru-RU"/>
              </w:rPr>
              <w:t>Томыган,КЕ</w:t>
            </w:r>
            <w:proofErr w:type="gramEnd"/>
            <w:r>
              <w:rPr>
                <w:rFonts w:eastAsia="Times New Roman" w:cs="Times New Roman"/>
                <w:spacing w:val="-10"/>
              </w:rPr>
              <w:t>-</w:t>
            </w:r>
            <w:r>
              <w:rPr>
                <w:rFonts w:eastAsia="Times New Roman" w:cs="Times New Roman"/>
                <w:spacing w:val="-10"/>
                <w:lang w:val="ru-RU"/>
              </w:rPr>
              <w:t>0,5</w:t>
            </w:r>
            <w:r>
              <w:rPr>
                <w:rFonts w:eastAsia="Times New Roman" w:cs="Times New Roman"/>
                <w:spacing w:val="-10"/>
              </w:rPr>
              <w:t>-</w:t>
            </w:r>
            <w:r>
              <w:rPr>
                <w:rFonts w:eastAsia="Times New Roman" w:cs="Times New Roman"/>
                <w:spacing w:val="-10"/>
                <w:lang w:val="ru-RU"/>
              </w:rPr>
              <w:t>0,7</w:t>
            </w:r>
            <w:r>
              <w:rPr>
                <w:rFonts w:eastAsia="Times New Roman" w:cs="Times New Roman"/>
                <w:spacing w:val="-10"/>
              </w:rPr>
              <w:t xml:space="preserve"> </w:t>
            </w:r>
            <w:r>
              <w:rPr>
                <w:rFonts w:eastAsia="Times New Roman" w:cs="Times New Roman"/>
                <w:spacing w:val="-10"/>
                <w:lang w:val="ru-RU"/>
              </w:rPr>
              <w:t>к</w:t>
            </w:r>
            <w:r>
              <w:rPr>
                <w:rFonts w:eastAsia="Times New Roman" w:cs="Times New Roman"/>
                <w:spacing w:val="-10"/>
              </w:rPr>
              <w:t>г/га</w:t>
            </w:r>
          </w:p>
          <w:p w14:paraId="6774D839" w14:textId="77777777" w:rsidR="0079490A" w:rsidRDefault="0079490A">
            <w:pPr>
              <w:shd w:val="clear" w:color="000000" w:fill="FFFFFF"/>
              <w:autoSpaceDE w:val="0"/>
              <w:autoSpaceDN w:val="0"/>
              <w:ind w:right="-1"/>
              <w:rPr>
                <w:rFonts w:eastAsia="Times New Roman" w:cs="Times New Roman"/>
              </w:rPr>
            </w:pPr>
          </w:p>
          <w:p w14:paraId="0897DF8C"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67B35C"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9"/>
              </w:rPr>
              <w:t xml:space="preserve">Обприскування посівів від фази 2-3 листків до фази прапорцевого листка включно </w:t>
            </w:r>
          </w:p>
        </w:tc>
      </w:tr>
      <w:tr w:rsidR="0079490A" w14:paraId="2D300714" w14:textId="77777777">
        <w:trPr>
          <w:cantSplit/>
          <w:trHeight w:val="213"/>
        </w:trPr>
        <w:tc>
          <w:tcPr>
            <w:tcW w:w="2122" w:type="dxa"/>
            <w:vMerge/>
            <w:tcBorders>
              <w:top w:val="single" w:sz="4" w:space="0" w:color="000000"/>
              <w:left w:val="single" w:sz="4" w:space="0" w:color="000000"/>
              <w:bottom w:val="single" w:sz="4" w:space="0" w:color="000000"/>
              <w:right w:val="single" w:sz="4" w:space="0" w:color="000000"/>
            </w:tcBorders>
          </w:tcPr>
          <w:p w14:paraId="00C27273"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AD57C1"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 xml:space="preserve">Пшениця озима, </w:t>
            </w:r>
          </w:p>
          <w:p w14:paraId="1B0C66E0"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ячмінь ярий</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D3638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Шефілд, КЕ- 0,6-0,8 л/га</w:t>
            </w:r>
          </w:p>
          <w:p w14:paraId="599F4A07"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EE7C9A8"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rPr>
              <w:t xml:space="preserve">Обприскування </w:t>
            </w:r>
            <w:r>
              <w:rPr>
                <w:rFonts w:eastAsia="Times New Roman" w:cs="Times New Roman"/>
                <w:spacing w:val="-9"/>
              </w:rPr>
              <w:t>від фази кущіння до виходу в трубку</w:t>
            </w:r>
          </w:p>
        </w:tc>
      </w:tr>
      <w:tr w:rsidR="0079490A" w14:paraId="7B3F9304" w14:textId="77777777">
        <w:trPr>
          <w:cantSplit/>
          <w:trHeight w:val="648"/>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8C43F6"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 xml:space="preserve">Однорічні </w:t>
            </w:r>
            <w:r>
              <w:rPr>
                <w:rFonts w:eastAsia="Times New Roman" w:cs="Times New Roman"/>
                <w:spacing w:val="-5"/>
              </w:rPr>
              <w:t xml:space="preserve">та деякі </w:t>
            </w:r>
            <w:r>
              <w:rPr>
                <w:rFonts w:eastAsia="Times New Roman" w:cs="Times New Roman"/>
                <w:spacing w:val="-8"/>
              </w:rPr>
              <w:t xml:space="preserve">багаторічні </w:t>
            </w:r>
            <w:r>
              <w:rPr>
                <w:rFonts w:eastAsia="Times New Roman" w:cs="Times New Roman"/>
                <w:spacing w:val="-5"/>
              </w:rPr>
              <w:t xml:space="preserve">дво-сім'ядольні, </w:t>
            </w:r>
            <w:r>
              <w:rPr>
                <w:rFonts w:eastAsia="Times New Roman" w:cs="Times New Roman"/>
                <w:spacing w:val="-4"/>
              </w:rPr>
              <w:t xml:space="preserve">у т.ч. стійкі до </w:t>
            </w:r>
            <w:r>
              <w:rPr>
                <w:rFonts w:eastAsia="Times New Roman" w:cs="Times New Roman"/>
                <w:spacing w:val="-12"/>
              </w:rPr>
              <w:t xml:space="preserve">2,4-Д </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1808F5"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spacing w:val="-6"/>
              </w:rPr>
              <w:t>Ячмінь ярий</w:t>
            </w:r>
          </w:p>
          <w:p w14:paraId="2B1CA1FB" w14:textId="77777777" w:rsidR="0079490A" w:rsidRDefault="0079490A">
            <w:pPr>
              <w:shd w:val="clear" w:color="000000" w:fill="FFFFFF"/>
              <w:autoSpaceDE w:val="0"/>
              <w:autoSpaceDN w:val="0"/>
              <w:ind w:right="-1"/>
              <w:rPr>
                <w:rFonts w:eastAsia="Times New Roman" w:cs="Times New Roman"/>
                <w:spacing w:val="-6"/>
              </w:rPr>
            </w:pPr>
          </w:p>
          <w:p w14:paraId="047EE125" w14:textId="77777777" w:rsidR="0079490A" w:rsidRDefault="0079490A">
            <w:pPr>
              <w:shd w:val="clear" w:color="000000" w:fill="FFFFFF"/>
              <w:autoSpaceDE w:val="0"/>
              <w:autoSpaceDN w:val="0"/>
              <w:ind w:right="-1"/>
              <w:rPr>
                <w:rFonts w:eastAsia="Times New Roman" w:cs="Times New Roman"/>
                <w:spacing w:val="-6"/>
              </w:rPr>
            </w:pPr>
          </w:p>
          <w:p w14:paraId="128FFC72" w14:textId="77777777" w:rsidR="0079490A" w:rsidRDefault="0079490A">
            <w:pPr>
              <w:shd w:val="clear" w:color="000000" w:fill="FFFFFF"/>
              <w:autoSpaceDE w:val="0"/>
              <w:autoSpaceDN w:val="0"/>
              <w:ind w:right="-1"/>
              <w:rPr>
                <w:rFonts w:eastAsia="Times New Roman" w:cs="Times New Roman"/>
                <w:spacing w:val="-6"/>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D4572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5"/>
              </w:rPr>
              <w:t xml:space="preserve">Вебб, ВГ- 15-20 </w:t>
            </w:r>
            <w:r>
              <w:rPr>
                <w:rFonts w:eastAsia="Times New Roman" w:cs="Times New Roman"/>
                <w:spacing w:val="-4"/>
              </w:rPr>
              <w:t>г/га</w:t>
            </w:r>
          </w:p>
          <w:p w14:paraId="451FBC9F"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Герсотил, ВГ - 15 г/га</w:t>
            </w:r>
          </w:p>
          <w:p w14:paraId="6D93F09B" w14:textId="77777777" w:rsidR="0079490A" w:rsidRDefault="0079490A">
            <w:pPr>
              <w:shd w:val="clear" w:color="000000" w:fill="FFFFFF"/>
              <w:autoSpaceDE w:val="0"/>
              <w:autoSpaceDN w:val="0"/>
              <w:ind w:right="-1"/>
              <w:rPr>
                <w:rFonts w:eastAsia="Times New Roman" w:cs="Times New Roman"/>
                <w:spacing w:val="-5"/>
              </w:rPr>
            </w:pPr>
          </w:p>
          <w:p w14:paraId="5F826A22" w14:textId="77777777" w:rsidR="0079490A" w:rsidRDefault="0079490A">
            <w:pPr>
              <w:shd w:val="clear" w:color="000000" w:fill="FFFFFF"/>
              <w:autoSpaceDE w:val="0"/>
              <w:autoSpaceDN w:val="0"/>
              <w:ind w:right="-1"/>
              <w:rPr>
                <w:rFonts w:eastAsia="Times New Roman" w:cs="Times New Roman"/>
                <w:spacing w:val="-5"/>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92E960F"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7"/>
              </w:rPr>
              <w:t xml:space="preserve">Обприскування від фази 2-3 листка до виходу в трубку культури </w:t>
            </w:r>
          </w:p>
        </w:tc>
      </w:tr>
      <w:tr w:rsidR="0079490A" w14:paraId="35CEEFA4" w14:textId="77777777">
        <w:trPr>
          <w:cantSplit/>
          <w:trHeight w:val="552"/>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F7EAED" w14:textId="77777777" w:rsidR="0079490A" w:rsidRDefault="0079490A">
            <w:pPr>
              <w:shd w:val="clear" w:color="000000" w:fill="FFFFFF"/>
              <w:autoSpaceDE w:val="0"/>
              <w:autoSpaceDN w:val="0"/>
              <w:ind w:right="-1"/>
              <w:rPr>
                <w:rFonts w:eastAsia="Times New Roman"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FC6448" w14:textId="77777777" w:rsidR="0079490A" w:rsidRDefault="00B9770D">
            <w:pPr>
              <w:shd w:val="clear" w:color="000000" w:fill="FFFFFF"/>
              <w:autoSpaceDE w:val="0"/>
              <w:autoSpaceDN w:val="0"/>
              <w:ind w:right="-1"/>
              <w:rPr>
                <w:rFonts w:eastAsia="Times New Roman" w:cs="Times New Roman"/>
                <w:spacing w:val="-7"/>
              </w:rPr>
            </w:pPr>
            <w:r>
              <w:rPr>
                <w:rFonts w:eastAsia="Times New Roman" w:cs="Times New Roman"/>
                <w:spacing w:val="-6"/>
              </w:rPr>
              <w:t>Пшениця</w:t>
            </w:r>
            <w:r>
              <w:rPr>
                <w:rFonts w:eastAsia="Times New Roman" w:cs="Times New Roman"/>
                <w:spacing w:val="-7"/>
              </w:rPr>
              <w:t xml:space="preserve"> озима</w:t>
            </w:r>
          </w:p>
          <w:p w14:paraId="5AA0045B" w14:textId="77777777" w:rsidR="0079490A" w:rsidRDefault="0079490A">
            <w:pPr>
              <w:shd w:val="clear" w:color="000000" w:fill="FFFFFF"/>
              <w:autoSpaceDE w:val="0"/>
              <w:autoSpaceDN w:val="0"/>
              <w:ind w:right="-1"/>
              <w:rPr>
                <w:rFonts w:eastAsia="Times New Roman" w:cs="Times New Roman"/>
                <w:spacing w:val="-7"/>
              </w:rPr>
            </w:pPr>
          </w:p>
          <w:p w14:paraId="47D40DF8" w14:textId="77777777" w:rsidR="0079490A" w:rsidRDefault="0079490A">
            <w:pPr>
              <w:shd w:val="clear" w:color="000000" w:fill="FFFFFF"/>
              <w:autoSpaceDE w:val="0"/>
              <w:autoSpaceDN w:val="0"/>
              <w:ind w:right="-1"/>
              <w:rPr>
                <w:rFonts w:eastAsia="Times New Roman" w:cs="Times New Roman"/>
                <w:spacing w:val="-16"/>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28C70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5"/>
              </w:rPr>
              <w:t xml:space="preserve">Вебб, ВГ .- 15-20 </w:t>
            </w:r>
            <w:r>
              <w:rPr>
                <w:rFonts w:eastAsia="Times New Roman" w:cs="Times New Roman"/>
                <w:spacing w:val="-4"/>
              </w:rPr>
              <w:t>г/га</w:t>
            </w:r>
          </w:p>
          <w:p w14:paraId="1068FD0A" w14:textId="77777777" w:rsidR="0079490A" w:rsidRDefault="00B9770D">
            <w:pPr>
              <w:shd w:val="clear" w:color="000000" w:fill="FFFFFF"/>
              <w:autoSpaceDE w:val="0"/>
              <w:autoSpaceDN w:val="0"/>
              <w:ind w:right="-1"/>
              <w:rPr>
                <w:rFonts w:eastAsia="Times New Roman" w:cs="Times New Roman"/>
                <w:spacing w:val="-16"/>
              </w:rPr>
            </w:pPr>
            <w:r>
              <w:rPr>
                <w:rFonts w:eastAsia="Times New Roman" w:cs="Times New Roman"/>
                <w:spacing w:val="-5"/>
              </w:rPr>
              <w:t>Гіпро Екстра, ВГ – 15-25 г/га + ПАР Флокс</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C02EC4" w14:textId="77777777" w:rsidR="0079490A" w:rsidRDefault="00B9770D">
            <w:pPr>
              <w:shd w:val="clear" w:color="000000" w:fill="FFFFFF"/>
              <w:autoSpaceDE w:val="0"/>
              <w:autoSpaceDN w:val="0"/>
              <w:ind w:right="-1"/>
              <w:rPr>
                <w:rFonts w:eastAsia="Times New Roman" w:cs="Times New Roman"/>
                <w:spacing w:val="-16"/>
              </w:rPr>
            </w:pPr>
            <w:r>
              <w:rPr>
                <w:rFonts w:eastAsia="Times New Roman" w:cs="Times New Roman"/>
              </w:rPr>
              <w:t>Обприскування посівів з фази 2-3 листка до прапорцевого листка у культури</w:t>
            </w:r>
          </w:p>
        </w:tc>
      </w:tr>
      <w:tr w:rsidR="0079490A" w14:paraId="6DCF3E22" w14:textId="77777777">
        <w:trPr>
          <w:cantSplit/>
          <w:trHeight w:val="273"/>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CC49A2"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lastRenderedPageBreak/>
              <w:t>Однорічні та деякі багаторічні дво</w:t>
            </w:r>
          </w:p>
          <w:p w14:paraId="5E31AAA2" w14:textId="77777777" w:rsidR="0079490A" w:rsidRDefault="00B9770D">
            <w:pPr>
              <w:shd w:val="clear" w:color="000000" w:fill="FFFFFF"/>
              <w:autoSpaceDE w:val="0"/>
              <w:autoSpaceDN w:val="0"/>
              <w:ind w:right="-1"/>
              <w:rPr>
                <w:rFonts w:cs="Times New Roman"/>
              </w:rPr>
            </w:pPr>
            <w:r>
              <w:rPr>
                <w:rFonts w:eastAsia="Times New Roman" w:cs="Times New Roman"/>
              </w:rPr>
              <w:t>дольні, у т.ч. стійкі до 2,4-Д та 2М-4Х</w:t>
            </w:r>
            <w:r>
              <w:rPr>
                <w:rFonts w:eastAsia="Times New Roman" w:cs="Times New Roman"/>
                <w:spacing w:val="-16"/>
              </w:rPr>
              <w:t xml:space="preserve"> </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6C0070" w14:textId="77777777" w:rsidR="0079490A" w:rsidRDefault="00B9770D">
            <w:pPr>
              <w:shd w:val="clear" w:color="000000" w:fill="FFFFFF"/>
              <w:autoSpaceDE w:val="0"/>
              <w:autoSpaceDN w:val="0"/>
              <w:ind w:right="-1"/>
              <w:rPr>
                <w:rFonts w:eastAsia="Times New Roman" w:cs="Times New Roman"/>
                <w:spacing w:val="-16"/>
              </w:rPr>
            </w:pPr>
            <w:r>
              <w:rPr>
                <w:rFonts w:eastAsia="Times New Roman" w:cs="Times New Roman"/>
                <w:spacing w:val="-16"/>
              </w:rPr>
              <w:t>Пшениця озима, ячмінь ярий</w:t>
            </w:r>
          </w:p>
          <w:p w14:paraId="74599EA1" w14:textId="77777777" w:rsidR="0079490A" w:rsidRDefault="00B9770D">
            <w:pPr>
              <w:shd w:val="clear" w:color="000000" w:fill="FFFFFF"/>
              <w:autoSpaceDE w:val="0"/>
              <w:autoSpaceDN w:val="0"/>
              <w:ind w:right="-1"/>
              <w:rPr>
                <w:rFonts w:eastAsia="Times New Roman" w:cs="Times New Roman"/>
                <w:spacing w:val="-16"/>
              </w:rPr>
            </w:pPr>
            <w:r>
              <w:rPr>
                <w:rFonts w:eastAsia="Times New Roman" w:cs="Times New Roman"/>
                <w:spacing w:val="-16"/>
              </w:rPr>
              <w:t xml:space="preserve">Зернові злакові </w:t>
            </w:r>
          </w:p>
          <w:p w14:paraId="2D276D71" w14:textId="77777777" w:rsidR="0079490A" w:rsidRDefault="0079490A">
            <w:pPr>
              <w:shd w:val="clear" w:color="000000" w:fill="FFFFFF"/>
              <w:autoSpaceDE w:val="0"/>
              <w:autoSpaceDN w:val="0"/>
              <w:ind w:right="-1"/>
              <w:rPr>
                <w:rFonts w:eastAsia="Times New Roman" w:cs="Times New Roman"/>
                <w:spacing w:val="-8"/>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9E51B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6"/>
              </w:rPr>
              <w:t>Діанат, ВРК - 0,15-0,3 л/га</w:t>
            </w:r>
          </w:p>
          <w:p w14:paraId="40B1556F" w14:textId="77777777" w:rsidR="0079490A" w:rsidRDefault="0079490A">
            <w:pPr>
              <w:shd w:val="clear" w:color="000000" w:fill="FFFFFF"/>
              <w:autoSpaceDE w:val="0"/>
              <w:autoSpaceDN w:val="0"/>
              <w:ind w:right="-1"/>
              <w:rPr>
                <w:rFonts w:eastAsia="Times New Roman" w:cs="Times New Roman"/>
              </w:rPr>
            </w:pPr>
          </w:p>
          <w:p w14:paraId="6E27648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Лонгран 75 </w:t>
            </w:r>
            <w:r>
              <w:rPr>
                <w:rFonts w:eastAsia="Times New Roman" w:cs="Times New Roman"/>
                <w:lang w:val="en-US"/>
              </w:rPr>
              <w:t>WG</w:t>
            </w:r>
            <w:r>
              <w:rPr>
                <w:rFonts w:eastAsia="Times New Roman" w:cs="Times New Roman"/>
              </w:rPr>
              <w:t>, ВГ - 6,5-10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8479941"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16"/>
              </w:rPr>
              <w:t>Обприскування посівів від фази кущіння до виходу в трубку культури</w:t>
            </w:r>
          </w:p>
        </w:tc>
      </w:tr>
      <w:tr w:rsidR="0079490A" w14:paraId="3E3D6223" w14:textId="77777777">
        <w:trPr>
          <w:cantSplit/>
          <w:trHeight w:val="65"/>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8F915E" w14:textId="77777777" w:rsidR="0079490A" w:rsidRDefault="00B9770D">
            <w:pPr>
              <w:autoSpaceDE w:val="0"/>
              <w:autoSpaceDN w:val="0"/>
              <w:ind w:right="-1"/>
              <w:rPr>
                <w:rFonts w:cs="Times New Roman"/>
              </w:rPr>
            </w:pPr>
            <w:r>
              <w:rPr>
                <w:rFonts w:cs="Times New Roman"/>
              </w:rPr>
              <w:t>Однорічні дво-дольні, у т.ч. стійкі до 2,4-Д та багаторічні коренепаросткові</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C89619"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озима, </w:t>
            </w:r>
          </w:p>
          <w:p w14:paraId="6232F37A"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ячмінь ярий </w:t>
            </w:r>
          </w:p>
          <w:p w14:paraId="57B38A94" w14:textId="77777777" w:rsidR="0079490A" w:rsidRDefault="0079490A">
            <w:pPr>
              <w:shd w:val="clear" w:color="000000" w:fill="FFFFFF"/>
              <w:autoSpaceDE w:val="0"/>
              <w:autoSpaceDN w:val="0"/>
              <w:ind w:right="-1"/>
              <w:rPr>
                <w:rFonts w:eastAsia="Times New Roman" w:cs="Times New Roman"/>
                <w:spacing w:val="-5"/>
              </w:rPr>
            </w:pPr>
          </w:p>
          <w:p w14:paraId="1DD821E4"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98DE4E"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5"/>
              </w:rPr>
              <w:t>Вільямс, ВГ – 0,06-0,12 Легіон, ВГ-</w:t>
            </w:r>
            <w:r>
              <w:rPr>
                <w:rFonts w:eastAsia="Times New Roman" w:cs="Times New Roman"/>
                <w:spacing w:val="-8"/>
              </w:rPr>
              <w:t xml:space="preserve"> 0,06-0,12 л/га</w:t>
            </w:r>
          </w:p>
          <w:p w14:paraId="0E950BD7" w14:textId="77777777" w:rsidR="0079490A" w:rsidRDefault="0079490A">
            <w:pPr>
              <w:shd w:val="clear" w:color="000000" w:fill="FFFFFF"/>
              <w:autoSpaceDE w:val="0"/>
              <w:autoSpaceDN w:val="0"/>
              <w:ind w:right="-1"/>
              <w:rPr>
                <w:rFonts w:eastAsia="Times New Roman" w:cs="Times New Roman"/>
              </w:rPr>
            </w:pPr>
          </w:p>
          <w:p w14:paraId="06F3DEBF"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B4FC3C"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7"/>
              </w:rPr>
              <w:t xml:space="preserve">Обприскування </w:t>
            </w:r>
            <w:r>
              <w:rPr>
                <w:rFonts w:eastAsia="Times New Roman" w:cs="Times New Roman"/>
                <w:spacing w:val="-4"/>
              </w:rPr>
              <w:t xml:space="preserve">посівів з фази </w:t>
            </w:r>
            <w:r>
              <w:rPr>
                <w:rFonts w:eastAsia="Times New Roman" w:cs="Times New Roman"/>
                <w:spacing w:val="-6"/>
              </w:rPr>
              <w:t>кущіння до початку виходу</w:t>
            </w:r>
            <w:r>
              <w:rPr>
                <w:rFonts w:eastAsia="Times New Roman" w:cs="Times New Roman"/>
                <w:spacing w:val="-7"/>
              </w:rPr>
              <w:t xml:space="preserve"> в трубку культури</w:t>
            </w:r>
          </w:p>
        </w:tc>
      </w:tr>
      <w:tr w:rsidR="0079490A" w14:paraId="2AD63013" w14:textId="77777777">
        <w:trPr>
          <w:cantSplit/>
          <w:trHeight w:val="1051"/>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EAB879" w14:textId="77777777" w:rsidR="0079490A" w:rsidRDefault="00B9770D">
            <w:pPr>
              <w:shd w:val="clear" w:color="000000" w:fill="FFFFFF"/>
              <w:autoSpaceDE w:val="0"/>
              <w:autoSpaceDN w:val="0"/>
              <w:ind w:right="-1"/>
              <w:rPr>
                <w:rFonts w:cs="Times New Roman"/>
                <w:lang w:val="ru-RU"/>
              </w:rPr>
            </w:pPr>
            <w:r>
              <w:rPr>
                <w:rFonts w:cs="Times New Roman"/>
                <w:lang w:val="ru-RU"/>
              </w:rPr>
              <w:t>Дводольн</w:t>
            </w:r>
            <w:r>
              <w:rPr>
                <w:rFonts w:cs="Times New Roman"/>
              </w:rPr>
              <w:t>і</w:t>
            </w:r>
            <w:r>
              <w:rPr>
                <w:rFonts w:cs="Times New Roman"/>
                <w:lang w:val="ru-RU"/>
              </w:rPr>
              <w:t xml:space="preserve"> бур</w:t>
            </w:r>
            <w:r>
              <w:rPr>
                <w:rFonts w:eastAsia="Times New Roman" w:cs="Times New Roman"/>
                <w:spacing w:val="-5"/>
              </w:rPr>
              <w:t>'</w:t>
            </w:r>
            <w:r>
              <w:rPr>
                <w:rFonts w:eastAsia="Times New Roman" w:cs="Times New Roman"/>
                <w:spacing w:val="-5"/>
                <w:lang w:val="ru-RU"/>
              </w:rPr>
              <w:t>яни</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B3D90A" w14:textId="77777777" w:rsidR="0079490A" w:rsidRDefault="00B9770D">
            <w:pPr>
              <w:shd w:val="clear" w:color="000000" w:fill="FFFFFF"/>
              <w:autoSpaceDE w:val="0"/>
              <w:autoSpaceDN w:val="0"/>
              <w:ind w:right="-1"/>
              <w:rPr>
                <w:rFonts w:eastAsia="Times New Roman" w:cs="Times New Roman"/>
                <w:spacing w:val="-5"/>
                <w:lang w:val="ru-RU"/>
              </w:rPr>
            </w:pPr>
            <w:r>
              <w:rPr>
                <w:rFonts w:eastAsia="Times New Roman" w:cs="Times New Roman"/>
                <w:spacing w:val="-5"/>
              </w:rPr>
              <w:t>Пшениця яра та озима, ячмінь ярий</w:t>
            </w:r>
            <w:r>
              <w:rPr>
                <w:rFonts w:eastAsia="Times New Roman" w:cs="Times New Roman"/>
                <w:spacing w:val="-5"/>
                <w:lang w:val="ru-RU"/>
              </w:rPr>
              <w:t xml:space="preserve"> та озимий</w:t>
            </w:r>
          </w:p>
          <w:p w14:paraId="049A41BB"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D8686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lang w:val="ru-RU"/>
              </w:rPr>
              <w:t>Дедало Ел</w:t>
            </w:r>
            <w:r>
              <w:rPr>
                <w:rFonts w:eastAsia="Times New Roman" w:cs="Times New Roman"/>
              </w:rPr>
              <w:t>і</w:t>
            </w:r>
            <w:r>
              <w:rPr>
                <w:rFonts w:eastAsia="Times New Roman" w:cs="Times New Roman"/>
                <w:lang w:val="ru-RU"/>
              </w:rPr>
              <w:t xml:space="preserve">т, </w:t>
            </w:r>
            <w:proofErr w:type="gramStart"/>
            <w:r>
              <w:rPr>
                <w:rFonts w:eastAsia="Times New Roman" w:cs="Times New Roman"/>
                <w:lang w:val="ru-RU"/>
              </w:rPr>
              <w:t xml:space="preserve">МЕ </w:t>
            </w:r>
            <w:r>
              <w:rPr>
                <w:rFonts w:eastAsia="Times New Roman" w:cs="Times New Roman"/>
              </w:rPr>
              <w:t>.</w:t>
            </w:r>
            <w:proofErr w:type="gramEnd"/>
            <w:r>
              <w:rPr>
                <w:rFonts w:eastAsia="Times New Roman" w:cs="Times New Roman"/>
              </w:rPr>
              <w:t xml:space="preserve">- </w:t>
            </w:r>
            <w:r>
              <w:rPr>
                <w:rFonts w:eastAsia="Times New Roman" w:cs="Times New Roman"/>
                <w:lang w:val="ru-RU"/>
              </w:rPr>
              <w:t>0,5-0,7 к</w:t>
            </w:r>
            <w:r>
              <w:rPr>
                <w:rFonts w:eastAsia="Times New Roman" w:cs="Times New Roman"/>
              </w:rPr>
              <w:t>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529ACC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від фази  кущіння культури </w:t>
            </w:r>
            <w:r>
              <w:rPr>
                <w:rFonts w:eastAsia="Times New Roman" w:cs="Times New Roman"/>
                <w:lang w:val="ru-RU"/>
              </w:rPr>
              <w:t xml:space="preserve"> до виходу в трубку</w:t>
            </w:r>
          </w:p>
        </w:tc>
      </w:tr>
      <w:tr w:rsidR="0079490A" w14:paraId="1202676A" w14:textId="77777777">
        <w:trPr>
          <w:cantSplit/>
          <w:trHeight w:val="65"/>
        </w:trPr>
        <w:tc>
          <w:tcPr>
            <w:tcW w:w="2122" w:type="dxa"/>
            <w:vMerge w:val="restart"/>
            <w:tcBorders>
              <w:top w:val="single" w:sz="4" w:space="0" w:color="000000"/>
              <w:left w:val="single" w:sz="4" w:space="0" w:color="000000"/>
              <w:bottom w:val="single" w:sz="4" w:space="0" w:color="auto"/>
              <w:right w:val="single" w:sz="4" w:space="0" w:color="000000"/>
            </w:tcBorders>
            <w:tcMar>
              <w:left w:w="108" w:type="dxa"/>
              <w:right w:w="108" w:type="dxa"/>
            </w:tcMar>
          </w:tcPr>
          <w:p w14:paraId="75FF2450"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rPr>
              <w:t>Однорічні та багаторічні дводольні</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2101F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Пшениця озима, ячмінь ярий </w:t>
            </w:r>
          </w:p>
          <w:p w14:paraId="0555C9D6" w14:textId="77777777" w:rsidR="0079490A" w:rsidRDefault="0079490A">
            <w:pPr>
              <w:shd w:val="clear" w:color="000000" w:fill="FFFFFF"/>
              <w:autoSpaceDE w:val="0"/>
              <w:autoSpaceDN w:val="0"/>
              <w:ind w:right="-1"/>
              <w:rPr>
                <w:rFonts w:eastAsia="Times New Roman" w:cs="Times New Roman"/>
              </w:rPr>
            </w:pPr>
          </w:p>
          <w:p w14:paraId="472CCD71"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CD2327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Дифлейм, СЕ - 0,4-0,6 кг/га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E6742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посівів від фази кущіння до 1-2 міжвузлів культури </w:t>
            </w:r>
          </w:p>
        </w:tc>
      </w:tr>
      <w:tr w:rsidR="0079490A" w14:paraId="503BACE9"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01461B4A"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9187D2"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w:t>
            </w:r>
          </w:p>
          <w:p w14:paraId="5F148E5B" w14:textId="77777777" w:rsidR="0079490A" w:rsidRDefault="0079490A">
            <w:pPr>
              <w:shd w:val="clear" w:color="000000" w:fill="FFFFFF"/>
              <w:autoSpaceDE w:val="0"/>
              <w:autoSpaceDN w:val="0"/>
              <w:ind w:right="-1"/>
              <w:rPr>
                <w:rFonts w:eastAsia="Times New Roman" w:cs="Times New Roman"/>
                <w:spacing w:val="-5"/>
              </w:rPr>
            </w:pPr>
          </w:p>
          <w:p w14:paraId="32A6233C"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5"/>
              </w:rPr>
              <w:t>Ячмінь озимий та ярий</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A27709"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spacing w:val="-4"/>
              </w:rPr>
              <w:t>Тіфосі,ВГ 60-70г/га</w:t>
            </w:r>
          </w:p>
          <w:p w14:paraId="35BD5DA0"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spacing w:val="-4"/>
              </w:rPr>
              <w:t>Дербі 175, КС</w:t>
            </w:r>
            <w:r>
              <w:rPr>
                <w:rFonts w:eastAsia="Times New Roman" w:cs="Times New Roman"/>
              </w:rPr>
              <w:t xml:space="preserve"> -0,05-0,07 л/га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BD964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від фази 2-3 листків до появи прапорцевого листка</w:t>
            </w:r>
          </w:p>
        </w:tc>
      </w:tr>
      <w:tr w:rsidR="0079490A" w14:paraId="4001FE70" w14:textId="77777777">
        <w:trPr>
          <w:cantSplit/>
          <w:trHeight w:val="796"/>
        </w:trPr>
        <w:tc>
          <w:tcPr>
            <w:tcW w:w="2122" w:type="dxa"/>
            <w:vMerge/>
            <w:tcBorders>
              <w:top w:val="single" w:sz="4" w:space="0" w:color="000000"/>
              <w:left w:val="single" w:sz="4" w:space="0" w:color="000000"/>
              <w:bottom w:val="single" w:sz="4" w:space="0" w:color="auto"/>
              <w:right w:val="single" w:sz="4" w:space="0" w:color="000000"/>
            </w:tcBorders>
          </w:tcPr>
          <w:p w14:paraId="1C65558A"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8F6260"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8"/>
              </w:rPr>
              <w:t xml:space="preserve">Пшениця ячмінь озимі та ярі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BDF582"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Естет 905, к.е.-0,5-0,7л/га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806727"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rPr>
              <w:t>Обприскування</w:t>
            </w:r>
            <w:r>
              <w:rPr>
                <w:rFonts w:eastAsia="Times New Roman" w:cs="Times New Roman"/>
                <w:spacing w:val="-9"/>
              </w:rPr>
              <w:t xml:space="preserve"> від фази кущіння до виходу в трубку культури </w:t>
            </w:r>
          </w:p>
        </w:tc>
      </w:tr>
      <w:tr w:rsidR="0079490A" w14:paraId="690F4643"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278ADC2A"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2D0A0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Пшениця, ячмінь (ярі та озимі)</w:t>
            </w:r>
          </w:p>
          <w:p w14:paraId="7BE789E8"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rPr>
              <w:t>Жито, тритікале</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CA28CC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Пріма, с.е.- 0,4-0,6 </w:t>
            </w:r>
          </w:p>
          <w:p w14:paraId="02FFA61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БААЛ БТ, СЕ-0,3-0,5л/га</w:t>
            </w:r>
          </w:p>
          <w:p w14:paraId="24941E5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Агент, СЕ-0,4-0,6</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5DDDB5"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rPr>
              <w:t>Обприскування посівів від фази кущіння до утворення 1-2 міжвузлів</w:t>
            </w:r>
          </w:p>
        </w:tc>
      </w:tr>
      <w:tr w:rsidR="0079490A" w14:paraId="1973E21D"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0A076C8F"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DC52DC"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w:t>
            </w:r>
          </w:p>
          <w:p w14:paraId="7463A280"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ячмінь ярий</w:t>
            </w:r>
          </w:p>
          <w:p w14:paraId="2D5E0DE0" w14:textId="77777777" w:rsidR="0079490A" w:rsidRDefault="0079490A">
            <w:pPr>
              <w:shd w:val="clear" w:color="000000" w:fill="FFFFFF"/>
              <w:autoSpaceDE w:val="0"/>
              <w:autoSpaceDN w:val="0"/>
              <w:ind w:right="-1"/>
              <w:rPr>
                <w:rFonts w:eastAsia="Times New Roman"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470A2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Мікодин, РК-0,8</w:t>
            </w:r>
          </w:p>
          <w:p w14:paraId="1C5CD0A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Ефірон, КЕ - 0,6-0,8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BDA51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від фази кущіння до виходу в трубку культур</w:t>
            </w:r>
          </w:p>
        </w:tc>
      </w:tr>
      <w:tr w:rsidR="0079490A" w14:paraId="76C5985E"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0DB63C31"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2FEC7C"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5"/>
              </w:rPr>
              <w:t xml:space="preserve">Пшениця озима та яра, ячмінь ярий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900BD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Оптимум, РК-0,15-0,3 л/га</w:t>
            </w:r>
          </w:p>
          <w:p w14:paraId="31240DA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Пріма, СЕ-0,4-0,6 л/га</w:t>
            </w:r>
          </w:p>
          <w:p w14:paraId="4F2D915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Грантокс РК, - 0,7-1,5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2EC198"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rPr>
              <w:t>Обприскування посівів від фази кущіння до виходу в трубку культур</w:t>
            </w:r>
            <w:r>
              <w:rPr>
                <w:rFonts w:eastAsia="Times New Roman" w:cs="Times New Roman"/>
                <w:spacing w:val="-9"/>
              </w:rPr>
              <w:t xml:space="preserve"> </w:t>
            </w:r>
          </w:p>
        </w:tc>
      </w:tr>
      <w:tr w:rsidR="0079490A" w14:paraId="790C5D51" w14:textId="77777777">
        <w:trPr>
          <w:cantSplit/>
          <w:trHeight w:val="234"/>
        </w:trPr>
        <w:tc>
          <w:tcPr>
            <w:tcW w:w="2122" w:type="dxa"/>
            <w:vMerge/>
            <w:tcBorders>
              <w:top w:val="single" w:sz="4" w:space="0" w:color="000000"/>
              <w:left w:val="single" w:sz="4" w:space="0" w:color="000000"/>
              <w:bottom w:val="single" w:sz="4" w:space="0" w:color="auto"/>
              <w:right w:val="single" w:sz="4" w:space="0" w:color="000000"/>
            </w:tcBorders>
          </w:tcPr>
          <w:p w14:paraId="1573382D"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3ECABA"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w:t>
            </w:r>
          </w:p>
          <w:p w14:paraId="03F3F3C7"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ячмінь ярий</w:t>
            </w:r>
          </w:p>
          <w:p w14:paraId="40DBC13B" w14:textId="77777777" w:rsidR="0079490A" w:rsidRDefault="0079490A">
            <w:pPr>
              <w:shd w:val="clear" w:color="000000" w:fill="FFFFFF"/>
              <w:autoSpaceDE w:val="0"/>
              <w:autoSpaceDN w:val="0"/>
              <w:ind w:right="-1"/>
              <w:rPr>
                <w:rFonts w:eastAsia="Times New Roman" w:cs="Times New Roman"/>
                <w:spacing w:val="-8"/>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990D58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Лінтур 70WG , в.г.- 0,12-0,15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5C6E9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від фази 4-х листків до кінця кущіння культури</w:t>
            </w:r>
          </w:p>
        </w:tc>
      </w:tr>
      <w:tr w:rsidR="0079490A" w14:paraId="1E06852C"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6A64D5EC"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6FB559"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ячмінь (ярі та озимі)</w:t>
            </w:r>
          </w:p>
          <w:p w14:paraId="0D8CDF6B"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63B54E" w14:textId="77777777" w:rsidR="0079490A" w:rsidRDefault="0079490A">
            <w:pPr>
              <w:shd w:val="clear" w:color="000000" w:fill="FFFFFF"/>
              <w:autoSpaceDE w:val="0"/>
              <w:autoSpaceDN w:val="0"/>
              <w:ind w:right="-1"/>
              <w:rPr>
                <w:rFonts w:eastAsia="Times New Roman" w:cs="Times New Roman"/>
                <w:spacing w:val="-8"/>
              </w:rPr>
            </w:pPr>
          </w:p>
          <w:p w14:paraId="3C2F5C5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Гурон, ВГ-30-40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F6116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у фазі 2-3 листків до появи прапорцевого листка</w:t>
            </w:r>
          </w:p>
        </w:tc>
      </w:tr>
      <w:tr w:rsidR="0079490A" w14:paraId="502393A8"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7B2F9A0F"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3630AD"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 ячмінь ярий</w:t>
            </w:r>
          </w:p>
          <w:p w14:paraId="75F6472B"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415333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Ефірон, к.е.- 0,6-0,8 </w:t>
            </w:r>
          </w:p>
          <w:p w14:paraId="3C5B4CF4"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rPr>
              <w:t>Естет 905,к.е. – 0,5-0,7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A4036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посівів у фазу кущіння до виходу в трубку культури </w:t>
            </w:r>
          </w:p>
        </w:tc>
      </w:tr>
      <w:tr w:rsidR="0079490A" w14:paraId="1AF4B2BF"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7FE47CED"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999BB0"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Зернові колосові</w:t>
            </w:r>
          </w:p>
          <w:p w14:paraId="4EF69810"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3471A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Тіфосі, ВГ-60-70 г/га Наутіус, ВГ-60-70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F91DB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з фази 2-3 листків до появи прапорцевого листка</w:t>
            </w:r>
          </w:p>
        </w:tc>
      </w:tr>
      <w:tr w:rsidR="0079490A" w14:paraId="75C47D41" w14:textId="77777777">
        <w:trPr>
          <w:cantSplit/>
          <w:trHeight w:val="65"/>
        </w:trPr>
        <w:tc>
          <w:tcPr>
            <w:tcW w:w="2122" w:type="dxa"/>
            <w:vMerge w:val="restart"/>
            <w:tcBorders>
              <w:top w:val="single" w:sz="4" w:space="0" w:color="auto"/>
              <w:left w:val="single" w:sz="4" w:space="0" w:color="000000"/>
              <w:bottom w:val="single" w:sz="4" w:space="0" w:color="000000"/>
              <w:right w:val="single" w:sz="4" w:space="0" w:color="000000"/>
            </w:tcBorders>
            <w:tcMar>
              <w:left w:w="108" w:type="dxa"/>
              <w:right w:w="108" w:type="dxa"/>
            </w:tcMar>
          </w:tcPr>
          <w:p w14:paraId="3879F9A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Однорічні та багаторічні дводольні у т.ч. стійкі до 2,4Д </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6AE185"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ячмінь озимі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5A761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Римакс Д 762, ВГ-0,13-0,18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715B32"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Від початку кущіння до виходу в трубку культури</w:t>
            </w:r>
          </w:p>
        </w:tc>
      </w:tr>
      <w:tr w:rsidR="0079490A" w14:paraId="18081E49" w14:textId="77777777">
        <w:trPr>
          <w:cantSplit/>
          <w:trHeight w:val="65"/>
        </w:trPr>
        <w:tc>
          <w:tcPr>
            <w:tcW w:w="2122" w:type="dxa"/>
            <w:vMerge/>
            <w:tcBorders>
              <w:top w:val="single" w:sz="4" w:space="0" w:color="auto"/>
              <w:left w:val="single" w:sz="4" w:space="0" w:color="000000"/>
              <w:bottom w:val="single" w:sz="4" w:space="0" w:color="000000"/>
              <w:right w:val="single" w:sz="4" w:space="0" w:color="000000"/>
            </w:tcBorders>
          </w:tcPr>
          <w:p w14:paraId="0E061CA1"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850343"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озима, ячмінь озимий </w:t>
            </w:r>
          </w:p>
          <w:p w14:paraId="58DAF2B6" w14:textId="77777777" w:rsidR="0079490A" w:rsidRDefault="0079490A">
            <w:pPr>
              <w:shd w:val="clear" w:color="000000" w:fill="FFFFFF"/>
              <w:autoSpaceDE w:val="0"/>
              <w:autoSpaceDN w:val="0"/>
              <w:ind w:right="-1"/>
              <w:rPr>
                <w:rFonts w:eastAsia="Times New Roman" w:cs="Times New Roman"/>
                <w:spacing w:val="-5"/>
              </w:rPr>
            </w:pPr>
          </w:p>
          <w:p w14:paraId="629E13FF"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1FC5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Голд Стар Екстра, ТТ –компоненти: А- 25 г/га,</w:t>
            </w:r>
          </w:p>
          <w:p w14:paraId="60EAAC9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В – 10 г/га</w:t>
            </w:r>
          </w:p>
          <w:p w14:paraId="25EBD08F" w14:textId="77777777" w:rsidR="0079490A" w:rsidRDefault="0079490A">
            <w:pPr>
              <w:shd w:val="clear" w:color="000000" w:fill="FFFFFF"/>
              <w:autoSpaceDE w:val="0"/>
              <w:autoSpaceDN w:val="0"/>
              <w:ind w:right="-1"/>
              <w:rPr>
                <w:rFonts w:eastAsia="Times New Roman" w:cs="Times New Roman"/>
              </w:rPr>
            </w:pPr>
          </w:p>
        </w:tc>
        <w:tc>
          <w:tcPr>
            <w:tcW w:w="2442" w:type="dxa"/>
            <w:vMerge w:val="restart"/>
            <w:tcBorders>
              <w:top w:val="single" w:sz="4" w:space="0" w:color="000000"/>
              <w:left w:val="single" w:sz="4" w:space="0" w:color="000000"/>
              <w:bottom w:val="single" w:sz="4" w:space="0" w:color="auto"/>
              <w:right w:val="single" w:sz="4" w:space="0" w:color="000000"/>
            </w:tcBorders>
            <w:tcMar>
              <w:left w:w="108" w:type="dxa"/>
              <w:right w:w="108" w:type="dxa"/>
            </w:tcMar>
          </w:tcPr>
          <w:p w14:paraId="62ACBE2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8"/>
              </w:rPr>
              <w:t xml:space="preserve">Обприскування посівів від фази 2-3 листків до появи пра-порцевого листка, включно, у ранні фази розвитку бур'янів </w:t>
            </w:r>
          </w:p>
        </w:tc>
      </w:tr>
      <w:tr w:rsidR="0079490A" w14:paraId="3F713F0A" w14:textId="77777777">
        <w:trPr>
          <w:cantSplit/>
          <w:trHeight w:val="620"/>
        </w:trPr>
        <w:tc>
          <w:tcPr>
            <w:tcW w:w="2122" w:type="dxa"/>
            <w:vMerge/>
            <w:tcBorders>
              <w:top w:val="single" w:sz="4" w:space="0" w:color="auto"/>
              <w:left w:val="single" w:sz="4" w:space="0" w:color="000000"/>
              <w:bottom w:val="single" w:sz="4" w:space="0" w:color="000000"/>
              <w:right w:val="single" w:sz="4" w:space="0" w:color="000000"/>
            </w:tcBorders>
          </w:tcPr>
          <w:p w14:paraId="0A7EA5DF"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auto"/>
              <w:right w:val="single" w:sz="4" w:space="0" w:color="000000"/>
            </w:tcBorders>
            <w:tcMar>
              <w:left w:w="108" w:type="dxa"/>
              <w:right w:w="108" w:type="dxa"/>
            </w:tcMar>
          </w:tcPr>
          <w:p w14:paraId="37AE1D33"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w:t>
            </w:r>
          </w:p>
          <w:p w14:paraId="2DA3086B" w14:textId="77777777" w:rsidR="0079490A" w:rsidRDefault="0079490A">
            <w:pPr>
              <w:shd w:val="clear" w:color="000000" w:fill="FFFFFF"/>
              <w:autoSpaceDE w:val="0"/>
              <w:autoSpaceDN w:val="0"/>
              <w:ind w:right="-1"/>
              <w:rPr>
                <w:rFonts w:eastAsia="Times New Roman" w:cs="Times New Roman"/>
                <w:spacing w:val="-5"/>
              </w:rPr>
            </w:pPr>
          </w:p>
          <w:p w14:paraId="6286B102" w14:textId="77777777" w:rsidR="0079490A" w:rsidRDefault="0079490A">
            <w:pPr>
              <w:shd w:val="clear" w:color="000000" w:fill="FFFFFF"/>
              <w:autoSpaceDE w:val="0"/>
              <w:autoSpaceDN w:val="0"/>
              <w:ind w:right="-1"/>
              <w:rPr>
                <w:rFonts w:eastAsia="Times New Roman" w:cs="Times New Roman"/>
                <w:spacing w:val="-5"/>
              </w:rPr>
            </w:pPr>
          </w:p>
          <w:p w14:paraId="64418625"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auto"/>
              <w:right w:val="single" w:sz="4" w:space="0" w:color="000000"/>
            </w:tcBorders>
            <w:tcMar>
              <w:left w:w="108" w:type="dxa"/>
              <w:right w:w="108" w:type="dxa"/>
            </w:tcMar>
          </w:tcPr>
          <w:p w14:paraId="40C4334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Голд Стар, ВГ-20-25 г/га </w:t>
            </w:r>
          </w:p>
          <w:p w14:paraId="41EFEB9B"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spacing w:val="-4"/>
              </w:rPr>
              <w:t xml:space="preserve">Шериф РГ, в.г.-20-25 г/га </w:t>
            </w:r>
          </w:p>
          <w:p w14:paraId="2C2E77B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Гранік, ВГ-20-25 г/га</w:t>
            </w:r>
          </w:p>
        </w:tc>
        <w:tc>
          <w:tcPr>
            <w:tcW w:w="2442" w:type="dxa"/>
            <w:vMerge/>
            <w:tcBorders>
              <w:top w:val="single" w:sz="4" w:space="0" w:color="000000"/>
              <w:left w:val="single" w:sz="4" w:space="0" w:color="000000"/>
              <w:bottom w:val="single" w:sz="4" w:space="0" w:color="auto"/>
              <w:right w:val="single" w:sz="4" w:space="0" w:color="000000"/>
            </w:tcBorders>
          </w:tcPr>
          <w:p w14:paraId="0DB3A297" w14:textId="77777777" w:rsidR="0079490A" w:rsidRDefault="0079490A">
            <w:pPr>
              <w:ind w:right="-1"/>
              <w:rPr>
                <w:rFonts w:cs="Times New Roman"/>
              </w:rPr>
            </w:pPr>
          </w:p>
        </w:tc>
      </w:tr>
      <w:tr w:rsidR="0079490A" w14:paraId="6753DB02"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768C47B5"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A7EC3A"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Ячмінь ярий</w:t>
            </w:r>
          </w:p>
          <w:p w14:paraId="0B1E687B" w14:textId="77777777" w:rsidR="0079490A" w:rsidRDefault="0079490A">
            <w:pPr>
              <w:shd w:val="clear" w:color="000000" w:fill="FFFFFF"/>
              <w:autoSpaceDE w:val="0"/>
              <w:autoSpaceDN w:val="0"/>
              <w:ind w:right="-1"/>
              <w:rPr>
                <w:rFonts w:eastAsia="Times New Roman" w:cs="Times New Roman"/>
                <w:spacing w:val="-5"/>
              </w:rPr>
            </w:pPr>
          </w:p>
          <w:p w14:paraId="289AF074" w14:textId="77777777" w:rsidR="0079490A" w:rsidRDefault="0079490A">
            <w:pPr>
              <w:shd w:val="clear" w:color="000000" w:fill="FFFFFF"/>
              <w:autoSpaceDE w:val="0"/>
              <w:autoSpaceDN w:val="0"/>
              <w:ind w:right="-1"/>
              <w:rPr>
                <w:rFonts w:eastAsia="Times New Roman" w:cs="Times New Roman"/>
                <w:spacing w:val="-5"/>
              </w:rPr>
            </w:pPr>
          </w:p>
          <w:p w14:paraId="5B076DB4" w14:textId="77777777" w:rsidR="0079490A" w:rsidRDefault="0079490A">
            <w:pPr>
              <w:shd w:val="clear" w:color="000000" w:fill="FFFFFF"/>
              <w:autoSpaceDE w:val="0"/>
              <w:autoSpaceDN w:val="0"/>
              <w:ind w:right="-1"/>
              <w:rPr>
                <w:rFonts w:eastAsia="Times New Roman" w:cs="Times New Roman"/>
                <w:spacing w:val="-5"/>
              </w:rPr>
            </w:pPr>
          </w:p>
          <w:p w14:paraId="47086AE1"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F9276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Вебб, ВГ-15-20 г/га</w:t>
            </w:r>
          </w:p>
          <w:p w14:paraId="796AA42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Сміт, ВГ-10-15 г/га + ПАР «Йорк»-200 мг/га </w:t>
            </w:r>
          </w:p>
          <w:p w14:paraId="0B28CD1B"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51436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до виходу в трубку </w:t>
            </w:r>
          </w:p>
          <w:p w14:paraId="4392870D"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rPr>
              <w:t>Обприскування до появи прапорцевого листка включно</w:t>
            </w:r>
          </w:p>
        </w:tc>
      </w:tr>
      <w:tr w:rsidR="0079490A" w14:paraId="5C0FC7C2"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1705BB0A"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E523E8"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ячмінь озимі та ярі</w:t>
            </w:r>
          </w:p>
          <w:p w14:paraId="5E9F5ABD" w14:textId="77777777" w:rsidR="0079490A" w:rsidRDefault="0079490A">
            <w:pPr>
              <w:shd w:val="clear" w:color="000000" w:fill="FFFFFF"/>
              <w:autoSpaceDE w:val="0"/>
              <w:autoSpaceDN w:val="0"/>
              <w:ind w:right="-1"/>
              <w:rPr>
                <w:rFonts w:eastAsia="Times New Roman" w:cs="Times New Roman"/>
                <w:spacing w:val="-5"/>
              </w:rPr>
            </w:pPr>
          </w:p>
          <w:p w14:paraId="2268EE3C"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 Жито, овес</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884B0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Калібр 75, в.г.-30-60 г/га</w:t>
            </w:r>
          </w:p>
          <w:p w14:paraId="3DB29C6A" w14:textId="77777777" w:rsidR="0079490A" w:rsidRDefault="0079490A">
            <w:pPr>
              <w:shd w:val="clear" w:color="000000" w:fill="FFFFFF"/>
              <w:autoSpaceDE w:val="0"/>
              <w:autoSpaceDN w:val="0"/>
              <w:ind w:right="-1"/>
              <w:rPr>
                <w:rFonts w:eastAsia="Times New Roman" w:cs="Times New Roman"/>
              </w:rPr>
            </w:pPr>
          </w:p>
          <w:p w14:paraId="08275EAF" w14:textId="77777777" w:rsidR="0079490A" w:rsidRDefault="0079490A">
            <w:pPr>
              <w:shd w:val="clear" w:color="000000" w:fill="FFFFFF"/>
              <w:autoSpaceDE w:val="0"/>
              <w:autoSpaceDN w:val="0"/>
              <w:ind w:right="-1"/>
              <w:rPr>
                <w:rFonts w:eastAsia="Times New Roman" w:cs="Times New Roman"/>
              </w:rPr>
            </w:pPr>
          </w:p>
          <w:p w14:paraId="696820A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Калібр 75, в.г.-30-60 г/га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BAD3DB"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rPr>
              <w:t>Обприскування</w:t>
            </w:r>
            <w:r>
              <w:rPr>
                <w:rFonts w:eastAsia="Times New Roman" w:cs="Times New Roman"/>
                <w:spacing w:val="-6"/>
              </w:rPr>
              <w:t xml:space="preserve"> від фа-зи 2-3 листків до появи прапорцевого листка</w:t>
            </w:r>
          </w:p>
          <w:p w14:paraId="4C5E632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до ви-ходу в трубку культури </w:t>
            </w:r>
          </w:p>
        </w:tc>
      </w:tr>
      <w:tr w:rsidR="0079490A" w14:paraId="6FD1B88C"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646F3477"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93CB504"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ячмінь ярий, жито, овес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F910A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Зернодар, в.г.-15-25 г/га</w:t>
            </w:r>
          </w:p>
          <w:p w14:paraId="15FFB07B"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2216C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від фази 2-3 листків до появи прапорцевого листка</w:t>
            </w:r>
          </w:p>
        </w:tc>
      </w:tr>
      <w:tr w:rsidR="0079490A" w14:paraId="45B73ED6"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5BA1B949"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4E0B0C"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w:t>
            </w:r>
          </w:p>
          <w:p w14:paraId="5B0AA9EB" w14:textId="77777777" w:rsidR="0079490A" w:rsidRDefault="0079490A">
            <w:pPr>
              <w:shd w:val="clear" w:color="000000" w:fill="FFFFFF"/>
              <w:autoSpaceDE w:val="0"/>
              <w:autoSpaceDN w:val="0"/>
              <w:ind w:right="-1"/>
              <w:rPr>
                <w:rFonts w:eastAsia="Times New Roman" w:cs="Times New Roman"/>
                <w:spacing w:val="-5"/>
              </w:rPr>
            </w:pPr>
          </w:p>
          <w:p w14:paraId="43257F0D" w14:textId="77777777" w:rsidR="0079490A" w:rsidRDefault="0079490A">
            <w:pPr>
              <w:shd w:val="clear" w:color="000000" w:fill="FFFFFF"/>
              <w:autoSpaceDE w:val="0"/>
              <w:autoSpaceDN w:val="0"/>
              <w:ind w:right="-1"/>
              <w:rPr>
                <w:rFonts w:eastAsia="Times New Roman" w:cs="Times New Roman"/>
                <w:spacing w:val="-5"/>
              </w:rPr>
            </w:pPr>
          </w:p>
          <w:p w14:paraId="1087F808"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430A5F" w14:textId="77777777" w:rsidR="0079490A" w:rsidRDefault="0079490A">
            <w:pPr>
              <w:shd w:val="clear" w:color="000000" w:fill="FFFFFF"/>
              <w:autoSpaceDE w:val="0"/>
              <w:autoSpaceDN w:val="0"/>
              <w:ind w:right="-1"/>
              <w:rPr>
                <w:rFonts w:eastAsia="Times New Roman" w:cs="Times New Roman"/>
                <w:spacing w:val="-6"/>
              </w:rPr>
            </w:pPr>
          </w:p>
          <w:p w14:paraId="65F1B294" w14:textId="77777777" w:rsidR="0079490A" w:rsidRDefault="0079490A">
            <w:pPr>
              <w:shd w:val="clear" w:color="000000" w:fill="FFFFFF"/>
              <w:autoSpaceDE w:val="0"/>
              <w:autoSpaceDN w:val="0"/>
              <w:ind w:right="-1"/>
              <w:rPr>
                <w:rFonts w:eastAsia="Times New Roman" w:cs="Times New Roman"/>
                <w:spacing w:val="-5"/>
              </w:rPr>
            </w:pPr>
          </w:p>
          <w:p w14:paraId="045CD05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Грейнурон, ВГ – 15-25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B0E3F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від фази кущіння до вихо-ду в трубку культури </w:t>
            </w:r>
          </w:p>
          <w:p w14:paraId="582605B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від фа-зи 2-3 листків до появи прапорцевого листка</w:t>
            </w:r>
          </w:p>
        </w:tc>
      </w:tr>
      <w:tr w:rsidR="0079490A" w14:paraId="33428AEC"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21F27867"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01C708"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озима, ячмінь ярий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3D5FE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Сарацин, ЗП -8,0-10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955DF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від фази кущіння до виходу в трубку культури </w:t>
            </w:r>
          </w:p>
        </w:tc>
      </w:tr>
      <w:tr w:rsidR="0079490A" w14:paraId="3BE35D66"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1AD8506F"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927DD9"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Злакові зернові</w:t>
            </w:r>
          </w:p>
          <w:p w14:paraId="49F2F1A1"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2C9AD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Ланцелот 450 </w:t>
            </w:r>
            <w:r>
              <w:rPr>
                <w:rFonts w:eastAsia="Times New Roman" w:cs="Times New Roman"/>
                <w:lang w:val="en-US"/>
              </w:rPr>
              <w:t>WG</w:t>
            </w:r>
            <w:r>
              <w:rPr>
                <w:rFonts w:eastAsia="Times New Roman" w:cs="Times New Roman"/>
              </w:rPr>
              <w:t xml:space="preserve">, ВГ-33 г/га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3BD19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від фа-зи кущіння до утво-рення 1-2 міжвузлів</w:t>
            </w:r>
          </w:p>
        </w:tc>
      </w:tr>
      <w:tr w:rsidR="0079490A" w14:paraId="1ACB0390"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1C82F4F6"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FC5236"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ячмінь озимий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8EAE17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Марафон, КС - 4 л/га</w:t>
            </w:r>
          </w:p>
          <w:p w14:paraId="65D7A79B"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45D36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після сходів до фази кущіння культури</w:t>
            </w:r>
          </w:p>
        </w:tc>
      </w:tr>
      <w:tr w:rsidR="0079490A" w14:paraId="200D4318" w14:textId="77777777">
        <w:trPr>
          <w:cantSplit/>
          <w:trHeight w:val="65"/>
        </w:trPr>
        <w:tc>
          <w:tcPr>
            <w:tcW w:w="212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9545E30" w14:textId="77777777" w:rsidR="0079490A" w:rsidRDefault="00B9770D">
            <w:pPr>
              <w:autoSpaceDE w:val="0"/>
              <w:autoSpaceDN w:val="0"/>
              <w:ind w:right="-1"/>
              <w:rPr>
                <w:rFonts w:cs="Times New Roman"/>
              </w:rPr>
            </w:pPr>
            <w:r>
              <w:rPr>
                <w:rFonts w:eastAsia="Times New Roman" w:cs="Times New Roman"/>
              </w:rPr>
              <w:lastRenderedPageBreak/>
              <w:t>Однорічні зла-кові та дводольні</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AE3E17"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яра та озима, жито, ячмінь, тритікале</w:t>
            </w:r>
          </w:p>
          <w:p w14:paraId="1B90CC81" w14:textId="77777777" w:rsidR="0079490A" w:rsidRDefault="0079490A">
            <w:pPr>
              <w:shd w:val="clear" w:color="000000" w:fill="FFFFFF"/>
              <w:autoSpaceDE w:val="0"/>
              <w:autoSpaceDN w:val="0"/>
              <w:ind w:right="-1"/>
              <w:rPr>
                <w:rFonts w:eastAsia="Times New Roman" w:cs="Times New Roman"/>
                <w:spacing w:val="-5"/>
              </w:rPr>
            </w:pPr>
          </w:p>
          <w:p w14:paraId="1D0223AB"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озима та яра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1F107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Пума Супер 144 EW, ЕВ -1л/га </w:t>
            </w:r>
          </w:p>
          <w:p w14:paraId="20C6972B" w14:textId="77777777" w:rsidR="0079490A" w:rsidRDefault="0079490A">
            <w:pPr>
              <w:shd w:val="clear" w:color="000000" w:fill="FFFFFF"/>
              <w:autoSpaceDE w:val="0"/>
              <w:autoSpaceDN w:val="0"/>
              <w:ind w:right="-1"/>
              <w:rPr>
                <w:rFonts w:eastAsia="Times New Roman" w:cs="Times New Roman"/>
              </w:rPr>
            </w:pPr>
          </w:p>
          <w:p w14:paraId="7DA21779" w14:textId="77777777" w:rsidR="0079490A" w:rsidRDefault="0079490A">
            <w:pPr>
              <w:shd w:val="clear" w:color="000000" w:fill="FFFFFF"/>
              <w:autoSpaceDE w:val="0"/>
              <w:autoSpaceDN w:val="0"/>
              <w:ind w:right="-1"/>
              <w:rPr>
                <w:rFonts w:eastAsia="Times New Roman" w:cs="Times New Roman"/>
              </w:rPr>
            </w:pPr>
          </w:p>
          <w:p w14:paraId="4E6B686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Еверест, ВГ - 35-100 г/га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991238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від фази 2-х листків до кінця кущіння бур'янів (незалежно від фази розвитку культури) у фазі 1-3 листків у бур'янів </w:t>
            </w:r>
          </w:p>
        </w:tc>
      </w:tr>
      <w:tr w:rsidR="0079490A" w14:paraId="251AC70F"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37D3C104"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A0935D"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 ячмінь озимий та ярий</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42399E" w14:textId="5E4A84A8" w:rsidR="0079490A" w:rsidRDefault="00B9770D">
            <w:pPr>
              <w:shd w:val="clear" w:color="000000" w:fill="FFFFFF"/>
              <w:autoSpaceDE w:val="0"/>
              <w:autoSpaceDN w:val="0"/>
              <w:ind w:right="-1"/>
              <w:rPr>
                <w:rFonts w:eastAsia="Times New Roman" w:cs="Times New Roman"/>
              </w:rPr>
            </w:pPr>
            <w:r>
              <w:rPr>
                <w:rFonts w:eastAsia="Times New Roman" w:cs="Times New Roman"/>
              </w:rPr>
              <w:t>Аксіал 050 ЕС, КЕ -0,9 л/га</w:t>
            </w:r>
          </w:p>
          <w:p w14:paraId="3FA92C47"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147D6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По вегетуючих бур'янах починаючи з фази 2-го листка до кінця кущіння кульури</w:t>
            </w:r>
          </w:p>
        </w:tc>
      </w:tr>
      <w:tr w:rsidR="0079490A" w14:paraId="5EB9D88C"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0F53559B"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B07D5E8"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яра та озима</w:t>
            </w:r>
          </w:p>
          <w:p w14:paraId="46A5DA68"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B8994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Паллас 45 ОD, МД- 0,15-0,4</w:t>
            </w:r>
          </w:p>
          <w:p w14:paraId="3BDE10CA"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36EBD9" w14:textId="2C220C3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у фазі</w:t>
            </w:r>
          </w:p>
          <w:p w14:paraId="4302D53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4-х листків до 2-го міжвузля культури</w:t>
            </w:r>
          </w:p>
        </w:tc>
      </w:tr>
      <w:tr w:rsidR="0079490A" w14:paraId="24EBEA5F"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1AB55697"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C7AFA1"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ячмінь озимі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A985F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Марафон, КС - 4,0 л/га</w:t>
            </w:r>
          </w:p>
          <w:p w14:paraId="4E85EDDC"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302FE8C" w14:textId="3080FE41"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1-3 листки культури, на початку росту бур'янів </w:t>
            </w:r>
          </w:p>
        </w:tc>
      </w:tr>
      <w:tr w:rsidR="0079490A" w14:paraId="0A1D0AF9" w14:textId="77777777">
        <w:trPr>
          <w:cantSplit/>
          <w:trHeight w:val="65"/>
        </w:trPr>
        <w:tc>
          <w:tcPr>
            <w:tcW w:w="2122" w:type="dxa"/>
            <w:tcBorders>
              <w:top w:val="single" w:sz="4" w:space="0" w:color="000000"/>
              <w:left w:val="single" w:sz="4" w:space="0" w:color="000000"/>
              <w:bottom w:val="single" w:sz="4" w:space="0" w:color="auto"/>
              <w:right w:val="single" w:sz="4" w:space="0" w:color="000000"/>
            </w:tcBorders>
            <w:tcMar>
              <w:left w:w="108" w:type="dxa"/>
              <w:right w:w="108" w:type="dxa"/>
            </w:tcMar>
          </w:tcPr>
          <w:p w14:paraId="098B0A1F" w14:textId="77777777" w:rsidR="0079490A" w:rsidRDefault="00B9770D">
            <w:pPr>
              <w:shd w:val="clear" w:color="000000" w:fill="FFFFFF"/>
              <w:autoSpaceDE w:val="0"/>
              <w:autoSpaceDN w:val="0"/>
              <w:ind w:right="-1"/>
              <w:rPr>
                <w:rFonts w:cs="Times New Roman"/>
              </w:rPr>
            </w:pPr>
            <w:r>
              <w:rPr>
                <w:rFonts w:eastAsia="Times New Roman" w:cs="Times New Roman"/>
              </w:rPr>
              <w:t>Однорічні злако-ві (вівсюг,мітли-ця, плоскуха, мишії)</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60FF5F1"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w:t>
            </w:r>
          </w:p>
          <w:p w14:paraId="1D5AFE9C" w14:textId="77777777" w:rsidR="0079490A" w:rsidRDefault="0079490A">
            <w:pPr>
              <w:shd w:val="clear" w:color="000000" w:fill="FFFFFF"/>
              <w:autoSpaceDE w:val="0"/>
              <w:autoSpaceDN w:val="0"/>
              <w:ind w:right="-1"/>
              <w:rPr>
                <w:rFonts w:eastAsia="Times New Roman" w:cs="Times New Roman"/>
                <w:spacing w:val="-5"/>
              </w:rPr>
            </w:pPr>
          </w:p>
          <w:p w14:paraId="46E67B44"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13BC51"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spacing w:val="-4"/>
              </w:rPr>
              <w:t>Монітор ВГ -0,013-0,026 +ПАР</w:t>
            </w:r>
            <w:r>
              <w:rPr>
                <w:rFonts w:eastAsia="Times New Roman" w:cs="Times New Roman"/>
                <w:spacing w:val="-4"/>
                <w:lang w:val="en-US"/>
              </w:rPr>
              <w:t xml:space="preserve"> </w:t>
            </w:r>
            <w:r>
              <w:rPr>
                <w:rFonts w:eastAsia="Times New Roman" w:cs="Times New Roman"/>
                <w:spacing w:val="-4"/>
              </w:rPr>
              <w:t>«Генамін» -0,6</w:t>
            </w:r>
          </w:p>
          <w:p w14:paraId="772C3661" w14:textId="77777777" w:rsidR="0079490A" w:rsidRDefault="0079490A">
            <w:pPr>
              <w:shd w:val="clear" w:color="000000" w:fill="FFFFFF"/>
              <w:autoSpaceDE w:val="0"/>
              <w:autoSpaceDN w:val="0"/>
              <w:ind w:right="-1"/>
              <w:rPr>
                <w:rFonts w:eastAsia="Times New Roman" w:cs="Times New Roman"/>
                <w:spacing w:val="-8"/>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2F27F6" w14:textId="427F1FFC"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від фази кущіння до виходу в трубку</w:t>
            </w:r>
          </w:p>
        </w:tc>
      </w:tr>
    </w:tbl>
    <w:p w14:paraId="173A96A6" w14:textId="04E15BF2" w:rsidR="0079490A" w:rsidRDefault="0079490A" w:rsidP="006A4587">
      <w:pPr>
        <w:jc w:val="center"/>
        <w:rPr>
          <w:rFonts w:eastAsia="Times New Roman" w:cs="Times New Roman"/>
          <w:lang w:eastAsia="ru-RU"/>
        </w:rPr>
      </w:pPr>
    </w:p>
    <w:p w14:paraId="3DB22DE1" w14:textId="5AC838CC" w:rsidR="0079490A" w:rsidRDefault="00B9770D" w:rsidP="006A4587">
      <w:pPr>
        <w:ind w:firstLineChars="302" w:firstLine="849"/>
        <w:jc w:val="center"/>
        <w:outlineLvl w:val="0"/>
        <w:rPr>
          <w:rFonts w:cs="Times New Roman"/>
          <w:b/>
          <w:sz w:val="28"/>
          <w:szCs w:val="28"/>
        </w:rPr>
      </w:pPr>
      <w:r>
        <w:rPr>
          <w:rFonts w:cs="Times New Roman"/>
          <w:b/>
          <w:sz w:val="28"/>
          <w:szCs w:val="28"/>
        </w:rPr>
        <w:lastRenderedPageBreak/>
        <w:t>Шкідники і хвороби кукурудзи</w:t>
      </w:r>
    </w:p>
    <w:p w14:paraId="51445676" w14:textId="77777777" w:rsidR="006A4587" w:rsidRDefault="006A4587" w:rsidP="006A4587">
      <w:pPr>
        <w:ind w:right="-1" w:firstLine="851"/>
        <w:jc w:val="both"/>
        <w:rPr>
          <w:rFonts w:cs="Times New Roman"/>
          <w:b/>
          <w:sz w:val="28"/>
          <w:szCs w:val="28"/>
        </w:rPr>
      </w:pPr>
    </w:p>
    <w:p w14:paraId="732247E7" w14:textId="7EE853C3" w:rsidR="0079490A" w:rsidRPr="006A4587" w:rsidRDefault="00B9770D" w:rsidP="006A4587">
      <w:pPr>
        <w:ind w:right="-1" w:firstLine="851"/>
        <w:jc w:val="both"/>
        <w:rPr>
          <w:rFonts w:cs="Times New Roman"/>
          <w:sz w:val="28"/>
          <w:szCs w:val="28"/>
        </w:rPr>
      </w:pPr>
      <w:r w:rsidRPr="006A4587">
        <w:rPr>
          <w:rFonts w:cs="Times New Roman"/>
          <w:b/>
          <w:sz w:val="28"/>
          <w:szCs w:val="28"/>
        </w:rPr>
        <w:t xml:space="preserve">Стебловий (кукурудзяний) метелик, підгризаючі </w:t>
      </w:r>
      <w:r w:rsidRPr="006A4587">
        <w:rPr>
          <w:rFonts w:cs="Times New Roman"/>
          <w:sz w:val="28"/>
          <w:szCs w:val="28"/>
        </w:rPr>
        <w:t xml:space="preserve">і </w:t>
      </w:r>
      <w:r w:rsidRPr="006A4587">
        <w:rPr>
          <w:rFonts w:cs="Times New Roman"/>
          <w:b/>
          <w:sz w:val="28"/>
          <w:szCs w:val="28"/>
        </w:rPr>
        <w:t xml:space="preserve">листогризучі совки, </w:t>
      </w:r>
      <w:r w:rsidRPr="006A4587">
        <w:rPr>
          <w:rFonts w:cs="Times New Roman"/>
          <w:sz w:val="28"/>
          <w:szCs w:val="28"/>
        </w:rPr>
        <w:t xml:space="preserve">інші </w:t>
      </w:r>
      <w:r w:rsidRPr="006A4587">
        <w:rPr>
          <w:rFonts w:cs="Times New Roman"/>
          <w:b/>
          <w:sz w:val="28"/>
          <w:szCs w:val="28"/>
        </w:rPr>
        <w:t xml:space="preserve">багатоїдні фітофаги, хлібна смугаста блішка, шведські мухи - </w:t>
      </w:r>
      <w:r w:rsidRPr="006A4587">
        <w:rPr>
          <w:rFonts w:cs="Times New Roman"/>
          <w:sz w:val="28"/>
          <w:szCs w:val="28"/>
        </w:rPr>
        <w:t xml:space="preserve">основні шкідники </w:t>
      </w:r>
      <w:r w:rsidRPr="006A4587">
        <w:rPr>
          <w:rFonts w:cs="Times New Roman"/>
          <w:b/>
          <w:sz w:val="28"/>
          <w:szCs w:val="28"/>
        </w:rPr>
        <w:t>кукурудзи</w:t>
      </w:r>
      <w:r w:rsidRPr="006A4587">
        <w:rPr>
          <w:rFonts w:cs="Times New Roman"/>
          <w:b/>
          <w:i/>
          <w:sz w:val="28"/>
          <w:szCs w:val="28"/>
        </w:rPr>
        <w:t xml:space="preserve"> </w:t>
      </w:r>
      <w:r w:rsidRPr="006A4587">
        <w:rPr>
          <w:rFonts w:cs="Times New Roman"/>
          <w:sz w:val="28"/>
          <w:szCs w:val="28"/>
        </w:rPr>
        <w:t>у</w:t>
      </w:r>
      <w:r w:rsidRPr="006A4587">
        <w:rPr>
          <w:rFonts w:cs="Times New Roman"/>
          <w:b/>
          <w:i/>
          <w:sz w:val="28"/>
          <w:szCs w:val="28"/>
        </w:rPr>
        <w:t xml:space="preserve"> </w:t>
      </w:r>
      <w:r w:rsidRPr="006A4587">
        <w:rPr>
          <w:rFonts w:cs="Times New Roman"/>
          <w:sz w:val="28"/>
          <w:szCs w:val="28"/>
        </w:rPr>
        <w:t>господарствах Київської</w:t>
      </w:r>
      <w:r w:rsidRPr="006A4587">
        <w:rPr>
          <w:rFonts w:cs="Times New Roman"/>
          <w:b/>
          <w:i/>
          <w:sz w:val="28"/>
          <w:szCs w:val="28"/>
        </w:rPr>
        <w:t xml:space="preserve"> </w:t>
      </w:r>
      <w:r w:rsidRPr="006A4587">
        <w:rPr>
          <w:rFonts w:cs="Times New Roman"/>
          <w:sz w:val="28"/>
          <w:szCs w:val="28"/>
        </w:rPr>
        <w:t>області. Особливості розвитку цих фітофагів та їх шкідливість проягом вегетації на кукурудзі надані в розділах «Багатоїдні шкідники» та «Шкідники зернових культур».</w:t>
      </w:r>
    </w:p>
    <w:p w14:paraId="723721D5" w14:textId="1CA0E533" w:rsidR="00CE043C" w:rsidRPr="006A4587" w:rsidRDefault="002A6F9C" w:rsidP="006A4587">
      <w:pPr>
        <w:ind w:firstLine="851"/>
        <w:jc w:val="both"/>
        <w:rPr>
          <w:rFonts w:cs="Times New Roman"/>
          <w:iCs/>
          <w:sz w:val="28"/>
          <w:szCs w:val="28"/>
        </w:rPr>
      </w:pPr>
      <w:r>
        <w:rPr>
          <w:noProof/>
          <w:lang w:val="ru-RU" w:eastAsia="ru-RU" w:bidi="ar-SA"/>
        </w:rPr>
        <w:drawing>
          <wp:anchor distT="0" distB="0" distL="114300" distR="114300" simplePos="0" relativeHeight="251692032" behindDoc="0" locked="0" layoutInCell="1" allowOverlap="1" wp14:anchorId="42E14F8D" wp14:editId="2894B812">
            <wp:simplePos x="0" y="0"/>
            <wp:positionH relativeFrom="column">
              <wp:posOffset>3701415</wp:posOffset>
            </wp:positionH>
            <wp:positionV relativeFrom="paragraph">
              <wp:posOffset>180340</wp:posOffset>
            </wp:positionV>
            <wp:extent cx="2324100" cy="2209800"/>
            <wp:effectExtent l="0" t="0" r="0" b="0"/>
            <wp:wrapSquare wrapText="bothSides"/>
            <wp:docPr id="1139563562" name="Рисунок 1" descr="Соргова (кукурудзяна) попелиця — шкідник злакових культу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ргова (кукурудзяна) попелиця — шкідник злакових культур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70D" w:rsidRPr="006A4587">
        <w:rPr>
          <w:rFonts w:cs="Times New Roman"/>
          <w:b/>
          <w:bCs/>
          <w:sz w:val="28"/>
          <w:szCs w:val="28"/>
        </w:rPr>
        <w:t>Злакові попелиці</w:t>
      </w:r>
      <w:r w:rsidR="00B9770D" w:rsidRPr="006A4587">
        <w:rPr>
          <w:rFonts w:cs="Times New Roman"/>
          <w:sz w:val="28"/>
          <w:szCs w:val="28"/>
        </w:rPr>
        <w:t xml:space="preserve"> почали заселяти посіви к</w:t>
      </w:r>
      <w:r w:rsidR="005A2319" w:rsidRPr="006A4587">
        <w:rPr>
          <w:rFonts w:cs="Times New Roman"/>
          <w:sz w:val="28"/>
          <w:szCs w:val="28"/>
        </w:rPr>
        <w:t xml:space="preserve">укурудзи </w:t>
      </w:r>
      <w:r w:rsidR="00CE043C" w:rsidRPr="006A4587">
        <w:rPr>
          <w:rFonts w:cs="Times New Roman"/>
          <w:iCs/>
          <w:sz w:val="28"/>
          <w:szCs w:val="28"/>
        </w:rPr>
        <w:t xml:space="preserve"> з фази 5 листків , що дещо пізніше, ніж   в минулому році.  Було відмічено до 4% рослин з 2-4 екземплярами та пошкодження в слабкій ступені  до 4% рослин.</w:t>
      </w:r>
    </w:p>
    <w:p w14:paraId="4819DEB1" w14:textId="39C02D91" w:rsidR="00CE043C" w:rsidRPr="006A4587" w:rsidRDefault="00CE043C" w:rsidP="006A4587">
      <w:pPr>
        <w:ind w:firstLine="851"/>
        <w:jc w:val="both"/>
        <w:rPr>
          <w:rFonts w:cs="Times New Roman"/>
          <w:iCs/>
          <w:sz w:val="28"/>
          <w:szCs w:val="28"/>
        </w:rPr>
      </w:pPr>
      <w:r w:rsidRPr="006A4587">
        <w:rPr>
          <w:rFonts w:cs="Times New Roman"/>
          <w:iCs/>
          <w:sz w:val="28"/>
          <w:szCs w:val="28"/>
        </w:rPr>
        <w:t>В  послідуючі фази розвитку активно розселялася попелиця, тому що піднялися середньодобові температури, опадів значних не відмічалося. При обстеженні в період молочної стиглості відмічено 85% обстежених  площ з заселенням 5-6% рослин  та чисельністю 10-16 особин на рослину. Стримувало  масове розселення занадто суха погода, що призводила до передчасного та швидкого засихання листя, що в свою чергу зменшувало кормову базу для попелиць та обробки інсектицидами.</w:t>
      </w:r>
      <w:r w:rsidR="002A6F9C" w:rsidRPr="002A6F9C">
        <w:rPr>
          <w:noProof/>
        </w:rPr>
        <w:t xml:space="preserve"> </w:t>
      </w:r>
    </w:p>
    <w:p w14:paraId="052D508C" w14:textId="2AA6D15A" w:rsidR="0079490A" w:rsidRPr="006A4587" w:rsidRDefault="00CE043C" w:rsidP="006A4587">
      <w:pPr>
        <w:ind w:firstLine="851"/>
        <w:jc w:val="both"/>
        <w:rPr>
          <w:rFonts w:cs="Times New Roman"/>
          <w:iCs/>
          <w:sz w:val="28"/>
          <w:szCs w:val="28"/>
        </w:rPr>
      </w:pPr>
      <w:r w:rsidRPr="006A4587">
        <w:rPr>
          <w:rFonts w:cs="Times New Roman"/>
          <w:iCs/>
          <w:sz w:val="28"/>
          <w:szCs w:val="28"/>
        </w:rPr>
        <w:t xml:space="preserve"> </w:t>
      </w:r>
    </w:p>
    <w:p w14:paraId="3677C66E" w14:textId="45B5CB5A" w:rsidR="0079490A" w:rsidRPr="006A4587" w:rsidRDefault="00CE043C" w:rsidP="006A4587">
      <w:pPr>
        <w:ind w:firstLine="851"/>
        <w:jc w:val="both"/>
        <w:rPr>
          <w:rFonts w:cs="Times New Roman"/>
          <w:iCs/>
          <w:sz w:val="28"/>
          <w:szCs w:val="28"/>
        </w:rPr>
      </w:pPr>
      <w:r w:rsidRPr="006A4587">
        <w:rPr>
          <w:rFonts w:cs="Times New Roman"/>
          <w:iCs/>
          <w:sz w:val="28"/>
          <w:szCs w:val="28"/>
        </w:rPr>
        <w:lastRenderedPageBreak/>
        <w:t xml:space="preserve"> В 2026</w:t>
      </w:r>
      <w:r w:rsidR="00B9770D" w:rsidRPr="006A4587">
        <w:rPr>
          <w:rFonts w:cs="Times New Roman"/>
          <w:iCs/>
          <w:sz w:val="28"/>
          <w:szCs w:val="28"/>
        </w:rPr>
        <w:t xml:space="preserve"> році шкодочинність та заселеність буде залежати від погодних умов, наявності ентомофагів, внесення інсектицидів.</w:t>
      </w:r>
      <w:r w:rsidR="00B9770D" w:rsidRPr="006A4587">
        <w:rPr>
          <w:rFonts w:cs="Times New Roman"/>
          <w:sz w:val="28"/>
          <w:szCs w:val="28"/>
        </w:rPr>
        <w:t xml:space="preserve"> За помірно теплої погоди злакові попелиці найшкідливішими будуть в період молочної та молочно-воскової стиглості кукурудзи. </w:t>
      </w:r>
    </w:p>
    <w:p w14:paraId="7CAEF282" w14:textId="00BDE5C2" w:rsidR="00CE043C" w:rsidRPr="006A4587" w:rsidRDefault="005A2319" w:rsidP="006A4587">
      <w:pPr>
        <w:spacing w:line="276" w:lineRule="auto"/>
        <w:ind w:firstLine="851"/>
        <w:jc w:val="both"/>
        <w:rPr>
          <w:rFonts w:cs="Times New Roman"/>
          <w:sz w:val="28"/>
          <w:szCs w:val="28"/>
        </w:rPr>
      </w:pPr>
      <w:r w:rsidRPr="006A4587">
        <w:rPr>
          <w:rFonts w:cs="Times New Roman"/>
          <w:b/>
          <w:sz w:val="28"/>
          <w:szCs w:val="28"/>
        </w:rPr>
        <w:t>Пухирчаста сажка</w:t>
      </w:r>
      <w:r w:rsidRPr="006A4587">
        <w:rPr>
          <w:rFonts w:cs="Times New Roman"/>
          <w:sz w:val="28"/>
          <w:szCs w:val="28"/>
        </w:rPr>
        <w:t xml:space="preserve"> </w:t>
      </w:r>
      <w:r w:rsidR="00CE043C" w:rsidRPr="006A4587">
        <w:rPr>
          <w:rFonts w:cs="Times New Roman"/>
          <w:sz w:val="28"/>
          <w:szCs w:val="28"/>
        </w:rPr>
        <w:t xml:space="preserve"> виявлена на 39% обстежених площ кукурудзи при моніторингу базових господарств. В середньому хворобою уражено 2% рослин та  до 1 % качанів, що нижче минулого року.</w:t>
      </w:r>
    </w:p>
    <w:p w14:paraId="5E9A705E" w14:textId="77777777" w:rsidR="00CE043C" w:rsidRPr="006A4587" w:rsidRDefault="00CE043C" w:rsidP="006A4587">
      <w:pPr>
        <w:pStyle w:val="Default"/>
        <w:ind w:firstLine="851"/>
        <w:jc w:val="both"/>
        <w:rPr>
          <w:b/>
          <w:bCs/>
          <w:sz w:val="28"/>
          <w:szCs w:val="28"/>
          <w:lang w:val="uk-UA"/>
        </w:rPr>
      </w:pPr>
      <w:r w:rsidRPr="006A4587">
        <w:rPr>
          <w:sz w:val="28"/>
          <w:szCs w:val="28"/>
          <w:lang w:val="uk-UA"/>
        </w:rPr>
        <w:t>Щоб знизити ризик розповсюдження інфекції в 2026 році необхідно передусім вжити запобіжних заходів, спрямованих на покращення якості посівного матеріалу (якісне протруєння, вирощування стійких гібридів). Необхідно дотримуватись сівозміни, ретельно знищувати післязбиральні рештки, створити високий агрофон на полях, де планується розміщення кукурудзи.</w:t>
      </w:r>
      <w:r w:rsidRPr="006A4587">
        <w:rPr>
          <w:b/>
          <w:bCs/>
          <w:sz w:val="28"/>
          <w:szCs w:val="28"/>
        </w:rPr>
        <w:t xml:space="preserve"> </w:t>
      </w:r>
    </w:p>
    <w:p w14:paraId="65D5ABD3" w14:textId="77777777" w:rsidR="00CE043C" w:rsidRPr="006A4587" w:rsidRDefault="00CE043C" w:rsidP="006A4587">
      <w:pPr>
        <w:pStyle w:val="Default"/>
        <w:ind w:firstLine="851"/>
        <w:jc w:val="both"/>
        <w:rPr>
          <w:sz w:val="28"/>
          <w:szCs w:val="28"/>
        </w:rPr>
      </w:pPr>
      <w:r w:rsidRPr="006A4587">
        <w:rPr>
          <w:b/>
          <w:bCs/>
          <w:sz w:val="28"/>
          <w:szCs w:val="28"/>
        </w:rPr>
        <w:t xml:space="preserve">Кореневі </w:t>
      </w:r>
      <w:r w:rsidRPr="006A4587">
        <w:rPr>
          <w:sz w:val="28"/>
          <w:szCs w:val="28"/>
        </w:rPr>
        <w:t xml:space="preserve">і </w:t>
      </w:r>
      <w:r w:rsidRPr="006A4587">
        <w:rPr>
          <w:b/>
          <w:bCs/>
          <w:sz w:val="28"/>
          <w:szCs w:val="28"/>
        </w:rPr>
        <w:t xml:space="preserve">стеблові гнилі </w:t>
      </w:r>
      <w:r w:rsidRPr="006A4587">
        <w:rPr>
          <w:bCs/>
          <w:sz w:val="28"/>
          <w:szCs w:val="28"/>
          <w:lang w:val="uk-UA"/>
        </w:rPr>
        <w:t>в поточному 2025 році не</w:t>
      </w:r>
      <w:r w:rsidRPr="006A4587">
        <w:rPr>
          <w:b/>
          <w:bCs/>
          <w:sz w:val="28"/>
          <w:szCs w:val="28"/>
          <w:lang w:val="uk-UA"/>
        </w:rPr>
        <w:t xml:space="preserve"> </w:t>
      </w:r>
      <w:r w:rsidRPr="006A4587">
        <w:rPr>
          <w:sz w:val="28"/>
          <w:szCs w:val="28"/>
        </w:rPr>
        <w:t>розвивались</w:t>
      </w:r>
      <w:r w:rsidRPr="006A4587">
        <w:rPr>
          <w:sz w:val="28"/>
          <w:szCs w:val="28"/>
          <w:lang w:val="uk-UA"/>
        </w:rPr>
        <w:t>.</w:t>
      </w:r>
      <w:r w:rsidRPr="006A4587">
        <w:rPr>
          <w:sz w:val="28"/>
          <w:szCs w:val="28"/>
        </w:rPr>
        <w:t xml:space="preserve"> </w:t>
      </w:r>
    </w:p>
    <w:p w14:paraId="512DAA26" w14:textId="77777777" w:rsidR="00CE043C" w:rsidRPr="006A4587" w:rsidRDefault="00CE043C" w:rsidP="006A4587">
      <w:pPr>
        <w:pStyle w:val="Default"/>
        <w:ind w:firstLine="851"/>
        <w:jc w:val="both"/>
        <w:rPr>
          <w:sz w:val="28"/>
          <w:szCs w:val="28"/>
          <w:lang w:val="uk-UA"/>
        </w:rPr>
      </w:pPr>
      <w:r w:rsidRPr="006A4587">
        <w:rPr>
          <w:sz w:val="28"/>
          <w:szCs w:val="28"/>
        </w:rPr>
        <w:t>У 202</w:t>
      </w:r>
      <w:r w:rsidRPr="006A4587">
        <w:rPr>
          <w:sz w:val="28"/>
          <w:szCs w:val="28"/>
          <w:lang w:val="uk-UA"/>
        </w:rPr>
        <w:t>6</w:t>
      </w:r>
      <w:r w:rsidRPr="006A4587">
        <w:rPr>
          <w:sz w:val="28"/>
          <w:szCs w:val="28"/>
        </w:rPr>
        <w:t xml:space="preserve"> році інтенсивний розвиток гнилей слід очікувати за несприятливих агрокліматичних умов (tº ґрунту нижче 9-12ºС, короткочасні дощі під час утворення листків та цвітіння) і на площах, де порушується технологія вирощування культури.</w:t>
      </w:r>
    </w:p>
    <w:p w14:paraId="5FE54E3E" w14:textId="453354B9" w:rsidR="00CE043C" w:rsidRPr="006A4587" w:rsidRDefault="002A6F9C" w:rsidP="006A4587">
      <w:pPr>
        <w:pStyle w:val="Default"/>
        <w:ind w:firstLine="851"/>
        <w:jc w:val="both"/>
        <w:rPr>
          <w:sz w:val="28"/>
          <w:szCs w:val="28"/>
        </w:rPr>
      </w:pPr>
      <w:r>
        <w:rPr>
          <w:noProof/>
        </w:rPr>
        <w:drawing>
          <wp:anchor distT="0" distB="0" distL="114300" distR="114300" simplePos="0" relativeHeight="251691008" behindDoc="0" locked="0" layoutInCell="1" allowOverlap="1" wp14:anchorId="22EB9001" wp14:editId="5B0742B9">
            <wp:simplePos x="0" y="0"/>
            <wp:positionH relativeFrom="column">
              <wp:posOffset>2453640</wp:posOffset>
            </wp:positionH>
            <wp:positionV relativeFrom="paragraph">
              <wp:posOffset>479425</wp:posOffset>
            </wp:positionV>
            <wp:extent cx="3451860" cy="2428240"/>
            <wp:effectExtent l="0" t="0" r="0" b="0"/>
            <wp:wrapSquare wrapText="bothSides"/>
            <wp:docPr id="515221150" name="Рисунок 515221150" descr="Гельмінтоспоріоз кукурудзи – як розпізнати та захистити врож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льмінтоспоріоз кукурудзи – як розпізнати та захистити врожа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1860" cy="2428240"/>
                    </a:xfrm>
                    <a:prstGeom prst="rect">
                      <a:avLst/>
                    </a:prstGeom>
                    <a:noFill/>
                    <a:ln>
                      <a:noFill/>
                    </a:ln>
                  </pic:spPr>
                </pic:pic>
              </a:graphicData>
            </a:graphic>
          </wp:anchor>
        </w:drawing>
      </w:r>
      <w:r w:rsidR="00CE043C" w:rsidRPr="006A4587">
        <w:rPr>
          <w:b/>
          <w:bCs/>
          <w:sz w:val="28"/>
          <w:szCs w:val="28"/>
        </w:rPr>
        <w:t xml:space="preserve"> Гельмінтоспоріоз </w:t>
      </w:r>
      <w:r w:rsidR="00CE043C" w:rsidRPr="006A4587">
        <w:rPr>
          <w:sz w:val="28"/>
          <w:szCs w:val="28"/>
        </w:rPr>
        <w:t xml:space="preserve">листя виявлявся на </w:t>
      </w:r>
      <w:r w:rsidR="00CE043C" w:rsidRPr="006A4587">
        <w:rPr>
          <w:sz w:val="28"/>
          <w:szCs w:val="28"/>
          <w:lang w:val="uk-UA"/>
        </w:rPr>
        <w:t>75</w:t>
      </w:r>
      <w:r w:rsidR="00CE043C" w:rsidRPr="006A4587">
        <w:rPr>
          <w:sz w:val="28"/>
          <w:szCs w:val="28"/>
        </w:rPr>
        <w:t>% обстежених площ,</w:t>
      </w:r>
      <w:r w:rsidR="00CE043C" w:rsidRPr="006A4587">
        <w:rPr>
          <w:sz w:val="28"/>
          <w:szCs w:val="28"/>
          <w:lang w:val="uk-UA"/>
        </w:rPr>
        <w:t xml:space="preserve"> що </w:t>
      </w:r>
      <w:proofErr w:type="gramStart"/>
      <w:r w:rsidR="00CE043C" w:rsidRPr="006A4587">
        <w:rPr>
          <w:sz w:val="28"/>
          <w:szCs w:val="28"/>
          <w:lang w:val="uk-UA"/>
        </w:rPr>
        <w:t>менше ,</w:t>
      </w:r>
      <w:proofErr w:type="gramEnd"/>
      <w:r w:rsidR="00CE043C" w:rsidRPr="006A4587">
        <w:rPr>
          <w:sz w:val="28"/>
          <w:szCs w:val="28"/>
          <w:lang w:val="uk-UA"/>
        </w:rPr>
        <w:t xml:space="preserve"> ніж в минулому році(85%),</w:t>
      </w:r>
      <w:r w:rsidR="00CE043C" w:rsidRPr="006A4587">
        <w:rPr>
          <w:sz w:val="28"/>
          <w:szCs w:val="28"/>
        </w:rPr>
        <w:t xml:space="preserve"> а</w:t>
      </w:r>
      <w:r w:rsidR="00CE043C" w:rsidRPr="006A4587">
        <w:rPr>
          <w:sz w:val="28"/>
          <w:szCs w:val="28"/>
          <w:lang w:val="uk-UA"/>
        </w:rPr>
        <w:t>ле  погодні умови не сприяли поширенню хвороби та  масовому</w:t>
      </w:r>
      <w:r w:rsidR="00CE043C" w:rsidRPr="006A4587">
        <w:rPr>
          <w:sz w:val="28"/>
          <w:szCs w:val="28"/>
        </w:rPr>
        <w:t xml:space="preserve"> ураженн</w:t>
      </w:r>
      <w:r w:rsidR="00CE043C" w:rsidRPr="006A4587">
        <w:rPr>
          <w:sz w:val="28"/>
          <w:szCs w:val="28"/>
          <w:lang w:val="uk-UA"/>
        </w:rPr>
        <w:t>ю</w:t>
      </w:r>
      <w:r w:rsidR="00CE043C" w:rsidRPr="006A4587">
        <w:rPr>
          <w:sz w:val="28"/>
          <w:szCs w:val="28"/>
        </w:rPr>
        <w:t xml:space="preserve"> рослин,</w:t>
      </w:r>
      <w:r w:rsidR="00CE043C" w:rsidRPr="006A4587">
        <w:rPr>
          <w:sz w:val="28"/>
          <w:szCs w:val="28"/>
          <w:lang w:val="uk-UA"/>
        </w:rPr>
        <w:t xml:space="preserve"> тому</w:t>
      </w:r>
      <w:r w:rsidR="00CE043C" w:rsidRPr="006A4587">
        <w:rPr>
          <w:sz w:val="28"/>
          <w:szCs w:val="28"/>
        </w:rPr>
        <w:t xml:space="preserve"> як і в минулому році,</w:t>
      </w:r>
      <w:r w:rsidR="00CE043C" w:rsidRPr="006A4587">
        <w:rPr>
          <w:sz w:val="28"/>
          <w:szCs w:val="28"/>
          <w:lang w:val="uk-UA"/>
        </w:rPr>
        <w:t xml:space="preserve"> хворобою </w:t>
      </w:r>
      <w:r w:rsidR="00CE043C" w:rsidRPr="006A4587">
        <w:rPr>
          <w:sz w:val="28"/>
          <w:szCs w:val="28"/>
        </w:rPr>
        <w:t xml:space="preserve"> </w:t>
      </w:r>
      <w:r w:rsidR="00CE043C" w:rsidRPr="006A4587">
        <w:rPr>
          <w:sz w:val="28"/>
          <w:szCs w:val="28"/>
          <w:lang w:val="uk-UA"/>
        </w:rPr>
        <w:t>до 5</w:t>
      </w:r>
      <w:r w:rsidR="00CE043C" w:rsidRPr="006A4587">
        <w:rPr>
          <w:sz w:val="28"/>
          <w:szCs w:val="28"/>
        </w:rPr>
        <w:t xml:space="preserve">% рослин. </w:t>
      </w:r>
    </w:p>
    <w:p w14:paraId="7AF78393" w14:textId="77777777" w:rsidR="00CE043C" w:rsidRPr="006A4587" w:rsidRDefault="00CE043C" w:rsidP="006A4587">
      <w:pPr>
        <w:pStyle w:val="Default"/>
        <w:ind w:firstLine="851"/>
        <w:jc w:val="both"/>
        <w:rPr>
          <w:b/>
          <w:bCs/>
          <w:sz w:val="28"/>
          <w:szCs w:val="28"/>
          <w:lang w:val="uk-UA"/>
        </w:rPr>
      </w:pPr>
      <w:r w:rsidRPr="006A4587">
        <w:rPr>
          <w:sz w:val="28"/>
          <w:szCs w:val="28"/>
        </w:rPr>
        <w:t>В 202</w:t>
      </w:r>
      <w:r w:rsidRPr="006A4587">
        <w:rPr>
          <w:sz w:val="28"/>
          <w:szCs w:val="28"/>
          <w:lang w:val="uk-UA"/>
        </w:rPr>
        <w:t>6</w:t>
      </w:r>
      <w:r w:rsidRPr="006A4587">
        <w:rPr>
          <w:sz w:val="28"/>
          <w:szCs w:val="28"/>
        </w:rPr>
        <w:t xml:space="preserve"> році можливість розвитку гельмінтоспоріозу існує повсюди. Ступінь розвитку хвороби залежатиме від агротехнічних та погодно-кліматичних умов і підвищуватиметься за теплої і достатньо вологої погоди.</w:t>
      </w:r>
    </w:p>
    <w:p w14:paraId="047FA38E" w14:textId="77777777" w:rsidR="00CE043C" w:rsidRPr="006A4587" w:rsidRDefault="00CE043C" w:rsidP="006A4587">
      <w:pPr>
        <w:pStyle w:val="Default"/>
        <w:ind w:firstLine="851"/>
        <w:jc w:val="both"/>
        <w:rPr>
          <w:sz w:val="28"/>
          <w:szCs w:val="28"/>
        </w:rPr>
      </w:pPr>
      <w:r w:rsidRPr="006A4587">
        <w:rPr>
          <w:b/>
          <w:bCs/>
          <w:sz w:val="28"/>
          <w:szCs w:val="28"/>
        </w:rPr>
        <w:t xml:space="preserve">Фузаріоз качанів </w:t>
      </w:r>
      <w:r w:rsidRPr="006A4587">
        <w:rPr>
          <w:sz w:val="28"/>
          <w:szCs w:val="28"/>
        </w:rPr>
        <w:t>проявлявся практично повсюди осередково, інтенсивніше в центральних та пів</w:t>
      </w:r>
      <w:r w:rsidRPr="006A4587">
        <w:rPr>
          <w:sz w:val="28"/>
          <w:szCs w:val="28"/>
          <w:lang w:val="uk-UA"/>
        </w:rPr>
        <w:t>ден</w:t>
      </w:r>
      <w:r w:rsidRPr="006A4587">
        <w:rPr>
          <w:sz w:val="28"/>
          <w:szCs w:val="28"/>
        </w:rPr>
        <w:t xml:space="preserve">них районах. Загальна уражена площа з року в рік коливається і в поточному вегетаційному періоді становила </w:t>
      </w:r>
      <w:r w:rsidRPr="006A4587">
        <w:rPr>
          <w:sz w:val="28"/>
          <w:szCs w:val="28"/>
          <w:lang w:val="uk-UA"/>
        </w:rPr>
        <w:t>14,9</w:t>
      </w:r>
      <w:r w:rsidRPr="006A4587">
        <w:rPr>
          <w:sz w:val="28"/>
          <w:szCs w:val="28"/>
        </w:rPr>
        <w:t>% обстежених площ</w:t>
      </w:r>
      <w:r w:rsidRPr="006A4587">
        <w:rPr>
          <w:sz w:val="28"/>
          <w:szCs w:val="28"/>
          <w:lang w:val="uk-UA"/>
        </w:rPr>
        <w:t xml:space="preserve">, що на 10% менше в порівнянні з минулим роком, а </w:t>
      </w:r>
      <w:r w:rsidRPr="006A4587">
        <w:rPr>
          <w:sz w:val="28"/>
          <w:szCs w:val="28"/>
        </w:rPr>
        <w:t xml:space="preserve"> </w:t>
      </w:r>
      <w:r w:rsidRPr="006A4587">
        <w:rPr>
          <w:sz w:val="28"/>
          <w:szCs w:val="28"/>
          <w:lang w:val="uk-UA"/>
        </w:rPr>
        <w:t xml:space="preserve"> розвиткові хвороби   сприяло</w:t>
      </w:r>
      <w:r w:rsidRPr="006A4587">
        <w:rPr>
          <w:sz w:val="28"/>
          <w:szCs w:val="28"/>
        </w:rPr>
        <w:t xml:space="preserve"> наявність пошкоджень фітофагами. Качанів було уражено 1%, що майже на рівні 202</w:t>
      </w:r>
      <w:r w:rsidRPr="006A4587">
        <w:rPr>
          <w:sz w:val="28"/>
          <w:szCs w:val="28"/>
          <w:lang w:val="uk-UA"/>
        </w:rPr>
        <w:t>4</w:t>
      </w:r>
      <w:r w:rsidRPr="006A4587">
        <w:rPr>
          <w:sz w:val="28"/>
          <w:szCs w:val="28"/>
        </w:rPr>
        <w:t xml:space="preserve"> року (1</w:t>
      </w:r>
      <w:r w:rsidRPr="006A4587">
        <w:rPr>
          <w:sz w:val="28"/>
          <w:szCs w:val="28"/>
          <w:lang w:val="uk-UA"/>
        </w:rPr>
        <w:t>-2</w:t>
      </w:r>
      <w:r w:rsidRPr="006A4587">
        <w:rPr>
          <w:sz w:val="28"/>
          <w:szCs w:val="28"/>
        </w:rPr>
        <w:t xml:space="preserve">%). </w:t>
      </w:r>
    </w:p>
    <w:p w14:paraId="4FED459F" w14:textId="7CCC3DDF" w:rsidR="00296C05" w:rsidRDefault="00CE043C" w:rsidP="006A4587">
      <w:pPr>
        <w:spacing w:line="276" w:lineRule="auto"/>
        <w:ind w:firstLine="851"/>
        <w:jc w:val="both"/>
        <w:rPr>
          <w:sz w:val="28"/>
          <w:szCs w:val="28"/>
        </w:rPr>
      </w:pPr>
      <w:r w:rsidRPr="006A4587">
        <w:rPr>
          <w:rFonts w:cs="Times New Roman"/>
          <w:sz w:val="28"/>
          <w:szCs w:val="28"/>
        </w:rPr>
        <w:t>Значного розвитку хвороб качанів в 2026 році слід очікувати за дощової погоди в період достигання та за перестою врожаю в разі ураження шкідниками</w:t>
      </w:r>
    </w:p>
    <w:p w14:paraId="50D13215" w14:textId="3C8FDA3F" w:rsidR="002A6F9C" w:rsidRDefault="002A6F9C">
      <w:pPr>
        <w:rPr>
          <w:sz w:val="28"/>
          <w:szCs w:val="28"/>
        </w:rPr>
      </w:pPr>
      <w:r>
        <w:rPr>
          <w:sz w:val="28"/>
          <w:szCs w:val="28"/>
        </w:rPr>
        <w:br w:type="page"/>
      </w:r>
    </w:p>
    <w:p w14:paraId="3E35024B" w14:textId="5C94BADA" w:rsidR="0079490A" w:rsidRDefault="00B9770D" w:rsidP="00296C05">
      <w:pPr>
        <w:spacing w:line="276" w:lineRule="auto"/>
        <w:ind w:firstLine="708"/>
        <w:jc w:val="both"/>
        <w:rPr>
          <w:rFonts w:eastAsia="Times New Roman" w:cs="Times New Roman"/>
          <w:b/>
          <w:sz w:val="28"/>
          <w:szCs w:val="28"/>
        </w:rPr>
      </w:pPr>
      <w:r w:rsidRPr="00CE043C">
        <w:rPr>
          <w:rFonts w:eastAsia="Times New Roman" w:cs="Times New Roman"/>
          <w:b/>
          <w:sz w:val="28"/>
          <w:szCs w:val="28"/>
        </w:rPr>
        <w:lastRenderedPageBreak/>
        <w:t>Система захисту кукурудзи від шкідників, хвороб та бур'янів</w:t>
      </w:r>
    </w:p>
    <w:p w14:paraId="3A0A59E4" w14:textId="77777777" w:rsidR="002A6F9C" w:rsidRPr="00CE043C" w:rsidRDefault="002A6F9C" w:rsidP="00296C05">
      <w:pPr>
        <w:spacing w:line="276" w:lineRule="auto"/>
        <w:ind w:firstLine="708"/>
        <w:jc w:val="both"/>
        <w:rPr>
          <w:sz w:val="28"/>
          <w:szCs w:val="28"/>
        </w:rPr>
      </w:pPr>
    </w:p>
    <w:tbl>
      <w:tblPr>
        <w:tblW w:w="9545" w:type="dxa"/>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48"/>
        <w:gridCol w:w="3148"/>
        <w:gridCol w:w="4649"/>
      </w:tblGrid>
      <w:tr w:rsidR="0079490A" w14:paraId="0F153636" w14:textId="77777777">
        <w:trPr>
          <w:trHeight w:val="877"/>
        </w:trPr>
        <w:tc>
          <w:tcPr>
            <w:tcW w:w="1748" w:type="dxa"/>
            <w:tcBorders>
              <w:top w:val="single" w:sz="4" w:space="0" w:color="auto"/>
              <w:left w:val="single" w:sz="4" w:space="0" w:color="auto"/>
              <w:bottom w:val="single" w:sz="4" w:space="0" w:color="auto"/>
              <w:right w:val="single" w:sz="4" w:space="0" w:color="auto"/>
            </w:tcBorders>
            <w:tcMar>
              <w:left w:w="108" w:type="dxa"/>
              <w:right w:w="108" w:type="dxa"/>
            </w:tcMar>
          </w:tcPr>
          <w:p w14:paraId="52EC1241" w14:textId="77777777" w:rsidR="0079490A" w:rsidRDefault="00B9770D">
            <w:pPr>
              <w:autoSpaceDN w:val="0"/>
              <w:ind w:right="-1"/>
              <w:jc w:val="center"/>
              <w:rPr>
                <w:rFonts w:eastAsia="Times New Roman" w:cs="Times New Roman"/>
                <w:b/>
                <w:i/>
              </w:rPr>
            </w:pPr>
            <w:r>
              <w:rPr>
                <w:rFonts w:eastAsia="Times New Roman" w:cs="Times New Roman"/>
                <w:b/>
                <w:i/>
              </w:rPr>
              <w:t>Строк проведення заходу</w:t>
            </w: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458523DA" w14:textId="77777777" w:rsidR="0079490A" w:rsidRDefault="00B9770D">
            <w:pPr>
              <w:ind w:right="-1"/>
              <w:jc w:val="center"/>
              <w:rPr>
                <w:rFonts w:eastAsia="Times New Roman" w:cs="Times New Roman"/>
                <w:b/>
                <w:i/>
              </w:rPr>
            </w:pPr>
            <w:r>
              <w:rPr>
                <w:rFonts w:eastAsia="Times New Roman" w:cs="Times New Roman"/>
                <w:b/>
                <w:i/>
              </w:rPr>
              <w:t>Хвороби, шкідники та умо-</w:t>
            </w:r>
          </w:p>
          <w:p w14:paraId="1FBD2CAD" w14:textId="77777777" w:rsidR="0079490A" w:rsidRDefault="00B9770D">
            <w:pPr>
              <w:ind w:right="-1"/>
              <w:jc w:val="center"/>
              <w:rPr>
                <w:rFonts w:eastAsia="Times New Roman" w:cs="Times New Roman"/>
                <w:b/>
                <w:i/>
              </w:rPr>
            </w:pPr>
            <w:r>
              <w:rPr>
                <w:rFonts w:eastAsia="Times New Roman" w:cs="Times New Roman"/>
                <w:b/>
                <w:i/>
              </w:rPr>
              <w:t>ви прийняття рішення</w:t>
            </w:r>
          </w:p>
          <w:p w14:paraId="3767B174" w14:textId="77777777" w:rsidR="0079490A" w:rsidRDefault="00B9770D">
            <w:pPr>
              <w:ind w:right="-1"/>
              <w:jc w:val="center"/>
              <w:rPr>
                <w:rFonts w:eastAsia="Times New Roman" w:cs="Times New Roman"/>
                <w:b/>
                <w:i/>
              </w:rPr>
            </w:pPr>
            <w:r>
              <w:rPr>
                <w:rFonts w:eastAsia="Times New Roman" w:cs="Times New Roman"/>
                <w:b/>
                <w:i/>
              </w:rPr>
              <w:t>(ЕПШ)</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200F895B" w14:textId="77777777" w:rsidR="0079490A" w:rsidRDefault="00B9770D">
            <w:pPr>
              <w:autoSpaceDN w:val="0"/>
              <w:ind w:right="-1"/>
              <w:jc w:val="center"/>
              <w:rPr>
                <w:rFonts w:eastAsia="Times New Roman" w:cs="Times New Roman"/>
                <w:b/>
                <w:i/>
              </w:rPr>
            </w:pPr>
            <w:r>
              <w:rPr>
                <w:rFonts w:eastAsia="Times New Roman" w:cs="Times New Roman"/>
                <w:b/>
                <w:i/>
              </w:rPr>
              <w:t>Зміст заходу, назви та норми витрати препаратів кг, л/га, кг, л/т</w:t>
            </w:r>
          </w:p>
        </w:tc>
      </w:tr>
      <w:tr w:rsidR="0079490A" w14:paraId="33EF67E9" w14:textId="77777777">
        <w:trPr>
          <w:trHeight w:val="2291"/>
        </w:trPr>
        <w:tc>
          <w:tcPr>
            <w:tcW w:w="1748" w:type="dxa"/>
            <w:vMerge w:val="restart"/>
            <w:tcBorders>
              <w:top w:val="single" w:sz="4" w:space="0" w:color="auto"/>
              <w:left w:val="single" w:sz="4" w:space="0" w:color="auto"/>
              <w:right w:val="single" w:sz="4" w:space="0" w:color="auto"/>
            </w:tcBorders>
            <w:tcMar>
              <w:left w:w="108" w:type="dxa"/>
              <w:right w:w="108" w:type="dxa"/>
            </w:tcMar>
          </w:tcPr>
          <w:p w14:paraId="3BCD7A67" w14:textId="77777777" w:rsidR="0079490A" w:rsidRDefault="00B9770D">
            <w:pPr>
              <w:ind w:right="-1"/>
              <w:rPr>
                <w:rFonts w:eastAsia="Times New Roman" w:cs="Times New Roman"/>
              </w:rPr>
            </w:pPr>
            <w:r>
              <w:rPr>
                <w:rFonts w:eastAsia="Times New Roman" w:cs="Times New Roman"/>
              </w:rPr>
              <w:t>Допосівний період</w:t>
            </w: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54DD9184" w14:textId="77777777" w:rsidR="0079490A" w:rsidRDefault="00B9770D">
            <w:pPr>
              <w:autoSpaceDN w:val="0"/>
              <w:ind w:right="-1"/>
              <w:rPr>
                <w:rFonts w:eastAsia="Times New Roman" w:cs="Times New Roman"/>
              </w:rPr>
            </w:pPr>
            <w:r>
              <w:rPr>
                <w:rFonts w:eastAsia="Times New Roman" w:cs="Times New Roman"/>
              </w:rPr>
              <w:t>Дротяники, несправжні дро-тяники, підгризаючі совки, інфекція пліснявіння, кореневих і стеблових гнилей, волотевої сажки</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53245576" w14:textId="77777777" w:rsidR="0079490A" w:rsidRDefault="00B9770D">
            <w:pPr>
              <w:autoSpaceDN w:val="0"/>
              <w:ind w:right="-1"/>
              <w:rPr>
                <w:rFonts w:eastAsia="Times New Roman" w:cs="Times New Roman"/>
                <w:spacing w:val="-6"/>
              </w:rPr>
            </w:pPr>
            <w:r>
              <w:rPr>
                <w:rFonts w:eastAsia="Times New Roman" w:cs="Times New Roman"/>
                <w:spacing w:val="-6"/>
              </w:rPr>
              <w:t xml:space="preserve">Дотримання сівозміни. Не висівати кукуру-дзу протягом 3-х років по пласту багато-річних трав і на площах, де виявлено на 1м </w:t>
            </w:r>
            <w:r>
              <w:rPr>
                <w:rFonts w:eastAsia="Times New Roman" w:cs="Times New Roman"/>
                <w:spacing w:val="-6"/>
                <w:vertAlign w:val="superscript"/>
              </w:rPr>
              <w:t xml:space="preserve">2 </w:t>
            </w:r>
            <w:r>
              <w:rPr>
                <w:rFonts w:eastAsia="Times New Roman" w:cs="Times New Roman"/>
                <w:spacing w:val="-6"/>
              </w:rPr>
              <w:t>10 і &gt; дротяників і несправжніх дротяників. Якісний обробіток ґрунту та застосування системи удобрення відповідно до результатів агрохімічного аналізу ґрунту. Висівання районованих гібридів</w:t>
            </w:r>
          </w:p>
        </w:tc>
      </w:tr>
      <w:tr w:rsidR="0079490A" w14:paraId="4B86CFFC" w14:textId="77777777">
        <w:trPr>
          <w:trHeight w:val="3372"/>
        </w:trPr>
        <w:tc>
          <w:tcPr>
            <w:tcW w:w="1748" w:type="dxa"/>
            <w:vMerge/>
            <w:tcBorders>
              <w:top w:val="single" w:sz="4" w:space="0" w:color="auto"/>
              <w:left w:val="single" w:sz="4" w:space="0" w:color="auto"/>
              <w:right w:val="single" w:sz="4" w:space="0" w:color="auto"/>
            </w:tcBorders>
          </w:tcPr>
          <w:p w14:paraId="02721989" w14:textId="77777777" w:rsidR="0079490A" w:rsidRDefault="0079490A">
            <w:pPr>
              <w:ind w:right="-1"/>
              <w:rPr>
                <w:rFonts w:cs="Times New Roman"/>
              </w:rPr>
            </w:pPr>
          </w:p>
        </w:tc>
        <w:tc>
          <w:tcPr>
            <w:tcW w:w="3148" w:type="dxa"/>
            <w:tcBorders>
              <w:top w:val="single" w:sz="4" w:space="0" w:color="auto"/>
              <w:left w:val="single" w:sz="4" w:space="0" w:color="auto"/>
              <w:right w:val="single" w:sz="4" w:space="0" w:color="auto"/>
            </w:tcBorders>
            <w:tcMar>
              <w:left w:w="108" w:type="dxa"/>
              <w:right w:w="108" w:type="dxa"/>
            </w:tcMar>
          </w:tcPr>
          <w:p w14:paraId="6E4A3F9C" w14:textId="77777777" w:rsidR="0079490A" w:rsidRDefault="00B9770D">
            <w:pPr>
              <w:autoSpaceDE w:val="0"/>
              <w:autoSpaceDN w:val="0"/>
              <w:ind w:right="-1"/>
              <w:rPr>
                <w:rFonts w:eastAsia="Times New Roman" w:cs="Times New Roman"/>
              </w:rPr>
            </w:pPr>
            <w:r>
              <w:rPr>
                <w:rFonts w:eastAsia="Times New Roman" w:cs="Times New Roman"/>
              </w:rPr>
              <w:t>Захист насіння в період про-ростання від пліснявіння, кореневих і стеблових гнилей, волотевої і пухирчастої сажок</w:t>
            </w:r>
          </w:p>
          <w:p w14:paraId="31772F46" w14:textId="77777777" w:rsidR="0079490A" w:rsidRDefault="0079490A">
            <w:pPr>
              <w:autoSpaceDE w:val="0"/>
              <w:autoSpaceDN w:val="0"/>
              <w:ind w:right="-1"/>
              <w:rPr>
                <w:rFonts w:eastAsia="Times New Roman" w:cs="Times New Roman"/>
              </w:rPr>
            </w:pPr>
          </w:p>
        </w:tc>
        <w:tc>
          <w:tcPr>
            <w:tcW w:w="4649" w:type="dxa"/>
            <w:tcBorders>
              <w:top w:val="single" w:sz="4" w:space="0" w:color="auto"/>
              <w:left w:val="single" w:sz="4" w:space="0" w:color="auto"/>
              <w:right w:val="single" w:sz="4" w:space="0" w:color="auto"/>
            </w:tcBorders>
            <w:tcMar>
              <w:left w:w="108" w:type="dxa"/>
              <w:right w:w="108" w:type="dxa"/>
            </w:tcMar>
          </w:tcPr>
          <w:p w14:paraId="445D54B0" w14:textId="77777777" w:rsidR="0079490A" w:rsidRDefault="00B9770D">
            <w:pPr>
              <w:autoSpaceDE w:val="0"/>
              <w:autoSpaceDN w:val="0"/>
              <w:ind w:right="-1"/>
              <w:rPr>
                <w:rFonts w:eastAsia="Times New Roman" w:cs="Times New Roman"/>
                <w:spacing w:val="-8"/>
              </w:rPr>
            </w:pPr>
            <w:r>
              <w:rPr>
                <w:rFonts w:eastAsia="Times New Roman" w:cs="Times New Roman"/>
                <w:spacing w:val="-8"/>
              </w:rPr>
              <w:t xml:space="preserve">Протруювання насіння одним із препаратів: Вайбранс 500,ТН -0,8 -1,5 кг/т; Вакса, КС -2,0 кг/т; Вітавакс 200 ФФ, ВСК .-2,5-3,0 л/т; Гранівіт, ТН – 2,5-3,0 л/т; Іншур Перформ, ТН -0,5 л/т; Конор, ТН – 2,5-3,0 л/т; Максим Кватро 382,5 </w:t>
            </w:r>
            <w:r>
              <w:rPr>
                <w:rFonts w:eastAsia="Times New Roman" w:cs="Times New Roman"/>
                <w:spacing w:val="-8"/>
                <w:lang w:val="en-US"/>
              </w:rPr>
              <w:t>FS</w:t>
            </w:r>
            <w:r>
              <w:rPr>
                <w:rFonts w:eastAsia="Times New Roman" w:cs="Times New Roman"/>
                <w:spacing w:val="-8"/>
              </w:rPr>
              <w:t xml:space="preserve">, ТН -1,0-1,5л/т; Редіго М 120 </w:t>
            </w:r>
            <w:r>
              <w:rPr>
                <w:rFonts w:eastAsia="Times New Roman" w:cs="Times New Roman"/>
                <w:spacing w:val="-8"/>
                <w:lang w:val="en-US"/>
              </w:rPr>
              <w:t>PS</w:t>
            </w:r>
            <w:r>
              <w:rPr>
                <w:rFonts w:eastAsia="Times New Roman" w:cs="Times New Roman"/>
                <w:spacing w:val="-8"/>
              </w:rPr>
              <w:t xml:space="preserve">, ТН -0,7--1,5 л/т; Рекорд, ТН - 2,5-3 л/т. Одночасно застосовують мікроелементи (солі цинку, марганцю по 0,5-0,6 кг/т), регулятори росту Ендофіт </w:t>
            </w:r>
            <w:r>
              <w:rPr>
                <w:rFonts w:eastAsia="Times New Roman" w:cs="Times New Roman"/>
                <w:spacing w:val="-8"/>
                <w:lang w:val="en-US"/>
              </w:rPr>
              <w:t>L</w:t>
            </w:r>
            <w:r>
              <w:rPr>
                <w:rFonts w:eastAsia="Times New Roman" w:cs="Times New Roman"/>
                <w:spacing w:val="-8"/>
              </w:rPr>
              <w:t xml:space="preserve"> 1, РК -3-5 мл/т; Ноостим, в.р.- 0,2 л/т; Протект, ВР – 260 г/т. </w:t>
            </w:r>
          </w:p>
        </w:tc>
      </w:tr>
      <w:tr w:rsidR="0079490A" w14:paraId="0EBCBDD5" w14:textId="77777777">
        <w:trPr>
          <w:cantSplit/>
          <w:trHeight w:val="253"/>
        </w:trPr>
        <w:tc>
          <w:tcPr>
            <w:tcW w:w="1748" w:type="dxa"/>
            <w:vMerge/>
            <w:tcBorders>
              <w:top w:val="single" w:sz="4" w:space="0" w:color="auto"/>
              <w:left w:val="single" w:sz="4" w:space="0" w:color="auto"/>
              <w:right w:val="single" w:sz="4" w:space="0" w:color="auto"/>
            </w:tcBorders>
          </w:tcPr>
          <w:p w14:paraId="0DE5CD8B"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440AFC8D" w14:textId="77777777" w:rsidR="0079490A" w:rsidRDefault="00B9770D">
            <w:pPr>
              <w:autoSpaceDE w:val="0"/>
              <w:autoSpaceDN w:val="0"/>
              <w:ind w:right="-1"/>
              <w:rPr>
                <w:rFonts w:eastAsia="Times New Roman" w:cs="Times New Roman"/>
              </w:rPr>
            </w:pPr>
            <w:r>
              <w:rPr>
                <w:rFonts w:eastAsia="Times New Roman" w:cs="Times New Roman"/>
              </w:rPr>
              <w:t>Захист насіння в період про-ростання та сходів від дротяників, несправжніх дротяників, підгризаючих совок (3 і більше екз. на кв. м) та інших ґрунтових шкідників</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748789C2" w14:textId="77777777" w:rsidR="0079490A" w:rsidRDefault="00B9770D">
            <w:pPr>
              <w:autoSpaceDE w:val="0"/>
              <w:autoSpaceDN w:val="0"/>
              <w:ind w:right="-1"/>
              <w:rPr>
                <w:rFonts w:eastAsia="Times New Roman" w:cs="Times New Roman"/>
                <w:spacing w:val="-8"/>
              </w:rPr>
            </w:pPr>
            <w:r>
              <w:rPr>
                <w:rFonts w:eastAsia="Times New Roman" w:cs="Times New Roman"/>
                <w:spacing w:val="-8"/>
              </w:rPr>
              <w:t xml:space="preserve">Протруювання насіння препаратами:  Вайпер, ТН -3,5 кг/т;Гаучо 70 </w:t>
            </w:r>
            <w:r>
              <w:rPr>
                <w:rFonts w:eastAsia="Times New Roman" w:cs="Times New Roman"/>
                <w:spacing w:val="-8"/>
                <w:lang w:val="en-US"/>
              </w:rPr>
              <w:t>WS</w:t>
            </w:r>
            <w:r>
              <w:rPr>
                <w:rFonts w:eastAsia="Times New Roman" w:cs="Times New Roman"/>
                <w:spacing w:val="-8"/>
              </w:rPr>
              <w:t xml:space="preserve">, з.п.- 28 кг/т;  Даліла 600, Тн -5-9 кг/т; Делінг ,ТН-5-9 кг/т; Ін Сет, ВГ -3-4,5 кг/т; Контадор Макси, ТН -5,0-9,0 л/т; Космос 500, ТН - 6,5 л/т; Круїзер 350 </w:t>
            </w:r>
            <w:r>
              <w:rPr>
                <w:rFonts w:eastAsia="Times New Roman" w:cs="Times New Roman"/>
                <w:spacing w:val="-8"/>
                <w:lang w:val="en-US"/>
              </w:rPr>
              <w:t>FS</w:t>
            </w:r>
            <w:r>
              <w:rPr>
                <w:rFonts w:eastAsia="Times New Roman" w:cs="Times New Roman"/>
                <w:spacing w:val="-8"/>
              </w:rPr>
              <w:t xml:space="preserve">, ТН 6-9 л/т; Круїзер 600 </w:t>
            </w:r>
            <w:r>
              <w:rPr>
                <w:rFonts w:eastAsia="Times New Roman" w:cs="Times New Roman"/>
                <w:spacing w:val="-8"/>
                <w:lang w:val="en-US"/>
              </w:rPr>
              <w:t>FS</w:t>
            </w:r>
            <w:r>
              <w:rPr>
                <w:rFonts w:eastAsia="Times New Roman" w:cs="Times New Roman"/>
                <w:spacing w:val="-8"/>
              </w:rPr>
              <w:t xml:space="preserve">, ТН - 4,5 л/т; Пончо Вотіво 610 </w:t>
            </w:r>
            <w:r>
              <w:rPr>
                <w:rFonts w:eastAsia="Times New Roman" w:cs="Times New Roman"/>
                <w:spacing w:val="-8"/>
                <w:lang w:val="en-US"/>
              </w:rPr>
              <w:t>FS</w:t>
            </w:r>
            <w:r>
              <w:rPr>
                <w:rFonts w:eastAsia="Times New Roman" w:cs="Times New Roman"/>
                <w:spacing w:val="-8"/>
              </w:rPr>
              <w:t xml:space="preserve">, ТН – 1,4-3,5 л/т;  та ін. </w:t>
            </w:r>
          </w:p>
        </w:tc>
      </w:tr>
      <w:tr w:rsidR="0079490A" w14:paraId="4ED5C10A" w14:textId="77777777">
        <w:trPr>
          <w:trHeight w:val="253"/>
        </w:trPr>
        <w:tc>
          <w:tcPr>
            <w:tcW w:w="1748" w:type="dxa"/>
            <w:tcBorders>
              <w:left w:val="single" w:sz="4" w:space="0" w:color="auto"/>
              <w:right w:val="single" w:sz="4" w:space="0" w:color="auto"/>
            </w:tcBorders>
            <w:tcMar>
              <w:left w:w="108" w:type="dxa"/>
              <w:right w:w="108" w:type="dxa"/>
            </w:tcMar>
          </w:tcPr>
          <w:p w14:paraId="79CB4CA6" w14:textId="77777777" w:rsidR="0079490A" w:rsidRDefault="00B9770D">
            <w:pPr>
              <w:ind w:right="-1"/>
              <w:rPr>
                <w:rFonts w:eastAsia="Times New Roman" w:cs="Times New Roman"/>
              </w:rPr>
            </w:pPr>
            <w:r>
              <w:rPr>
                <w:rFonts w:eastAsia="Times New Roman" w:cs="Times New Roman"/>
              </w:rPr>
              <w:t>Сівба та післяпосівний період</w:t>
            </w:r>
          </w:p>
          <w:p w14:paraId="074865F5" w14:textId="77777777" w:rsidR="0079490A" w:rsidRDefault="0079490A">
            <w:pPr>
              <w:ind w:right="-1"/>
              <w:rPr>
                <w:rFonts w:eastAsia="Times New Roman"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7F7C1FF9" w14:textId="77777777" w:rsidR="0079490A" w:rsidRDefault="00B9770D">
            <w:pPr>
              <w:autoSpaceDE w:val="0"/>
              <w:autoSpaceDN w:val="0"/>
              <w:ind w:right="-1"/>
              <w:rPr>
                <w:rFonts w:eastAsia="Times New Roman" w:cs="Times New Roman"/>
              </w:rPr>
            </w:pPr>
            <w:r>
              <w:rPr>
                <w:rFonts w:eastAsia="Times New Roman" w:cs="Times New Roman"/>
              </w:rPr>
              <w:t>Комплекс шкідників і хвороб</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57E38798" w14:textId="77777777" w:rsidR="0079490A" w:rsidRDefault="00B9770D">
            <w:pPr>
              <w:autoSpaceDE w:val="0"/>
              <w:autoSpaceDN w:val="0"/>
              <w:ind w:right="-1"/>
              <w:rPr>
                <w:rFonts w:eastAsia="Times New Roman" w:cs="Times New Roman"/>
                <w:spacing w:val="-8"/>
              </w:rPr>
            </w:pPr>
            <w:r>
              <w:rPr>
                <w:rFonts w:eastAsia="Times New Roman" w:cs="Times New Roman"/>
                <w:spacing w:val="-8"/>
              </w:rPr>
              <w:t>Насіння висівають в стислі строки за середньодобової температури ґрунту 10-12</w:t>
            </w:r>
            <w:r>
              <w:rPr>
                <w:rFonts w:eastAsia="Times New Roman" w:cs="Times New Roman"/>
                <w:spacing w:val="-8"/>
                <w:vertAlign w:val="superscript"/>
              </w:rPr>
              <w:t>о</w:t>
            </w:r>
            <w:r>
              <w:rPr>
                <w:rFonts w:eastAsia="Times New Roman" w:cs="Times New Roman"/>
                <w:spacing w:val="-8"/>
              </w:rPr>
              <w:t xml:space="preserve">С на глибині 10см. За недостатнє зволоження ґрунту проводять коткування </w:t>
            </w:r>
          </w:p>
        </w:tc>
      </w:tr>
      <w:tr w:rsidR="0079490A" w14:paraId="74468129" w14:textId="77777777">
        <w:trPr>
          <w:trHeight w:val="2270"/>
        </w:trPr>
        <w:tc>
          <w:tcPr>
            <w:tcW w:w="1748" w:type="dxa"/>
            <w:tcBorders>
              <w:left w:val="single" w:sz="4" w:space="0" w:color="auto"/>
              <w:right w:val="single" w:sz="4" w:space="0" w:color="auto"/>
            </w:tcBorders>
            <w:tcMar>
              <w:left w:w="108" w:type="dxa"/>
              <w:right w:w="108" w:type="dxa"/>
            </w:tcMar>
          </w:tcPr>
          <w:p w14:paraId="795B68E8" w14:textId="77777777" w:rsidR="0079490A" w:rsidRDefault="00B9770D">
            <w:pPr>
              <w:ind w:right="-1"/>
              <w:rPr>
                <w:rFonts w:eastAsia="Times New Roman" w:cs="Times New Roman"/>
              </w:rPr>
            </w:pPr>
            <w:r>
              <w:rPr>
                <w:rFonts w:eastAsia="Times New Roman" w:cs="Times New Roman"/>
              </w:rPr>
              <w:t>Сходи</w:t>
            </w:r>
          </w:p>
          <w:p w14:paraId="42D48909" w14:textId="77777777" w:rsidR="0079490A" w:rsidRDefault="0079490A">
            <w:pPr>
              <w:ind w:right="-1"/>
              <w:rPr>
                <w:rFonts w:eastAsia="Times New Roman" w:cs="Times New Roman"/>
              </w:rPr>
            </w:pPr>
          </w:p>
        </w:tc>
        <w:tc>
          <w:tcPr>
            <w:tcW w:w="3148" w:type="dxa"/>
            <w:tcBorders>
              <w:top w:val="single" w:sz="4" w:space="0" w:color="auto"/>
              <w:left w:val="single" w:sz="4" w:space="0" w:color="auto"/>
              <w:right w:val="single" w:sz="4" w:space="0" w:color="auto"/>
            </w:tcBorders>
            <w:tcMar>
              <w:left w:w="108" w:type="dxa"/>
              <w:right w:w="108" w:type="dxa"/>
            </w:tcMar>
          </w:tcPr>
          <w:p w14:paraId="6E9A08BD" w14:textId="77777777" w:rsidR="0079490A" w:rsidRDefault="00B9770D">
            <w:pPr>
              <w:autoSpaceDE w:val="0"/>
              <w:autoSpaceDN w:val="0"/>
              <w:ind w:right="-1"/>
              <w:rPr>
                <w:rFonts w:eastAsia="Times New Roman" w:cs="Times New Roman"/>
              </w:rPr>
            </w:pPr>
            <w:r>
              <w:rPr>
                <w:rFonts w:eastAsia="Times New Roman" w:cs="Times New Roman"/>
              </w:rPr>
              <w:t xml:space="preserve">Довгоносики, піщаний мідляк, озима совка </w:t>
            </w:r>
          </w:p>
          <w:p w14:paraId="264E3F23" w14:textId="77777777" w:rsidR="0079490A" w:rsidRDefault="00B9770D">
            <w:pPr>
              <w:autoSpaceDE w:val="0"/>
              <w:autoSpaceDN w:val="0"/>
              <w:ind w:right="-1"/>
              <w:rPr>
                <w:rFonts w:eastAsia="Times New Roman" w:cs="Times New Roman"/>
              </w:rPr>
            </w:pPr>
            <w:r>
              <w:rPr>
                <w:rFonts w:eastAsia="Times New Roman" w:cs="Times New Roman"/>
              </w:rPr>
              <w:t>(2 екз./ м</w:t>
            </w:r>
            <w:r>
              <w:rPr>
                <w:rFonts w:eastAsia="Times New Roman" w:cs="Times New Roman"/>
                <w:vertAlign w:val="superscript"/>
              </w:rPr>
              <w:t>2</w:t>
            </w:r>
            <w:r>
              <w:rPr>
                <w:rFonts w:eastAsia="Times New Roman" w:cs="Times New Roman"/>
              </w:rPr>
              <w:t xml:space="preserve"> ), лучний метелик (10 екз./ м </w:t>
            </w:r>
            <w:r>
              <w:rPr>
                <w:rFonts w:eastAsia="Times New Roman" w:cs="Times New Roman"/>
                <w:vertAlign w:val="superscript"/>
              </w:rPr>
              <w:t>2</w:t>
            </w:r>
            <w:r>
              <w:rPr>
                <w:rFonts w:eastAsia="Times New Roman" w:cs="Times New Roman"/>
              </w:rPr>
              <w:t>), злакові мухи</w:t>
            </w:r>
          </w:p>
        </w:tc>
        <w:tc>
          <w:tcPr>
            <w:tcW w:w="4649" w:type="dxa"/>
            <w:tcBorders>
              <w:top w:val="single" w:sz="4" w:space="0" w:color="auto"/>
              <w:left w:val="single" w:sz="4" w:space="0" w:color="auto"/>
              <w:right w:val="single" w:sz="4" w:space="0" w:color="auto"/>
            </w:tcBorders>
            <w:tcMar>
              <w:left w:w="108" w:type="dxa"/>
              <w:right w:w="108" w:type="dxa"/>
            </w:tcMar>
          </w:tcPr>
          <w:p w14:paraId="22D8DA96" w14:textId="77777777" w:rsidR="0079490A" w:rsidRDefault="00B9770D">
            <w:pPr>
              <w:autoSpaceDE w:val="0"/>
              <w:autoSpaceDN w:val="0"/>
              <w:ind w:right="-1"/>
              <w:rPr>
                <w:rFonts w:eastAsia="Times New Roman" w:cs="Times New Roman"/>
              </w:rPr>
            </w:pPr>
            <w:r>
              <w:rPr>
                <w:rFonts w:eastAsia="Times New Roman" w:cs="Times New Roman"/>
                <w:spacing w:val="-2"/>
              </w:rPr>
              <w:t xml:space="preserve">Обприскування крайове або суцільне у разі не проведення обробки насіння інсектицидними протруйниками, а кількість шкідників перевищує ЕПШ, одним із препаратів: Армор, КС – 0,06-0,1 л/га; Данадим Мікс, КЕ – 0,8-1,5 л/га; Коннект 112,5 </w:t>
            </w:r>
            <w:r>
              <w:rPr>
                <w:rFonts w:eastAsia="Times New Roman" w:cs="Times New Roman"/>
                <w:spacing w:val="-2"/>
                <w:lang w:val="en-US"/>
              </w:rPr>
              <w:t>SC</w:t>
            </w:r>
            <w:r>
              <w:rPr>
                <w:rFonts w:eastAsia="Times New Roman" w:cs="Times New Roman"/>
                <w:spacing w:val="-2"/>
              </w:rPr>
              <w:t xml:space="preserve">, КС 0,4-0,5 л/га; Контадор Дуо, КС – 0,07 л/га, ін. </w:t>
            </w:r>
          </w:p>
        </w:tc>
      </w:tr>
      <w:tr w:rsidR="0079490A" w14:paraId="2FCF055B" w14:textId="77777777">
        <w:trPr>
          <w:trHeight w:val="253"/>
        </w:trPr>
        <w:tc>
          <w:tcPr>
            <w:tcW w:w="1748" w:type="dxa"/>
            <w:vMerge w:val="restart"/>
            <w:tcBorders>
              <w:left w:val="single" w:sz="4" w:space="0" w:color="auto"/>
              <w:right w:val="single" w:sz="4" w:space="0" w:color="auto"/>
            </w:tcBorders>
            <w:tcMar>
              <w:left w:w="108" w:type="dxa"/>
              <w:right w:w="108" w:type="dxa"/>
            </w:tcMar>
            <w:vAlign w:val="center"/>
          </w:tcPr>
          <w:p w14:paraId="4FD5E579" w14:textId="77777777" w:rsidR="0079490A" w:rsidRDefault="00B9770D">
            <w:pPr>
              <w:ind w:right="-1"/>
              <w:rPr>
                <w:rFonts w:eastAsia="Times New Roman" w:cs="Times New Roman"/>
              </w:rPr>
            </w:pPr>
            <w:r>
              <w:rPr>
                <w:rFonts w:eastAsia="Times New Roman" w:cs="Times New Roman"/>
              </w:rPr>
              <w:t xml:space="preserve">Викидання волоті - формування зерна </w:t>
            </w: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5BD13C3B" w14:textId="77777777" w:rsidR="0079490A" w:rsidRDefault="00B9770D">
            <w:pPr>
              <w:ind w:right="-1"/>
              <w:rPr>
                <w:rFonts w:eastAsia="Times New Roman" w:cs="Times New Roman"/>
              </w:rPr>
            </w:pPr>
            <w:r>
              <w:rPr>
                <w:rFonts w:eastAsia="Times New Roman" w:cs="Times New Roman"/>
              </w:rPr>
              <w:t>Кукурудзяний метелик,</w:t>
            </w:r>
          </w:p>
          <w:p w14:paraId="05008525" w14:textId="77777777" w:rsidR="0079490A" w:rsidRDefault="00B9770D">
            <w:pPr>
              <w:autoSpaceDE w:val="0"/>
              <w:autoSpaceDN w:val="0"/>
              <w:ind w:right="-1"/>
              <w:rPr>
                <w:rFonts w:eastAsia="Times New Roman" w:cs="Times New Roman"/>
              </w:rPr>
            </w:pPr>
            <w:r>
              <w:rPr>
                <w:rFonts w:eastAsia="Times New Roman" w:cs="Times New Roman"/>
              </w:rPr>
              <w:t>бавовникова совка</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00008A87" w14:textId="77777777" w:rsidR="0079490A" w:rsidRDefault="00B9770D">
            <w:pPr>
              <w:autoSpaceDE w:val="0"/>
              <w:autoSpaceDN w:val="0"/>
              <w:ind w:right="-1"/>
              <w:rPr>
                <w:rFonts w:eastAsia="Times New Roman" w:cs="Times New Roman"/>
              </w:rPr>
            </w:pPr>
            <w:r>
              <w:rPr>
                <w:rFonts w:eastAsia="Times New Roman" w:cs="Times New Roman"/>
              </w:rPr>
              <w:t>Випуск вогнівочної форми трихограми на початку і вдруге – в період масового відкладання яєць кукурудзяним метеликом по 50-100 тис. самиць на 1га</w:t>
            </w:r>
          </w:p>
        </w:tc>
      </w:tr>
      <w:tr w:rsidR="0079490A" w14:paraId="2A251042" w14:textId="77777777">
        <w:trPr>
          <w:trHeight w:val="253"/>
        </w:trPr>
        <w:tc>
          <w:tcPr>
            <w:tcW w:w="1748" w:type="dxa"/>
            <w:vMerge/>
            <w:tcBorders>
              <w:left w:val="single" w:sz="4" w:space="0" w:color="auto"/>
              <w:right w:val="single" w:sz="4" w:space="0" w:color="auto"/>
            </w:tcBorders>
            <w:vAlign w:val="center"/>
          </w:tcPr>
          <w:p w14:paraId="340D4343"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7BDA2260" w14:textId="77777777" w:rsidR="0079490A" w:rsidRDefault="00B9770D">
            <w:pPr>
              <w:autoSpaceDE w:val="0"/>
              <w:autoSpaceDN w:val="0"/>
              <w:ind w:right="-1"/>
              <w:rPr>
                <w:rFonts w:eastAsia="Times New Roman" w:cs="Times New Roman"/>
              </w:rPr>
            </w:pPr>
            <w:r>
              <w:rPr>
                <w:rFonts w:eastAsia="Times New Roman" w:cs="Times New Roman"/>
              </w:rPr>
              <w:t xml:space="preserve">Наявність на 18% рослин і &gt; яйцекладок кукурудзяного </w:t>
            </w:r>
            <w:r>
              <w:rPr>
                <w:rFonts w:eastAsia="Times New Roman" w:cs="Times New Roman"/>
              </w:rPr>
              <w:lastRenderedPageBreak/>
              <w:t xml:space="preserve">метелика або 6-8% рослин з гусеницями кукурудзяного метелика чи бавовникової совки </w:t>
            </w:r>
            <w:r>
              <w:rPr>
                <w:rFonts w:eastAsia="Times New Roman" w:cs="Times New Roman"/>
                <w:lang w:val="en-US"/>
              </w:rPr>
              <w:t>I</w:t>
            </w:r>
            <w:r>
              <w:rPr>
                <w:rFonts w:eastAsia="Times New Roman" w:cs="Times New Roman"/>
              </w:rPr>
              <w:t xml:space="preserve"> і </w:t>
            </w:r>
            <w:r>
              <w:rPr>
                <w:rFonts w:eastAsia="Times New Roman" w:cs="Times New Roman"/>
                <w:lang w:val="en-US"/>
              </w:rPr>
              <w:t>II</w:t>
            </w:r>
            <w:r>
              <w:rPr>
                <w:rFonts w:eastAsia="Times New Roman" w:cs="Times New Roman"/>
              </w:rPr>
              <w:t xml:space="preserve"> віків</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7A65B030" w14:textId="77777777" w:rsidR="0079490A" w:rsidRDefault="00B9770D">
            <w:pPr>
              <w:autoSpaceDE w:val="0"/>
              <w:autoSpaceDN w:val="0"/>
              <w:ind w:right="-1"/>
              <w:rPr>
                <w:rFonts w:eastAsia="Times New Roman" w:cs="Times New Roman"/>
              </w:rPr>
            </w:pPr>
            <w:r>
              <w:rPr>
                <w:rFonts w:eastAsia="Times New Roman" w:cs="Times New Roman"/>
                <w:spacing w:val="-4"/>
              </w:rPr>
              <w:lastRenderedPageBreak/>
              <w:t xml:space="preserve">Обприскування посівів: Ампліго 150 </w:t>
            </w:r>
            <w:r>
              <w:rPr>
                <w:rFonts w:eastAsia="Times New Roman" w:cs="Times New Roman"/>
                <w:spacing w:val="-4"/>
                <w:lang w:val="en-US"/>
              </w:rPr>
              <w:t>ZC</w:t>
            </w:r>
            <w:r>
              <w:rPr>
                <w:rFonts w:eastAsia="Times New Roman" w:cs="Times New Roman"/>
                <w:spacing w:val="-4"/>
              </w:rPr>
              <w:t>, ФК-0,2-0,3 л/га;</w:t>
            </w:r>
            <w:r>
              <w:rPr>
                <w:rFonts w:eastAsia="Times New Roman" w:cs="Times New Roman"/>
              </w:rPr>
              <w:t xml:space="preserve"> Д</w:t>
            </w:r>
            <w:r>
              <w:rPr>
                <w:rFonts w:eastAsia="Times New Roman" w:cs="Times New Roman"/>
                <w:spacing w:val="-6"/>
              </w:rPr>
              <w:t xml:space="preserve">ецис </w:t>
            </w:r>
            <w:r>
              <w:rPr>
                <w:rFonts w:eastAsia="Times New Roman" w:cs="Times New Roman"/>
                <w:spacing w:val="-6"/>
                <w:lang w:val="en-US"/>
              </w:rPr>
              <w:t>f</w:t>
            </w:r>
            <w:r>
              <w:rPr>
                <w:rFonts w:eastAsia="Times New Roman" w:cs="Times New Roman"/>
                <w:spacing w:val="-6"/>
              </w:rPr>
              <w:t>-люкс 25ЕС, КЕ-0,4-</w:t>
            </w:r>
            <w:r>
              <w:rPr>
                <w:rFonts w:eastAsia="Times New Roman" w:cs="Times New Roman"/>
                <w:spacing w:val="-6"/>
              </w:rPr>
              <w:lastRenderedPageBreak/>
              <w:t xml:space="preserve">0,7 л/га; Кораген 20, КС-0,15 л/га; Ламдекс, СК-0,2-0,3 л/га; Меліор, КС – 0,25 л/га; Пірінекс Супер, КЕ – 0,75-1,25 л/га; Рубін, КЕ-0,2 л/га або ін. </w:t>
            </w:r>
          </w:p>
        </w:tc>
      </w:tr>
      <w:tr w:rsidR="0079490A" w14:paraId="613CA3ED" w14:textId="77777777">
        <w:trPr>
          <w:trHeight w:val="253"/>
        </w:trPr>
        <w:tc>
          <w:tcPr>
            <w:tcW w:w="1748" w:type="dxa"/>
            <w:vMerge/>
            <w:tcBorders>
              <w:left w:val="single" w:sz="4" w:space="0" w:color="auto"/>
              <w:right w:val="single" w:sz="4" w:space="0" w:color="auto"/>
            </w:tcBorders>
            <w:vAlign w:val="center"/>
          </w:tcPr>
          <w:p w14:paraId="6AED8054"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3460F3E1" w14:textId="77777777" w:rsidR="0079490A" w:rsidRDefault="00B9770D">
            <w:pPr>
              <w:autoSpaceDE w:val="0"/>
              <w:autoSpaceDN w:val="0"/>
              <w:ind w:right="-1"/>
              <w:rPr>
                <w:rFonts w:eastAsia="Times New Roman" w:cs="Times New Roman"/>
              </w:rPr>
            </w:pPr>
            <w:r>
              <w:rPr>
                <w:rFonts w:eastAsia="Times New Roman" w:cs="Times New Roman"/>
              </w:rPr>
              <w:t>Західний кукурудзяний жук (діабротика)</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0678BECE" w14:textId="77777777" w:rsidR="0079490A" w:rsidRDefault="00B9770D">
            <w:pPr>
              <w:autoSpaceDE w:val="0"/>
              <w:autoSpaceDN w:val="0"/>
              <w:ind w:right="-1"/>
              <w:rPr>
                <w:rFonts w:eastAsia="Times New Roman" w:cs="Times New Roman"/>
                <w:spacing w:val="-4"/>
              </w:rPr>
            </w:pPr>
            <w:r>
              <w:rPr>
                <w:rFonts w:eastAsia="Times New Roman" w:cs="Times New Roman"/>
              </w:rPr>
              <w:t xml:space="preserve">Обприскування посівів Карате Зеон 050 </w:t>
            </w:r>
            <w:r>
              <w:rPr>
                <w:rFonts w:eastAsia="Times New Roman" w:cs="Times New Roman"/>
                <w:lang w:val="en-US"/>
              </w:rPr>
              <w:t>CS</w:t>
            </w:r>
            <w:r>
              <w:rPr>
                <w:rFonts w:eastAsia="Times New Roman" w:cs="Times New Roman"/>
              </w:rPr>
              <w:t>, СК - 0,3 л/га, ін.</w:t>
            </w:r>
          </w:p>
        </w:tc>
      </w:tr>
      <w:tr w:rsidR="0079490A" w14:paraId="19773E35" w14:textId="77777777">
        <w:trPr>
          <w:trHeight w:val="253"/>
        </w:trPr>
        <w:tc>
          <w:tcPr>
            <w:tcW w:w="1748" w:type="dxa"/>
            <w:vMerge/>
            <w:tcBorders>
              <w:left w:val="single" w:sz="4" w:space="0" w:color="auto"/>
              <w:right w:val="single" w:sz="4" w:space="0" w:color="auto"/>
            </w:tcBorders>
            <w:vAlign w:val="center"/>
          </w:tcPr>
          <w:p w14:paraId="6E6992B0"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632D50BD" w14:textId="77777777" w:rsidR="0079490A" w:rsidRDefault="00B9770D">
            <w:pPr>
              <w:ind w:right="-1"/>
              <w:rPr>
                <w:rFonts w:eastAsia="Times New Roman" w:cs="Times New Roman"/>
              </w:rPr>
            </w:pPr>
            <w:r>
              <w:rPr>
                <w:rFonts w:eastAsia="Times New Roman" w:cs="Times New Roman"/>
              </w:rPr>
              <w:t xml:space="preserve">Гельмінтоспоріози, іржа </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5C7F4497" w14:textId="77777777" w:rsidR="0079490A" w:rsidRDefault="00B9770D">
            <w:pPr>
              <w:autoSpaceDE w:val="0"/>
              <w:autoSpaceDN w:val="0"/>
              <w:ind w:right="-1"/>
              <w:rPr>
                <w:rFonts w:eastAsia="Times New Roman" w:cs="Times New Roman"/>
              </w:rPr>
            </w:pPr>
            <w:r>
              <w:rPr>
                <w:rFonts w:eastAsia="Times New Roman" w:cs="Times New Roman"/>
              </w:rPr>
              <w:t xml:space="preserve">Обприскування посівів одним із фунгіцидів: Аканто Плюс 28, КС – 0,75-1,0 л/га; Амістар Екстра 280 </w:t>
            </w:r>
            <w:r>
              <w:rPr>
                <w:rFonts w:eastAsia="Times New Roman" w:cs="Times New Roman"/>
                <w:lang w:val="en-US"/>
              </w:rPr>
              <w:t>SC</w:t>
            </w:r>
            <w:r>
              <w:rPr>
                <w:rFonts w:eastAsia="Times New Roman" w:cs="Times New Roman"/>
              </w:rPr>
              <w:t xml:space="preserve">- КС-0,5-0,75 л/га; Коронет 300 </w:t>
            </w:r>
            <w:r>
              <w:rPr>
                <w:rFonts w:eastAsia="Times New Roman" w:cs="Times New Roman"/>
                <w:lang w:val="en-US"/>
              </w:rPr>
              <w:t>SC</w:t>
            </w:r>
            <w:r>
              <w:rPr>
                <w:rFonts w:eastAsia="Times New Roman" w:cs="Times New Roman"/>
              </w:rPr>
              <w:t>, КС-0,6-0,8 л/га; Ретенго, КЕ - 0,5 л/га, ін.</w:t>
            </w:r>
          </w:p>
        </w:tc>
      </w:tr>
      <w:tr w:rsidR="0079490A" w14:paraId="1EAE5758" w14:textId="77777777">
        <w:trPr>
          <w:trHeight w:val="253"/>
        </w:trPr>
        <w:tc>
          <w:tcPr>
            <w:tcW w:w="1748" w:type="dxa"/>
            <w:vMerge w:val="restart"/>
            <w:tcBorders>
              <w:left w:val="single" w:sz="4" w:space="0" w:color="auto"/>
              <w:right w:val="single" w:sz="4" w:space="0" w:color="auto"/>
            </w:tcBorders>
            <w:tcMar>
              <w:left w:w="108" w:type="dxa"/>
              <w:right w:w="108" w:type="dxa"/>
            </w:tcMar>
          </w:tcPr>
          <w:p w14:paraId="0E9A3992" w14:textId="77777777" w:rsidR="0079490A" w:rsidRDefault="00B9770D">
            <w:pPr>
              <w:ind w:right="-1"/>
              <w:rPr>
                <w:rFonts w:eastAsia="Times New Roman" w:cs="Times New Roman"/>
              </w:rPr>
            </w:pPr>
            <w:r>
              <w:rPr>
                <w:rFonts w:eastAsia="Times New Roman" w:cs="Times New Roman"/>
              </w:rPr>
              <w:t>Збирання</w:t>
            </w:r>
          </w:p>
          <w:p w14:paraId="4D9F4000" w14:textId="77777777" w:rsidR="0079490A" w:rsidRDefault="00B9770D">
            <w:pPr>
              <w:ind w:right="-1"/>
              <w:rPr>
                <w:rFonts w:eastAsia="Times New Roman" w:cs="Times New Roman"/>
              </w:rPr>
            </w:pPr>
            <w:r>
              <w:rPr>
                <w:rFonts w:eastAsia="Times New Roman" w:cs="Times New Roman"/>
              </w:rPr>
              <w:t xml:space="preserve">врожаю і </w:t>
            </w:r>
          </w:p>
          <w:p w14:paraId="71670F0C" w14:textId="77777777" w:rsidR="0079490A" w:rsidRDefault="00B9770D">
            <w:pPr>
              <w:ind w:right="-1"/>
              <w:rPr>
                <w:rFonts w:eastAsia="Times New Roman" w:cs="Times New Roman"/>
              </w:rPr>
            </w:pPr>
            <w:r>
              <w:rPr>
                <w:rFonts w:eastAsia="Times New Roman" w:cs="Times New Roman"/>
              </w:rPr>
              <w:t>післязбиральний період</w:t>
            </w: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19B93167" w14:textId="77777777" w:rsidR="0079490A" w:rsidRDefault="00B9770D">
            <w:pPr>
              <w:ind w:right="-1"/>
              <w:rPr>
                <w:rFonts w:eastAsia="Times New Roman" w:cs="Times New Roman"/>
              </w:rPr>
            </w:pPr>
            <w:r>
              <w:rPr>
                <w:rFonts w:eastAsia="Times New Roman" w:cs="Times New Roman"/>
              </w:rPr>
              <w:t>Кукурудзяний метелик</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70A90193" w14:textId="77777777" w:rsidR="0079490A" w:rsidRDefault="00B9770D">
            <w:pPr>
              <w:autoSpaceDE w:val="0"/>
              <w:autoSpaceDN w:val="0"/>
              <w:ind w:right="-1"/>
              <w:rPr>
                <w:rFonts w:eastAsia="Times New Roman" w:cs="Times New Roman"/>
              </w:rPr>
            </w:pPr>
            <w:r>
              <w:rPr>
                <w:rFonts w:eastAsia="Times New Roman" w:cs="Times New Roman"/>
              </w:rPr>
              <w:t>Низький зріз стебел (не вище 10 см)</w:t>
            </w:r>
          </w:p>
        </w:tc>
      </w:tr>
      <w:tr w:rsidR="0079490A" w14:paraId="31728656" w14:textId="77777777">
        <w:trPr>
          <w:trHeight w:val="253"/>
        </w:trPr>
        <w:tc>
          <w:tcPr>
            <w:tcW w:w="1748" w:type="dxa"/>
            <w:vMerge/>
            <w:tcBorders>
              <w:left w:val="single" w:sz="4" w:space="0" w:color="auto"/>
              <w:right w:val="single" w:sz="4" w:space="0" w:color="auto"/>
            </w:tcBorders>
          </w:tcPr>
          <w:p w14:paraId="21599706"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050382AC" w14:textId="77777777" w:rsidR="0079490A" w:rsidRDefault="00B9770D">
            <w:pPr>
              <w:ind w:right="-1"/>
              <w:rPr>
                <w:rFonts w:eastAsia="Times New Roman" w:cs="Times New Roman"/>
              </w:rPr>
            </w:pPr>
            <w:r>
              <w:rPr>
                <w:rFonts w:eastAsia="Times New Roman" w:cs="Times New Roman"/>
              </w:rPr>
              <w:t>Фузаріоз, нігроспороз, пліснявіння і інші хвороби качанів</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72B8AA84" w14:textId="77777777" w:rsidR="0079490A" w:rsidRDefault="00B9770D">
            <w:pPr>
              <w:autoSpaceDE w:val="0"/>
              <w:autoSpaceDN w:val="0"/>
              <w:ind w:right="-1"/>
              <w:rPr>
                <w:rFonts w:eastAsia="Times New Roman" w:cs="Times New Roman"/>
              </w:rPr>
            </w:pPr>
            <w:r>
              <w:rPr>
                <w:rFonts w:eastAsia="Times New Roman" w:cs="Times New Roman"/>
              </w:rPr>
              <w:t>Стислі строки збирання, уникнення механічного травмування, за необхідності сушка і доведення до товарних кондицій.</w:t>
            </w:r>
          </w:p>
        </w:tc>
      </w:tr>
      <w:tr w:rsidR="0079490A" w14:paraId="5B624989" w14:textId="77777777">
        <w:trPr>
          <w:trHeight w:val="369"/>
        </w:trPr>
        <w:tc>
          <w:tcPr>
            <w:tcW w:w="1748" w:type="dxa"/>
            <w:vMerge/>
            <w:tcBorders>
              <w:left w:val="single" w:sz="4" w:space="0" w:color="auto"/>
              <w:right w:val="single" w:sz="4" w:space="0" w:color="auto"/>
            </w:tcBorders>
          </w:tcPr>
          <w:p w14:paraId="119858CD"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1C9375DC" w14:textId="77777777" w:rsidR="0079490A" w:rsidRDefault="00B9770D">
            <w:pPr>
              <w:ind w:right="-1"/>
              <w:rPr>
                <w:rFonts w:eastAsia="Times New Roman" w:cs="Times New Roman"/>
              </w:rPr>
            </w:pPr>
            <w:r>
              <w:rPr>
                <w:rFonts w:eastAsia="Times New Roman" w:cs="Times New Roman"/>
              </w:rPr>
              <w:t xml:space="preserve">Комплекс хвороб та шкідників </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601D340A" w14:textId="77777777" w:rsidR="0079490A" w:rsidRDefault="00B9770D">
            <w:pPr>
              <w:autoSpaceDE w:val="0"/>
              <w:autoSpaceDN w:val="0"/>
              <w:ind w:right="-1"/>
              <w:rPr>
                <w:rFonts w:eastAsia="Times New Roman" w:cs="Times New Roman"/>
              </w:rPr>
            </w:pPr>
            <w:r>
              <w:rPr>
                <w:rFonts w:eastAsia="Times New Roman" w:cs="Times New Roman"/>
              </w:rPr>
              <w:t>Подрібнення і заорювання післяжнивних решток</w:t>
            </w:r>
          </w:p>
        </w:tc>
      </w:tr>
    </w:tbl>
    <w:p w14:paraId="64ABE7CE" w14:textId="77777777" w:rsidR="0079490A" w:rsidRDefault="0079490A">
      <w:pPr>
        <w:ind w:right="-1" w:firstLine="709"/>
        <w:rPr>
          <w:rFonts w:cs="Times New Roman"/>
          <w:sz w:val="28"/>
          <w:szCs w:val="28"/>
        </w:rPr>
      </w:pPr>
    </w:p>
    <w:p w14:paraId="31E8BE47" w14:textId="77777777" w:rsidR="0079490A" w:rsidRPr="00271BDE" w:rsidRDefault="00B9770D">
      <w:pPr>
        <w:overflowPunct w:val="0"/>
        <w:autoSpaceDE w:val="0"/>
        <w:autoSpaceDN w:val="0"/>
        <w:ind w:right="-1"/>
        <w:jc w:val="center"/>
        <w:rPr>
          <w:rFonts w:cs="Times New Roman"/>
          <w:b/>
          <w:sz w:val="28"/>
          <w:szCs w:val="28"/>
        </w:rPr>
      </w:pPr>
      <w:r w:rsidRPr="00271BDE">
        <w:rPr>
          <w:rFonts w:cs="Times New Roman"/>
          <w:b/>
          <w:sz w:val="28"/>
          <w:szCs w:val="28"/>
        </w:rPr>
        <w:t xml:space="preserve">Основні види бур’янів </w:t>
      </w:r>
    </w:p>
    <w:p w14:paraId="48D8679C" w14:textId="77777777" w:rsidR="0079490A" w:rsidRPr="00271BDE" w:rsidRDefault="00B9770D">
      <w:pPr>
        <w:overflowPunct w:val="0"/>
        <w:autoSpaceDE w:val="0"/>
        <w:autoSpaceDN w:val="0"/>
        <w:ind w:right="-1"/>
        <w:jc w:val="center"/>
        <w:rPr>
          <w:rFonts w:cs="Times New Roman"/>
          <w:sz w:val="28"/>
          <w:szCs w:val="28"/>
        </w:rPr>
      </w:pPr>
      <w:r w:rsidRPr="00271BDE">
        <w:rPr>
          <w:rFonts w:cs="Times New Roman"/>
          <w:b/>
          <w:sz w:val="28"/>
          <w:szCs w:val="28"/>
        </w:rPr>
        <w:t>у посівах кукурудзи і заходи боротьби з ними</w:t>
      </w:r>
    </w:p>
    <w:p w14:paraId="2601CDF7" w14:textId="77777777" w:rsidR="0079490A" w:rsidRPr="00271BDE" w:rsidRDefault="0079490A">
      <w:pPr>
        <w:autoSpaceDE w:val="0"/>
        <w:autoSpaceDN w:val="0"/>
        <w:ind w:right="-1"/>
        <w:jc w:val="center"/>
        <w:rPr>
          <w:rFonts w:eastAsia="Times New Roman" w:cs="Times New Roman"/>
          <w:sz w:val="28"/>
          <w:szCs w:val="28"/>
          <w:lang w:bidi="ar-SA"/>
        </w:rPr>
      </w:pPr>
    </w:p>
    <w:p w14:paraId="2E4731EE" w14:textId="77777777" w:rsidR="0079490A" w:rsidRPr="00271BDE" w:rsidRDefault="00B9770D">
      <w:pPr>
        <w:autoSpaceDE w:val="0"/>
        <w:autoSpaceDN w:val="0"/>
        <w:ind w:right="-1" w:firstLine="709"/>
        <w:jc w:val="both"/>
        <w:rPr>
          <w:rFonts w:cs="Times New Roman"/>
          <w:spacing w:val="-6"/>
          <w:sz w:val="28"/>
          <w:szCs w:val="28"/>
        </w:rPr>
      </w:pPr>
      <w:r w:rsidRPr="00271BDE">
        <w:rPr>
          <w:rFonts w:cs="Times New Roman"/>
          <w:spacing w:val="-6"/>
          <w:sz w:val="28"/>
          <w:szCs w:val="28"/>
        </w:rPr>
        <w:t xml:space="preserve">Конкурентоспроможність кукурудзи на перших етапах її розвитку низька, тому переважна більшість ( 90%) її площ забур'янюється в середньому і сильному ступенях. Домінуючими у всіх регіонах вирощування кукурудзи є однорічні злакові бур'яни – просо куряче, мишій сизий та зелений, з багаторічних злісними є пирій повзучий і хвощ польовий. З двосім’ядольних бур'янів поширені редька дика, капуста польова, гірчиця польова, лобода біла. </w:t>
      </w:r>
    </w:p>
    <w:p w14:paraId="7C534FF3" w14:textId="77777777" w:rsidR="0079490A" w:rsidRDefault="0079490A">
      <w:pPr>
        <w:autoSpaceDE w:val="0"/>
        <w:autoSpaceDN w:val="0"/>
        <w:ind w:right="-1" w:firstLine="709"/>
        <w:jc w:val="both"/>
        <w:rPr>
          <w:rFonts w:cs="Times New Roman"/>
          <w:spacing w:val="-6"/>
          <w:sz w:val="27"/>
          <w:szCs w:val="27"/>
        </w:rPr>
      </w:pPr>
    </w:p>
    <w:tbl>
      <w:tblPr>
        <w:tblW w:w="9659" w:type="dxa"/>
        <w:tblInd w:w="5" w:type="dxa"/>
        <w:tblLayout w:type="fixed"/>
        <w:tblCellMar>
          <w:left w:w="0" w:type="dxa"/>
          <w:right w:w="0" w:type="dxa"/>
        </w:tblCellMar>
        <w:tblLook w:val="04A0" w:firstRow="1" w:lastRow="0" w:firstColumn="1" w:lastColumn="0" w:noHBand="0" w:noVBand="1"/>
      </w:tblPr>
      <w:tblGrid>
        <w:gridCol w:w="1984"/>
        <w:gridCol w:w="3400"/>
        <w:gridCol w:w="4250"/>
        <w:gridCol w:w="25"/>
      </w:tblGrid>
      <w:tr w:rsidR="0079490A" w14:paraId="739005FB" w14:textId="77777777">
        <w:trPr>
          <w:trHeight w:hRule="exact" w:val="1002"/>
        </w:trPr>
        <w:tc>
          <w:tcPr>
            <w:tcW w:w="1984" w:type="dxa"/>
            <w:tcBorders>
              <w:top w:val="single" w:sz="4" w:space="0" w:color="000000"/>
              <w:left w:val="single" w:sz="4" w:space="0" w:color="000000"/>
              <w:bottom w:val="single" w:sz="4" w:space="0" w:color="000000"/>
              <w:right w:val="nil"/>
            </w:tcBorders>
            <w:shd w:val="clear" w:color="000000" w:fill="FFFFFF"/>
            <w:vAlign w:val="center"/>
          </w:tcPr>
          <w:p w14:paraId="232F0AF9"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spacing w:val="-9"/>
              </w:rPr>
              <w:t xml:space="preserve">Види </w:t>
            </w:r>
            <w:r>
              <w:rPr>
                <w:rFonts w:eastAsia="Times New Roman" w:cs="Times New Roman"/>
                <w:b/>
                <w:i/>
                <w:spacing w:val="-2"/>
              </w:rPr>
              <w:t>бур'янів</w:t>
            </w:r>
          </w:p>
        </w:tc>
        <w:tc>
          <w:tcPr>
            <w:tcW w:w="3400" w:type="dxa"/>
            <w:tcBorders>
              <w:top w:val="single" w:sz="4" w:space="0" w:color="000000"/>
              <w:left w:val="single" w:sz="6" w:space="0" w:color="000000"/>
              <w:bottom w:val="single" w:sz="4" w:space="0" w:color="000000"/>
              <w:right w:val="nil"/>
            </w:tcBorders>
            <w:shd w:val="clear" w:color="000000" w:fill="FFFFFF"/>
            <w:vAlign w:val="center"/>
          </w:tcPr>
          <w:p w14:paraId="5EC4C94C"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spacing w:val="-5"/>
              </w:rPr>
              <w:t xml:space="preserve">Назва </w:t>
            </w:r>
            <w:r>
              <w:rPr>
                <w:rFonts w:eastAsia="Times New Roman" w:cs="Times New Roman"/>
                <w:b/>
                <w:i/>
                <w:spacing w:val="-8"/>
              </w:rPr>
              <w:t>гербіциду,</w:t>
            </w:r>
            <w:r>
              <w:rPr>
                <w:rFonts w:eastAsia="Times New Roman" w:cs="Times New Roman"/>
                <w:b/>
                <w:i/>
              </w:rPr>
              <w:t xml:space="preserve"> </w:t>
            </w:r>
            <w:r>
              <w:rPr>
                <w:rFonts w:eastAsia="Times New Roman" w:cs="Times New Roman"/>
                <w:b/>
                <w:i/>
                <w:spacing w:val="8"/>
              </w:rPr>
              <w:t xml:space="preserve">норми </w:t>
            </w:r>
            <w:r>
              <w:rPr>
                <w:rFonts w:eastAsia="Times New Roman" w:cs="Times New Roman"/>
                <w:b/>
                <w:i/>
                <w:spacing w:val="1"/>
              </w:rPr>
              <w:t xml:space="preserve">витрати </w:t>
            </w:r>
            <w:r>
              <w:rPr>
                <w:rFonts w:eastAsia="Times New Roman" w:cs="Times New Roman"/>
                <w:b/>
                <w:i/>
                <w:spacing w:val="-3"/>
              </w:rPr>
              <w:t>препарату</w:t>
            </w:r>
          </w:p>
          <w:p w14:paraId="3E6B5674"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spacing w:val="-3"/>
              </w:rPr>
              <w:t xml:space="preserve"> </w:t>
            </w:r>
            <w:r>
              <w:rPr>
                <w:rFonts w:eastAsia="Times New Roman" w:cs="Times New Roman"/>
                <w:b/>
                <w:i/>
                <w:spacing w:val="2"/>
              </w:rPr>
              <w:t>кг/га, л/га</w:t>
            </w:r>
          </w:p>
        </w:tc>
        <w:tc>
          <w:tcPr>
            <w:tcW w:w="4250" w:type="dxa"/>
            <w:tcBorders>
              <w:top w:val="single" w:sz="4" w:space="0" w:color="000000"/>
              <w:left w:val="single" w:sz="6" w:space="0" w:color="000000"/>
              <w:bottom w:val="single" w:sz="4" w:space="0" w:color="000000"/>
            </w:tcBorders>
            <w:shd w:val="clear" w:color="000000" w:fill="FFFFFF"/>
            <w:vAlign w:val="center"/>
          </w:tcPr>
          <w:p w14:paraId="36E084EC"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spacing w:val="4"/>
              </w:rPr>
              <w:t xml:space="preserve">Спосіб, строки обробки, </w:t>
            </w:r>
            <w:r>
              <w:rPr>
                <w:rFonts w:eastAsia="Times New Roman" w:cs="Times New Roman"/>
                <w:b/>
                <w:i/>
                <w:spacing w:val="7"/>
              </w:rPr>
              <w:t xml:space="preserve">обмеження, </w:t>
            </w:r>
            <w:r>
              <w:rPr>
                <w:rFonts w:eastAsia="Times New Roman" w:cs="Times New Roman"/>
                <w:b/>
                <w:i/>
                <w:spacing w:val="5"/>
              </w:rPr>
              <w:t xml:space="preserve">фази розвитку культури, </w:t>
            </w:r>
            <w:r>
              <w:rPr>
                <w:rFonts w:eastAsia="Times New Roman" w:cs="Times New Roman"/>
                <w:b/>
                <w:i/>
                <w:spacing w:val="4"/>
              </w:rPr>
              <w:t>бур'янів</w:t>
            </w:r>
          </w:p>
        </w:tc>
        <w:tc>
          <w:tcPr>
            <w:tcW w:w="25" w:type="dxa"/>
            <w:tcBorders>
              <w:top w:val="single" w:sz="4" w:space="0" w:color="000000"/>
              <w:left w:val="nil"/>
              <w:bottom w:val="single" w:sz="4" w:space="0" w:color="000000"/>
              <w:right w:val="single" w:sz="4" w:space="0" w:color="000000"/>
            </w:tcBorders>
            <w:shd w:val="clear" w:color="000000" w:fill="FFFFFF"/>
            <w:vAlign w:val="center"/>
          </w:tcPr>
          <w:p w14:paraId="5E5810F9" w14:textId="77777777" w:rsidR="0079490A" w:rsidRDefault="0079490A">
            <w:pPr>
              <w:autoSpaceDE w:val="0"/>
              <w:autoSpaceDN w:val="0"/>
              <w:ind w:right="-1" w:firstLine="709"/>
              <w:rPr>
                <w:rFonts w:eastAsia="Times New Roman" w:cs="Times New Roman"/>
                <w:sz w:val="28"/>
                <w:szCs w:val="28"/>
              </w:rPr>
            </w:pPr>
          </w:p>
        </w:tc>
      </w:tr>
      <w:tr w:rsidR="0079490A" w14:paraId="76B30EAF" w14:textId="77777777">
        <w:trPr>
          <w:gridAfter w:val="1"/>
          <w:wAfter w:w="25" w:type="dxa"/>
          <w:trHeight w:val="792"/>
        </w:trPr>
        <w:tc>
          <w:tcPr>
            <w:tcW w:w="1984" w:type="dxa"/>
            <w:tcBorders>
              <w:top w:val="single" w:sz="6" w:space="0" w:color="000000"/>
              <w:left w:val="single" w:sz="6" w:space="0" w:color="000000"/>
              <w:bottom w:val="single" w:sz="6" w:space="0" w:color="000000"/>
              <w:right w:val="nil"/>
            </w:tcBorders>
            <w:shd w:val="clear" w:color="000000" w:fill="FFFFFF"/>
          </w:tcPr>
          <w:p w14:paraId="7742731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Однорічні двосім'ядольні</w:t>
            </w:r>
          </w:p>
          <w:p w14:paraId="4B46B5A3" w14:textId="77777777" w:rsidR="0079490A" w:rsidRDefault="0079490A">
            <w:pPr>
              <w:shd w:val="clear" w:color="000000" w:fill="FFFFFF"/>
              <w:autoSpaceDE w:val="0"/>
              <w:autoSpaceDN w:val="0"/>
              <w:ind w:right="-1"/>
              <w:rPr>
                <w:rFonts w:eastAsia="Times New Roman" w:cs="Times New Roman"/>
              </w:rPr>
            </w:pPr>
          </w:p>
        </w:tc>
        <w:tc>
          <w:tcPr>
            <w:tcW w:w="3400" w:type="dxa"/>
            <w:tcBorders>
              <w:top w:val="single" w:sz="6" w:space="0" w:color="000000"/>
              <w:left w:val="single" w:sz="6" w:space="0" w:color="000000"/>
              <w:bottom w:val="single" w:sz="6" w:space="0" w:color="000000"/>
              <w:right w:val="nil"/>
            </w:tcBorders>
            <w:shd w:val="clear" w:color="000000" w:fill="FFFFFF"/>
          </w:tcPr>
          <w:p w14:paraId="72B31E8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 2,4 Д Актив, КЕ – 0,7 </w:t>
            </w:r>
          </w:p>
          <w:p w14:paraId="5CA72BF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 Амінка, РК -</w:t>
            </w:r>
            <w:r>
              <w:rPr>
                <w:rFonts w:eastAsia="Times New Roman" w:cs="Times New Roman"/>
                <w:spacing w:val="2"/>
              </w:rPr>
              <w:t>0,7-1,2</w:t>
            </w:r>
          </w:p>
          <w:p w14:paraId="144E4D3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 Бюктрил Універсал 560 ЕС, КЕ – 0,8-1,0</w:t>
            </w:r>
          </w:p>
          <w:p w14:paraId="1AF5107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Дікам Плюс, РК – 1,5 </w:t>
            </w:r>
          </w:p>
        </w:tc>
        <w:tc>
          <w:tcPr>
            <w:tcW w:w="4250" w:type="dxa"/>
            <w:tcBorders>
              <w:top w:val="single" w:sz="6" w:space="0" w:color="000000"/>
              <w:left w:val="single" w:sz="6" w:space="0" w:color="000000"/>
              <w:bottom w:val="single" w:sz="6" w:space="0" w:color="000000"/>
              <w:right w:val="single" w:sz="6" w:space="0" w:color="000000"/>
            </w:tcBorders>
            <w:shd w:val="clear" w:color="000000" w:fill="FFFFFF"/>
          </w:tcPr>
          <w:p w14:paraId="4684BA9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у фазі 3-5 листків культури</w:t>
            </w:r>
          </w:p>
          <w:p w14:paraId="6CF7BA4D" w14:textId="77777777" w:rsidR="0079490A" w:rsidRDefault="0079490A">
            <w:pPr>
              <w:shd w:val="clear" w:color="000000" w:fill="FFFFFF"/>
              <w:autoSpaceDE w:val="0"/>
              <w:autoSpaceDN w:val="0"/>
              <w:ind w:right="-1"/>
              <w:jc w:val="center"/>
              <w:rPr>
                <w:rFonts w:eastAsia="Times New Roman" w:cs="Times New Roman"/>
              </w:rPr>
            </w:pPr>
          </w:p>
        </w:tc>
      </w:tr>
      <w:tr w:rsidR="0079490A" w14:paraId="413B8B41" w14:textId="77777777">
        <w:trPr>
          <w:gridAfter w:val="1"/>
          <w:wAfter w:w="25" w:type="dxa"/>
          <w:trHeight w:val="2961"/>
        </w:trPr>
        <w:tc>
          <w:tcPr>
            <w:tcW w:w="1984" w:type="dxa"/>
            <w:tcBorders>
              <w:top w:val="single" w:sz="6" w:space="0" w:color="000000"/>
              <w:left w:val="single" w:sz="6" w:space="0" w:color="000000"/>
              <w:bottom w:val="single" w:sz="4" w:space="0" w:color="auto"/>
              <w:right w:val="nil"/>
            </w:tcBorders>
            <w:shd w:val="clear" w:color="000000" w:fill="FFFFFF"/>
          </w:tcPr>
          <w:p w14:paraId="4E47535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rPr>
              <w:t xml:space="preserve">Однорічні </w:t>
            </w:r>
            <w:r>
              <w:rPr>
                <w:rFonts w:eastAsia="Times New Roman" w:cs="Times New Roman"/>
                <w:spacing w:val="1"/>
              </w:rPr>
              <w:t>дво-сім'я</w:t>
            </w:r>
            <w:r>
              <w:rPr>
                <w:rFonts w:eastAsia="Times New Roman" w:cs="Times New Roman"/>
                <w:spacing w:val="-3"/>
              </w:rPr>
              <w:t>дольні в</w:t>
            </w:r>
            <w:r>
              <w:rPr>
                <w:rFonts w:eastAsia="Times New Roman" w:cs="Times New Roman"/>
              </w:rPr>
              <w:t xml:space="preserve"> т.ч. стійкі до 2,4-Д </w:t>
            </w:r>
          </w:p>
          <w:p w14:paraId="215650D6" w14:textId="77777777" w:rsidR="0079490A" w:rsidRDefault="0079490A">
            <w:pPr>
              <w:shd w:val="clear" w:color="000000" w:fill="FFFFFF"/>
              <w:autoSpaceDE w:val="0"/>
              <w:autoSpaceDN w:val="0"/>
              <w:ind w:right="-1"/>
              <w:rPr>
                <w:rFonts w:eastAsia="Times New Roman" w:cs="Times New Roman"/>
              </w:rPr>
            </w:pPr>
          </w:p>
          <w:p w14:paraId="0767D5B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 </w:t>
            </w:r>
          </w:p>
        </w:tc>
        <w:tc>
          <w:tcPr>
            <w:tcW w:w="3400" w:type="dxa"/>
            <w:tcBorders>
              <w:top w:val="single" w:sz="6" w:space="0" w:color="000000"/>
              <w:left w:val="single" w:sz="6" w:space="0" w:color="000000"/>
              <w:bottom w:val="single" w:sz="4" w:space="0" w:color="auto"/>
              <w:right w:val="nil"/>
            </w:tcBorders>
            <w:shd w:val="clear" w:color="000000" w:fill="FFFFFF"/>
          </w:tcPr>
          <w:p w14:paraId="357FB61C"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rPr>
              <w:t>Аксакал, ВГ – 20 г/га</w:t>
            </w:r>
          </w:p>
          <w:p w14:paraId="7F7A331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Гармоник WG, ВГ -</w:t>
            </w:r>
            <w:r>
              <w:rPr>
                <w:rFonts w:eastAsia="Times New Roman" w:cs="Times New Roman"/>
                <w:spacing w:val="-2"/>
                <w:w w:val="103"/>
              </w:rPr>
              <w:t xml:space="preserve">10 г/га </w:t>
            </w:r>
            <w:r>
              <w:rPr>
                <w:rFonts w:eastAsia="Times New Roman" w:cs="Times New Roman"/>
                <w:spacing w:val="1"/>
              </w:rPr>
              <w:t>+ ПАР Ескорт-</w:t>
            </w:r>
            <w:r>
              <w:rPr>
                <w:rFonts w:eastAsia="Times New Roman" w:cs="Times New Roman"/>
                <w:spacing w:val="-2"/>
                <w:w w:val="103"/>
              </w:rPr>
              <w:t xml:space="preserve">200 мл, або </w:t>
            </w:r>
            <w:r>
              <w:rPr>
                <w:rFonts w:eastAsia="Times New Roman" w:cs="Times New Roman"/>
                <w:spacing w:val="-2"/>
              </w:rPr>
              <w:t>без ПАР-</w:t>
            </w:r>
            <w:r>
              <w:rPr>
                <w:rFonts w:eastAsia="Times New Roman" w:cs="Times New Roman"/>
                <w:spacing w:val="-2"/>
                <w:w w:val="103"/>
              </w:rPr>
              <w:t>15г/га</w:t>
            </w:r>
          </w:p>
          <w:p w14:paraId="0E06571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Оріон, ВГ-10 г/га + ПАР 200 мл/га, або 15 г/га без ПАР</w:t>
            </w:r>
          </w:p>
          <w:p w14:paraId="2448CD1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Сміт, ВГ -</w:t>
            </w:r>
            <w:r>
              <w:rPr>
                <w:rFonts w:eastAsia="Times New Roman" w:cs="Times New Roman"/>
                <w:spacing w:val="-2"/>
              </w:rPr>
              <w:t>10 г/га +</w:t>
            </w:r>
            <w:r>
              <w:rPr>
                <w:rFonts w:eastAsia="Times New Roman" w:cs="Times New Roman"/>
              </w:rPr>
              <w:t xml:space="preserve"> </w:t>
            </w:r>
            <w:r>
              <w:rPr>
                <w:rFonts w:eastAsia="Times New Roman" w:cs="Times New Roman"/>
                <w:spacing w:val="-2"/>
              </w:rPr>
              <w:t>200мл/га</w:t>
            </w:r>
            <w:r>
              <w:rPr>
                <w:rFonts w:eastAsia="Times New Roman" w:cs="Times New Roman"/>
              </w:rPr>
              <w:t xml:space="preserve"> ПАР «Йорк» або без ПАР-</w:t>
            </w:r>
            <w:r>
              <w:rPr>
                <w:rFonts w:eastAsia="Times New Roman" w:cs="Times New Roman"/>
                <w:spacing w:val="-2"/>
              </w:rPr>
              <w:t>15г/га</w:t>
            </w:r>
          </w:p>
          <w:p w14:paraId="17F02E11" w14:textId="77777777" w:rsidR="0079490A" w:rsidRDefault="00B9770D">
            <w:pPr>
              <w:shd w:val="clear" w:color="000000" w:fill="FFFFFF"/>
              <w:autoSpaceDE w:val="0"/>
              <w:autoSpaceDN w:val="0"/>
              <w:ind w:right="-1"/>
              <w:rPr>
                <w:rFonts w:eastAsia="Times New Roman" w:cs="Times New Roman"/>
                <w:spacing w:val="-2"/>
                <w:w w:val="103"/>
              </w:rPr>
            </w:pPr>
            <w:r>
              <w:rPr>
                <w:rFonts w:eastAsia="Times New Roman" w:cs="Times New Roman"/>
                <w:spacing w:val="1"/>
              </w:rPr>
              <w:t>Футурин, ВГ-</w:t>
            </w:r>
            <w:r>
              <w:rPr>
                <w:rFonts w:eastAsia="Times New Roman" w:cs="Times New Roman"/>
                <w:spacing w:val="-2"/>
                <w:w w:val="103"/>
              </w:rPr>
              <w:t xml:space="preserve"> 0,20-0,25 </w:t>
            </w:r>
          </w:p>
          <w:p w14:paraId="742405AF" w14:textId="77777777" w:rsidR="0079490A" w:rsidRDefault="00B9770D">
            <w:pPr>
              <w:shd w:val="clear" w:color="000000" w:fill="FFFFFF"/>
              <w:autoSpaceDE w:val="0"/>
              <w:autoSpaceDN w:val="0"/>
              <w:ind w:right="-1"/>
              <w:rPr>
                <w:rFonts w:eastAsia="Times New Roman" w:cs="Times New Roman"/>
                <w:spacing w:val="-2"/>
                <w:w w:val="103"/>
              </w:rPr>
            </w:pPr>
            <w:r>
              <w:rPr>
                <w:rFonts w:eastAsia="Times New Roman" w:cs="Times New Roman"/>
                <w:spacing w:val="-10"/>
              </w:rPr>
              <w:t>Хармоні 75, ВГ -</w:t>
            </w:r>
            <w:r>
              <w:rPr>
                <w:rFonts w:eastAsia="Times New Roman" w:cs="Times New Roman"/>
                <w:spacing w:val="1"/>
              </w:rPr>
              <w:t xml:space="preserve">10 </w:t>
            </w:r>
            <w:r>
              <w:rPr>
                <w:rFonts w:eastAsia="Times New Roman" w:cs="Times New Roman"/>
                <w:spacing w:val="-2"/>
                <w:w w:val="103"/>
              </w:rPr>
              <w:t>г/га</w:t>
            </w:r>
            <w:r>
              <w:rPr>
                <w:rFonts w:eastAsia="Times New Roman" w:cs="Times New Roman"/>
                <w:spacing w:val="-5"/>
                <w:w w:val="103"/>
              </w:rPr>
              <w:t xml:space="preserve"> </w:t>
            </w:r>
            <w:r>
              <w:rPr>
                <w:rFonts w:eastAsia="Times New Roman" w:cs="Times New Roman"/>
                <w:spacing w:val="-10"/>
              </w:rPr>
              <w:t>+</w:t>
            </w:r>
            <w:r>
              <w:rPr>
                <w:rFonts w:eastAsia="Times New Roman" w:cs="Times New Roman"/>
              </w:rPr>
              <w:t xml:space="preserve"> ПАР Тренд 90 - </w:t>
            </w:r>
            <w:r>
              <w:rPr>
                <w:rFonts w:eastAsia="Times New Roman" w:cs="Times New Roman"/>
                <w:spacing w:val="6"/>
              </w:rPr>
              <w:t xml:space="preserve">200 </w:t>
            </w:r>
            <w:r>
              <w:rPr>
                <w:rFonts w:eastAsia="Times New Roman" w:cs="Times New Roman"/>
                <w:spacing w:val="-2"/>
                <w:w w:val="103"/>
              </w:rPr>
              <w:t>мл/га</w:t>
            </w:r>
          </w:p>
        </w:tc>
        <w:tc>
          <w:tcPr>
            <w:tcW w:w="4250" w:type="dxa"/>
            <w:tcBorders>
              <w:top w:val="single" w:sz="6" w:space="0" w:color="000000"/>
              <w:left w:val="single" w:sz="6" w:space="0" w:color="000000"/>
              <w:bottom w:val="single" w:sz="4" w:space="0" w:color="auto"/>
              <w:right w:val="single" w:sz="6" w:space="0" w:color="000000"/>
            </w:tcBorders>
            <w:shd w:val="clear" w:color="000000" w:fill="FFFFFF"/>
          </w:tcPr>
          <w:p w14:paraId="24FAFDA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від фази 3-7 листків культури</w:t>
            </w:r>
            <w:r>
              <w:rPr>
                <w:rFonts w:eastAsia="Times New Roman" w:cs="Times New Roman"/>
                <w:spacing w:val="1"/>
              </w:rPr>
              <w:t xml:space="preserve"> на ранніх стадях росту бур’янів</w:t>
            </w:r>
          </w:p>
          <w:p w14:paraId="4BE23C99" w14:textId="77777777" w:rsidR="0079490A" w:rsidRDefault="0079490A">
            <w:pPr>
              <w:shd w:val="clear" w:color="000000" w:fill="FFFFFF"/>
              <w:autoSpaceDE w:val="0"/>
              <w:autoSpaceDN w:val="0"/>
              <w:ind w:right="-1"/>
              <w:jc w:val="center"/>
              <w:rPr>
                <w:rFonts w:eastAsia="Times New Roman" w:cs="Times New Roman"/>
              </w:rPr>
            </w:pPr>
          </w:p>
        </w:tc>
      </w:tr>
      <w:tr w:rsidR="0079490A" w14:paraId="31B25CF5" w14:textId="77777777">
        <w:trPr>
          <w:gridAfter w:val="1"/>
          <w:wAfter w:w="25" w:type="dxa"/>
          <w:trHeight w:val="677"/>
        </w:trPr>
        <w:tc>
          <w:tcPr>
            <w:tcW w:w="1984" w:type="dxa"/>
            <w:tcBorders>
              <w:top w:val="single" w:sz="4" w:space="0" w:color="auto"/>
              <w:left w:val="single" w:sz="6" w:space="0" w:color="000000"/>
              <w:bottom w:val="single" w:sz="4" w:space="0" w:color="000000"/>
              <w:right w:val="nil"/>
            </w:tcBorders>
            <w:shd w:val="clear" w:color="000000" w:fill="FFFFFF"/>
          </w:tcPr>
          <w:p w14:paraId="245A160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lastRenderedPageBreak/>
              <w:t xml:space="preserve"> Дводольні, в т.ч. стійкі до 2,4-Д і 2М-4Х </w:t>
            </w:r>
          </w:p>
        </w:tc>
        <w:tc>
          <w:tcPr>
            <w:tcW w:w="3400" w:type="dxa"/>
            <w:tcBorders>
              <w:top w:val="single" w:sz="4" w:space="0" w:color="auto"/>
              <w:left w:val="single" w:sz="6" w:space="0" w:color="000000"/>
              <w:bottom w:val="single" w:sz="4" w:space="0" w:color="000000"/>
              <w:right w:val="nil"/>
            </w:tcBorders>
            <w:shd w:val="clear" w:color="000000" w:fill="FFFFFF"/>
          </w:tcPr>
          <w:p w14:paraId="2F0AF297"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1"/>
              </w:rPr>
              <w:t xml:space="preserve">Онікс </w:t>
            </w:r>
            <w:r>
              <w:rPr>
                <w:rFonts w:eastAsia="Times New Roman" w:cs="Times New Roman"/>
                <w:spacing w:val="-2"/>
              </w:rPr>
              <w:t>SL, РК – 0,8-1,2</w:t>
            </w:r>
          </w:p>
          <w:p w14:paraId="5209569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Футурин, ВГ-</w:t>
            </w:r>
            <w:r>
              <w:rPr>
                <w:rFonts w:eastAsia="Times New Roman" w:cs="Times New Roman"/>
                <w:spacing w:val="-2"/>
                <w:w w:val="103"/>
              </w:rPr>
              <w:t xml:space="preserve"> 0,20-0,25 </w:t>
            </w:r>
          </w:p>
        </w:tc>
        <w:tc>
          <w:tcPr>
            <w:tcW w:w="4250" w:type="dxa"/>
            <w:tcBorders>
              <w:top w:val="single" w:sz="4" w:space="0" w:color="auto"/>
              <w:left w:val="single" w:sz="6" w:space="0" w:color="000000"/>
              <w:bottom w:val="single" w:sz="4" w:space="0" w:color="000000"/>
              <w:right w:val="single" w:sz="6" w:space="0" w:color="000000"/>
            </w:tcBorders>
            <w:shd w:val="clear" w:color="000000" w:fill="FFFFFF"/>
          </w:tcPr>
          <w:p w14:paraId="4B4C6AA6"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1"/>
              </w:rPr>
              <w:t>Обприскування посівів у фазі 3-5 листків у культури</w:t>
            </w:r>
          </w:p>
          <w:p w14:paraId="4DA4433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 xml:space="preserve"> </w:t>
            </w:r>
          </w:p>
        </w:tc>
      </w:tr>
      <w:tr w:rsidR="0079490A" w14:paraId="1E928661" w14:textId="77777777">
        <w:trPr>
          <w:gridAfter w:val="1"/>
          <w:wAfter w:w="25" w:type="dxa"/>
          <w:trHeight w:val="677"/>
        </w:trPr>
        <w:tc>
          <w:tcPr>
            <w:tcW w:w="1984" w:type="dxa"/>
            <w:vMerge w:val="restart"/>
            <w:tcBorders>
              <w:top w:val="single" w:sz="6" w:space="0" w:color="000000"/>
              <w:left w:val="single" w:sz="6" w:space="0" w:color="000000"/>
              <w:bottom w:val="single" w:sz="4" w:space="0" w:color="auto"/>
              <w:right w:val="nil"/>
            </w:tcBorders>
            <w:shd w:val="clear" w:color="000000" w:fill="FFFFFF"/>
          </w:tcPr>
          <w:p w14:paraId="22A4F8A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rPr>
              <w:t xml:space="preserve">Однорічні </w:t>
            </w:r>
            <w:r>
              <w:rPr>
                <w:rFonts w:eastAsia="Times New Roman" w:cs="Times New Roman"/>
              </w:rPr>
              <w:t xml:space="preserve">та деякі </w:t>
            </w:r>
            <w:r>
              <w:rPr>
                <w:rFonts w:eastAsia="Times New Roman" w:cs="Times New Roman"/>
                <w:spacing w:val="-3"/>
              </w:rPr>
              <w:t>багаторічні дво-сім'я</w:t>
            </w:r>
            <w:r>
              <w:rPr>
                <w:rFonts w:eastAsia="Times New Roman" w:cs="Times New Roman"/>
                <w:spacing w:val="-2"/>
              </w:rPr>
              <w:t xml:space="preserve">дольні </w:t>
            </w:r>
          </w:p>
        </w:tc>
        <w:tc>
          <w:tcPr>
            <w:tcW w:w="3400" w:type="dxa"/>
            <w:tcBorders>
              <w:top w:val="single" w:sz="6" w:space="0" w:color="000000"/>
              <w:left w:val="single" w:sz="6" w:space="0" w:color="000000"/>
              <w:bottom w:val="single" w:sz="4" w:space="0" w:color="000000"/>
              <w:right w:val="nil"/>
            </w:tcBorders>
            <w:shd w:val="clear" w:color="000000" w:fill="FFFFFF"/>
          </w:tcPr>
          <w:p w14:paraId="2DE3C362"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Нельсон, КС-</w:t>
            </w:r>
            <w:r>
              <w:rPr>
                <w:rFonts w:eastAsia="Times New Roman" w:cs="Times New Roman"/>
                <w:spacing w:val="-6"/>
              </w:rPr>
              <w:t xml:space="preserve"> 2,0-4,0</w:t>
            </w:r>
          </w:p>
          <w:p w14:paraId="15CB609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Рейтар, КС-</w:t>
            </w:r>
            <w:r>
              <w:rPr>
                <w:rFonts w:eastAsia="Times New Roman" w:cs="Times New Roman"/>
                <w:spacing w:val="-6"/>
              </w:rPr>
              <w:t xml:space="preserve"> 2,0-4,0</w:t>
            </w:r>
            <w:r>
              <w:rPr>
                <w:rFonts w:eastAsia="Times New Roman" w:cs="Times New Roman"/>
              </w:rPr>
              <w:t xml:space="preserve"> </w:t>
            </w:r>
          </w:p>
        </w:tc>
        <w:tc>
          <w:tcPr>
            <w:tcW w:w="4250" w:type="dxa"/>
            <w:tcBorders>
              <w:top w:val="single" w:sz="6" w:space="0" w:color="000000"/>
              <w:left w:val="single" w:sz="6" w:space="0" w:color="000000"/>
              <w:bottom w:val="single" w:sz="4" w:space="0" w:color="000000"/>
              <w:right w:val="single" w:sz="6" w:space="0" w:color="000000"/>
            </w:tcBorders>
            <w:shd w:val="clear" w:color="000000" w:fill="FFFFFF"/>
          </w:tcPr>
          <w:p w14:paraId="36456077"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Обприскування ґрунту до висівання, під час висівання або після сівби до появи сходів культури</w:t>
            </w:r>
          </w:p>
        </w:tc>
      </w:tr>
      <w:tr w:rsidR="0079490A" w14:paraId="04A2F42D" w14:textId="77777777">
        <w:trPr>
          <w:gridAfter w:val="1"/>
          <w:wAfter w:w="25" w:type="dxa"/>
          <w:trHeight w:val="697"/>
        </w:trPr>
        <w:tc>
          <w:tcPr>
            <w:tcW w:w="1984" w:type="dxa"/>
            <w:vMerge/>
            <w:tcBorders>
              <w:top w:val="single" w:sz="6" w:space="0" w:color="000000"/>
              <w:left w:val="single" w:sz="6" w:space="0" w:color="000000"/>
              <w:bottom w:val="single" w:sz="4" w:space="0" w:color="auto"/>
              <w:right w:val="nil"/>
            </w:tcBorders>
            <w:shd w:val="clear" w:color="000000" w:fill="FFFFFF"/>
          </w:tcPr>
          <w:p w14:paraId="763A0636" w14:textId="77777777" w:rsidR="0079490A" w:rsidRDefault="0079490A">
            <w:pPr>
              <w:ind w:right="-1"/>
              <w:rPr>
                <w:rFonts w:cs="Times New Roman"/>
              </w:rPr>
            </w:pPr>
          </w:p>
        </w:tc>
        <w:tc>
          <w:tcPr>
            <w:tcW w:w="3400" w:type="dxa"/>
            <w:tcBorders>
              <w:top w:val="single" w:sz="6" w:space="0" w:color="000000"/>
              <w:left w:val="single" w:sz="6" w:space="0" w:color="000000"/>
              <w:bottom w:val="single" w:sz="4" w:space="0" w:color="000000"/>
              <w:right w:val="nil"/>
            </w:tcBorders>
            <w:shd w:val="clear" w:color="000000" w:fill="FFFFFF"/>
          </w:tcPr>
          <w:p w14:paraId="2B0D30B1"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Естет 905, к.е.- 0,6-0,7</w:t>
            </w:r>
          </w:p>
          <w:p w14:paraId="3411BF82"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rPr>
              <w:t>Квін, РК-</w:t>
            </w:r>
            <w:r>
              <w:rPr>
                <w:rFonts w:eastAsia="Times New Roman" w:cs="Times New Roman"/>
                <w:spacing w:val="-6"/>
              </w:rPr>
              <w:t xml:space="preserve"> 1,5</w:t>
            </w:r>
          </w:p>
          <w:p w14:paraId="27ECA37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Мікодин, РК - 1,0-1,25</w:t>
            </w:r>
            <w:r>
              <w:rPr>
                <w:rFonts w:eastAsia="Times New Roman" w:cs="Times New Roman"/>
              </w:rPr>
              <w:t xml:space="preserve"> </w:t>
            </w:r>
          </w:p>
          <w:p w14:paraId="3C47B96A" w14:textId="77777777" w:rsidR="0079490A" w:rsidRDefault="0079490A">
            <w:pPr>
              <w:shd w:val="clear" w:color="000000" w:fill="FFFFFF"/>
              <w:autoSpaceDE w:val="0"/>
              <w:autoSpaceDN w:val="0"/>
              <w:ind w:right="-1"/>
              <w:rPr>
                <w:rFonts w:eastAsia="Times New Roman" w:cs="Times New Roman"/>
              </w:rPr>
            </w:pPr>
          </w:p>
        </w:tc>
        <w:tc>
          <w:tcPr>
            <w:tcW w:w="4250" w:type="dxa"/>
            <w:tcBorders>
              <w:top w:val="single" w:sz="6" w:space="0" w:color="000000"/>
              <w:left w:val="single" w:sz="6" w:space="0" w:color="000000"/>
              <w:bottom w:val="single" w:sz="4" w:space="0" w:color="000000"/>
              <w:right w:val="single" w:sz="6" w:space="0" w:color="000000"/>
            </w:tcBorders>
            <w:shd w:val="clear" w:color="000000" w:fill="FFFFFF"/>
          </w:tcPr>
          <w:p w14:paraId="26A0DF4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w:t>
            </w:r>
            <w:r>
              <w:rPr>
                <w:rFonts w:eastAsia="Times New Roman" w:cs="Times New Roman"/>
                <w:spacing w:val="1"/>
              </w:rPr>
              <w:t xml:space="preserve"> у фазі 3-5 листків у культури</w:t>
            </w:r>
          </w:p>
        </w:tc>
      </w:tr>
      <w:tr w:rsidR="0079490A" w14:paraId="4CD4A3D1" w14:textId="77777777">
        <w:trPr>
          <w:gridAfter w:val="1"/>
          <w:wAfter w:w="25" w:type="dxa"/>
          <w:cantSplit/>
          <w:trHeight w:val="550"/>
        </w:trPr>
        <w:tc>
          <w:tcPr>
            <w:tcW w:w="1984" w:type="dxa"/>
            <w:vMerge/>
            <w:tcBorders>
              <w:top w:val="single" w:sz="6" w:space="0" w:color="000000"/>
              <w:left w:val="single" w:sz="6" w:space="0" w:color="000000"/>
              <w:bottom w:val="single" w:sz="4" w:space="0" w:color="auto"/>
              <w:right w:val="nil"/>
            </w:tcBorders>
            <w:shd w:val="clear" w:color="000000" w:fill="FFFFFF"/>
          </w:tcPr>
          <w:p w14:paraId="7A7E111A" w14:textId="77777777" w:rsidR="0079490A" w:rsidRDefault="0079490A">
            <w:pPr>
              <w:ind w:right="-1"/>
              <w:rPr>
                <w:rFonts w:cs="Times New Roman"/>
              </w:rPr>
            </w:pPr>
          </w:p>
        </w:tc>
        <w:tc>
          <w:tcPr>
            <w:tcW w:w="3400" w:type="dxa"/>
            <w:tcBorders>
              <w:top w:val="single" w:sz="6" w:space="0" w:color="000000"/>
              <w:left w:val="single" w:sz="6" w:space="0" w:color="000000"/>
              <w:bottom w:val="single" w:sz="4" w:space="0" w:color="000000"/>
              <w:right w:val="nil"/>
            </w:tcBorders>
            <w:shd w:val="clear" w:color="000000" w:fill="FFFFFF"/>
          </w:tcPr>
          <w:p w14:paraId="5162F97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Каллісто 480 SC, КС-0,2-0,25л/га + 0,25 ПАР Сайд Кік</w:t>
            </w:r>
          </w:p>
        </w:tc>
        <w:tc>
          <w:tcPr>
            <w:tcW w:w="4250" w:type="dxa"/>
            <w:tcBorders>
              <w:top w:val="single" w:sz="6" w:space="0" w:color="000000"/>
              <w:left w:val="single" w:sz="6" w:space="0" w:color="000000"/>
              <w:bottom w:val="single" w:sz="4" w:space="0" w:color="000000"/>
              <w:right w:val="single" w:sz="6" w:space="0" w:color="000000"/>
            </w:tcBorders>
            <w:shd w:val="clear" w:color="000000" w:fill="FFFFFF"/>
          </w:tcPr>
          <w:p w14:paraId="5D09678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у фазі 3-8 листків культури</w:t>
            </w:r>
          </w:p>
        </w:tc>
      </w:tr>
      <w:tr w:rsidR="0079490A" w14:paraId="0281C28C" w14:textId="77777777">
        <w:trPr>
          <w:gridAfter w:val="1"/>
          <w:wAfter w:w="25" w:type="dxa"/>
          <w:trHeight w:val="269"/>
        </w:trPr>
        <w:tc>
          <w:tcPr>
            <w:tcW w:w="1984" w:type="dxa"/>
            <w:tcBorders>
              <w:top w:val="single" w:sz="4" w:space="0" w:color="auto"/>
              <w:left w:val="single" w:sz="6" w:space="0" w:color="000000"/>
              <w:bottom w:val="single" w:sz="4" w:space="0" w:color="000000"/>
              <w:right w:val="nil"/>
            </w:tcBorders>
            <w:shd w:val="clear" w:color="000000" w:fill="FFFFFF"/>
          </w:tcPr>
          <w:p w14:paraId="149D6E9B" w14:textId="77777777" w:rsidR="0079490A" w:rsidRDefault="00B9770D">
            <w:pPr>
              <w:shd w:val="clear" w:color="000000" w:fill="FFFFFF"/>
              <w:autoSpaceDE w:val="0"/>
              <w:autoSpaceDN w:val="0"/>
              <w:ind w:right="-1"/>
              <w:rPr>
                <w:rFonts w:eastAsia="Times New Roman" w:cs="Times New Roman"/>
                <w:spacing w:val="-3"/>
              </w:rPr>
            </w:pPr>
            <w:r>
              <w:rPr>
                <w:rFonts w:eastAsia="Times New Roman" w:cs="Times New Roman"/>
                <w:spacing w:val="-3"/>
              </w:rPr>
              <w:t>Однорічні та деякі багаторічні дво-дольні, у т.ч. стійкі до 2,4-Д бур'яни</w:t>
            </w:r>
          </w:p>
        </w:tc>
        <w:tc>
          <w:tcPr>
            <w:tcW w:w="3400" w:type="dxa"/>
            <w:tcBorders>
              <w:top w:val="single" w:sz="4" w:space="0" w:color="000000"/>
              <w:left w:val="single" w:sz="6" w:space="0" w:color="000000"/>
              <w:bottom w:val="single" w:sz="4" w:space="0" w:color="000000"/>
              <w:right w:val="nil"/>
            </w:tcBorders>
            <w:shd w:val="clear" w:color="000000" w:fill="FFFFFF"/>
          </w:tcPr>
          <w:p w14:paraId="76A8F67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Агент, СЕ-0,4-0,6</w:t>
            </w:r>
          </w:p>
          <w:p w14:paraId="4B03277D"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 xml:space="preserve">Міневр 480 SL, РК - 0,4-0,8 </w:t>
            </w:r>
          </w:p>
          <w:p w14:paraId="530EC98A"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Оцеал 480 SL, РК – 0,4-0,8</w:t>
            </w:r>
          </w:p>
          <w:p w14:paraId="795698E2"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 xml:space="preserve">Діамід,РК -0,4-0,8 </w:t>
            </w:r>
          </w:p>
        </w:tc>
        <w:tc>
          <w:tcPr>
            <w:tcW w:w="4250" w:type="dxa"/>
            <w:tcBorders>
              <w:top w:val="single" w:sz="4" w:space="0" w:color="000000"/>
              <w:left w:val="single" w:sz="6" w:space="0" w:color="000000"/>
              <w:bottom w:val="single" w:sz="4" w:space="0" w:color="000000"/>
              <w:right w:val="single" w:sz="6" w:space="0" w:color="000000"/>
            </w:tcBorders>
            <w:shd w:val="clear" w:color="000000" w:fill="FFFFFF"/>
          </w:tcPr>
          <w:p w14:paraId="0A340992"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 xml:space="preserve"> - « - у фазі 3-5 листків, як добавка до 2,4-Д або у</w:t>
            </w:r>
            <w:r>
              <w:rPr>
                <w:rFonts w:eastAsia="Times New Roman" w:cs="Times New Roman"/>
              </w:rPr>
              <w:t xml:space="preserve"> чистому вигляді</w:t>
            </w:r>
          </w:p>
          <w:p w14:paraId="095FD612" w14:textId="77777777" w:rsidR="0079490A" w:rsidRDefault="0079490A">
            <w:pPr>
              <w:shd w:val="clear" w:color="000000" w:fill="FFFFFF"/>
              <w:autoSpaceDE w:val="0"/>
              <w:autoSpaceDN w:val="0"/>
              <w:ind w:right="-1"/>
              <w:rPr>
                <w:rFonts w:eastAsia="Times New Roman" w:cs="Times New Roman"/>
              </w:rPr>
            </w:pPr>
          </w:p>
          <w:p w14:paraId="3CA4349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посівів у фазі </w:t>
            </w:r>
            <w:r>
              <w:rPr>
                <w:rFonts w:eastAsia="Times New Roman" w:cs="Times New Roman"/>
                <w:spacing w:val="-1"/>
              </w:rPr>
              <w:t xml:space="preserve">3-5 листків культури </w:t>
            </w:r>
          </w:p>
        </w:tc>
      </w:tr>
      <w:tr w:rsidR="0079490A" w14:paraId="38723F6F" w14:textId="77777777">
        <w:trPr>
          <w:gridAfter w:val="1"/>
          <w:wAfter w:w="25" w:type="dxa"/>
          <w:trHeight w:val="2240"/>
        </w:trPr>
        <w:tc>
          <w:tcPr>
            <w:tcW w:w="1984" w:type="dxa"/>
            <w:tcBorders>
              <w:top w:val="single" w:sz="4" w:space="0" w:color="000000"/>
              <w:left w:val="single" w:sz="6" w:space="0" w:color="000000"/>
              <w:bottom w:val="single" w:sz="8" w:space="0" w:color="000000"/>
              <w:right w:val="nil"/>
            </w:tcBorders>
            <w:shd w:val="clear" w:color="000000" w:fill="FFFFFF"/>
          </w:tcPr>
          <w:p w14:paraId="471131DA"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3"/>
              </w:rPr>
              <w:t xml:space="preserve">Однорічні </w:t>
            </w:r>
          </w:p>
          <w:p w14:paraId="79B24C7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 xml:space="preserve">та </w:t>
            </w:r>
            <w:r>
              <w:rPr>
                <w:rFonts w:eastAsia="Times New Roman" w:cs="Times New Roman"/>
              </w:rPr>
              <w:t>деякі бага</w:t>
            </w:r>
            <w:r>
              <w:rPr>
                <w:rFonts w:eastAsia="Times New Roman" w:cs="Times New Roman"/>
                <w:spacing w:val="-1"/>
              </w:rPr>
              <w:t xml:space="preserve">торічні </w:t>
            </w:r>
          </w:p>
          <w:p w14:paraId="482D558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двосім'ядольні</w:t>
            </w:r>
          </w:p>
        </w:tc>
        <w:tc>
          <w:tcPr>
            <w:tcW w:w="3400" w:type="dxa"/>
            <w:tcBorders>
              <w:top w:val="single" w:sz="4" w:space="0" w:color="auto"/>
              <w:left w:val="single" w:sz="6" w:space="0" w:color="000000"/>
              <w:bottom w:val="single" w:sz="4" w:space="0" w:color="000000"/>
              <w:right w:val="nil"/>
            </w:tcBorders>
            <w:shd w:val="clear" w:color="000000" w:fill="FFFFFF"/>
          </w:tcPr>
          <w:p w14:paraId="0E367768" w14:textId="77777777" w:rsidR="0079490A" w:rsidRDefault="00B9770D">
            <w:pPr>
              <w:shd w:val="clear" w:color="000000" w:fill="FFFFFF"/>
              <w:autoSpaceDE w:val="0"/>
              <w:autoSpaceDN w:val="0"/>
              <w:ind w:right="-1"/>
              <w:rPr>
                <w:rFonts w:eastAsia="Times New Roman" w:cs="Times New Roman"/>
                <w:spacing w:val="-3"/>
              </w:rPr>
            </w:pPr>
            <w:r>
              <w:rPr>
                <w:rFonts w:eastAsia="Times New Roman" w:cs="Times New Roman"/>
                <w:spacing w:val="-11"/>
              </w:rPr>
              <w:t>Дікам Плюс, РК-</w:t>
            </w:r>
            <w:r>
              <w:rPr>
                <w:rFonts w:eastAsia="Times New Roman" w:cs="Times New Roman"/>
                <w:spacing w:val="-3"/>
              </w:rPr>
              <w:t xml:space="preserve"> 1,5 </w:t>
            </w:r>
          </w:p>
          <w:p w14:paraId="5A8F8B13" w14:textId="77777777" w:rsidR="0079490A" w:rsidRDefault="00B9770D">
            <w:pPr>
              <w:shd w:val="clear" w:color="000000" w:fill="FFFFFF"/>
              <w:autoSpaceDE w:val="0"/>
              <w:autoSpaceDN w:val="0"/>
              <w:ind w:right="-1"/>
              <w:jc w:val="both"/>
              <w:rPr>
                <w:rFonts w:eastAsia="Times New Roman" w:cs="Times New Roman"/>
              </w:rPr>
            </w:pPr>
            <w:r>
              <w:rPr>
                <w:rFonts w:eastAsia="Times New Roman" w:cs="Times New Roman"/>
                <w:spacing w:val="1"/>
              </w:rPr>
              <w:t>Ефірон, КЕ-</w:t>
            </w:r>
            <w:r>
              <w:rPr>
                <w:rFonts w:eastAsia="Times New Roman" w:cs="Times New Roman"/>
                <w:spacing w:val="-2"/>
              </w:rPr>
              <w:t xml:space="preserve"> 0,7-0,8</w:t>
            </w:r>
            <w:r>
              <w:rPr>
                <w:rFonts w:eastAsia="Times New Roman" w:cs="Times New Roman"/>
              </w:rPr>
              <w:t xml:space="preserve">2,4Д </w:t>
            </w:r>
          </w:p>
          <w:p w14:paraId="4FD73DE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Естет 905, КЕ - 0,6-0,7</w:t>
            </w:r>
          </w:p>
          <w:p w14:paraId="0F6DC2B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Оптимум, РК-</w:t>
            </w:r>
            <w:r>
              <w:rPr>
                <w:rFonts w:eastAsia="Times New Roman" w:cs="Times New Roman"/>
              </w:rPr>
              <w:t xml:space="preserve"> 0,8</w:t>
            </w:r>
          </w:p>
          <w:p w14:paraId="00D4E358" w14:textId="77777777" w:rsidR="0079490A" w:rsidRDefault="0079490A">
            <w:pPr>
              <w:shd w:val="clear" w:color="000000" w:fill="FFFFFF"/>
              <w:autoSpaceDE w:val="0"/>
              <w:autoSpaceDN w:val="0"/>
              <w:ind w:right="-1"/>
              <w:rPr>
                <w:rFonts w:eastAsia="Times New Roman" w:cs="Times New Roman"/>
              </w:rPr>
            </w:pPr>
          </w:p>
          <w:p w14:paraId="0222652A"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Пріма, СЕ-</w:t>
            </w:r>
            <w:r>
              <w:rPr>
                <w:rFonts w:eastAsia="Times New Roman" w:cs="Times New Roman"/>
                <w:spacing w:val="-2"/>
              </w:rPr>
              <w:t xml:space="preserve"> 0,4-0,6</w:t>
            </w:r>
          </w:p>
          <w:p w14:paraId="7C8FA69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Пріма форте, СЕ - 0,5-0,7</w:t>
            </w:r>
          </w:p>
          <w:p w14:paraId="2DF6EC3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Сулам, СЕ – 0,4-0,6</w:t>
            </w:r>
          </w:p>
        </w:tc>
        <w:tc>
          <w:tcPr>
            <w:tcW w:w="4250" w:type="dxa"/>
            <w:tcBorders>
              <w:top w:val="single" w:sz="4" w:space="0" w:color="auto"/>
              <w:left w:val="single" w:sz="6" w:space="0" w:color="000000"/>
              <w:bottom w:val="single" w:sz="4" w:space="0" w:color="000000"/>
              <w:right w:val="single" w:sz="6" w:space="0" w:color="000000"/>
            </w:tcBorders>
            <w:shd w:val="clear" w:color="000000" w:fill="FFFFFF"/>
          </w:tcPr>
          <w:p w14:paraId="74D20214"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rPr>
              <w:t xml:space="preserve">Обприскування посівів від фази </w:t>
            </w:r>
            <w:r>
              <w:rPr>
                <w:rFonts w:eastAsia="Times New Roman" w:cs="Times New Roman"/>
                <w:spacing w:val="-1"/>
              </w:rPr>
              <w:t xml:space="preserve">3-5 </w:t>
            </w:r>
          </w:p>
          <w:p w14:paraId="37A6A74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листків культури</w:t>
            </w:r>
          </w:p>
          <w:p w14:paraId="0F6B81B2" w14:textId="77777777" w:rsidR="0079490A" w:rsidRDefault="0079490A">
            <w:pPr>
              <w:shd w:val="clear" w:color="000000" w:fill="FFFFFF"/>
              <w:autoSpaceDE w:val="0"/>
              <w:autoSpaceDN w:val="0"/>
              <w:ind w:right="-1"/>
              <w:rPr>
                <w:rFonts w:eastAsia="Times New Roman" w:cs="Times New Roman"/>
                <w:spacing w:val="-4"/>
              </w:rPr>
            </w:pPr>
          </w:p>
          <w:p w14:paraId="2A5B40AA" w14:textId="77777777" w:rsidR="0079490A" w:rsidRDefault="0079490A">
            <w:pPr>
              <w:shd w:val="clear" w:color="000000" w:fill="FFFFFF"/>
              <w:autoSpaceDE w:val="0"/>
              <w:autoSpaceDN w:val="0"/>
              <w:ind w:right="-1"/>
              <w:rPr>
                <w:rFonts w:eastAsia="Times New Roman" w:cs="Times New Roman"/>
                <w:spacing w:val="-4"/>
              </w:rPr>
            </w:pPr>
          </w:p>
          <w:p w14:paraId="09CC79AD" w14:textId="77777777" w:rsidR="0079490A" w:rsidRDefault="0079490A">
            <w:pPr>
              <w:shd w:val="clear" w:color="000000" w:fill="FFFFFF"/>
              <w:autoSpaceDE w:val="0"/>
              <w:autoSpaceDN w:val="0"/>
              <w:ind w:right="-1"/>
              <w:rPr>
                <w:rFonts w:eastAsia="Times New Roman" w:cs="Times New Roman"/>
              </w:rPr>
            </w:pPr>
          </w:p>
          <w:p w14:paraId="0464930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w:t>
            </w:r>
            <w:r>
              <w:rPr>
                <w:rFonts w:eastAsia="Times New Roman" w:cs="Times New Roman"/>
                <w:spacing w:val="-4"/>
              </w:rPr>
              <w:t xml:space="preserve"> від 3 до7 </w:t>
            </w:r>
            <w:r>
              <w:rPr>
                <w:rFonts w:eastAsia="Times New Roman" w:cs="Times New Roman"/>
                <w:spacing w:val="-6"/>
              </w:rPr>
              <w:t xml:space="preserve">листків культури </w:t>
            </w:r>
            <w:r>
              <w:rPr>
                <w:rFonts w:eastAsia="Times New Roman" w:cs="Times New Roman"/>
              </w:rPr>
              <w:t>(включно)</w:t>
            </w:r>
          </w:p>
          <w:p w14:paraId="216846D6" w14:textId="77777777" w:rsidR="0079490A" w:rsidRDefault="0079490A">
            <w:pPr>
              <w:shd w:val="clear" w:color="000000" w:fill="FFFFFF"/>
              <w:autoSpaceDE w:val="0"/>
              <w:autoSpaceDN w:val="0"/>
              <w:ind w:right="-1"/>
              <w:rPr>
                <w:rFonts w:eastAsia="Times New Roman" w:cs="Times New Roman"/>
              </w:rPr>
            </w:pPr>
          </w:p>
        </w:tc>
      </w:tr>
      <w:tr w:rsidR="0079490A" w14:paraId="2394C8A4" w14:textId="77777777">
        <w:trPr>
          <w:gridAfter w:val="1"/>
          <w:wAfter w:w="25" w:type="dxa"/>
          <w:trHeight w:val="485"/>
        </w:trPr>
        <w:tc>
          <w:tcPr>
            <w:tcW w:w="1984" w:type="dxa"/>
            <w:tcBorders>
              <w:top w:val="single" w:sz="8" w:space="0" w:color="000000"/>
              <w:left w:val="single" w:sz="6" w:space="0" w:color="000000"/>
              <w:bottom w:val="single" w:sz="4" w:space="0" w:color="auto"/>
              <w:right w:val="nil"/>
            </w:tcBorders>
            <w:shd w:val="clear" w:color="000000" w:fill="FFFFFF"/>
          </w:tcPr>
          <w:p w14:paraId="11F847F0"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3"/>
              </w:rPr>
              <w:t xml:space="preserve">Однорічні та бага-торічні </w:t>
            </w:r>
            <w:r>
              <w:rPr>
                <w:rFonts w:eastAsia="Times New Roman" w:cs="Times New Roman"/>
                <w:spacing w:val="1"/>
              </w:rPr>
              <w:t>дво</w:t>
            </w:r>
            <w:r>
              <w:rPr>
                <w:rFonts w:eastAsia="Times New Roman" w:cs="Times New Roman"/>
                <w:spacing w:val="-2"/>
              </w:rPr>
              <w:t xml:space="preserve">дольні і однорічні злакові </w:t>
            </w:r>
          </w:p>
        </w:tc>
        <w:tc>
          <w:tcPr>
            <w:tcW w:w="3400" w:type="dxa"/>
            <w:tcBorders>
              <w:top w:val="single" w:sz="4" w:space="0" w:color="000000"/>
              <w:left w:val="single" w:sz="6" w:space="0" w:color="000000"/>
              <w:bottom w:val="single" w:sz="4" w:space="0" w:color="auto"/>
              <w:right w:val="nil"/>
            </w:tcBorders>
            <w:shd w:val="clear" w:color="000000" w:fill="FFFFFF"/>
          </w:tcPr>
          <w:p w14:paraId="7CEC880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1"/>
              </w:rPr>
              <w:t>Стеллар Плюс, РК - 0,8-1,25</w:t>
            </w:r>
          </w:p>
        </w:tc>
        <w:tc>
          <w:tcPr>
            <w:tcW w:w="4250" w:type="dxa"/>
            <w:tcBorders>
              <w:top w:val="single" w:sz="4" w:space="0" w:color="000000"/>
              <w:left w:val="single" w:sz="6" w:space="0" w:color="000000"/>
              <w:bottom w:val="single" w:sz="4" w:space="0" w:color="auto"/>
              <w:right w:val="single" w:sz="6" w:space="0" w:color="000000"/>
            </w:tcBorders>
            <w:shd w:val="clear" w:color="000000" w:fill="FFFFFF"/>
          </w:tcPr>
          <w:p w14:paraId="192B0CB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4"/>
              </w:rPr>
              <w:t>Обпрсикування посівів у фазі 3-8 листків )на ранніх фазах розвитку бур'янів)</w:t>
            </w:r>
          </w:p>
        </w:tc>
      </w:tr>
      <w:tr w:rsidR="0079490A" w14:paraId="4DD81D12" w14:textId="77777777">
        <w:trPr>
          <w:gridAfter w:val="1"/>
          <w:wAfter w:w="25" w:type="dxa"/>
          <w:trHeight w:hRule="exact" w:val="1156"/>
        </w:trPr>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tcPr>
          <w:p w14:paraId="1DE1F979"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spacing w:val="-2"/>
              </w:rPr>
              <w:t>Однорічні злакові та деякі дводольні</w:t>
            </w:r>
          </w:p>
        </w:tc>
        <w:tc>
          <w:tcPr>
            <w:tcW w:w="3400" w:type="dxa"/>
            <w:tcBorders>
              <w:top w:val="single" w:sz="4" w:space="0" w:color="auto"/>
              <w:left w:val="single" w:sz="4" w:space="0" w:color="auto"/>
              <w:bottom w:val="single" w:sz="4" w:space="0" w:color="auto"/>
              <w:right w:val="single" w:sz="4" w:space="0" w:color="auto"/>
            </w:tcBorders>
            <w:shd w:val="clear" w:color="000000" w:fill="FFFFFF"/>
          </w:tcPr>
          <w:p w14:paraId="012C4BC9"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Аценіт А, КЕ – 2,0-3,5</w:t>
            </w:r>
          </w:p>
          <w:p w14:paraId="1B6413AC"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spacing w:val="2"/>
              </w:rPr>
              <w:t>Тайфун, КЕ.-</w:t>
            </w:r>
            <w:r>
              <w:rPr>
                <w:rFonts w:eastAsia="Times New Roman" w:cs="Times New Roman"/>
                <w:spacing w:val="-4"/>
              </w:rPr>
              <w:t>1,6-2,1</w:t>
            </w:r>
          </w:p>
          <w:p w14:paraId="6953630F" w14:textId="77777777" w:rsidR="0079490A" w:rsidRDefault="0079490A">
            <w:pPr>
              <w:shd w:val="clear" w:color="000000" w:fill="FFFFFF"/>
              <w:autoSpaceDE w:val="0"/>
              <w:autoSpaceDN w:val="0"/>
              <w:ind w:right="-1"/>
              <w:rPr>
                <w:rFonts w:eastAsia="Times New Roman" w:cs="Times New Roman"/>
                <w:spacing w:val="-4"/>
              </w:rPr>
            </w:pPr>
          </w:p>
        </w:tc>
        <w:tc>
          <w:tcPr>
            <w:tcW w:w="4250" w:type="dxa"/>
            <w:tcBorders>
              <w:top w:val="single" w:sz="4" w:space="0" w:color="auto"/>
              <w:left w:val="single" w:sz="4" w:space="0" w:color="auto"/>
              <w:bottom w:val="single" w:sz="4" w:space="0" w:color="auto"/>
              <w:right w:val="single" w:sz="4" w:space="0" w:color="auto"/>
            </w:tcBorders>
            <w:shd w:val="clear" w:color="000000" w:fill="FFFFFF"/>
          </w:tcPr>
          <w:p w14:paraId="3F0C16E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Обприскування ґрунту до ви</w:t>
            </w:r>
            <w:r>
              <w:rPr>
                <w:rFonts w:eastAsia="Times New Roman" w:cs="Times New Roman"/>
              </w:rPr>
              <w:t xml:space="preserve">сівання, або до появи сходів культури (в зонах недостатнього </w:t>
            </w:r>
            <w:r>
              <w:rPr>
                <w:rFonts w:eastAsia="Times New Roman" w:cs="Times New Roman"/>
                <w:spacing w:val="2"/>
              </w:rPr>
              <w:t>зволоження із загортанням)</w:t>
            </w:r>
          </w:p>
        </w:tc>
      </w:tr>
      <w:tr w:rsidR="0079490A" w14:paraId="39EDE193" w14:textId="77777777">
        <w:trPr>
          <w:gridAfter w:val="1"/>
          <w:wAfter w:w="25" w:type="dxa"/>
          <w:cantSplit/>
          <w:trHeight w:hRule="exact" w:val="833"/>
        </w:trPr>
        <w:tc>
          <w:tcPr>
            <w:tcW w:w="1984" w:type="dxa"/>
            <w:vMerge/>
            <w:tcBorders>
              <w:top w:val="single" w:sz="4" w:space="0" w:color="auto"/>
              <w:left w:val="single" w:sz="4" w:space="0" w:color="auto"/>
              <w:bottom w:val="single" w:sz="4" w:space="0" w:color="auto"/>
              <w:right w:val="single" w:sz="4" w:space="0" w:color="auto"/>
            </w:tcBorders>
            <w:shd w:val="clear" w:color="000000" w:fill="FFFFFF"/>
          </w:tcPr>
          <w:p w14:paraId="76E0245C" w14:textId="77777777" w:rsidR="0079490A" w:rsidRDefault="0079490A">
            <w:pPr>
              <w:ind w:right="-1"/>
              <w:rPr>
                <w:rFonts w:cs="Times New Roman"/>
              </w:rPr>
            </w:pPr>
          </w:p>
        </w:tc>
        <w:tc>
          <w:tcPr>
            <w:tcW w:w="3400" w:type="dxa"/>
            <w:tcBorders>
              <w:top w:val="single" w:sz="4" w:space="0" w:color="auto"/>
              <w:left w:val="single" w:sz="4" w:space="0" w:color="auto"/>
              <w:bottom w:val="single" w:sz="4" w:space="0" w:color="auto"/>
              <w:right w:val="single" w:sz="4" w:space="0" w:color="auto"/>
            </w:tcBorders>
            <w:shd w:val="clear" w:color="000000" w:fill="FFFFFF"/>
          </w:tcPr>
          <w:p w14:paraId="0FDFE20C" w14:textId="77777777" w:rsidR="0079490A" w:rsidRDefault="0079490A">
            <w:pPr>
              <w:shd w:val="clear" w:color="000000" w:fill="FFFFFF"/>
              <w:autoSpaceDE w:val="0"/>
              <w:autoSpaceDN w:val="0"/>
              <w:ind w:right="-1"/>
              <w:rPr>
                <w:rFonts w:eastAsia="Times New Roman" w:cs="Times New Roman"/>
                <w:spacing w:val="-11"/>
              </w:rPr>
            </w:pPr>
          </w:p>
          <w:p w14:paraId="1AEFAD52" w14:textId="77777777" w:rsidR="0079490A" w:rsidRDefault="00B9770D">
            <w:pPr>
              <w:shd w:val="clear" w:color="000000" w:fill="FFFFFF"/>
              <w:autoSpaceDE w:val="0"/>
              <w:autoSpaceDN w:val="0"/>
              <w:ind w:right="-1"/>
              <w:rPr>
                <w:rFonts w:eastAsia="Times New Roman" w:cs="Times New Roman"/>
                <w:spacing w:val="-11"/>
              </w:rPr>
            </w:pPr>
            <w:r>
              <w:rPr>
                <w:rFonts w:eastAsia="Times New Roman" w:cs="Times New Roman"/>
                <w:spacing w:val="-11"/>
              </w:rPr>
              <w:t xml:space="preserve">ВІНГ П, КЕ - 2,5-4,0 </w:t>
            </w:r>
          </w:p>
          <w:p w14:paraId="77D8D6C9"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4"/>
              </w:rPr>
              <w:t>Фронтьєр Оптіма, КЕ - 0,8-1,4</w:t>
            </w:r>
            <w:r>
              <w:rPr>
                <w:rFonts w:eastAsia="Times New Roman" w:cs="Times New Roman"/>
                <w:spacing w:val="-1"/>
              </w:rPr>
              <w:t xml:space="preserve"> </w:t>
            </w:r>
          </w:p>
        </w:tc>
        <w:tc>
          <w:tcPr>
            <w:tcW w:w="4250" w:type="dxa"/>
            <w:tcBorders>
              <w:top w:val="single" w:sz="4" w:space="0" w:color="auto"/>
              <w:left w:val="single" w:sz="4" w:space="0" w:color="auto"/>
              <w:bottom w:val="single" w:sz="4" w:space="0" w:color="auto"/>
              <w:right w:val="single" w:sz="4" w:space="0" w:color="auto"/>
            </w:tcBorders>
            <w:shd w:val="clear" w:color="000000" w:fill="FFFFFF"/>
          </w:tcPr>
          <w:p w14:paraId="54B4DF7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ґрунту до сівби, після сівби, але до сходів культури </w:t>
            </w:r>
          </w:p>
        </w:tc>
      </w:tr>
      <w:tr w:rsidR="0079490A" w14:paraId="0B58FF3A" w14:textId="77777777">
        <w:trPr>
          <w:gridAfter w:val="1"/>
          <w:wAfter w:w="25" w:type="dxa"/>
          <w:trHeight w:val="983"/>
        </w:trPr>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tcPr>
          <w:p w14:paraId="75F39C3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Однорічні злакові та дводольні </w:t>
            </w:r>
          </w:p>
          <w:p w14:paraId="1DBCE5B1" w14:textId="77777777" w:rsidR="0079490A" w:rsidRDefault="0079490A">
            <w:pPr>
              <w:shd w:val="clear" w:color="000000" w:fill="FFFFFF"/>
              <w:autoSpaceDE w:val="0"/>
              <w:autoSpaceDN w:val="0"/>
              <w:ind w:right="-1"/>
              <w:rPr>
                <w:rFonts w:eastAsia="Times New Roman" w:cs="Times New Roman"/>
                <w:spacing w:val="-2"/>
              </w:rPr>
            </w:pPr>
          </w:p>
          <w:p w14:paraId="72C46694" w14:textId="77777777" w:rsidR="0079490A" w:rsidRDefault="0079490A">
            <w:pPr>
              <w:shd w:val="clear" w:color="000000" w:fill="FFFFFF"/>
              <w:autoSpaceDE w:val="0"/>
              <w:autoSpaceDN w:val="0"/>
              <w:ind w:right="-1"/>
              <w:rPr>
                <w:rFonts w:eastAsia="Times New Roman" w:cs="Times New Roman"/>
              </w:rPr>
            </w:pPr>
          </w:p>
        </w:tc>
        <w:tc>
          <w:tcPr>
            <w:tcW w:w="3400" w:type="dxa"/>
            <w:tcBorders>
              <w:top w:val="single" w:sz="4" w:space="0" w:color="auto"/>
              <w:left w:val="single" w:sz="4" w:space="0" w:color="auto"/>
              <w:bottom w:val="single" w:sz="4" w:space="0" w:color="auto"/>
              <w:right w:val="nil"/>
            </w:tcBorders>
            <w:shd w:val="clear" w:color="000000" w:fill="FFFFFF"/>
          </w:tcPr>
          <w:p w14:paraId="73A02D3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2"/>
              </w:rPr>
              <w:t>Ацет-топ, КЕ -</w:t>
            </w:r>
            <w:r>
              <w:rPr>
                <w:rFonts w:eastAsia="Times New Roman" w:cs="Times New Roman"/>
                <w:spacing w:val="-6"/>
              </w:rPr>
              <w:t xml:space="preserve"> 1,5-3,0 </w:t>
            </w:r>
          </w:p>
          <w:p w14:paraId="62F32464"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rPr>
              <w:t xml:space="preserve">Астанес 900, КС, КЕ (екстрем, КЕ; </w:t>
            </w:r>
            <w:r>
              <w:rPr>
                <w:rFonts w:eastAsia="Times New Roman" w:cs="Times New Roman"/>
                <w:spacing w:val="-1"/>
              </w:rPr>
              <w:t xml:space="preserve">атлантікс, КЕ ) </w:t>
            </w:r>
            <w:r>
              <w:rPr>
                <w:rFonts w:eastAsia="Times New Roman" w:cs="Times New Roman"/>
                <w:spacing w:val="1"/>
              </w:rPr>
              <w:t>-</w:t>
            </w:r>
            <w:r>
              <w:rPr>
                <w:rFonts w:eastAsia="Times New Roman" w:cs="Times New Roman"/>
                <w:spacing w:val="-5"/>
              </w:rPr>
              <w:t xml:space="preserve"> 1,5-3,0</w:t>
            </w:r>
          </w:p>
          <w:p w14:paraId="24C7FDF3"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Примекстра </w:t>
            </w:r>
            <w:r>
              <w:rPr>
                <w:rFonts w:eastAsia="Times New Roman" w:cs="Times New Roman"/>
                <w:spacing w:val="-5"/>
                <w:lang w:val="en-US"/>
              </w:rPr>
              <w:t>TZ</w:t>
            </w:r>
            <w:r>
              <w:rPr>
                <w:rFonts w:eastAsia="Times New Roman" w:cs="Times New Roman"/>
                <w:spacing w:val="-5"/>
              </w:rPr>
              <w:t xml:space="preserve"> Голд, КС - 4,0-4,5</w:t>
            </w:r>
          </w:p>
          <w:p w14:paraId="27662327" w14:textId="77777777" w:rsidR="0079490A" w:rsidRDefault="0079490A">
            <w:pPr>
              <w:shd w:val="clear" w:color="000000" w:fill="FFFFFF"/>
              <w:autoSpaceDE w:val="0"/>
              <w:autoSpaceDN w:val="0"/>
              <w:ind w:right="-1"/>
              <w:rPr>
                <w:rFonts w:eastAsia="Times New Roman" w:cs="Times New Roman"/>
              </w:rPr>
            </w:pPr>
          </w:p>
          <w:p w14:paraId="145F5AC6" w14:textId="77777777" w:rsidR="0079490A" w:rsidRDefault="0079490A">
            <w:pPr>
              <w:shd w:val="clear" w:color="000000" w:fill="FFFFFF"/>
              <w:autoSpaceDE w:val="0"/>
              <w:autoSpaceDN w:val="0"/>
              <w:ind w:right="-1"/>
              <w:rPr>
                <w:rFonts w:eastAsia="Times New Roman" w:cs="Times New Roman"/>
              </w:rPr>
            </w:pPr>
          </w:p>
          <w:p w14:paraId="292A1BF9"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 xml:space="preserve">Преміум Голд, КС - 4,0-5,0 </w:t>
            </w:r>
          </w:p>
        </w:tc>
        <w:tc>
          <w:tcPr>
            <w:tcW w:w="4250" w:type="dxa"/>
            <w:tcBorders>
              <w:top w:val="single" w:sz="4" w:space="0" w:color="auto"/>
              <w:left w:val="single" w:sz="6" w:space="0" w:color="000000"/>
              <w:bottom w:val="single" w:sz="4" w:space="0" w:color="000000"/>
              <w:right w:val="single" w:sz="6" w:space="0" w:color="000000"/>
            </w:tcBorders>
            <w:shd w:val="clear" w:color="000000" w:fill="FFFFFF"/>
          </w:tcPr>
          <w:p w14:paraId="4F7FE23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Обприскування ґрунту до ви</w:t>
            </w:r>
            <w:r>
              <w:rPr>
                <w:rFonts w:eastAsia="Times New Roman" w:cs="Times New Roman"/>
                <w:spacing w:val="2"/>
              </w:rPr>
              <w:t xml:space="preserve">сівання, під час висівання, після </w:t>
            </w:r>
            <w:r>
              <w:rPr>
                <w:rFonts w:eastAsia="Times New Roman" w:cs="Times New Roman"/>
              </w:rPr>
              <w:t xml:space="preserve">сівби, але до появи сходів культури </w:t>
            </w:r>
          </w:p>
          <w:p w14:paraId="7816521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Обприскування ґрунту до сівби, після сівби але до появи сходів або по сходах у фазі 3-5 листків</w:t>
            </w:r>
          </w:p>
        </w:tc>
      </w:tr>
      <w:tr w:rsidR="0079490A" w14:paraId="5D039734" w14:textId="77777777">
        <w:trPr>
          <w:gridAfter w:val="1"/>
          <w:wAfter w:w="25" w:type="dxa"/>
          <w:trHeight w:val="1657"/>
        </w:trPr>
        <w:tc>
          <w:tcPr>
            <w:tcW w:w="1984" w:type="dxa"/>
            <w:vMerge/>
            <w:tcBorders>
              <w:top w:val="single" w:sz="4" w:space="0" w:color="auto"/>
              <w:left w:val="single" w:sz="4" w:space="0" w:color="auto"/>
              <w:bottom w:val="single" w:sz="4" w:space="0" w:color="auto"/>
              <w:right w:val="single" w:sz="4" w:space="0" w:color="auto"/>
            </w:tcBorders>
            <w:shd w:val="clear" w:color="000000" w:fill="FFFFFF"/>
          </w:tcPr>
          <w:p w14:paraId="7043FBB4" w14:textId="77777777" w:rsidR="0079490A" w:rsidRDefault="0079490A">
            <w:pPr>
              <w:ind w:right="-1"/>
              <w:rPr>
                <w:rFonts w:cs="Times New Roman"/>
              </w:rPr>
            </w:pPr>
          </w:p>
        </w:tc>
        <w:tc>
          <w:tcPr>
            <w:tcW w:w="3400" w:type="dxa"/>
            <w:tcBorders>
              <w:top w:val="single" w:sz="4" w:space="0" w:color="auto"/>
              <w:left w:val="single" w:sz="4" w:space="0" w:color="auto"/>
              <w:bottom w:val="single" w:sz="4" w:space="0" w:color="auto"/>
              <w:right w:val="single" w:sz="4" w:space="0" w:color="auto"/>
            </w:tcBorders>
            <w:shd w:val="clear" w:color="000000" w:fill="FFFFFF"/>
          </w:tcPr>
          <w:p w14:paraId="7B1C2BF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Лентагран 600 ЕС, КЕ - 1,0-1,5</w:t>
            </w:r>
          </w:p>
          <w:p w14:paraId="02CF7B1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Зеагран 350, СЕ-1,0-2,0</w:t>
            </w:r>
          </w:p>
          <w:p w14:paraId="6CB1415F"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Акріс, СЕ - 1,5-3,0</w:t>
            </w:r>
          </w:p>
          <w:p w14:paraId="6725BF90" w14:textId="77777777" w:rsidR="0079490A" w:rsidRDefault="0079490A">
            <w:pPr>
              <w:shd w:val="clear" w:color="000000" w:fill="FFFFFF"/>
              <w:autoSpaceDE w:val="0"/>
              <w:autoSpaceDN w:val="0"/>
              <w:ind w:right="-1"/>
              <w:rPr>
                <w:rFonts w:eastAsia="Times New Roman" w:cs="Times New Roman"/>
              </w:rPr>
            </w:pPr>
          </w:p>
          <w:p w14:paraId="2E32F75E"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16"/>
              </w:rPr>
              <w:t>Тівітус, ВГ -</w:t>
            </w:r>
            <w:r>
              <w:rPr>
                <w:rFonts w:eastAsia="Times New Roman" w:cs="Times New Roman"/>
                <w:spacing w:val="-5"/>
              </w:rPr>
              <w:t xml:space="preserve"> 40-50 г/га </w:t>
            </w:r>
          </w:p>
          <w:p w14:paraId="744894E1" w14:textId="77777777" w:rsidR="0079490A" w:rsidRDefault="0079490A">
            <w:pPr>
              <w:shd w:val="clear" w:color="000000" w:fill="FFFFFF"/>
              <w:autoSpaceDE w:val="0"/>
              <w:autoSpaceDN w:val="0"/>
              <w:ind w:right="-1"/>
              <w:rPr>
                <w:rFonts w:eastAsia="Times New Roman" w:cs="Times New Roman"/>
                <w:spacing w:val="-5"/>
              </w:rPr>
            </w:pPr>
          </w:p>
          <w:p w14:paraId="1F8483BC"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2"/>
              </w:rPr>
              <w:t>Ланцелот 450WG, ВГ</w:t>
            </w:r>
            <w:r>
              <w:rPr>
                <w:rFonts w:eastAsia="Times New Roman" w:cs="Times New Roman"/>
                <w:spacing w:val="-5"/>
              </w:rPr>
              <w:t xml:space="preserve"> -0,33 г/га </w:t>
            </w:r>
          </w:p>
        </w:tc>
        <w:tc>
          <w:tcPr>
            <w:tcW w:w="4250" w:type="dxa"/>
            <w:tcBorders>
              <w:top w:val="single" w:sz="4" w:space="0" w:color="000000"/>
              <w:left w:val="single" w:sz="4" w:space="0" w:color="auto"/>
              <w:bottom w:val="single" w:sz="4" w:space="0" w:color="000000"/>
              <w:right w:val="single" w:sz="6" w:space="0" w:color="000000"/>
            </w:tcBorders>
            <w:shd w:val="clear" w:color="000000" w:fill="FFFFFF"/>
          </w:tcPr>
          <w:p w14:paraId="39BE90D9"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1"/>
              </w:rPr>
              <w:t>- « - у фазі 3-5 листків культури</w:t>
            </w:r>
          </w:p>
          <w:p w14:paraId="5EC7AE98" w14:textId="77777777" w:rsidR="0079490A" w:rsidRDefault="0079490A">
            <w:pPr>
              <w:shd w:val="clear" w:color="000000" w:fill="FFFFFF"/>
              <w:autoSpaceDE w:val="0"/>
              <w:autoSpaceDN w:val="0"/>
              <w:ind w:right="-1"/>
              <w:rPr>
                <w:rFonts w:eastAsia="Times New Roman" w:cs="Times New Roman"/>
                <w:spacing w:val="1"/>
              </w:rPr>
            </w:pPr>
          </w:p>
          <w:p w14:paraId="2D81EE49"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1"/>
              </w:rPr>
              <w:t xml:space="preserve"> </w:t>
            </w:r>
            <w:r>
              <w:rPr>
                <w:rFonts w:eastAsia="Times New Roman" w:cs="Times New Roman"/>
                <w:spacing w:val="-2"/>
              </w:rPr>
              <w:t>- у фазі 3-8 листків культури</w:t>
            </w:r>
          </w:p>
          <w:p w14:paraId="6C9F4407" w14:textId="77777777" w:rsidR="0079490A" w:rsidRDefault="0079490A">
            <w:pPr>
              <w:shd w:val="clear" w:color="000000" w:fill="FFFFFF"/>
              <w:autoSpaceDE w:val="0"/>
              <w:autoSpaceDN w:val="0"/>
              <w:ind w:right="-1"/>
              <w:rPr>
                <w:rFonts w:eastAsia="Times New Roman" w:cs="Times New Roman"/>
                <w:spacing w:val="-2"/>
              </w:rPr>
            </w:pPr>
          </w:p>
          <w:p w14:paraId="3501B4C2"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2"/>
              </w:rPr>
              <w:t xml:space="preserve">Обприскування посівів у фазі 1-7 листків культури </w:t>
            </w:r>
          </w:p>
          <w:p w14:paraId="1D8045D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 « - у фазі 3-7 листків</w:t>
            </w:r>
          </w:p>
        </w:tc>
      </w:tr>
      <w:tr w:rsidR="0079490A" w14:paraId="271EEEE0" w14:textId="77777777">
        <w:trPr>
          <w:gridAfter w:val="1"/>
          <w:wAfter w:w="25" w:type="dxa"/>
          <w:trHeight w:val="557"/>
        </w:trPr>
        <w:tc>
          <w:tcPr>
            <w:tcW w:w="1984" w:type="dxa"/>
            <w:tcBorders>
              <w:top w:val="single" w:sz="4" w:space="0" w:color="auto"/>
              <w:left w:val="single" w:sz="6" w:space="0" w:color="000000"/>
              <w:bottom w:val="single" w:sz="4" w:space="0" w:color="000000"/>
              <w:right w:val="nil"/>
            </w:tcBorders>
            <w:shd w:val="clear" w:color="000000" w:fill="FFFFFF"/>
          </w:tcPr>
          <w:p w14:paraId="6DCC80C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rPr>
              <w:lastRenderedPageBreak/>
              <w:t>Однорічні та багаторічні злакові та деякі дводольні</w:t>
            </w:r>
          </w:p>
        </w:tc>
        <w:tc>
          <w:tcPr>
            <w:tcW w:w="3400" w:type="dxa"/>
            <w:tcBorders>
              <w:top w:val="single" w:sz="4" w:space="0" w:color="auto"/>
              <w:left w:val="single" w:sz="6" w:space="0" w:color="000000"/>
              <w:bottom w:val="single" w:sz="4" w:space="0" w:color="000000"/>
              <w:right w:val="nil"/>
            </w:tcBorders>
            <w:shd w:val="clear" w:color="000000" w:fill="FFFFFF"/>
          </w:tcPr>
          <w:p w14:paraId="597538CB"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Мілагро 240, КС- 0,16-0,2</w:t>
            </w:r>
          </w:p>
          <w:p w14:paraId="0110B02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Муссон, КС-</w:t>
            </w:r>
            <w:r>
              <w:rPr>
                <w:rFonts w:eastAsia="Times New Roman" w:cs="Times New Roman"/>
                <w:spacing w:val="-5"/>
              </w:rPr>
              <w:t xml:space="preserve"> 1,0-1,25</w:t>
            </w:r>
          </w:p>
          <w:p w14:paraId="78433517"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Мілафурон, КС (МЕЛАНКА, КС) -1,0-1,5</w:t>
            </w:r>
          </w:p>
        </w:tc>
        <w:tc>
          <w:tcPr>
            <w:tcW w:w="4250" w:type="dxa"/>
            <w:tcBorders>
              <w:top w:val="single" w:sz="4" w:space="0" w:color="000000"/>
              <w:left w:val="single" w:sz="6" w:space="0" w:color="000000"/>
              <w:bottom w:val="single" w:sz="4" w:space="0" w:color="000000"/>
              <w:right w:val="single" w:sz="6" w:space="0" w:color="000000"/>
            </w:tcBorders>
            <w:shd w:val="clear" w:color="000000" w:fill="FFFFFF"/>
          </w:tcPr>
          <w:p w14:paraId="45589A88"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spacing w:val="-6"/>
              </w:rPr>
              <w:t>Обприскування у фазі 4-10 листків культури (2-6 листків у однорічних та 10-15 см у багаторічних бур’янів)</w:t>
            </w:r>
          </w:p>
          <w:p w14:paraId="732D3D6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 xml:space="preserve"> </w:t>
            </w:r>
          </w:p>
          <w:p w14:paraId="299A7FA0" w14:textId="77777777" w:rsidR="0079490A" w:rsidRDefault="0079490A">
            <w:pPr>
              <w:shd w:val="clear" w:color="000000" w:fill="FFFFFF"/>
              <w:autoSpaceDE w:val="0"/>
              <w:autoSpaceDN w:val="0"/>
              <w:ind w:right="-1"/>
              <w:rPr>
                <w:rFonts w:eastAsia="Times New Roman" w:cs="Times New Roman"/>
              </w:rPr>
            </w:pPr>
          </w:p>
        </w:tc>
      </w:tr>
      <w:tr w:rsidR="0079490A" w14:paraId="6852074E" w14:textId="77777777">
        <w:trPr>
          <w:gridAfter w:val="1"/>
          <w:wAfter w:w="25" w:type="dxa"/>
          <w:trHeight w:val="1987"/>
        </w:trPr>
        <w:tc>
          <w:tcPr>
            <w:tcW w:w="1984" w:type="dxa"/>
            <w:vMerge w:val="restart"/>
            <w:tcBorders>
              <w:top w:val="single" w:sz="4" w:space="0" w:color="000000"/>
              <w:left w:val="single" w:sz="6" w:space="0" w:color="000000"/>
              <w:bottom w:val="single" w:sz="4" w:space="0" w:color="000000"/>
              <w:right w:val="nil"/>
            </w:tcBorders>
            <w:shd w:val="clear" w:color="000000" w:fill="FFFFFF"/>
          </w:tcPr>
          <w:p w14:paraId="68BEC15E" w14:textId="77777777" w:rsidR="0079490A" w:rsidRDefault="00B9770D">
            <w:pPr>
              <w:shd w:val="clear" w:color="000000" w:fill="FFFFFF"/>
              <w:tabs>
                <w:tab w:val="left" w:pos="2127"/>
              </w:tabs>
              <w:autoSpaceDE w:val="0"/>
              <w:autoSpaceDN w:val="0"/>
              <w:ind w:right="-1"/>
              <w:rPr>
                <w:rFonts w:eastAsia="Times New Roman" w:cs="Times New Roman"/>
                <w:spacing w:val="-3"/>
              </w:rPr>
            </w:pPr>
            <w:r>
              <w:rPr>
                <w:rFonts w:eastAsia="Times New Roman" w:cs="Times New Roman"/>
                <w:spacing w:val="-3"/>
              </w:rPr>
              <w:t xml:space="preserve">Однорічні та багаторічні злакові та дводольні </w:t>
            </w:r>
          </w:p>
          <w:p w14:paraId="790D239D" w14:textId="77777777" w:rsidR="0079490A" w:rsidRDefault="00B9770D">
            <w:pPr>
              <w:shd w:val="clear" w:color="000000" w:fill="FFFFFF"/>
              <w:tabs>
                <w:tab w:val="left" w:pos="2127"/>
              </w:tabs>
              <w:autoSpaceDE w:val="0"/>
              <w:autoSpaceDN w:val="0"/>
              <w:ind w:right="-1"/>
              <w:rPr>
                <w:rFonts w:eastAsia="Times New Roman" w:cs="Times New Roman"/>
                <w:spacing w:val="-3"/>
              </w:rPr>
            </w:pPr>
            <w:r>
              <w:rPr>
                <w:rFonts w:eastAsia="Times New Roman" w:cs="Times New Roman"/>
                <w:spacing w:val="-3"/>
              </w:rPr>
              <w:t>бур'яни</w:t>
            </w:r>
          </w:p>
        </w:tc>
        <w:tc>
          <w:tcPr>
            <w:tcW w:w="3400" w:type="dxa"/>
            <w:tcBorders>
              <w:top w:val="single" w:sz="4" w:space="0" w:color="000000"/>
              <w:left w:val="single" w:sz="6" w:space="0" w:color="000000"/>
              <w:bottom w:val="single" w:sz="4" w:space="0" w:color="auto"/>
              <w:right w:val="nil"/>
            </w:tcBorders>
            <w:shd w:val="clear" w:color="000000" w:fill="FFFFFF"/>
          </w:tcPr>
          <w:p w14:paraId="081C308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Тітус Екстра 75, ВГ-30-50 г/га + ПАР Тренд 90, 200 мл/га</w:t>
            </w:r>
          </w:p>
          <w:p w14:paraId="3C7E7380"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rPr>
              <w:t>Крейсер, ВГ- 40-50 г/га + ПАР Флокс-200 мл/га</w:t>
            </w:r>
          </w:p>
          <w:p w14:paraId="5A21C1C7" w14:textId="77777777" w:rsidR="0079490A" w:rsidRDefault="0079490A">
            <w:pPr>
              <w:shd w:val="clear" w:color="000000" w:fill="FFFFFF"/>
              <w:autoSpaceDE w:val="0"/>
              <w:autoSpaceDN w:val="0"/>
              <w:ind w:right="-1"/>
              <w:rPr>
                <w:rFonts w:eastAsia="Times New Roman" w:cs="Times New Roman"/>
              </w:rPr>
            </w:pPr>
          </w:p>
          <w:p w14:paraId="5C13C5A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03"/>
              </w:rPr>
              <w:t>Таск Екстра 66,5 ВГ-</w:t>
            </w:r>
            <w:r>
              <w:rPr>
                <w:rFonts w:eastAsia="Times New Roman" w:cs="Times New Roman"/>
                <w:spacing w:val="-11"/>
                <w:w w:val="103"/>
              </w:rPr>
              <w:t xml:space="preserve">250-440 </w:t>
            </w:r>
            <w:r>
              <w:rPr>
                <w:rFonts w:eastAsia="Times New Roman" w:cs="Times New Roman"/>
                <w:spacing w:val="-2"/>
                <w:w w:val="103"/>
              </w:rPr>
              <w:t xml:space="preserve">г/га </w:t>
            </w:r>
            <w:r>
              <w:rPr>
                <w:rFonts w:eastAsia="Times New Roman" w:cs="Times New Roman"/>
                <w:w w:val="103"/>
              </w:rPr>
              <w:t xml:space="preserve">+ </w:t>
            </w:r>
            <w:r>
              <w:rPr>
                <w:rFonts w:eastAsia="Times New Roman" w:cs="Times New Roman"/>
                <w:spacing w:val="-3"/>
                <w:w w:val="103"/>
              </w:rPr>
              <w:t xml:space="preserve">ПАР Тренд </w:t>
            </w:r>
            <w:r>
              <w:rPr>
                <w:rFonts w:eastAsia="Times New Roman" w:cs="Times New Roman"/>
                <w:spacing w:val="4"/>
                <w:w w:val="103"/>
              </w:rPr>
              <w:t xml:space="preserve">200 </w:t>
            </w:r>
            <w:r>
              <w:rPr>
                <w:rFonts w:eastAsia="Times New Roman" w:cs="Times New Roman"/>
                <w:spacing w:val="-2"/>
                <w:w w:val="103"/>
              </w:rPr>
              <w:t>мл/га</w:t>
            </w:r>
            <w:r>
              <w:rPr>
                <w:rFonts w:eastAsia="Times New Roman" w:cs="Times New Roman"/>
                <w:spacing w:val="-3"/>
                <w:w w:val="103"/>
              </w:rPr>
              <w:t xml:space="preserve"> </w:t>
            </w:r>
          </w:p>
          <w:p w14:paraId="7D93B4F8" w14:textId="77777777" w:rsidR="0079490A" w:rsidRDefault="0079490A">
            <w:pPr>
              <w:shd w:val="clear" w:color="000000" w:fill="FFFFFF"/>
              <w:autoSpaceDE w:val="0"/>
              <w:autoSpaceDN w:val="0"/>
              <w:ind w:right="-1"/>
              <w:rPr>
                <w:rFonts w:eastAsia="Times New Roman" w:cs="Times New Roman"/>
                <w:spacing w:val="-2"/>
                <w:w w:val="103"/>
              </w:rPr>
            </w:pPr>
          </w:p>
          <w:p w14:paraId="26928B9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w w:val="103"/>
              </w:rPr>
              <w:t xml:space="preserve">Нікомекс, ВГ - </w:t>
            </w:r>
            <w:r>
              <w:rPr>
                <w:rFonts w:eastAsia="Times New Roman" w:cs="Times New Roman"/>
              </w:rPr>
              <w:t>60г/га +</w:t>
            </w:r>
            <w:r>
              <w:rPr>
                <w:rFonts w:eastAsia="Times New Roman" w:cs="Times New Roman"/>
                <w:spacing w:val="-3"/>
                <w:w w:val="103"/>
              </w:rPr>
              <w:t xml:space="preserve"> ПАР «Флекс»-</w:t>
            </w:r>
            <w:r>
              <w:rPr>
                <w:rFonts w:eastAsia="Times New Roman" w:cs="Times New Roman"/>
              </w:rPr>
              <w:t xml:space="preserve"> 200 мл/га</w:t>
            </w:r>
          </w:p>
          <w:p w14:paraId="5F025003" w14:textId="77777777" w:rsidR="0079490A" w:rsidRDefault="0079490A">
            <w:pPr>
              <w:shd w:val="clear" w:color="000000" w:fill="FFFFFF"/>
              <w:autoSpaceDE w:val="0"/>
              <w:autoSpaceDN w:val="0"/>
              <w:ind w:right="-1"/>
              <w:rPr>
                <w:rFonts w:eastAsia="Times New Roman" w:cs="Times New Roman"/>
              </w:rPr>
            </w:pPr>
          </w:p>
          <w:p w14:paraId="76C45E5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Апач, ВГ -</w:t>
            </w:r>
            <w:r>
              <w:rPr>
                <w:rFonts w:eastAsia="Times New Roman" w:cs="Times New Roman"/>
                <w:spacing w:val="-5"/>
                <w:w w:val="103"/>
              </w:rPr>
              <w:t xml:space="preserve"> 0,4-0,5+</w:t>
            </w:r>
            <w:r>
              <w:rPr>
                <w:rFonts w:eastAsia="Times New Roman" w:cs="Times New Roman"/>
              </w:rPr>
              <w:t xml:space="preserve"> ПАР Флокс-0,2 л/га</w:t>
            </w:r>
          </w:p>
        </w:tc>
        <w:tc>
          <w:tcPr>
            <w:tcW w:w="4250" w:type="dxa"/>
            <w:tcBorders>
              <w:top w:val="single" w:sz="4" w:space="0" w:color="000000"/>
              <w:left w:val="single" w:sz="6" w:space="0" w:color="000000"/>
              <w:bottom w:val="single" w:sz="4" w:space="0" w:color="auto"/>
              <w:right w:val="single" w:sz="6" w:space="0" w:color="000000"/>
            </w:tcBorders>
            <w:shd w:val="clear" w:color="000000" w:fill="FFFFFF"/>
          </w:tcPr>
          <w:p w14:paraId="666485AC"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w w:val="103"/>
              </w:rPr>
              <w:t>Обприскування посівів у фазі 1-7 листків культури (у фазі кущіння однорічних злакових і висоти багато-річних бур`янів (10-15см)</w:t>
            </w:r>
          </w:p>
          <w:p w14:paraId="396915BD" w14:textId="77777777" w:rsidR="0079490A" w:rsidRDefault="0079490A">
            <w:pPr>
              <w:shd w:val="clear" w:color="000000" w:fill="FFFFFF"/>
              <w:autoSpaceDE w:val="0"/>
              <w:autoSpaceDN w:val="0"/>
              <w:ind w:right="-1"/>
              <w:rPr>
                <w:rFonts w:eastAsia="Times New Roman" w:cs="Times New Roman"/>
                <w:spacing w:val="1"/>
                <w:w w:val="103"/>
              </w:rPr>
            </w:pPr>
          </w:p>
          <w:p w14:paraId="0F73CFFA" w14:textId="77777777" w:rsidR="0079490A" w:rsidRDefault="00B9770D">
            <w:pPr>
              <w:shd w:val="clear" w:color="000000" w:fill="FFFFFF"/>
              <w:autoSpaceDE w:val="0"/>
              <w:autoSpaceDN w:val="0"/>
              <w:ind w:right="-1"/>
              <w:rPr>
                <w:rFonts w:eastAsia="Times New Roman" w:cs="Times New Roman"/>
                <w:spacing w:val="-2"/>
                <w:w w:val="103"/>
              </w:rPr>
            </w:pPr>
            <w:r>
              <w:rPr>
                <w:rFonts w:eastAsia="Times New Roman" w:cs="Times New Roman"/>
                <w:spacing w:val="1"/>
                <w:w w:val="103"/>
              </w:rPr>
              <w:t xml:space="preserve">-”-у фазі 2-5 листків у культури </w:t>
            </w:r>
            <w:r>
              <w:rPr>
                <w:rFonts w:eastAsia="Times New Roman" w:cs="Times New Roman"/>
                <w:spacing w:val="-3"/>
                <w:w w:val="103"/>
              </w:rPr>
              <w:t xml:space="preserve">при ранніх стадіях розвитку </w:t>
            </w:r>
            <w:r>
              <w:rPr>
                <w:rFonts w:eastAsia="Times New Roman" w:cs="Times New Roman"/>
                <w:spacing w:val="-2"/>
                <w:w w:val="103"/>
              </w:rPr>
              <w:t>бур'янів</w:t>
            </w:r>
          </w:p>
          <w:p w14:paraId="68FE54E7" w14:textId="77777777" w:rsidR="0079490A" w:rsidRDefault="0079490A">
            <w:pPr>
              <w:shd w:val="clear" w:color="000000" w:fill="FFFFFF"/>
              <w:autoSpaceDE w:val="0"/>
              <w:autoSpaceDN w:val="0"/>
              <w:ind w:right="-1"/>
              <w:rPr>
                <w:rFonts w:eastAsia="Times New Roman" w:cs="Times New Roman"/>
                <w:spacing w:val="-2"/>
                <w:w w:val="103"/>
              </w:rPr>
            </w:pPr>
          </w:p>
          <w:p w14:paraId="000C0CC5" w14:textId="77777777" w:rsidR="0079490A" w:rsidRDefault="0079490A">
            <w:pPr>
              <w:shd w:val="clear" w:color="000000" w:fill="FFFFFF"/>
              <w:autoSpaceDE w:val="0"/>
              <w:autoSpaceDN w:val="0"/>
              <w:ind w:right="-1"/>
              <w:rPr>
                <w:rFonts w:eastAsia="Times New Roman" w:cs="Times New Roman"/>
                <w:spacing w:val="-2"/>
                <w:w w:val="103"/>
              </w:rPr>
            </w:pPr>
          </w:p>
          <w:p w14:paraId="695295CA" w14:textId="77777777" w:rsidR="0079490A" w:rsidRDefault="0079490A">
            <w:pPr>
              <w:shd w:val="clear" w:color="000000" w:fill="FFFFFF"/>
              <w:autoSpaceDE w:val="0"/>
              <w:autoSpaceDN w:val="0"/>
              <w:ind w:right="-1"/>
              <w:rPr>
                <w:rFonts w:eastAsia="Times New Roman" w:cs="Times New Roman"/>
                <w:spacing w:val="-2"/>
                <w:w w:val="103"/>
              </w:rPr>
            </w:pPr>
          </w:p>
          <w:p w14:paraId="20495761" w14:textId="77777777" w:rsidR="0079490A" w:rsidRDefault="0079490A">
            <w:pPr>
              <w:shd w:val="clear" w:color="000000" w:fill="FFFFFF"/>
              <w:autoSpaceDE w:val="0"/>
              <w:autoSpaceDN w:val="0"/>
              <w:ind w:right="-1"/>
              <w:rPr>
                <w:rFonts w:eastAsia="Times New Roman" w:cs="Times New Roman"/>
                <w:spacing w:val="-2"/>
                <w:w w:val="103"/>
              </w:rPr>
            </w:pPr>
          </w:p>
          <w:p w14:paraId="38A9E20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w w:val="103"/>
              </w:rPr>
              <w:t xml:space="preserve"> </w:t>
            </w:r>
            <w:r>
              <w:rPr>
                <w:rFonts w:eastAsia="Times New Roman" w:cs="Times New Roman"/>
              </w:rPr>
              <w:t>- « - у фазі 3-5 листків культури</w:t>
            </w:r>
          </w:p>
        </w:tc>
      </w:tr>
      <w:tr w:rsidR="0079490A" w14:paraId="72F05E6E" w14:textId="77777777">
        <w:trPr>
          <w:gridAfter w:val="1"/>
          <w:wAfter w:w="25" w:type="dxa"/>
          <w:trHeight w:val="273"/>
        </w:trPr>
        <w:tc>
          <w:tcPr>
            <w:tcW w:w="1984" w:type="dxa"/>
            <w:vMerge/>
            <w:tcBorders>
              <w:top w:val="single" w:sz="4" w:space="0" w:color="000000"/>
              <w:left w:val="single" w:sz="6" w:space="0" w:color="000000"/>
              <w:bottom w:val="single" w:sz="4" w:space="0" w:color="000000"/>
              <w:right w:val="nil"/>
            </w:tcBorders>
            <w:shd w:val="clear" w:color="000000" w:fill="FFFFFF"/>
          </w:tcPr>
          <w:p w14:paraId="2DEF1B78" w14:textId="77777777" w:rsidR="0079490A" w:rsidRDefault="0079490A">
            <w:pPr>
              <w:ind w:right="-1"/>
              <w:rPr>
                <w:rFonts w:cs="Times New Roman"/>
              </w:rPr>
            </w:pPr>
          </w:p>
        </w:tc>
        <w:tc>
          <w:tcPr>
            <w:tcW w:w="3400" w:type="dxa"/>
            <w:tcBorders>
              <w:top w:val="single" w:sz="4" w:space="0" w:color="000000"/>
              <w:left w:val="single" w:sz="6" w:space="0" w:color="000000"/>
              <w:bottom w:val="single" w:sz="4" w:space="0" w:color="auto"/>
              <w:right w:val="nil"/>
            </w:tcBorders>
            <w:shd w:val="clear" w:color="000000" w:fill="FFFFFF"/>
          </w:tcPr>
          <w:p w14:paraId="48FDA62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w w:val="103"/>
              </w:rPr>
              <w:t>МайсТер 62</w:t>
            </w:r>
            <w:r>
              <w:rPr>
                <w:rFonts w:eastAsia="Times New Roman" w:cs="Times New Roman"/>
                <w:spacing w:val="-3"/>
                <w:w w:val="103"/>
                <w:lang w:val="en-US"/>
              </w:rPr>
              <w:t>WG</w:t>
            </w:r>
            <w:r>
              <w:rPr>
                <w:rFonts w:eastAsia="Times New Roman" w:cs="Times New Roman"/>
                <w:spacing w:val="-3"/>
                <w:w w:val="103"/>
              </w:rPr>
              <w:t>, ВГ -</w:t>
            </w:r>
            <w:r>
              <w:rPr>
                <w:rFonts w:eastAsia="Times New Roman" w:cs="Times New Roman"/>
                <w:spacing w:val="-4"/>
                <w:w w:val="103"/>
              </w:rPr>
              <w:t xml:space="preserve"> 150 г/га</w:t>
            </w:r>
          </w:p>
          <w:p w14:paraId="45DC2506" w14:textId="77777777" w:rsidR="0079490A" w:rsidRDefault="0079490A">
            <w:pPr>
              <w:shd w:val="clear" w:color="000000" w:fill="FFFFFF"/>
              <w:autoSpaceDE w:val="0"/>
              <w:autoSpaceDN w:val="0"/>
              <w:ind w:right="-1"/>
              <w:jc w:val="center"/>
              <w:rPr>
                <w:rFonts w:eastAsia="Times New Roman" w:cs="Times New Roman"/>
                <w:w w:val="103"/>
              </w:rPr>
            </w:pPr>
          </w:p>
        </w:tc>
        <w:tc>
          <w:tcPr>
            <w:tcW w:w="4250" w:type="dxa"/>
            <w:tcBorders>
              <w:top w:val="single" w:sz="4" w:space="0" w:color="000000"/>
              <w:left w:val="single" w:sz="6" w:space="0" w:color="000000"/>
              <w:bottom w:val="single" w:sz="4" w:space="0" w:color="auto"/>
              <w:right w:val="single" w:sz="6" w:space="0" w:color="000000"/>
            </w:tcBorders>
            <w:shd w:val="clear" w:color="000000" w:fill="FFFFFF"/>
          </w:tcPr>
          <w:p w14:paraId="29851E83" w14:textId="77777777" w:rsidR="0079490A" w:rsidRDefault="00B9770D">
            <w:pPr>
              <w:shd w:val="clear" w:color="000000" w:fill="FFFFFF"/>
              <w:autoSpaceDE w:val="0"/>
              <w:autoSpaceDN w:val="0"/>
              <w:ind w:right="-1"/>
              <w:rPr>
                <w:rFonts w:eastAsia="Times New Roman" w:cs="Times New Roman"/>
                <w:spacing w:val="-2"/>
                <w:w w:val="103"/>
              </w:rPr>
            </w:pPr>
            <w:r>
              <w:rPr>
                <w:rFonts w:eastAsia="Times New Roman" w:cs="Times New Roman"/>
                <w:spacing w:val="-3"/>
                <w:w w:val="103"/>
              </w:rPr>
              <w:t xml:space="preserve">Обприскування культури у </w:t>
            </w:r>
            <w:r>
              <w:rPr>
                <w:rFonts w:eastAsia="Times New Roman" w:cs="Times New Roman"/>
                <w:spacing w:val="-1"/>
                <w:w w:val="103"/>
              </w:rPr>
              <w:t xml:space="preserve">фазі 2-7 листків(3-4 листків у </w:t>
            </w:r>
            <w:r>
              <w:rPr>
                <w:rFonts w:eastAsia="Times New Roman" w:cs="Times New Roman"/>
                <w:spacing w:val="-2"/>
                <w:w w:val="103"/>
              </w:rPr>
              <w:t xml:space="preserve">однорічних злакових бур'янів) </w:t>
            </w:r>
          </w:p>
        </w:tc>
      </w:tr>
      <w:tr w:rsidR="0079490A" w14:paraId="35F24886" w14:textId="77777777">
        <w:trPr>
          <w:gridAfter w:val="1"/>
          <w:wAfter w:w="25" w:type="dxa"/>
          <w:trHeight w:val="1013"/>
        </w:trPr>
        <w:tc>
          <w:tcPr>
            <w:tcW w:w="1984" w:type="dxa"/>
            <w:tcBorders>
              <w:top w:val="single" w:sz="4" w:space="0" w:color="auto"/>
              <w:left w:val="single" w:sz="6" w:space="0" w:color="000000"/>
              <w:bottom w:val="single" w:sz="4" w:space="0" w:color="000000"/>
              <w:right w:val="nil"/>
            </w:tcBorders>
            <w:shd w:val="clear" w:color="000000" w:fill="FFFFFF"/>
          </w:tcPr>
          <w:p w14:paraId="0A638FC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w w:val="103"/>
              </w:rPr>
              <w:t>Однорічні двосім'ядольні, в т.ч. стійкі до 2,4-Д та триазинів</w:t>
            </w:r>
          </w:p>
        </w:tc>
        <w:tc>
          <w:tcPr>
            <w:tcW w:w="3400" w:type="dxa"/>
            <w:tcBorders>
              <w:top w:val="single" w:sz="4" w:space="0" w:color="auto"/>
              <w:left w:val="single" w:sz="6" w:space="0" w:color="000000"/>
              <w:bottom w:val="single" w:sz="4" w:space="0" w:color="000000"/>
              <w:right w:val="nil"/>
            </w:tcBorders>
            <w:shd w:val="clear" w:color="000000" w:fill="FFFFFF"/>
          </w:tcPr>
          <w:p w14:paraId="2890B6C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Гармоник WG, ВГ-10 г/га + ПАР Ескорт-0,2 л/га, без ПАР -15 г/га</w:t>
            </w:r>
          </w:p>
        </w:tc>
        <w:tc>
          <w:tcPr>
            <w:tcW w:w="4250" w:type="dxa"/>
            <w:tcBorders>
              <w:top w:val="single" w:sz="4" w:space="0" w:color="auto"/>
              <w:left w:val="single" w:sz="6" w:space="0" w:color="000000"/>
              <w:bottom w:val="single" w:sz="4" w:space="0" w:color="000000"/>
              <w:right w:val="single" w:sz="6" w:space="0" w:color="000000"/>
            </w:tcBorders>
            <w:shd w:val="clear" w:color="000000" w:fill="FFFFFF"/>
          </w:tcPr>
          <w:p w14:paraId="52C04A6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посівів у фазі 3-5 листків культури на ранніх стадіях розвитку бур'янів </w:t>
            </w:r>
          </w:p>
        </w:tc>
      </w:tr>
    </w:tbl>
    <w:p w14:paraId="2AD51BFD" w14:textId="77777777" w:rsidR="0079490A" w:rsidRDefault="0079490A">
      <w:pPr>
        <w:outlineLvl w:val="0"/>
        <w:rPr>
          <w:rFonts w:cs="Times New Roman"/>
          <w:b/>
          <w:sz w:val="28"/>
          <w:szCs w:val="28"/>
        </w:rPr>
      </w:pPr>
    </w:p>
    <w:p w14:paraId="1C8BA550" w14:textId="3451B53F" w:rsidR="00271BDE" w:rsidRDefault="00271BDE">
      <w:pPr>
        <w:rPr>
          <w:rFonts w:cs="Times New Roman"/>
          <w:b/>
          <w:sz w:val="28"/>
          <w:szCs w:val="28"/>
        </w:rPr>
      </w:pPr>
      <w:r>
        <w:rPr>
          <w:rFonts w:cs="Times New Roman"/>
          <w:b/>
          <w:sz w:val="28"/>
          <w:szCs w:val="28"/>
        </w:rPr>
        <w:br w:type="page"/>
      </w:r>
    </w:p>
    <w:p w14:paraId="3DA2FACB" w14:textId="77777777" w:rsidR="00271BDE" w:rsidRDefault="00271BDE">
      <w:pPr>
        <w:jc w:val="center"/>
        <w:outlineLvl w:val="0"/>
        <w:rPr>
          <w:rFonts w:cs="Times New Roman"/>
          <w:b/>
          <w:sz w:val="28"/>
          <w:szCs w:val="28"/>
        </w:rPr>
      </w:pPr>
    </w:p>
    <w:p w14:paraId="4C9F948C" w14:textId="2FC5B221" w:rsidR="0079490A" w:rsidRDefault="00B9770D">
      <w:pPr>
        <w:jc w:val="center"/>
        <w:outlineLvl w:val="0"/>
        <w:rPr>
          <w:rFonts w:cs="Times New Roman"/>
          <w:b/>
          <w:sz w:val="28"/>
          <w:szCs w:val="28"/>
        </w:rPr>
      </w:pPr>
      <w:r>
        <w:rPr>
          <w:rFonts w:cs="Times New Roman"/>
          <w:b/>
          <w:sz w:val="28"/>
          <w:szCs w:val="28"/>
        </w:rPr>
        <w:t>Шкідники гороху</w:t>
      </w:r>
    </w:p>
    <w:p w14:paraId="21129E52" w14:textId="77777777" w:rsidR="0079490A" w:rsidRDefault="0079490A">
      <w:pPr>
        <w:ind w:right="-1" w:firstLine="709"/>
        <w:jc w:val="center"/>
        <w:rPr>
          <w:rFonts w:cs="Times New Roman"/>
          <w:b/>
          <w:sz w:val="28"/>
          <w:szCs w:val="28"/>
        </w:rPr>
      </w:pPr>
    </w:p>
    <w:p w14:paraId="29C1C308" w14:textId="629BDC6C" w:rsidR="00271BDE" w:rsidRDefault="00271BDE" w:rsidP="00271BDE">
      <w:pPr>
        <w:ind w:firstLine="900"/>
        <w:jc w:val="both"/>
        <w:rPr>
          <w:sz w:val="28"/>
          <w:szCs w:val="28"/>
        </w:rPr>
      </w:pPr>
      <w:r>
        <w:rPr>
          <w:noProof/>
          <w:lang w:val="ru-RU" w:eastAsia="ru-RU" w:bidi="ar-SA"/>
        </w:rPr>
        <w:drawing>
          <wp:anchor distT="0" distB="0" distL="114300" distR="114300" simplePos="0" relativeHeight="251693056" behindDoc="0" locked="0" layoutInCell="1" allowOverlap="1" wp14:anchorId="2FCF9648" wp14:editId="10640FC0">
            <wp:simplePos x="0" y="0"/>
            <wp:positionH relativeFrom="margin">
              <wp:align>right</wp:align>
            </wp:positionH>
            <wp:positionV relativeFrom="paragraph">
              <wp:posOffset>492760</wp:posOffset>
            </wp:positionV>
            <wp:extent cx="3143250" cy="2000250"/>
            <wp:effectExtent l="0" t="0" r="0" b="0"/>
            <wp:wrapSquare wrapText="bothSides"/>
            <wp:docPr id="27" name="Рисунок 27" descr="Довгоносик бульбочковий смугас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вгоносик бульбочковий смугаст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0" cy="2000250"/>
                    </a:xfrm>
                    <a:prstGeom prst="rect">
                      <a:avLst/>
                    </a:prstGeom>
                    <a:noFill/>
                    <a:ln>
                      <a:noFill/>
                    </a:ln>
                  </pic:spPr>
                </pic:pic>
              </a:graphicData>
            </a:graphic>
          </wp:anchor>
        </w:drawing>
      </w:r>
      <w:r>
        <w:rPr>
          <w:b/>
          <w:sz w:val="28"/>
          <w:szCs w:val="28"/>
        </w:rPr>
        <w:t>Бульбочкові довгоносики</w:t>
      </w:r>
      <w:r>
        <w:rPr>
          <w:sz w:val="28"/>
          <w:szCs w:val="28"/>
        </w:rPr>
        <w:t xml:space="preserve"> після доброї перезимівлі (загибель взимку становила 20</w:t>
      </w:r>
      <w:r w:rsidRPr="00136251">
        <w:rPr>
          <w:sz w:val="28"/>
          <w:szCs w:val="28"/>
        </w:rPr>
        <w:t>%</w:t>
      </w:r>
      <w:r>
        <w:rPr>
          <w:sz w:val="28"/>
          <w:szCs w:val="28"/>
        </w:rPr>
        <w:t>)  наприкінці квітня - на початку травня заселили сходи гороху за допорогової чисельності 1-3 екз. на кв.м., пошкодивши 3-5 % рослин,</w:t>
      </w:r>
      <w:r w:rsidRPr="00B7174A">
        <w:rPr>
          <w:sz w:val="28"/>
          <w:szCs w:val="28"/>
        </w:rPr>
        <w:t xml:space="preserve"> </w:t>
      </w:r>
      <w:r>
        <w:rPr>
          <w:sz w:val="28"/>
          <w:szCs w:val="28"/>
        </w:rPr>
        <w:t>що нижче показників 2024 року (4-10 %).</w:t>
      </w:r>
    </w:p>
    <w:p w14:paraId="0963D271" w14:textId="77777777" w:rsidR="00271BDE" w:rsidRPr="007E112E" w:rsidRDefault="00271BDE" w:rsidP="00271BDE">
      <w:pPr>
        <w:pStyle w:val="c1e0e7eee2fbe9"/>
        <w:ind w:firstLine="709"/>
        <w:jc w:val="both"/>
        <w:rPr>
          <w:sz w:val="28"/>
          <w:szCs w:val="28"/>
          <w:lang w:val="uk-UA"/>
        </w:rPr>
      </w:pPr>
      <w:r w:rsidRPr="007E112E">
        <w:rPr>
          <w:sz w:val="28"/>
          <w:szCs w:val="28"/>
          <w:lang w:val="uk-UA"/>
        </w:rPr>
        <w:t xml:space="preserve">Осіннім обстеженням місць зимівлі (посіви багаторічних бобових трав) виявлено у середньому </w:t>
      </w:r>
      <w:r>
        <w:rPr>
          <w:sz w:val="28"/>
          <w:szCs w:val="28"/>
          <w:lang w:val="uk-UA"/>
        </w:rPr>
        <w:t>2</w:t>
      </w:r>
      <w:r w:rsidRPr="007E112E">
        <w:rPr>
          <w:sz w:val="28"/>
          <w:szCs w:val="28"/>
          <w:lang w:val="uk-UA"/>
        </w:rPr>
        <w:t xml:space="preserve">, максимально – </w:t>
      </w:r>
      <w:r>
        <w:rPr>
          <w:sz w:val="28"/>
          <w:szCs w:val="28"/>
          <w:lang w:val="uk-UA"/>
        </w:rPr>
        <w:t>4</w:t>
      </w:r>
      <w:r w:rsidRPr="007E112E">
        <w:rPr>
          <w:sz w:val="28"/>
          <w:szCs w:val="28"/>
          <w:lang w:val="uk-UA"/>
        </w:rPr>
        <w:t xml:space="preserve"> екз. бульбочкових довгоносиків на 1 кв. м, що на рівні стабільних багаторічних показників. </w:t>
      </w:r>
    </w:p>
    <w:p w14:paraId="558CE5EF" w14:textId="77777777" w:rsidR="00271BDE" w:rsidRPr="00215BF3" w:rsidRDefault="00271BDE" w:rsidP="00271BDE">
      <w:pPr>
        <w:pStyle w:val="c1e0e7eee2fbe9"/>
        <w:ind w:firstLine="709"/>
        <w:jc w:val="both"/>
        <w:rPr>
          <w:sz w:val="28"/>
          <w:szCs w:val="28"/>
          <w:lang w:val="uk-UA"/>
        </w:rPr>
      </w:pPr>
      <w:r w:rsidRPr="007E112E">
        <w:rPr>
          <w:sz w:val="28"/>
          <w:szCs w:val="28"/>
          <w:lang w:val="uk-UA"/>
        </w:rPr>
        <w:t xml:space="preserve"> У 202</w:t>
      </w:r>
      <w:r>
        <w:rPr>
          <w:sz w:val="28"/>
          <w:szCs w:val="28"/>
          <w:lang w:val="uk-UA"/>
        </w:rPr>
        <w:t>6</w:t>
      </w:r>
      <w:r w:rsidRPr="007E112E">
        <w:rPr>
          <w:sz w:val="28"/>
          <w:szCs w:val="28"/>
          <w:lang w:val="uk-UA"/>
        </w:rPr>
        <w:t xml:space="preserve"> році</w:t>
      </w:r>
      <w:r>
        <w:rPr>
          <w:sz w:val="28"/>
          <w:szCs w:val="28"/>
          <w:lang w:val="uk-UA"/>
        </w:rPr>
        <w:t xml:space="preserve"> за умови </w:t>
      </w:r>
      <w:r w:rsidRPr="00215BF3">
        <w:rPr>
          <w:sz w:val="28"/>
          <w:szCs w:val="28"/>
          <w:lang w:val="uk-UA"/>
        </w:rPr>
        <w:t>теплої погоди навесні з достатньою кількістю опадів під час відродження і розвитку личинок  можливий масовий розвиток фітофага та створення ним загрози пошкодження сходів гороху, особливо в  осередках з підвищеною чисельністю.</w:t>
      </w:r>
    </w:p>
    <w:p w14:paraId="01109D98" w14:textId="4590A90E" w:rsidR="00271BDE" w:rsidRDefault="00271BDE" w:rsidP="008134AC">
      <w:pPr>
        <w:pStyle w:val="c1e0e7eee2fbe9"/>
        <w:ind w:firstLine="709"/>
        <w:jc w:val="both"/>
        <w:rPr>
          <w:sz w:val="28"/>
          <w:szCs w:val="28"/>
          <w:lang w:val="uk-UA"/>
        </w:rPr>
      </w:pPr>
    </w:p>
    <w:p w14:paraId="4F71C20C" w14:textId="1C24CD20" w:rsidR="00271BDE" w:rsidRPr="004A0F77" w:rsidRDefault="00271BDE" w:rsidP="00271BDE">
      <w:pPr>
        <w:ind w:firstLine="900"/>
        <w:jc w:val="both"/>
        <w:rPr>
          <w:sz w:val="28"/>
          <w:szCs w:val="28"/>
        </w:rPr>
      </w:pPr>
      <w:r>
        <w:rPr>
          <w:b/>
          <w:sz w:val="28"/>
          <w:szCs w:val="28"/>
        </w:rPr>
        <w:t>Гороховий зерноїд</w:t>
      </w:r>
      <w:r>
        <w:rPr>
          <w:sz w:val="28"/>
          <w:szCs w:val="28"/>
        </w:rPr>
        <w:t xml:space="preserve"> </w:t>
      </w:r>
      <w:r w:rsidRPr="00962404">
        <w:rPr>
          <w:sz w:val="28"/>
          <w:szCs w:val="28"/>
        </w:rPr>
        <w:t xml:space="preserve">залишається найшкідливішим фітофагом </w:t>
      </w:r>
      <w:r>
        <w:rPr>
          <w:sz w:val="28"/>
          <w:szCs w:val="28"/>
        </w:rPr>
        <w:t>у посівах гороху. Загибель жуків під час перезимівлі  становила 20% жуків. Заселення посівів розпочалось у фазу утворення пагонів, масове –</w:t>
      </w:r>
      <w:r w:rsidRPr="005B796D">
        <w:rPr>
          <w:sz w:val="28"/>
          <w:szCs w:val="28"/>
        </w:rPr>
        <w:t xml:space="preserve"> під час </w:t>
      </w:r>
      <w:r>
        <w:rPr>
          <w:sz w:val="28"/>
          <w:szCs w:val="28"/>
        </w:rPr>
        <w:t xml:space="preserve">бутонізації - на початку цвітіння, коли на 100 п. с. уловлювалось </w:t>
      </w:r>
      <w:r w:rsidRPr="0074257A">
        <w:rPr>
          <w:sz w:val="28"/>
          <w:szCs w:val="28"/>
        </w:rPr>
        <w:t>3-</w:t>
      </w:r>
      <w:r>
        <w:rPr>
          <w:sz w:val="28"/>
          <w:szCs w:val="28"/>
        </w:rPr>
        <w:t>7 жуків</w:t>
      </w:r>
      <w:r>
        <w:rPr>
          <w:sz w:val="28"/>
          <w:szCs w:val="28"/>
          <w:lang w:val="ru-RU"/>
        </w:rPr>
        <w:t xml:space="preserve">. Заселення бобів становило всього 2%, а </w:t>
      </w:r>
      <w:r>
        <w:rPr>
          <w:sz w:val="28"/>
          <w:szCs w:val="28"/>
        </w:rPr>
        <w:t>кількість яєць на них не перевищувала 2 шт.</w:t>
      </w:r>
    </w:p>
    <w:p w14:paraId="5A2E152F" w14:textId="257D9FCF" w:rsidR="00271BDE" w:rsidRDefault="00271BDE" w:rsidP="00271BDE">
      <w:pPr>
        <w:ind w:right="-2" w:firstLine="900"/>
        <w:jc w:val="both"/>
        <w:rPr>
          <w:sz w:val="28"/>
          <w:szCs w:val="28"/>
        </w:rPr>
      </w:pPr>
      <w:r w:rsidRPr="00CE043C">
        <w:rPr>
          <w:noProof/>
          <w:lang w:val="ru-RU" w:eastAsia="ru-RU" w:bidi="ar-SA"/>
        </w:rPr>
        <w:drawing>
          <wp:anchor distT="0" distB="0" distL="114300" distR="114300" simplePos="0" relativeHeight="251658240" behindDoc="0" locked="0" layoutInCell="1" allowOverlap="1" wp14:anchorId="51AD0254" wp14:editId="7A3F5CEE">
            <wp:simplePos x="0" y="0"/>
            <wp:positionH relativeFrom="column">
              <wp:posOffset>98425</wp:posOffset>
            </wp:positionH>
            <wp:positionV relativeFrom="paragraph">
              <wp:posOffset>847725</wp:posOffset>
            </wp:positionV>
            <wp:extent cx="3823970" cy="2085975"/>
            <wp:effectExtent l="0" t="0" r="5080" b="9525"/>
            <wp:wrapSquare wrapText="bothSides"/>
            <wp:docPr id="11" name="Рисунок 11" descr="https://superagronom.com/uploads/all/78/fb/12/78fb123c3cbe2390357380febbc8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eragronom.com/uploads/all/78/fb/12/78fb123c3cbe2390357380febbc8569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397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У 2026 році ма</w:t>
      </w:r>
      <w:r w:rsidRPr="00250226">
        <w:rPr>
          <w:sz w:val="28"/>
          <w:szCs w:val="28"/>
        </w:rPr>
        <w:t>сштаби розмноження зерноїда</w:t>
      </w:r>
      <w:r>
        <w:rPr>
          <w:sz w:val="28"/>
          <w:szCs w:val="28"/>
        </w:rPr>
        <w:t xml:space="preserve"> </w:t>
      </w:r>
      <w:r w:rsidRPr="00250226">
        <w:rPr>
          <w:sz w:val="28"/>
          <w:szCs w:val="28"/>
        </w:rPr>
        <w:t>залежатимуть від того, як він перезимує в полі і</w:t>
      </w:r>
      <w:r>
        <w:rPr>
          <w:sz w:val="28"/>
          <w:szCs w:val="28"/>
        </w:rPr>
        <w:t xml:space="preserve"> скільки жуків потрапить на посіви з насіннєвим матеріалом у випадку</w:t>
      </w:r>
      <w:r w:rsidRPr="00250226">
        <w:rPr>
          <w:sz w:val="28"/>
          <w:szCs w:val="28"/>
        </w:rPr>
        <w:t xml:space="preserve"> не проведення фумігації. </w:t>
      </w:r>
      <w:r w:rsidRPr="00572AED">
        <w:rPr>
          <w:sz w:val="28"/>
          <w:szCs w:val="28"/>
        </w:rPr>
        <w:t xml:space="preserve">Рівень розвитку і розповсюдження  </w:t>
      </w:r>
      <w:r>
        <w:rPr>
          <w:sz w:val="28"/>
          <w:szCs w:val="28"/>
        </w:rPr>
        <w:t xml:space="preserve">брухуса </w:t>
      </w:r>
      <w:r w:rsidRPr="00572AED">
        <w:rPr>
          <w:sz w:val="28"/>
          <w:szCs w:val="28"/>
        </w:rPr>
        <w:t>у значній мірі  визначатиметься також погодними умовами вегетації. Оптимальними умовами для  живлення та ро</w:t>
      </w:r>
      <w:r>
        <w:rPr>
          <w:sz w:val="28"/>
          <w:szCs w:val="28"/>
        </w:rPr>
        <w:t xml:space="preserve">звитку  фітофага є </w:t>
      </w:r>
      <w:r w:rsidRPr="00572AED">
        <w:rPr>
          <w:sz w:val="28"/>
          <w:szCs w:val="28"/>
        </w:rPr>
        <w:t xml:space="preserve">  температура +24-26</w:t>
      </w:r>
      <w:bookmarkStart w:id="2" w:name="_Hlk159361558"/>
      <w:r w:rsidRPr="00572AED">
        <w:rPr>
          <w:sz w:val="28"/>
          <w:szCs w:val="28"/>
        </w:rPr>
        <w:t>ºС</w:t>
      </w:r>
      <w:bookmarkEnd w:id="2"/>
      <w:r w:rsidRPr="00572AED">
        <w:rPr>
          <w:sz w:val="28"/>
          <w:szCs w:val="28"/>
        </w:rPr>
        <w:t xml:space="preserve">  та помірна вологість повітря.</w:t>
      </w:r>
      <w:r>
        <w:rPr>
          <w:sz w:val="28"/>
          <w:szCs w:val="28"/>
        </w:rPr>
        <w:t xml:space="preserve"> </w:t>
      </w:r>
    </w:p>
    <w:p w14:paraId="34EF8936" w14:textId="77777777" w:rsidR="00271BDE" w:rsidRPr="007455D8" w:rsidRDefault="00271BDE" w:rsidP="00271BDE">
      <w:pPr>
        <w:pStyle w:val="c1e0e7eee2fbe9"/>
        <w:ind w:firstLine="709"/>
        <w:jc w:val="both"/>
        <w:rPr>
          <w:sz w:val="28"/>
          <w:szCs w:val="28"/>
          <w:lang w:val="uk-UA"/>
        </w:rPr>
      </w:pPr>
      <w:r w:rsidRPr="007455D8">
        <w:rPr>
          <w:sz w:val="28"/>
          <w:szCs w:val="28"/>
          <w:lang w:val="uk-UA"/>
        </w:rPr>
        <w:t>В області засипано 1,5 тис.тонн насіння гороху.</w:t>
      </w:r>
      <w:r>
        <w:rPr>
          <w:sz w:val="28"/>
          <w:szCs w:val="28"/>
          <w:lang w:val="uk-UA"/>
        </w:rPr>
        <w:t xml:space="preserve"> </w:t>
      </w:r>
      <w:r w:rsidRPr="007455D8">
        <w:rPr>
          <w:sz w:val="28"/>
          <w:szCs w:val="28"/>
          <w:lang w:val="uk-UA"/>
        </w:rPr>
        <w:t>Перевірено 0,5 тис.тонн насіння гороху, з них гороховим зерноїдом уражено</w:t>
      </w:r>
      <w:r>
        <w:rPr>
          <w:sz w:val="28"/>
          <w:szCs w:val="28"/>
          <w:lang w:val="uk-UA"/>
        </w:rPr>
        <w:t>100%</w:t>
      </w:r>
      <w:r w:rsidRPr="007455D8">
        <w:rPr>
          <w:sz w:val="28"/>
          <w:szCs w:val="28"/>
          <w:lang w:val="uk-UA"/>
        </w:rPr>
        <w:t xml:space="preserve">. </w:t>
      </w:r>
    </w:p>
    <w:p w14:paraId="646FADFD" w14:textId="77777777" w:rsidR="00271BDE" w:rsidRDefault="00271BDE" w:rsidP="009915C0">
      <w:pPr>
        <w:pStyle w:val="c1e0e7eee2fbe9"/>
        <w:ind w:firstLine="851"/>
        <w:jc w:val="both"/>
        <w:rPr>
          <w:sz w:val="28"/>
          <w:szCs w:val="28"/>
          <w:lang w:val="uk-UA"/>
        </w:rPr>
      </w:pPr>
      <w:r w:rsidRPr="007455D8">
        <w:rPr>
          <w:sz w:val="28"/>
          <w:szCs w:val="28"/>
          <w:lang w:val="uk-UA"/>
        </w:rPr>
        <w:t xml:space="preserve">В 1кг насіння виявлено, в середньому </w:t>
      </w:r>
      <w:r>
        <w:rPr>
          <w:sz w:val="28"/>
          <w:szCs w:val="28"/>
          <w:lang w:val="uk-UA"/>
        </w:rPr>
        <w:t>8</w:t>
      </w:r>
      <w:r w:rsidRPr="007455D8">
        <w:rPr>
          <w:sz w:val="28"/>
          <w:szCs w:val="28"/>
          <w:lang w:val="uk-UA"/>
        </w:rPr>
        <w:t xml:space="preserve"> екз., максимально </w:t>
      </w:r>
      <w:r>
        <w:rPr>
          <w:sz w:val="28"/>
          <w:szCs w:val="28"/>
          <w:lang w:val="uk-UA"/>
        </w:rPr>
        <w:t>–</w:t>
      </w:r>
      <w:r w:rsidRPr="007455D8">
        <w:rPr>
          <w:sz w:val="28"/>
          <w:szCs w:val="28"/>
          <w:lang w:val="uk-UA"/>
        </w:rPr>
        <w:t xml:space="preserve"> </w:t>
      </w:r>
      <w:r>
        <w:rPr>
          <w:sz w:val="28"/>
          <w:szCs w:val="28"/>
          <w:lang w:val="uk-UA"/>
        </w:rPr>
        <w:t>14</w:t>
      </w:r>
      <w:r w:rsidRPr="007455D8">
        <w:rPr>
          <w:sz w:val="28"/>
          <w:szCs w:val="28"/>
          <w:lang w:val="uk-UA"/>
        </w:rPr>
        <w:t xml:space="preserve"> екз.</w:t>
      </w:r>
      <w:r>
        <w:rPr>
          <w:sz w:val="28"/>
          <w:szCs w:val="28"/>
          <w:lang w:val="uk-UA"/>
        </w:rPr>
        <w:t xml:space="preserve"> фітофага</w:t>
      </w:r>
      <w:r w:rsidRPr="007455D8">
        <w:rPr>
          <w:sz w:val="28"/>
          <w:szCs w:val="28"/>
          <w:lang w:val="uk-UA"/>
        </w:rPr>
        <w:t xml:space="preserve">, проти 10 та </w:t>
      </w:r>
      <w:r>
        <w:rPr>
          <w:sz w:val="28"/>
          <w:szCs w:val="28"/>
          <w:lang w:val="uk-UA"/>
        </w:rPr>
        <w:t>22</w:t>
      </w:r>
      <w:r w:rsidRPr="007455D8">
        <w:rPr>
          <w:sz w:val="28"/>
          <w:szCs w:val="28"/>
          <w:lang w:val="uk-UA"/>
        </w:rPr>
        <w:t xml:space="preserve"> екз. в минулому році.</w:t>
      </w:r>
      <w:r>
        <w:rPr>
          <w:sz w:val="28"/>
          <w:szCs w:val="28"/>
          <w:lang w:val="uk-UA"/>
        </w:rPr>
        <w:t xml:space="preserve"> </w:t>
      </w:r>
      <w:r w:rsidRPr="00215BF3">
        <w:rPr>
          <w:sz w:val="28"/>
          <w:szCs w:val="28"/>
          <w:lang w:val="uk-UA"/>
        </w:rPr>
        <w:t>Висок</w:t>
      </w:r>
      <w:r>
        <w:rPr>
          <w:sz w:val="28"/>
          <w:szCs w:val="28"/>
          <w:lang w:val="uk-UA"/>
        </w:rPr>
        <w:t>ий</w:t>
      </w:r>
      <w:r w:rsidRPr="00215BF3">
        <w:rPr>
          <w:sz w:val="28"/>
          <w:szCs w:val="28"/>
          <w:lang w:val="uk-UA"/>
        </w:rPr>
        <w:t xml:space="preserve"> запас в природному середовищі</w:t>
      </w:r>
      <w:r>
        <w:rPr>
          <w:sz w:val="28"/>
          <w:szCs w:val="28"/>
          <w:lang w:val="uk-UA"/>
        </w:rPr>
        <w:t xml:space="preserve"> та добра перезимівля </w:t>
      </w:r>
      <w:r w:rsidRPr="00215BF3">
        <w:rPr>
          <w:sz w:val="28"/>
          <w:szCs w:val="28"/>
          <w:lang w:val="uk-UA"/>
        </w:rPr>
        <w:t>дає підстави очікувати його</w:t>
      </w:r>
      <w:r>
        <w:rPr>
          <w:sz w:val="28"/>
          <w:szCs w:val="28"/>
          <w:lang w:val="uk-UA"/>
        </w:rPr>
        <w:t xml:space="preserve"> ймовірної</w:t>
      </w:r>
      <w:r w:rsidRPr="00215BF3">
        <w:rPr>
          <w:sz w:val="28"/>
          <w:szCs w:val="28"/>
          <w:lang w:val="uk-UA"/>
        </w:rPr>
        <w:t xml:space="preserve">   шкоди в посівах гороху 20</w:t>
      </w:r>
      <w:r>
        <w:rPr>
          <w:sz w:val="28"/>
          <w:szCs w:val="28"/>
          <w:lang w:val="uk-UA"/>
        </w:rPr>
        <w:t>26</w:t>
      </w:r>
      <w:r w:rsidRPr="00215BF3">
        <w:rPr>
          <w:sz w:val="28"/>
          <w:szCs w:val="28"/>
          <w:lang w:val="uk-UA"/>
        </w:rPr>
        <w:t xml:space="preserve"> року, особливо у разі невиконання захисних заходів до </w:t>
      </w:r>
      <w:r w:rsidRPr="00215BF3">
        <w:rPr>
          <w:sz w:val="28"/>
          <w:szCs w:val="28"/>
          <w:lang w:val="uk-UA"/>
        </w:rPr>
        <w:lastRenderedPageBreak/>
        <w:t>початку масового відкладання яєць самицями та відсутності фумігації заселеного зерна.</w:t>
      </w:r>
    </w:p>
    <w:p w14:paraId="7729A033" w14:textId="77777777" w:rsidR="00271BDE" w:rsidRDefault="00271BDE" w:rsidP="009915C0">
      <w:pPr>
        <w:pStyle w:val="c1e0e7eee2fbe9"/>
        <w:ind w:firstLine="851"/>
        <w:jc w:val="both"/>
        <w:rPr>
          <w:sz w:val="28"/>
          <w:szCs w:val="28"/>
          <w:lang w:val="uk-UA"/>
        </w:rPr>
      </w:pPr>
    </w:p>
    <w:p w14:paraId="57BA55EB" w14:textId="32524830" w:rsidR="00C36EBB" w:rsidRPr="00C36EBB" w:rsidRDefault="008134AC" w:rsidP="009915C0">
      <w:pPr>
        <w:ind w:firstLine="851"/>
        <w:jc w:val="both"/>
        <w:rPr>
          <w:bCs/>
          <w:sz w:val="28"/>
          <w:szCs w:val="28"/>
        </w:rPr>
      </w:pPr>
      <w:r w:rsidRPr="00CE043C">
        <w:rPr>
          <w:b/>
          <w:sz w:val="28"/>
          <w:szCs w:val="28"/>
        </w:rPr>
        <w:t>Горохова плодожерка</w:t>
      </w:r>
      <w:r w:rsidR="00C36EBB">
        <w:rPr>
          <w:b/>
          <w:sz w:val="28"/>
          <w:szCs w:val="28"/>
        </w:rPr>
        <w:t>.</w:t>
      </w:r>
      <w:r w:rsidRPr="00CE043C">
        <w:rPr>
          <w:sz w:val="28"/>
          <w:szCs w:val="28"/>
        </w:rPr>
        <w:t xml:space="preserve"> </w:t>
      </w:r>
      <w:r w:rsidR="00C36EBB" w:rsidRPr="00C36EBB">
        <w:rPr>
          <w:bCs/>
          <w:sz w:val="28"/>
          <w:szCs w:val="28"/>
        </w:rPr>
        <w:t xml:space="preserve">В </w:t>
      </w:r>
      <w:r w:rsidR="00C36EBB">
        <w:rPr>
          <w:bCs/>
          <w:sz w:val="28"/>
          <w:szCs w:val="28"/>
        </w:rPr>
        <w:t>2025</w:t>
      </w:r>
      <w:r w:rsidR="00C36EBB" w:rsidRPr="00C36EBB">
        <w:rPr>
          <w:bCs/>
          <w:sz w:val="28"/>
          <w:szCs w:val="28"/>
        </w:rPr>
        <w:t xml:space="preserve"> році чисельність горохової плодожерки в посівах гороху була на незначному рівні. В бобах, заселених шкідниками, розвивалось в середньому 1-2 гусениці, загальна кількість пошкоджених бобів – 1,0 % ,зерен – 0,4 %. В цілому пошкодження гороховою плодожеркою не мало відчутного господарського значення. В поточному році чисельність плодожерки не перевищувала ЕПШ.</w:t>
      </w:r>
    </w:p>
    <w:p w14:paraId="729B8004" w14:textId="37AB9180" w:rsidR="00C36EBB" w:rsidRPr="00C36EBB" w:rsidRDefault="00C36EBB" w:rsidP="009915C0">
      <w:pPr>
        <w:ind w:firstLine="851"/>
        <w:jc w:val="both"/>
        <w:rPr>
          <w:bCs/>
          <w:sz w:val="28"/>
          <w:szCs w:val="28"/>
        </w:rPr>
      </w:pPr>
      <w:r w:rsidRPr="00C36EBB">
        <w:rPr>
          <w:bCs/>
          <w:sz w:val="28"/>
          <w:szCs w:val="28"/>
        </w:rPr>
        <w:t>В 2026 році зростання чисельності шкідника не очікується, оскільки зимуючий</w:t>
      </w:r>
      <w:r w:rsidR="009915C0">
        <w:rPr>
          <w:bCs/>
          <w:sz w:val="28"/>
          <w:szCs w:val="28"/>
        </w:rPr>
        <w:t xml:space="preserve"> </w:t>
      </w:r>
      <w:r w:rsidRPr="00C36EBB">
        <w:rPr>
          <w:bCs/>
          <w:sz w:val="28"/>
          <w:szCs w:val="28"/>
        </w:rPr>
        <w:t>запас шкідника незначний - 1 екз./м². Лише місцями, за сприятливих умов перезимівлі та теплої помірно-вологої погоди під час льоту метеликів і вікладвання яєць, можливе</w:t>
      </w:r>
      <w:r w:rsidR="009915C0">
        <w:rPr>
          <w:bCs/>
          <w:sz w:val="28"/>
          <w:szCs w:val="28"/>
        </w:rPr>
        <w:t xml:space="preserve"> </w:t>
      </w:r>
      <w:r w:rsidRPr="00C36EBB">
        <w:rPr>
          <w:bCs/>
          <w:sz w:val="28"/>
          <w:szCs w:val="28"/>
        </w:rPr>
        <w:t>осередкове збільшення чисельності і шкодочиності фітофага.</w:t>
      </w:r>
    </w:p>
    <w:p w14:paraId="0E0F4530" w14:textId="29130ADE" w:rsidR="00C36EBB" w:rsidRPr="00C36EBB" w:rsidRDefault="008134AC" w:rsidP="00C36EBB">
      <w:pPr>
        <w:pStyle w:val="c1e0e7eee2fbe9"/>
        <w:ind w:firstLine="708"/>
        <w:jc w:val="both"/>
        <w:rPr>
          <w:sz w:val="28"/>
          <w:szCs w:val="28"/>
          <w:shd w:val="clear" w:color="auto" w:fill="FFFFFF"/>
          <w:lang w:val="uk-UA"/>
        </w:rPr>
      </w:pPr>
      <w:r w:rsidRPr="00C36EBB">
        <w:rPr>
          <w:b/>
          <w:sz w:val="28"/>
          <w:szCs w:val="28"/>
          <w:lang w:val="uk-UA"/>
        </w:rPr>
        <w:t xml:space="preserve">Гороховий комарик </w:t>
      </w:r>
      <w:r w:rsidR="00C36EBB" w:rsidRPr="00CA0F18">
        <w:rPr>
          <w:bCs/>
          <w:lang w:val="uk-UA"/>
        </w:rPr>
        <w:t xml:space="preserve"> </w:t>
      </w:r>
      <w:r w:rsidR="00C36EBB" w:rsidRPr="00C36EBB">
        <w:rPr>
          <w:sz w:val="28"/>
          <w:szCs w:val="28"/>
          <w:shd w:val="clear" w:color="auto" w:fill="FFFFFF"/>
          <w:lang w:val="uk-UA"/>
        </w:rPr>
        <w:t>хоч розміром 1,5 - 1,8 мм,але за вищепорогової чисельності наносить непоправної шкоди рослинам гороху: пошкоджен</w:t>
      </w:r>
      <w:r w:rsidR="00C36EBB" w:rsidRPr="00C36EBB">
        <w:rPr>
          <w:sz w:val="28"/>
          <w:szCs w:val="28"/>
          <w:shd w:val="clear" w:color="auto" w:fill="FFFFFF"/>
        </w:rPr>
        <w:t>i</w:t>
      </w:r>
      <w:r w:rsidR="00C36EBB" w:rsidRPr="00C36EBB">
        <w:rPr>
          <w:sz w:val="28"/>
          <w:szCs w:val="28"/>
          <w:shd w:val="clear" w:color="auto" w:fill="FFFFFF"/>
          <w:lang w:val="uk-UA"/>
        </w:rPr>
        <w:t xml:space="preserve"> кв</w:t>
      </w:r>
      <w:r w:rsidR="00C36EBB" w:rsidRPr="00C36EBB">
        <w:rPr>
          <w:sz w:val="28"/>
          <w:szCs w:val="28"/>
          <w:shd w:val="clear" w:color="auto" w:fill="FFFFFF"/>
        </w:rPr>
        <w:t>i</w:t>
      </w:r>
      <w:r w:rsidR="00C36EBB" w:rsidRPr="00C36EBB">
        <w:rPr>
          <w:sz w:val="28"/>
          <w:szCs w:val="28"/>
          <w:shd w:val="clear" w:color="auto" w:fill="FFFFFF"/>
          <w:lang w:val="uk-UA"/>
        </w:rPr>
        <w:t xml:space="preserve">тки здуваються </w:t>
      </w:r>
      <w:r w:rsidR="00C36EBB" w:rsidRPr="00C36EBB">
        <w:rPr>
          <w:sz w:val="28"/>
          <w:szCs w:val="28"/>
          <w:shd w:val="clear" w:color="auto" w:fill="FFFFFF"/>
        </w:rPr>
        <w:t>i</w:t>
      </w:r>
      <w:r w:rsidR="00C36EBB" w:rsidRPr="00C36EBB">
        <w:rPr>
          <w:sz w:val="28"/>
          <w:szCs w:val="28"/>
          <w:shd w:val="clear" w:color="auto" w:fill="FFFFFF"/>
          <w:lang w:val="uk-UA"/>
        </w:rPr>
        <w:t xml:space="preserve"> засихають, боби деформуються, нас</w:t>
      </w:r>
      <w:r w:rsidR="00C36EBB" w:rsidRPr="00C36EBB">
        <w:rPr>
          <w:sz w:val="28"/>
          <w:szCs w:val="28"/>
          <w:shd w:val="clear" w:color="auto" w:fill="FFFFFF"/>
        </w:rPr>
        <w:t>i</w:t>
      </w:r>
      <w:r w:rsidR="00C36EBB" w:rsidRPr="00C36EBB">
        <w:rPr>
          <w:sz w:val="28"/>
          <w:szCs w:val="28"/>
          <w:shd w:val="clear" w:color="auto" w:fill="FFFFFF"/>
          <w:lang w:val="uk-UA"/>
        </w:rPr>
        <w:t>нини зморщуються, жовт</w:t>
      </w:r>
      <w:r w:rsidR="00C36EBB" w:rsidRPr="00C36EBB">
        <w:rPr>
          <w:sz w:val="28"/>
          <w:szCs w:val="28"/>
          <w:shd w:val="clear" w:color="auto" w:fill="FFFFFF"/>
        </w:rPr>
        <w:t>i</w:t>
      </w:r>
      <w:r w:rsidR="00C36EBB" w:rsidRPr="00C36EBB">
        <w:rPr>
          <w:sz w:val="28"/>
          <w:szCs w:val="28"/>
          <w:shd w:val="clear" w:color="auto" w:fill="FFFFFF"/>
          <w:lang w:val="uk-UA"/>
        </w:rPr>
        <w:t>ють. Стулки пошкоджених личинками боб</w:t>
      </w:r>
      <w:r w:rsidR="00C36EBB" w:rsidRPr="00C36EBB">
        <w:rPr>
          <w:sz w:val="28"/>
          <w:szCs w:val="28"/>
          <w:shd w:val="clear" w:color="auto" w:fill="FFFFFF"/>
        </w:rPr>
        <w:t>i</w:t>
      </w:r>
      <w:r w:rsidR="00C36EBB" w:rsidRPr="00C36EBB">
        <w:rPr>
          <w:sz w:val="28"/>
          <w:szCs w:val="28"/>
          <w:shd w:val="clear" w:color="auto" w:fill="FFFFFF"/>
          <w:lang w:val="uk-UA"/>
        </w:rPr>
        <w:t>в гороху зсередини вкрит</w:t>
      </w:r>
      <w:r w:rsidR="00C36EBB" w:rsidRPr="00C36EBB">
        <w:rPr>
          <w:sz w:val="28"/>
          <w:szCs w:val="28"/>
          <w:shd w:val="clear" w:color="auto" w:fill="FFFFFF"/>
        </w:rPr>
        <w:t>i</w:t>
      </w:r>
      <w:r w:rsidR="00C36EBB" w:rsidRPr="00C36EBB">
        <w:rPr>
          <w:sz w:val="28"/>
          <w:szCs w:val="28"/>
          <w:shd w:val="clear" w:color="auto" w:fill="FFFFFF"/>
          <w:lang w:val="uk-UA"/>
        </w:rPr>
        <w:t xml:space="preserve"> б</w:t>
      </w:r>
      <w:r w:rsidR="00C36EBB" w:rsidRPr="00C36EBB">
        <w:rPr>
          <w:sz w:val="28"/>
          <w:szCs w:val="28"/>
          <w:shd w:val="clear" w:color="auto" w:fill="FFFFFF"/>
        </w:rPr>
        <w:t>i</w:t>
      </w:r>
      <w:r w:rsidR="00C36EBB" w:rsidRPr="00C36EBB">
        <w:rPr>
          <w:sz w:val="28"/>
          <w:szCs w:val="28"/>
          <w:shd w:val="clear" w:color="auto" w:fill="FFFFFF"/>
          <w:lang w:val="uk-UA"/>
        </w:rPr>
        <w:t>лим пухом, зерна щупл</w:t>
      </w:r>
      <w:r w:rsidR="00C36EBB" w:rsidRPr="00C36EBB">
        <w:rPr>
          <w:sz w:val="28"/>
          <w:szCs w:val="28"/>
          <w:shd w:val="clear" w:color="auto" w:fill="FFFFFF"/>
        </w:rPr>
        <w:t>i</w:t>
      </w:r>
      <w:r w:rsidR="00C36EBB" w:rsidRPr="00C36EBB">
        <w:rPr>
          <w:sz w:val="28"/>
          <w:szCs w:val="28"/>
          <w:shd w:val="clear" w:color="auto" w:fill="FFFFFF"/>
          <w:lang w:val="uk-UA"/>
        </w:rPr>
        <w:t xml:space="preserve"> й зморшкуваті</w:t>
      </w:r>
      <w:r w:rsidR="00C36EBB" w:rsidRPr="00C36EBB">
        <w:rPr>
          <w:bCs/>
          <w:sz w:val="28"/>
          <w:szCs w:val="28"/>
          <w:lang w:val="uk-UA"/>
        </w:rPr>
        <w:t>. В 2025 році на горосі спостерігався за відносно незначної щільності, чисельність була на рівні минулорічної. Пошкодженість генеративних органів личинками комарика в фазу бутонізації-цвітіння складала 0,1%.</w:t>
      </w:r>
    </w:p>
    <w:p w14:paraId="7ADE03FF" w14:textId="1863A354" w:rsidR="00C36EBB" w:rsidRPr="00C36EBB" w:rsidRDefault="00C36EBB" w:rsidP="00C36EBB">
      <w:pPr>
        <w:pStyle w:val="c1e0e7eee2fbe9"/>
        <w:ind w:firstLine="708"/>
        <w:jc w:val="both"/>
        <w:rPr>
          <w:sz w:val="28"/>
          <w:szCs w:val="28"/>
          <w:shd w:val="clear" w:color="auto" w:fill="FFFFFF"/>
          <w:lang w:val="uk-UA"/>
        </w:rPr>
      </w:pPr>
      <w:r w:rsidRPr="00C36EBB">
        <w:rPr>
          <w:sz w:val="28"/>
          <w:szCs w:val="28"/>
          <w:shd w:val="clear" w:color="auto" w:fill="FFFFFF"/>
          <w:lang w:val="uk-UA"/>
        </w:rPr>
        <w:t xml:space="preserve"> Для запобігання поширенню в 2026 році слід провести ряд агротехнічних заходів: зяблева оранка ґрунту, культивації, знищення бобових бур’янів. Обробка посівів гороху інсектицидами на початку бутонізації в разі перевищення економічного порогу шкодочинності.</w:t>
      </w:r>
    </w:p>
    <w:p w14:paraId="35302460" w14:textId="2745F8DE" w:rsidR="00C36EBB" w:rsidRDefault="009915C0" w:rsidP="009915C0">
      <w:pPr>
        <w:tabs>
          <w:tab w:val="left" w:pos="180"/>
        </w:tabs>
        <w:ind w:firstLine="851"/>
        <w:jc w:val="both"/>
        <w:rPr>
          <w:sz w:val="28"/>
          <w:szCs w:val="28"/>
        </w:rPr>
      </w:pPr>
      <w:r>
        <w:rPr>
          <w:noProof/>
          <w:lang w:val="ru-RU" w:eastAsia="ru-RU" w:bidi="ar-SA"/>
        </w:rPr>
        <w:drawing>
          <wp:anchor distT="0" distB="0" distL="114300" distR="114300" simplePos="0" relativeHeight="251694080" behindDoc="0" locked="0" layoutInCell="1" allowOverlap="1" wp14:anchorId="33B5FC5D" wp14:editId="6325800E">
            <wp:simplePos x="0" y="0"/>
            <wp:positionH relativeFrom="column">
              <wp:posOffset>3129915</wp:posOffset>
            </wp:positionH>
            <wp:positionV relativeFrom="paragraph">
              <wp:posOffset>527050</wp:posOffset>
            </wp:positionV>
            <wp:extent cx="2647950" cy="1724025"/>
            <wp:effectExtent l="0" t="0" r="0" b="9525"/>
            <wp:wrapSquare wrapText="bothSides"/>
            <wp:docPr id="28" name="Рисунок 28" descr="Горохова попелиця | AGROScience.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рохова попелиця | AGROScience.COM.U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anchor>
        </w:drawing>
      </w:r>
      <w:r w:rsidR="008134AC" w:rsidRPr="00CE043C">
        <w:rPr>
          <w:b/>
          <w:sz w:val="28"/>
          <w:szCs w:val="28"/>
        </w:rPr>
        <w:t>Горохова попелиця</w:t>
      </w:r>
      <w:r w:rsidR="00C36EBB">
        <w:rPr>
          <w:b/>
          <w:sz w:val="28"/>
          <w:szCs w:val="28"/>
        </w:rPr>
        <w:t>.</w:t>
      </w:r>
      <w:r w:rsidR="008134AC" w:rsidRPr="00CE043C">
        <w:rPr>
          <w:sz w:val="28"/>
          <w:szCs w:val="28"/>
        </w:rPr>
        <w:t xml:space="preserve"> </w:t>
      </w:r>
      <w:r w:rsidR="00C36EBB" w:rsidRPr="00C36EBB">
        <w:rPr>
          <w:sz w:val="28"/>
          <w:szCs w:val="28"/>
        </w:rPr>
        <w:t xml:space="preserve">Чисельність горохової попелиці на горосі за вегетацію </w:t>
      </w:r>
      <w:r w:rsidR="00C36EBB">
        <w:rPr>
          <w:sz w:val="28"/>
          <w:szCs w:val="28"/>
        </w:rPr>
        <w:t xml:space="preserve"> 2025 року </w:t>
      </w:r>
      <w:r w:rsidR="00C36EBB" w:rsidRPr="00C36EBB">
        <w:rPr>
          <w:sz w:val="28"/>
          <w:szCs w:val="28"/>
        </w:rPr>
        <w:t xml:space="preserve">наростала поступово до фази цвітіння. Так, у фазу росту стебла  виловлювалась за чисельності 3-5екз/100 помахів сачком , під час бутонізації 5-10 екз/100 помахів сачком,  а вже в період цвітіння 9-16екз, наливу бобів 4-10 екз., чому сприяли інсектицидні обробки. Також дощова погода половини травня, посушлива погода червня та чергування випадання опадів стримували значне збільшення чисельності та поширення шкідника. </w:t>
      </w:r>
    </w:p>
    <w:p w14:paraId="5841C799" w14:textId="5839D825" w:rsidR="00C36EBB" w:rsidRDefault="00C36EBB" w:rsidP="009915C0">
      <w:pPr>
        <w:tabs>
          <w:tab w:val="left" w:pos="180"/>
        </w:tabs>
        <w:ind w:firstLine="851"/>
        <w:jc w:val="both"/>
        <w:rPr>
          <w:sz w:val="28"/>
          <w:szCs w:val="28"/>
        </w:rPr>
      </w:pPr>
      <w:r w:rsidRPr="00C36EBB">
        <w:rPr>
          <w:sz w:val="28"/>
          <w:szCs w:val="28"/>
        </w:rPr>
        <w:t>Співвідношення між ентомофагами і попелицями було на рівні, при якому</w:t>
      </w:r>
      <w:r w:rsidR="009915C0">
        <w:rPr>
          <w:sz w:val="28"/>
          <w:szCs w:val="28"/>
        </w:rPr>
        <w:t xml:space="preserve"> </w:t>
      </w:r>
      <w:r w:rsidRPr="00C36EBB">
        <w:rPr>
          <w:sz w:val="28"/>
          <w:szCs w:val="28"/>
        </w:rPr>
        <w:t>забезпечувався контроль розмноження шкідника на відчутному рівні. Певною мірою</w:t>
      </w:r>
      <w:r>
        <w:rPr>
          <w:sz w:val="28"/>
          <w:szCs w:val="28"/>
        </w:rPr>
        <w:t xml:space="preserve"> </w:t>
      </w:r>
      <w:r w:rsidRPr="00C36EBB">
        <w:rPr>
          <w:sz w:val="28"/>
          <w:szCs w:val="28"/>
        </w:rPr>
        <w:t>розвиток горохової попелиці стримували й ентомофторні хвороби.</w:t>
      </w:r>
    </w:p>
    <w:p w14:paraId="74A508A8" w14:textId="067F8448" w:rsidR="00C36EBB" w:rsidRPr="00C36EBB" w:rsidRDefault="00C36EBB" w:rsidP="009915C0">
      <w:pPr>
        <w:tabs>
          <w:tab w:val="left" w:pos="180"/>
        </w:tabs>
        <w:ind w:firstLine="851"/>
        <w:jc w:val="both"/>
        <w:rPr>
          <w:sz w:val="28"/>
          <w:szCs w:val="28"/>
        </w:rPr>
      </w:pPr>
      <w:r>
        <w:rPr>
          <w:sz w:val="28"/>
          <w:szCs w:val="28"/>
        </w:rPr>
        <w:t>Розвиток горохової попелиці в 2026 році залежатиме від погодніх умов та проведення хімічного захисту посівів інсектицидами.</w:t>
      </w:r>
    </w:p>
    <w:p w14:paraId="713438E1" w14:textId="60C7B6AF" w:rsidR="008134AC" w:rsidRPr="00C36EBB" w:rsidRDefault="008134AC" w:rsidP="00C36EBB">
      <w:pPr>
        <w:ind w:firstLine="919"/>
        <w:jc w:val="both"/>
        <w:rPr>
          <w:b/>
          <w:sz w:val="28"/>
          <w:szCs w:val="28"/>
        </w:rPr>
      </w:pPr>
    </w:p>
    <w:p w14:paraId="042F7E72" w14:textId="3D018654" w:rsidR="00561723" w:rsidRPr="00CE043C" w:rsidRDefault="00561723" w:rsidP="00CE043C">
      <w:pPr>
        <w:rPr>
          <w:b/>
          <w:sz w:val="28"/>
          <w:szCs w:val="28"/>
        </w:rPr>
      </w:pPr>
    </w:p>
    <w:p w14:paraId="2D1298C8" w14:textId="77777777" w:rsidR="00561723" w:rsidRPr="00F817D3" w:rsidRDefault="00561723" w:rsidP="00561723">
      <w:pPr>
        <w:jc w:val="center"/>
        <w:rPr>
          <w:b/>
          <w:sz w:val="28"/>
          <w:szCs w:val="28"/>
          <w:highlight w:val="yellow"/>
        </w:rPr>
      </w:pPr>
    </w:p>
    <w:p w14:paraId="15712A90" w14:textId="77777777" w:rsidR="00561723" w:rsidRPr="00561723" w:rsidRDefault="00561723" w:rsidP="00561723">
      <w:pPr>
        <w:ind w:firstLine="900"/>
        <w:jc w:val="both"/>
        <w:rPr>
          <w:sz w:val="28"/>
          <w:szCs w:val="28"/>
          <w:highlight w:val="yellow"/>
        </w:rPr>
      </w:pPr>
    </w:p>
    <w:p w14:paraId="317A9DF2" w14:textId="77777777" w:rsidR="00561723" w:rsidRPr="00C36EBB" w:rsidRDefault="00561723" w:rsidP="00561723">
      <w:pPr>
        <w:jc w:val="center"/>
        <w:rPr>
          <w:b/>
          <w:sz w:val="28"/>
          <w:szCs w:val="28"/>
        </w:rPr>
      </w:pPr>
      <w:r w:rsidRPr="00C36EBB">
        <w:rPr>
          <w:b/>
          <w:sz w:val="28"/>
          <w:szCs w:val="28"/>
        </w:rPr>
        <w:t>Система заходів обмеження чисельності шкідників гороху</w:t>
      </w:r>
    </w:p>
    <w:p w14:paraId="3A6EA416" w14:textId="20EDC065" w:rsidR="003651E4" w:rsidRPr="00C36EBB" w:rsidRDefault="003651E4" w:rsidP="00561723">
      <w:pPr>
        <w:jc w:val="center"/>
        <w:rPr>
          <w:b/>
          <w:sz w:val="28"/>
          <w:szCs w:val="28"/>
        </w:rPr>
      </w:pPr>
      <w:r w:rsidRPr="00C36EBB">
        <w:rPr>
          <w:sz w:val="28"/>
          <w:szCs w:val="28"/>
        </w:rPr>
        <w:t>(</w:t>
      </w:r>
      <w:r w:rsidRPr="00C36EBB">
        <w:rPr>
          <w:i/>
          <w:iCs/>
          <w:sz w:val="28"/>
          <w:szCs w:val="28"/>
        </w:rPr>
        <w:t>Рекомендації НУБіП)</w:t>
      </w:r>
    </w:p>
    <w:p w14:paraId="480A1944" w14:textId="77777777" w:rsidR="00561723" w:rsidRPr="00C36EBB" w:rsidRDefault="00561723" w:rsidP="00561723">
      <w:pPr>
        <w:jc w:val="center"/>
        <w:rPr>
          <w:b/>
          <w:sz w:val="36"/>
          <w:szCs w:val="36"/>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734"/>
        <w:gridCol w:w="2734"/>
        <w:gridCol w:w="2734"/>
      </w:tblGrid>
      <w:tr w:rsidR="00310E30" w14:paraId="0EC60E2A" w14:textId="77777777" w:rsidTr="00B750E8">
        <w:tc>
          <w:tcPr>
            <w:tcW w:w="1980" w:type="dxa"/>
          </w:tcPr>
          <w:p w14:paraId="719A0663" w14:textId="77777777" w:rsidR="00310E30" w:rsidRPr="008D0D43" w:rsidRDefault="00310E30" w:rsidP="00B750E8">
            <w:pPr>
              <w:jc w:val="center"/>
              <w:rPr>
                <w:b/>
                <w:bCs/>
                <w:sz w:val="28"/>
                <w:szCs w:val="28"/>
              </w:rPr>
            </w:pPr>
            <w:r w:rsidRPr="008D0D43">
              <w:rPr>
                <w:b/>
                <w:bCs/>
                <w:sz w:val="28"/>
                <w:szCs w:val="28"/>
              </w:rPr>
              <w:t>Строки проведення, фаза розвитку</w:t>
            </w:r>
          </w:p>
        </w:tc>
        <w:tc>
          <w:tcPr>
            <w:tcW w:w="2734" w:type="dxa"/>
          </w:tcPr>
          <w:p w14:paraId="3CF3F901" w14:textId="77777777" w:rsidR="00310E30" w:rsidRPr="008D0D43" w:rsidRDefault="00310E30" w:rsidP="00B750E8">
            <w:pPr>
              <w:jc w:val="center"/>
              <w:rPr>
                <w:b/>
                <w:bCs/>
                <w:sz w:val="28"/>
                <w:szCs w:val="28"/>
              </w:rPr>
            </w:pPr>
            <w:r w:rsidRPr="008D0D43">
              <w:rPr>
                <w:b/>
                <w:bCs/>
                <w:sz w:val="28"/>
                <w:szCs w:val="28"/>
              </w:rPr>
              <w:t>Шкідники, ЕПШ</w:t>
            </w:r>
          </w:p>
        </w:tc>
        <w:tc>
          <w:tcPr>
            <w:tcW w:w="2734" w:type="dxa"/>
          </w:tcPr>
          <w:p w14:paraId="76A46AB6" w14:textId="77777777" w:rsidR="00310E30" w:rsidRPr="008D0D43" w:rsidRDefault="00310E30" w:rsidP="00B750E8">
            <w:pPr>
              <w:jc w:val="center"/>
              <w:rPr>
                <w:b/>
                <w:bCs/>
                <w:sz w:val="28"/>
                <w:szCs w:val="28"/>
              </w:rPr>
            </w:pPr>
            <w:r w:rsidRPr="008D0D43">
              <w:rPr>
                <w:b/>
                <w:bCs/>
                <w:sz w:val="28"/>
                <w:szCs w:val="28"/>
              </w:rPr>
              <w:t>Прийоми</w:t>
            </w:r>
          </w:p>
        </w:tc>
        <w:tc>
          <w:tcPr>
            <w:tcW w:w="2734" w:type="dxa"/>
          </w:tcPr>
          <w:p w14:paraId="1C9EAFAC" w14:textId="77777777" w:rsidR="00310E30" w:rsidRPr="008D0D43" w:rsidRDefault="00310E30" w:rsidP="00B750E8">
            <w:pPr>
              <w:jc w:val="center"/>
              <w:rPr>
                <w:b/>
                <w:bCs/>
                <w:sz w:val="28"/>
                <w:szCs w:val="28"/>
              </w:rPr>
            </w:pPr>
            <w:r w:rsidRPr="008D0D43">
              <w:rPr>
                <w:b/>
                <w:bCs/>
                <w:sz w:val="28"/>
                <w:szCs w:val="28"/>
              </w:rPr>
              <w:t>Препарат, норма витрати, л, кг/га,</w:t>
            </w:r>
          </w:p>
        </w:tc>
      </w:tr>
      <w:tr w:rsidR="00310E30" w14:paraId="47D2CB40" w14:textId="77777777" w:rsidTr="00B750E8">
        <w:tc>
          <w:tcPr>
            <w:tcW w:w="1980" w:type="dxa"/>
          </w:tcPr>
          <w:p w14:paraId="5F1A08F8" w14:textId="77777777" w:rsidR="00310E30" w:rsidRPr="007F4841" w:rsidRDefault="00310E30" w:rsidP="00B750E8">
            <w:pPr>
              <w:jc w:val="both"/>
              <w:rPr>
                <w:sz w:val="28"/>
                <w:szCs w:val="28"/>
              </w:rPr>
            </w:pPr>
            <w:r w:rsidRPr="007F4841">
              <w:rPr>
                <w:sz w:val="28"/>
                <w:szCs w:val="28"/>
              </w:rPr>
              <w:t>Допосівний період</w:t>
            </w:r>
          </w:p>
        </w:tc>
        <w:tc>
          <w:tcPr>
            <w:tcW w:w="2734" w:type="dxa"/>
          </w:tcPr>
          <w:p w14:paraId="04D6F647" w14:textId="77777777" w:rsidR="00310E30" w:rsidRPr="007F4841" w:rsidRDefault="00310E30" w:rsidP="00B750E8">
            <w:pPr>
              <w:jc w:val="both"/>
              <w:rPr>
                <w:sz w:val="28"/>
                <w:szCs w:val="28"/>
              </w:rPr>
            </w:pPr>
            <w:r w:rsidRPr="007F4841">
              <w:rPr>
                <w:sz w:val="28"/>
                <w:szCs w:val="28"/>
              </w:rPr>
              <w:t>Зимуючі стадії шкідників</w:t>
            </w:r>
          </w:p>
        </w:tc>
        <w:tc>
          <w:tcPr>
            <w:tcW w:w="2734" w:type="dxa"/>
          </w:tcPr>
          <w:p w14:paraId="45B2AFA6" w14:textId="77777777" w:rsidR="00310E30" w:rsidRPr="007F4841" w:rsidRDefault="00310E30" w:rsidP="00B750E8">
            <w:pPr>
              <w:jc w:val="both"/>
              <w:rPr>
                <w:sz w:val="28"/>
                <w:szCs w:val="28"/>
              </w:rPr>
            </w:pPr>
            <w:r w:rsidRPr="007F4841">
              <w:rPr>
                <w:sz w:val="28"/>
                <w:szCs w:val="28"/>
              </w:rPr>
              <w:t>Дотримання сівозмін і вибір попередника, повернення поля під горох через 4-5 років. Своєчасне післязбиральне лущення поля</w:t>
            </w:r>
          </w:p>
        </w:tc>
        <w:tc>
          <w:tcPr>
            <w:tcW w:w="2734" w:type="dxa"/>
          </w:tcPr>
          <w:p w14:paraId="7309536F" w14:textId="77777777" w:rsidR="00310E30" w:rsidRPr="007F4841" w:rsidRDefault="00310E30" w:rsidP="00B750E8">
            <w:pPr>
              <w:jc w:val="both"/>
              <w:rPr>
                <w:sz w:val="28"/>
                <w:szCs w:val="28"/>
              </w:rPr>
            </w:pPr>
          </w:p>
        </w:tc>
      </w:tr>
      <w:tr w:rsidR="00310E30" w14:paraId="5340305A" w14:textId="77777777" w:rsidTr="00B750E8">
        <w:tc>
          <w:tcPr>
            <w:tcW w:w="1980" w:type="dxa"/>
          </w:tcPr>
          <w:p w14:paraId="7CCC2EE3" w14:textId="77777777" w:rsidR="00310E30" w:rsidRPr="007F4841" w:rsidRDefault="00310E30" w:rsidP="00B750E8">
            <w:pPr>
              <w:jc w:val="both"/>
              <w:rPr>
                <w:sz w:val="28"/>
                <w:szCs w:val="28"/>
              </w:rPr>
            </w:pPr>
            <w:r w:rsidRPr="007F4841">
              <w:rPr>
                <w:sz w:val="28"/>
                <w:szCs w:val="28"/>
              </w:rPr>
              <w:t>Сходи</w:t>
            </w:r>
          </w:p>
        </w:tc>
        <w:tc>
          <w:tcPr>
            <w:tcW w:w="2734" w:type="dxa"/>
          </w:tcPr>
          <w:p w14:paraId="402FB619" w14:textId="77777777" w:rsidR="00310E30" w:rsidRPr="007F4841" w:rsidRDefault="00310E30" w:rsidP="00B750E8">
            <w:pPr>
              <w:jc w:val="both"/>
              <w:rPr>
                <w:sz w:val="28"/>
                <w:szCs w:val="28"/>
                <w:lang w:val="ru-RU"/>
              </w:rPr>
            </w:pPr>
            <w:r w:rsidRPr="007F4841">
              <w:rPr>
                <w:sz w:val="28"/>
                <w:szCs w:val="28"/>
              </w:rPr>
              <w:t xml:space="preserve">Бульбочкові довгоносики </w:t>
            </w:r>
            <w:r w:rsidRPr="00A97AC0">
              <w:rPr>
                <w:sz w:val="28"/>
                <w:szCs w:val="28"/>
              </w:rPr>
              <w:t>(10-15 екз./м</w:t>
            </w:r>
            <w:r w:rsidRPr="00A97AC0">
              <w:rPr>
                <w:sz w:val="28"/>
                <w:szCs w:val="28"/>
                <w:vertAlign w:val="superscript"/>
              </w:rPr>
              <w:t>2</w:t>
            </w:r>
            <w:r w:rsidRPr="00A97AC0">
              <w:rPr>
                <w:sz w:val="28"/>
                <w:szCs w:val="28"/>
                <w:vertAlign w:val="superscript"/>
                <w:lang w:val="ru-RU"/>
              </w:rPr>
              <w:t xml:space="preserve"> </w:t>
            </w:r>
            <w:r w:rsidRPr="00A97AC0">
              <w:rPr>
                <w:sz w:val="28"/>
                <w:szCs w:val="28"/>
                <w:lang w:val="ru-RU"/>
              </w:rPr>
              <w:t>)</w:t>
            </w:r>
          </w:p>
        </w:tc>
        <w:tc>
          <w:tcPr>
            <w:tcW w:w="2734" w:type="dxa"/>
          </w:tcPr>
          <w:p w14:paraId="0169ABD6" w14:textId="77777777" w:rsidR="00310E30" w:rsidRPr="007F4841" w:rsidRDefault="00310E30" w:rsidP="00B750E8">
            <w:pPr>
              <w:jc w:val="both"/>
              <w:rPr>
                <w:sz w:val="28"/>
                <w:szCs w:val="28"/>
              </w:rPr>
            </w:pPr>
            <w:r w:rsidRPr="007F4841">
              <w:rPr>
                <w:sz w:val="28"/>
                <w:szCs w:val="28"/>
              </w:rPr>
              <w:t>Обприскування інсектицидами</w:t>
            </w:r>
          </w:p>
        </w:tc>
        <w:tc>
          <w:tcPr>
            <w:tcW w:w="2734" w:type="dxa"/>
          </w:tcPr>
          <w:p w14:paraId="4DF1E08C" w14:textId="77777777" w:rsidR="00310E30" w:rsidRPr="009905A7" w:rsidRDefault="00310E30" w:rsidP="00B750E8">
            <w:pPr>
              <w:jc w:val="both"/>
              <w:rPr>
                <w:sz w:val="28"/>
                <w:szCs w:val="28"/>
              </w:rPr>
            </w:pPr>
            <w:r>
              <w:rPr>
                <w:sz w:val="28"/>
                <w:szCs w:val="28"/>
              </w:rPr>
              <w:t>Блискавка, КЕ</w:t>
            </w:r>
            <w:r w:rsidRPr="007F4841">
              <w:rPr>
                <w:sz w:val="28"/>
                <w:szCs w:val="28"/>
              </w:rPr>
              <w:t xml:space="preserve"> 0,15-0,16</w:t>
            </w:r>
            <w:r w:rsidRPr="009905A7">
              <w:rPr>
                <w:sz w:val="28"/>
                <w:szCs w:val="28"/>
              </w:rPr>
              <w:t>5</w:t>
            </w:r>
            <w:r w:rsidRPr="007F4841">
              <w:rPr>
                <w:sz w:val="28"/>
                <w:szCs w:val="28"/>
              </w:rPr>
              <w:t xml:space="preserve"> л/га</w:t>
            </w:r>
            <w:r w:rsidRPr="009905A7">
              <w:rPr>
                <w:sz w:val="28"/>
                <w:szCs w:val="28"/>
              </w:rPr>
              <w:t>; фаскорд</w:t>
            </w:r>
            <w:r>
              <w:rPr>
                <w:sz w:val="28"/>
                <w:szCs w:val="28"/>
              </w:rPr>
              <w:t>,</w:t>
            </w:r>
            <w:r w:rsidRPr="009905A7">
              <w:rPr>
                <w:sz w:val="28"/>
                <w:szCs w:val="28"/>
              </w:rPr>
              <w:t xml:space="preserve"> КЕ, к.е., 0,10 л/га</w:t>
            </w:r>
          </w:p>
        </w:tc>
      </w:tr>
      <w:tr w:rsidR="00310E30" w:rsidRPr="007F4841" w14:paraId="6A22A178" w14:textId="77777777" w:rsidTr="00B750E8">
        <w:tc>
          <w:tcPr>
            <w:tcW w:w="1980" w:type="dxa"/>
          </w:tcPr>
          <w:p w14:paraId="608BDBAA" w14:textId="77777777" w:rsidR="00310E30" w:rsidRPr="007F4841" w:rsidRDefault="00310E30" w:rsidP="00B750E8">
            <w:pPr>
              <w:jc w:val="both"/>
              <w:rPr>
                <w:sz w:val="28"/>
                <w:szCs w:val="28"/>
              </w:rPr>
            </w:pPr>
            <w:r w:rsidRPr="007F4841">
              <w:rPr>
                <w:sz w:val="28"/>
                <w:szCs w:val="28"/>
              </w:rPr>
              <w:t>Бутонізація, початок цвітіння</w:t>
            </w:r>
          </w:p>
        </w:tc>
        <w:tc>
          <w:tcPr>
            <w:tcW w:w="2734" w:type="dxa"/>
          </w:tcPr>
          <w:p w14:paraId="7076E2F8" w14:textId="77777777" w:rsidR="00310E30" w:rsidRPr="007F4841" w:rsidRDefault="00310E30" w:rsidP="00B750E8">
            <w:pPr>
              <w:jc w:val="both"/>
              <w:rPr>
                <w:sz w:val="28"/>
                <w:szCs w:val="28"/>
              </w:rPr>
            </w:pPr>
            <w:r w:rsidRPr="007F4841">
              <w:rPr>
                <w:sz w:val="28"/>
                <w:szCs w:val="28"/>
              </w:rPr>
              <w:t>Гороховий зерноїд (2-3 жука/10 помахів сачком), горохова попелиця (250-300 екз./10 помахів сачком), гороховий трипс (2 екз./квітку), горохова плодожерка, акацієва вогнівка (25-30 яєць/м</w:t>
            </w:r>
            <w:r w:rsidRPr="007F4841">
              <w:rPr>
                <w:sz w:val="28"/>
                <w:szCs w:val="28"/>
                <w:vertAlign w:val="superscript"/>
              </w:rPr>
              <w:t>2</w:t>
            </w:r>
            <w:r w:rsidRPr="007F4841">
              <w:rPr>
                <w:sz w:val="28"/>
                <w:szCs w:val="28"/>
              </w:rPr>
              <w:t>), гороховий комарик</w:t>
            </w:r>
          </w:p>
        </w:tc>
        <w:tc>
          <w:tcPr>
            <w:tcW w:w="2734" w:type="dxa"/>
          </w:tcPr>
          <w:p w14:paraId="1BEE389C" w14:textId="77777777" w:rsidR="00310E30" w:rsidRPr="007F4841" w:rsidRDefault="00310E30" w:rsidP="00B750E8">
            <w:pPr>
              <w:jc w:val="both"/>
              <w:rPr>
                <w:sz w:val="28"/>
                <w:szCs w:val="28"/>
              </w:rPr>
            </w:pPr>
            <w:r w:rsidRPr="007F4841">
              <w:rPr>
                <w:sz w:val="28"/>
                <w:szCs w:val="28"/>
              </w:rPr>
              <w:t>Обприскування інсектицидами</w:t>
            </w:r>
          </w:p>
        </w:tc>
        <w:tc>
          <w:tcPr>
            <w:tcW w:w="2734" w:type="dxa"/>
          </w:tcPr>
          <w:p w14:paraId="1CFE7D89" w14:textId="77777777" w:rsidR="00310E30" w:rsidRPr="007F4841" w:rsidRDefault="00310E30" w:rsidP="00B750E8">
            <w:pPr>
              <w:jc w:val="both"/>
              <w:rPr>
                <w:sz w:val="28"/>
                <w:szCs w:val="28"/>
              </w:rPr>
            </w:pPr>
            <w:r>
              <w:rPr>
                <w:sz w:val="28"/>
                <w:szCs w:val="28"/>
              </w:rPr>
              <w:t>Альтекс, КЕ</w:t>
            </w:r>
            <w:r w:rsidRPr="007F4841">
              <w:rPr>
                <w:sz w:val="28"/>
                <w:szCs w:val="28"/>
              </w:rPr>
              <w:t xml:space="preserve"> 0,15-0,25 л/га; </w:t>
            </w:r>
            <w:r>
              <w:rPr>
                <w:sz w:val="28"/>
                <w:szCs w:val="28"/>
              </w:rPr>
              <w:t xml:space="preserve">блискавка, КЕ 0,15-0,165 л/га, </w:t>
            </w:r>
            <w:r w:rsidRPr="002A44B5">
              <w:rPr>
                <w:sz w:val="28"/>
                <w:szCs w:val="28"/>
              </w:rPr>
              <w:t>Децис f-Люкс</w:t>
            </w:r>
            <w:r>
              <w:rPr>
                <w:sz w:val="28"/>
                <w:szCs w:val="28"/>
              </w:rPr>
              <w:t>,</w:t>
            </w:r>
            <w:r>
              <w:t xml:space="preserve"> </w:t>
            </w:r>
            <w:r w:rsidRPr="002A44B5">
              <w:rPr>
                <w:sz w:val="28"/>
                <w:szCs w:val="28"/>
              </w:rPr>
              <w:t>0,4-0,7 л/га</w:t>
            </w:r>
            <w:r w:rsidRPr="007F4841">
              <w:rPr>
                <w:sz w:val="28"/>
                <w:szCs w:val="28"/>
              </w:rPr>
              <w:t xml:space="preserve">;  енжіо 247 </w:t>
            </w:r>
            <w:r w:rsidRPr="007F4841">
              <w:rPr>
                <w:sz w:val="28"/>
                <w:szCs w:val="28"/>
                <w:lang w:val="en-US"/>
              </w:rPr>
              <w:t>S</w:t>
            </w:r>
            <w:r w:rsidRPr="007F4841">
              <w:rPr>
                <w:sz w:val="28"/>
                <w:szCs w:val="28"/>
              </w:rPr>
              <w:t xml:space="preserve">С, </w:t>
            </w:r>
            <w:r>
              <w:rPr>
                <w:sz w:val="28"/>
                <w:szCs w:val="28"/>
              </w:rPr>
              <w:t xml:space="preserve">КС </w:t>
            </w:r>
            <w:r w:rsidRPr="002A44B5">
              <w:rPr>
                <w:sz w:val="28"/>
                <w:szCs w:val="28"/>
              </w:rPr>
              <w:t>3</w:t>
            </w:r>
            <w:r>
              <w:rPr>
                <w:sz w:val="28"/>
                <w:szCs w:val="28"/>
              </w:rPr>
              <w:t>,</w:t>
            </w:r>
            <w:r w:rsidRPr="002A44B5">
              <w:rPr>
                <w:sz w:val="28"/>
                <w:szCs w:val="28"/>
              </w:rPr>
              <w:t xml:space="preserve">6 </w:t>
            </w:r>
            <w:r w:rsidRPr="007F4841">
              <w:rPr>
                <w:sz w:val="28"/>
                <w:szCs w:val="28"/>
              </w:rPr>
              <w:t xml:space="preserve">л/га; данадим стабільний, </w:t>
            </w:r>
            <w:r>
              <w:rPr>
                <w:sz w:val="28"/>
                <w:szCs w:val="28"/>
              </w:rPr>
              <w:t xml:space="preserve">КЕ </w:t>
            </w:r>
            <w:r w:rsidRPr="007F4841">
              <w:rPr>
                <w:sz w:val="28"/>
                <w:szCs w:val="28"/>
              </w:rPr>
              <w:t xml:space="preserve">0,5-1,0 л/га;  </w:t>
            </w:r>
            <w:r>
              <w:rPr>
                <w:sz w:val="28"/>
                <w:szCs w:val="28"/>
              </w:rPr>
              <w:t xml:space="preserve">еванс, КЕ </w:t>
            </w:r>
            <w:r w:rsidRPr="002A44B5">
              <w:rPr>
                <w:sz w:val="28"/>
                <w:szCs w:val="28"/>
              </w:rPr>
              <w:t>0,1-0,125 л/га</w:t>
            </w:r>
            <w:r>
              <w:rPr>
                <w:sz w:val="28"/>
                <w:szCs w:val="28"/>
              </w:rPr>
              <w:t xml:space="preserve">; </w:t>
            </w:r>
            <w:r w:rsidRPr="007F4841">
              <w:rPr>
                <w:sz w:val="28"/>
                <w:szCs w:val="28"/>
              </w:rPr>
              <w:t xml:space="preserve">том, </w:t>
            </w:r>
            <w:r>
              <w:rPr>
                <w:sz w:val="28"/>
                <w:szCs w:val="28"/>
              </w:rPr>
              <w:t xml:space="preserve">КЕ </w:t>
            </w:r>
            <w:r w:rsidRPr="007F4841">
              <w:rPr>
                <w:sz w:val="28"/>
                <w:szCs w:val="28"/>
              </w:rPr>
              <w:t xml:space="preserve">0,15-0,25 л/га; фаскорд, </w:t>
            </w:r>
            <w:r>
              <w:rPr>
                <w:sz w:val="28"/>
                <w:szCs w:val="28"/>
              </w:rPr>
              <w:t xml:space="preserve">КЕ </w:t>
            </w:r>
            <w:r w:rsidRPr="007F4841">
              <w:rPr>
                <w:sz w:val="28"/>
                <w:szCs w:val="28"/>
              </w:rPr>
              <w:t xml:space="preserve">0,1 л/га; ф'юрі, </w:t>
            </w:r>
            <w:r>
              <w:rPr>
                <w:sz w:val="28"/>
                <w:szCs w:val="28"/>
              </w:rPr>
              <w:t>ВЕ</w:t>
            </w:r>
            <w:r w:rsidRPr="007F4841">
              <w:rPr>
                <w:sz w:val="28"/>
                <w:szCs w:val="28"/>
              </w:rPr>
              <w:t xml:space="preserve"> 0,07-0,</w:t>
            </w:r>
            <w:r>
              <w:rPr>
                <w:sz w:val="28"/>
                <w:szCs w:val="28"/>
              </w:rPr>
              <w:t>10</w:t>
            </w:r>
            <w:r w:rsidRPr="007F4841">
              <w:rPr>
                <w:sz w:val="28"/>
                <w:szCs w:val="28"/>
              </w:rPr>
              <w:t xml:space="preserve"> л/га; </w:t>
            </w:r>
            <w:r>
              <w:rPr>
                <w:sz w:val="28"/>
                <w:szCs w:val="28"/>
              </w:rPr>
              <w:t>фастак, КЕ</w:t>
            </w:r>
            <w:r w:rsidRPr="007F4841">
              <w:rPr>
                <w:sz w:val="28"/>
                <w:szCs w:val="28"/>
              </w:rPr>
              <w:t xml:space="preserve"> 0,15-0,25 л/га</w:t>
            </w:r>
            <w:r>
              <w:rPr>
                <w:sz w:val="28"/>
                <w:szCs w:val="28"/>
              </w:rPr>
              <w:t>; фостран, КЕ 0,6-1,0 л/га; фуфанон 570, КЕ 0,5-1,2.</w:t>
            </w:r>
          </w:p>
        </w:tc>
      </w:tr>
      <w:tr w:rsidR="00310E30" w14:paraId="3B169BCB" w14:textId="77777777" w:rsidTr="00B750E8">
        <w:tc>
          <w:tcPr>
            <w:tcW w:w="1980" w:type="dxa"/>
          </w:tcPr>
          <w:p w14:paraId="4D997B58" w14:textId="77777777" w:rsidR="00310E30" w:rsidRPr="007F4841" w:rsidRDefault="00310E30" w:rsidP="00B750E8">
            <w:pPr>
              <w:jc w:val="both"/>
              <w:rPr>
                <w:sz w:val="28"/>
                <w:szCs w:val="28"/>
              </w:rPr>
            </w:pPr>
            <w:r w:rsidRPr="007F4841">
              <w:rPr>
                <w:sz w:val="28"/>
                <w:szCs w:val="28"/>
              </w:rPr>
              <w:t>Утворення бобів</w:t>
            </w:r>
          </w:p>
        </w:tc>
        <w:tc>
          <w:tcPr>
            <w:tcW w:w="2734" w:type="dxa"/>
          </w:tcPr>
          <w:p w14:paraId="141DB763" w14:textId="77777777" w:rsidR="00310E30" w:rsidRPr="007F4841" w:rsidRDefault="00310E30" w:rsidP="00B750E8">
            <w:pPr>
              <w:jc w:val="both"/>
              <w:rPr>
                <w:sz w:val="28"/>
                <w:szCs w:val="28"/>
              </w:rPr>
            </w:pPr>
            <w:r w:rsidRPr="007F4841">
              <w:rPr>
                <w:sz w:val="28"/>
                <w:szCs w:val="28"/>
              </w:rPr>
              <w:t>Горохова плодожерка, акацієва вогнівка, листогризучі совки, лучний метелик</w:t>
            </w:r>
          </w:p>
        </w:tc>
        <w:tc>
          <w:tcPr>
            <w:tcW w:w="2734" w:type="dxa"/>
          </w:tcPr>
          <w:p w14:paraId="53111154" w14:textId="77777777" w:rsidR="00310E30" w:rsidRPr="007F4841" w:rsidRDefault="00310E30" w:rsidP="00B750E8">
            <w:pPr>
              <w:jc w:val="both"/>
              <w:rPr>
                <w:sz w:val="28"/>
                <w:szCs w:val="28"/>
              </w:rPr>
            </w:pPr>
            <w:r w:rsidRPr="007F4841">
              <w:rPr>
                <w:sz w:val="28"/>
                <w:szCs w:val="28"/>
              </w:rPr>
              <w:t>Випуск бурої та жовтої трихограм у період відкладання яєць</w:t>
            </w:r>
          </w:p>
        </w:tc>
        <w:tc>
          <w:tcPr>
            <w:tcW w:w="2734" w:type="dxa"/>
          </w:tcPr>
          <w:p w14:paraId="50D29E7A" w14:textId="77777777" w:rsidR="00310E30" w:rsidRPr="007F4841" w:rsidRDefault="00310E30" w:rsidP="00B750E8">
            <w:pPr>
              <w:jc w:val="both"/>
              <w:rPr>
                <w:sz w:val="28"/>
                <w:szCs w:val="28"/>
              </w:rPr>
            </w:pPr>
            <w:r w:rsidRPr="007F4841">
              <w:rPr>
                <w:sz w:val="28"/>
                <w:szCs w:val="28"/>
              </w:rPr>
              <w:t>Співвідношення 1:10</w:t>
            </w:r>
          </w:p>
        </w:tc>
      </w:tr>
      <w:tr w:rsidR="00310E30" w14:paraId="19030258" w14:textId="77777777" w:rsidTr="00B750E8">
        <w:tc>
          <w:tcPr>
            <w:tcW w:w="1980" w:type="dxa"/>
          </w:tcPr>
          <w:p w14:paraId="6D637CAE" w14:textId="77777777" w:rsidR="00310E30" w:rsidRPr="007F4841" w:rsidRDefault="00310E30" w:rsidP="00B750E8">
            <w:pPr>
              <w:jc w:val="both"/>
              <w:rPr>
                <w:sz w:val="28"/>
                <w:szCs w:val="28"/>
              </w:rPr>
            </w:pPr>
            <w:r w:rsidRPr="007F4841">
              <w:rPr>
                <w:sz w:val="28"/>
                <w:szCs w:val="28"/>
              </w:rPr>
              <w:t>Збирання врожаю</w:t>
            </w:r>
          </w:p>
        </w:tc>
        <w:tc>
          <w:tcPr>
            <w:tcW w:w="2734" w:type="dxa"/>
          </w:tcPr>
          <w:p w14:paraId="1CB3196C" w14:textId="77777777" w:rsidR="00310E30" w:rsidRPr="007F4841" w:rsidRDefault="00310E30" w:rsidP="00B750E8">
            <w:pPr>
              <w:jc w:val="both"/>
              <w:rPr>
                <w:sz w:val="28"/>
                <w:szCs w:val="28"/>
              </w:rPr>
            </w:pPr>
            <w:r w:rsidRPr="007F4841">
              <w:rPr>
                <w:sz w:val="28"/>
                <w:szCs w:val="28"/>
              </w:rPr>
              <w:t>Комплекс шкідників</w:t>
            </w:r>
          </w:p>
        </w:tc>
        <w:tc>
          <w:tcPr>
            <w:tcW w:w="2734" w:type="dxa"/>
          </w:tcPr>
          <w:p w14:paraId="1DE3019A" w14:textId="77777777" w:rsidR="00310E30" w:rsidRPr="007F4841" w:rsidRDefault="00310E30" w:rsidP="00B750E8">
            <w:pPr>
              <w:jc w:val="both"/>
              <w:rPr>
                <w:sz w:val="28"/>
                <w:szCs w:val="28"/>
              </w:rPr>
            </w:pPr>
            <w:r w:rsidRPr="007F4841">
              <w:rPr>
                <w:sz w:val="28"/>
                <w:szCs w:val="28"/>
              </w:rPr>
              <w:t xml:space="preserve">Збирання зерна на насіння проводити в </w:t>
            </w:r>
            <w:r w:rsidRPr="007F4841">
              <w:rPr>
                <w:sz w:val="28"/>
                <w:szCs w:val="28"/>
              </w:rPr>
              <w:lastRenderedPageBreak/>
              <w:t>оптимальні строки зі здорових посівів</w:t>
            </w:r>
          </w:p>
        </w:tc>
        <w:tc>
          <w:tcPr>
            <w:tcW w:w="2734" w:type="dxa"/>
          </w:tcPr>
          <w:p w14:paraId="28C141B8" w14:textId="77777777" w:rsidR="00310E30" w:rsidRPr="007F4841" w:rsidRDefault="00310E30" w:rsidP="00B750E8">
            <w:pPr>
              <w:jc w:val="both"/>
              <w:rPr>
                <w:sz w:val="28"/>
                <w:szCs w:val="28"/>
              </w:rPr>
            </w:pPr>
          </w:p>
        </w:tc>
      </w:tr>
      <w:tr w:rsidR="00310E30" w14:paraId="1D00705B" w14:textId="77777777" w:rsidTr="00B750E8">
        <w:tc>
          <w:tcPr>
            <w:tcW w:w="1980" w:type="dxa"/>
          </w:tcPr>
          <w:p w14:paraId="237D9CEC" w14:textId="77777777" w:rsidR="00310E30" w:rsidRPr="007F4841" w:rsidRDefault="00310E30" w:rsidP="00B750E8">
            <w:pPr>
              <w:jc w:val="both"/>
              <w:rPr>
                <w:sz w:val="28"/>
                <w:szCs w:val="28"/>
              </w:rPr>
            </w:pPr>
            <w:r w:rsidRPr="007F4841">
              <w:rPr>
                <w:sz w:val="28"/>
                <w:szCs w:val="28"/>
              </w:rPr>
              <w:lastRenderedPageBreak/>
              <w:t>Після збирання врожаю</w:t>
            </w:r>
          </w:p>
        </w:tc>
        <w:tc>
          <w:tcPr>
            <w:tcW w:w="2734" w:type="dxa"/>
          </w:tcPr>
          <w:p w14:paraId="24F9D0FE" w14:textId="77777777" w:rsidR="00310E30" w:rsidRPr="007F4841" w:rsidRDefault="00310E30" w:rsidP="00B750E8">
            <w:pPr>
              <w:jc w:val="both"/>
              <w:rPr>
                <w:sz w:val="28"/>
                <w:szCs w:val="28"/>
              </w:rPr>
            </w:pPr>
            <w:r w:rsidRPr="007F4841">
              <w:rPr>
                <w:sz w:val="28"/>
                <w:szCs w:val="28"/>
              </w:rPr>
              <w:t>комплекс шкідників</w:t>
            </w:r>
          </w:p>
        </w:tc>
        <w:tc>
          <w:tcPr>
            <w:tcW w:w="2734" w:type="dxa"/>
          </w:tcPr>
          <w:p w14:paraId="1ED37026" w14:textId="77777777" w:rsidR="00310E30" w:rsidRDefault="00310E30" w:rsidP="00B750E8">
            <w:pPr>
              <w:jc w:val="both"/>
              <w:rPr>
                <w:sz w:val="28"/>
                <w:szCs w:val="28"/>
              </w:rPr>
            </w:pPr>
          </w:p>
          <w:p w14:paraId="30822D69" w14:textId="77777777" w:rsidR="00310E30" w:rsidRPr="007F4841" w:rsidRDefault="00310E30" w:rsidP="00B750E8">
            <w:pPr>
              <w:jc w:val="both"/>
              <w:rPr>
                <w:sz w:val="28"/>
                <w:szCs w:val="28"/>
              </w:rPr>
            </w:pPr>
            <w:r w:rsidRPr="007F4841">
              <w:rPr>
                <w:sz w:val="28"/>
                <w:szCs w:val="28"/>
              </w:rPr>
              <w:t xml:space="preserve">Оранка гороховища не пізніше 7-10 діб після збору врожаю. </w:t>
            </w:r>
          </w:p>
        </w:tc>
        <w:tc>
          <w:tcPr>
            <w:tcW w:w="2734" w:type="dxa"/>
          </w:tcPr>
          <w:p w14:paraId="0D14D330" w14:textId="77777777" w:rsidR="00310E30" w:rsidRPr="007F4841" w:rsidRDefault="00310E30" w:rsidP="00B750E8">
            <w:pPr>
              <w:jc w:val="both"/>
              <w:rPr>
                <w:sz w:val="28"/>
                <w:szCs w:val="28"/>
              </w:rPr>
            </w:pPr>
          </w:p>
          <w:p w14:paraId="72F69B32" w14:textId="77777777" w:rsidR="00310E30" w:rsidRPr="007F4841" w:rsidRDefault="00310E30" w:rsidP="00B750E8">
            <w:pPr>
              <w:jc w:val="both"/>
              <w:rPr>
                <w:sz w:val="28"/>
                <w:szCs w:val="28"/>
              </w:rPr>
            </w:pPr>
          </w:p>
          <w:p w14:paraId="79ACC74B" w14:textId="77777777" w:rsidR="00310E30" w:rsidRPr="007F4841" w:rsidRDefault="00310E30" w:rsidP="00B750E8">
            <w:pPr>
              <w:jc w:val="both"/>
              <w:rPr>
                <w:sz w:val="28"/>
                <w:szCs w:val="28"/>
              </w:rPr>
            </w:pPr>
          </w:p>
          <w:p w14:paraId="74668B71" w14:textId="77777777" w:rsidR="00310E30" w:rsidRPr="007F4841" w:rsidRDefault="00310E30" w:rsidP="00B750E8">
            <w:pPr>
              <w:jc w:val="both"/>
              <w:rPr>
                <w:sz w:val="28"/>
                <w:szCs w:val="28"/>
              </w:rPr>
            </w:pPr>
          </w:p>
        </w:tc>
      </w:tr>
      <w:tr w:rsidR="00310E30" w14:paraId="174AF1BE" w14:textId="77777777" w:rsidTr="00B750E8">
        <w:tc>
          <w:tcPr>
            <w:tcW w:w="1980" w:type="dxa"/>
          </w:tcPr>
          <w:p w14:paraId="34E301BD" w14:textId="77777777" w:rsidR="00310E30" w:rsidRPr="007F4841" w:rsidRDefault="00310E30" w:rsidP="00B750E8">
            <w:pPr>
              <w:jc w:val="both"/>
              <w:rPr>
                <w:sz w:val="28"/>
                <w:szCs w:val="28"/>
              </w:rPr>
            </w:pPr>
            <w:r w:rsidRPr="007F4841">
              <w:rPr>
                <w:sz w:val="28"/>
                <w:szCs w:val="28"/>
              </w:rPr>
              <w:t>Після збирання врожаю</w:t>
            </w:r>
          </w:p>
        </w:tc>
        <w:tc>
          <w:tcPr>
            <w:tcW w:w="2734" w:type="dxa"/>
          </w:tcPr>
          <w:p w14:paraId="03C68FB9" w14:textId="77777777" w:rsidR="00310E30" w:rsidRPr="007F4841" w:rsidRDefault="00310E30" w:rsidP="00B750E8">
            <w:pPr>
              <w:jc w:val="both"/>
              <w:rPr>
                <w:sz w:val="28"/>
                <w:szCs w:val="28"/>
              </w:rPr>
            </w:pPr>
            <w:r w:rsidRPr="007F4841">
              <w:rPr>
                <w:sz w:val="28"/>
                <w:szCs w:val="28"/>
              </w:rPr>
              <w:t>Гороховий зерноїд (більше 10 екз./1 кг)</w:t>
            </w:r>
          </w:p>
        </w:tc>
        <w:tc>
          <w:tcPr>
            <w:tcW w:w="2734" w:type="dxa"/>
          </w:tcPr>
          <w:p w14:paraId="73845A6F" w14:textId="77777777" w:rsidR="00310E30" w:rsidRDefault="00310E30" w:rsidP="00B750E8">
            <w:pPr>
              <w:jc w:val="both"/>
              <w:rPr>
                <w:sz w:val="28"/>
                <w:szCs w:val="28"/>
              </w:rPr>
            </w:pPr>
            <w:r w:rsidRPr="007F4841">
              <w:rPr>
                <w:sz w:val="28"/>
                <w:szCs w:val="28"/>
              </w:rPr>
              <w:t>Очищен</w:t>
            </w:r>
            <w:r>
              <w:rPr>
                <w:sz w:val="28"/>
                <w:szCs w:val="28"/>
              </w:rPr>
              <w:t>ня, сушіння, сортування насіння,</w:t>
            </w:r>
          </w:p>
          <w:p w14:paraId="378E574D" w14:textId="77777777" w:rsidR="00310E30" w:rsidRDefault="00310E30" w:rsidP="00B750E8">
            <w:pPr>
              <w:jc w:val="both"/>
              <w:rPr>
                <w:sz w:val="28"/>
                <w:szCs w:val="28"/>
              </w:rPr>
            </w:pPr>
            <w:r>
              <w:rPr>
                <w:sz w:val="28"/>
                <w:szCs w:val="28"/>
              </w:rPr>
              <w:t>фумігація</w:t>
            </w:r>
          </w:p>
        </w:tc>
        <w:tc>
          <w:tcPr>
            <w:tcW w:w="2734" w:type="dxa"/>
          </w:tcPr>
          <w:p w14:paraId="6AB7EBED" w14:textId="77777777" w:rsidR="00310E30" w:rsidRDefault="00310E30" w:rsidP="00B750E8">
            <w:pPr>
              <w:jc w:val="both"/>
              <w:rPr>
                <w:sz w:val="28"/>
                <w:szCs w:val="28"/>
              </w:rPr>
            </w:pPr>
            <w:r>
              <w:rPr>
                <w:sz w:val="28"/>
                <w:szCs w:val="28"/>
              </w:rPr>
              <w:t xml:space="preserve">селфос ПГ, 6-9 г/т; </w:t>
            </w:r>
          </w:p>
          <w:p w14:paraId="2CE2E3D3" w14:textId="77777777" w:rsidR="00310E30" w:rsidRPr="00C07248" w:rsidRDefault="00310E30" w:rsidP="00B750E8">
            <w:pPr>
              <w:jc w:val="both"/>
              <w:rPr>
                <w:sz w:val="28"/>
                <w:szCs w:val="28"/>
              </w:rPr>
            </w:pPr>
            <w:r>
              <w:rPr>
                <w:sz w:val="28"/>
                <w:szCs w:val="28"/>
              </w:rPr>
              <w:t>токсіфос</w:t>
            </w:r>
            <w:r w:rsidRPr="00C07248">
              <w:rPr>
                <w:sz w:val="28"/>
                <w:szCs w:val="28"/>
              </w:rPr>
              <w:t xml:space="preserve"> 560 ТАБ</w:t>
            </w:r>
            <w:r>
              <w:rPr>
                <w:sz w:val="28"/>
                <w:szCs w:val="28"/>
              </w:rPr>
              <w:t>, ТБ 3-4 табл./т.</w:t>
            </w:r>
          </w:p>
        </w:tc>
      </w:tr>
    </w:tbl>
    <w:p w14:paraId="3128C291" w14:textId="77777777" w:rsidR="00310E30" w:rsidRDefault="00310E30" w:rsidP="00310E30"/>
    <w:p w14:paraId="2E787828" w14:textId="77777777" w:rsidR="0079490A" w:rsidRDefault="0079490A">
      <w:pPr>
        <w:pStyle w:val="c1e0e7eee2fbe9"/>
        <w:ind w:firstLine="708"/>
        <w:jc w:val="center"/>
        <w:rPr>
          <w:b/>
          <w:bCs/>
          <w:sz w:val="28"/>
          <w:szCs w:val="28"/>
          <w:lang w:val="uk-UA"/>
        </w:rPr>
      </w:pPr>
    </w:p>
    <w:p w14:paraId="27F4D0A6" w14:textId="75F52606" w:rsidR="008134AC" w:rsidRDefault="00B9770D" w:rsidP="008134AC">
      <w:pPr>
        <w:pStyle w:val="c1e0e7eee2fbe9"/>
        <w:ind w:firstLineChars="345" w:firstLine="970"/>
        <w:jc w:val="center"/>
        <w:rPr>
          <w:b/>
          <w:bCs/>
          <w:sz w:val="28"/>
          <w:szCs w:val="28"/>
          <w:lang w:val="uk-UA"/>
        </w:rPr>
      </w:pPr>
      <w:r>
        <w:rPr>
          <w:b/>
          <w:bCs/>
          <w:sz w:val="28"/>
          <w:szCs w:val="28"/>
        </w:rPr>
        <w:t>Хвороби гороху.</w:t>
      </w:r>
    </w:p>
    <w:p w14:paraId="5EA67191" w14:textId="66A857F5" w:rsidR="0079490A" w:rsidRDefault="006B5054" w:rsidP="00B9770D">
      <w:pPr>
        <w:pStyle w:val="c1e0e7eee2fbe9"/>
        <w:ind w:firstLineChars="345" w:firstLine="966"/>
        <w:jc w:val="both"/>
        <w:rPr>
          <w:sz w:val="28"/>
          <w:szCs w:val="28"/>
          <w:lang w:val="uk-UA"/>
        </w:rPr>
      </w:pPr>
      <w:r>
        <w:rPr>
          <w:sz w:val="28"/>
          <w:szCs w:val="28"/>
          <w:lang w:val="uk-UA"/>
        </w:rPr>
        <w:t>У 202</w:t>
      </w:r>
      <w:r w:rsidR="00C36EBB">
        <w:rPr>
          <w:sz w:val="28"/>
          <w:szCs w:val="28"/>
          <w:lang w:val="uk-UA"/>
        </w:rPr>
        <w:t>5</w:t>
      </w:r>
      <w:r w:rsidR="00B9770D">
        <w:rPr>
          <w:sz w:val="28"/>
          <w:szCs w:val="28"/>
          <w:lang w:val="uk-UA"/>
        </w:rPr>
        <w:t xml:space="preserve"> році в посівах гороху у різні фази розвитку культури виявлено ураження рослин кореневими гнилями, аскохітозом та пероноспорозом.</w:t>
      </w:r>
    </w:p>
    <w:p w14:paraId="325FBC1E" w14:textId="77777777" w:rsidR="0079490A" w:rsidRDefault="00B9770D">
      <w:pPr>
        <w:pStyle w:val="c1e0e7eee2fbe9"/>
        <w:ind w:firstLine="708"/>
        <w:jc w:val="both"/>
        <w:rPr>
          <w:sz w:val="28"/>
          <w:szCs w:val="28"/>
          <w:lang w:val="uk-UA"/>
        </w:rPr>
      </w:pPr>
      <w:r>
        <w:rPr>
          <w:sz w:val="28"/>
          <w:szCs w:val="28"/>
          <w:lang w:val="uk-UA"/>
        </w:rPr>
        <w:t xml:space="preserve">Прояв </w:t>
      </w:r>
      <w:r>
        <w:rPr>
          <w:b/>
          <w:bCs/>
          <w:sz w:val="28"/>
          <w:szCs w:val="28"/>
          <w:lang w:val="uk-UA"/>
        </w:rPr>
        <w:t xml:space="preserve">кореневих </w:t>
      </w:r>
      <w:r>
        <w:rPr>
          <w:sz w:val="28"/>
          <w:szCs w:val="28"/>
          <w:lang w:val="uk-UA"/>
        </w:rPr>
        <w:t xml:space="preserve">сходах </w:t>
      </w:r>
      <w:r>
        <w:rPr>
          <w:b/>
          <w:bCs/>
          <w:sz w:val="28"/>
          <w:szCs w:val="28"/>
          <w:lang w:val="uk-UA"/>
        </w:rPr>
        <w:t>гнилей</w:t>
      </w:r>
      <w:r>
        <w:rPr>
          <w:sz w:val="28"/>
          <w:szCs w:val="28"/>
          <w:lang w:val="uk-UA"/>
        </w:rPr>
        <w:t xml:space="preserve"> на гороху зумовлений насіннєвою інфекцією та сприятливими погодними умовами для розвитку патогена. Розвиток хвороба почала у фазу бутонізації за ураження 3% рослин. Зростання інтенсивності хвороби відбувалося повільно. В фазу цвітіння</w:t>
      </w:r>
      <w:r w:rsidR="006B5054">
        <w:rPr>
          <w:sz w:val="28"/>
          <w:szCs w:val="28"/>
          <w:lang w:val="uk-UA"/>
        </w:rPr>
        <w:t xml:space="preserve"> на кореневі гнилі хворіло до 5</w:t>
      </w:r>
      <w:r>
        <w:rPr>
          <w:sz w:val="28"/>
          <w:szCs w:val="28"/>
          <w:lang w:val="uk-UA"/>
        </w:rPr>
        <w:t>% рослин, під час</w:t>
      </w:r>
      <w:r w:rsidR="006B5054">
        <w:rPr>
          <w:sz w:val="28"/>
          <w:szCs w:val="28"/>
          <w:lang w:val="uk-UA"/>
        </w:rPr>
        <w:t xml:space="preserve"> наливу бобів було уражено до 2</w:t>
      </w:r>
      <w:r>
        <w:rPr>
          <w:sz w:val="28"/>
          <w:szCs w:val="28"/>
          <w:lang w:val="uk-UA"/>
        </w:rPr>
        <w:t>% рослин у слабкому ступені.</w:t>
      </w:r>
    </w:p>
    <w:p w14:paraId="1DC088B7" w14:textId="61FC2EAC" w:rsidR="0079490A" w:rsidRDefault="00B9770D">
      <w:pPr>
        <w:pStyle w:val="c1e0e7eee2fbe9"/>
        <w:ind w:firstLine="708"/>
        <w:jc w:val="both"/>
        <w:rPr>
          <w:bCs/>
          <w:sz w:val="28"/>
          <w:szCs w:val="28"/>
          <w:lang w:val="uk-UA"/>
        </w:rPr>
      </w:pPr>
      <w:r>
        <w:rPr>
          <w:b/>
          <w:bCs/>
          <w:sz w:val="28"/>
          <w:szCs w:val="28"/>
          <w:lang w:val="uk-UA"/>
        </w:rPr>
        <w:t xml:space="preserve">Аскохітоз, </w:t>
      </w:r>
      <w:r w:rsidR="00642E4F">
        <w:rPr>
          <w:sz w:val="28"/>
          <w:szCs w:val="28"/>
          <w:lang w:val="uk-UA"/>
        </w:rPr>
        <w:t>в 2025</w:t>
      </w:r>
      <w:r>
        <w:rPr>
          <w:sz w:val="28"/>
          <w:szCs w:val="28"/>
          <w:lang w:val="uk-UA"/>
        </w:rPr>
        <w:t xml:space="preserve"> ро</w:t>
      </w:r>
      <w:r w:rsidR="00642E4F">
        <w:rPr>
          <w:sz w:val="28"/>
          <w:szCs w:val="28"/>
          <w:lang w:val="uk-UA"/>
        </w:rPr>
        <w:t>ці</w:t>
      </w:r>
      <w:r>
        <w:rPr>
          <w:b/>
          <w:bCs/>
          <w:sz w:val="28"/>
          <w:szCs w:val="28"/>
          <w:lang w:val="uk-UA"/>
        </w:rPr>
        <w:t xml:space="preserve"> </w:t>
      </w:r>
      <w:r>
        <w:rPr>
          <w:sz w:val="28"/>
          <w:szCs w:val="28"/>
          <w:lang w:val="uk-UA"/>
        </w:rPr>
        <w:t>як і минулий рік мав обмежене</w:t>
      </w:r>
      <w:r>
        <w:rPr>
          <w:bCs/>
          <w:sz w:val="28"/>
          <w:szCs w:val="28"/>
          <w:lang w:val="uk-UA"/>
        </w:rPr>
        <w:t xml:space="preserve"> поширення та розвивався на слабкому рівні. Перші ознаки хвороби спостерігалися на початку цвітіння гороху за ураження 4% рослин у слабкому ступені. У фазу наливу бобів аскохітозом було охоплено 7% рослин.</w:t>
      </w:r>
    </w:p>
    <w:p w14:paraId="7E49A8B2" w14:textId="3D0AF23A" w:rsidR="0079490A" w:rsidRDefault="00B9770D">
      <w:pPr>
        <w:shd w:val="clear" w:color="auto" w:fill="FFFFFF"/>
        <w:ind w:firstLine="708"/>
        <w:jc w:val="both"/>
        <w:rPr>
          <w:rFonts w:cs="Times New Roman"/>
          <w:bCs/>
          <w:sz w:val="28"/>
          <w:szCs w:val="28"/>
        </w:rPr>
      </w:pPr>
      <w:r>
        <w:rPr>
          <w:rFonts w:cs="Times New Roman"/>
          <w:b/>
          <w:sz w:val="28"/>
          <w:szCs w:val="28"/>
        </w:rPr>
        <w:t>П</w:t>
      </w:r>
      <w:r>
        <w:rPr>
          <w:rFonts w:cs="Times New Roman"/>
          <w:b/>
          <w:sz w:val="28"/>
          <w:szCs w:val="28"/>
          <w:shd w:val="clear" w:color="auto" w:fill="FFFFFF"/>
        </w:rPr>
        <w:t>е</w:t>
      </w:r>
      <w:r>
        <w:rPr>
          <w:rFonts w:cs="Times New Roman"/>
          <w:b/>
          <w:bCs/>
          <w:sz w:val="28"/>
          <w:szCs w:val="28"/>
          <w:shd w:val="clear" w:color="auto" w:fill="FFFFFF"/>
        </w:rPr>
        <w:t xml:space="preserve">роноспороз </w:t>
      </w:r>
      <w:r>
        <w:rPr>
          <w:rFonts w:cs="Times New Roman"/>
          <w:bCs/>
          <w:sz w:val="28"/>
          <w:szCs w:val="28"/>
          <w:shd w:val="clear" w:color="auto" w:fill="FFFFFF"/>
        </w:rPr>
        <w:t xml:space="preserve">проявився на горосі з фази цвітіння за ураження </w:t>
      </w:r>
      <w:r w:rsidR="00642E4F">
        <w:rPr>
          <w:rFonts w:cs="Times New Roman"/>
          <w:bCs/>
          <w:sz w:val="28"/>
          <w:szCs w:val="28"/>
          <w:shd w:val="clear" w:color="auto" w:fill="FFFFFF"/>
        </w:rPr>
        <w:t>4</w:t>
      </w:r>
      <w:r>
        <w:rPr>
          <w:rFonts w:cs="Times New Roman"/>
          <w:bCs/>
          <w:sz w:val="28"/>
          <w:szCs w:val="28"/>
          <w:shd w:val="clear" w:color="auto" w:fill="FFFFFF"/>
        </w:rPr>
        <w:t>% рослин. Надалі під час наливу бобів, несправжньою борошнистою росою за слабкої інтенсивності було уражено 6</w:t>
      </w:r>
      <w:r w:rsidR="00642E4F">
        <w:rPr>
          <w:rFonts w:cs="Times New Roman"/>
          <w:bCs/>
          <w:sz w:val="28"/>
          <w:szCs w:val="28"/>
          <w:shd w:val="clear" w:color="auto" w:fill="FFFFFF"/>
        </w:rPr>
        <w:t>-8</w:t>
      </w:r>
      <w:r>
        <w:rPr>
          <w:rFonts w:cs="Times New Roman"/>
          <w:bCs/>
          <w:sz w:val="28"/>
          <w:szCs w:val="28"/>
          <w:shd w:val="clear" w:color="auto" w:fill="FFFFFF"/>
        </w:rPr>
        <w:t>% рослин.</w:t>
      </w:r>
    </w:p>
    <w:p w14:paraId="6AD9BB28" w14:textId="77777777" w:rsidR="0079490A" w:rsidRDefault="00B9770D">
      <w:pPr>
        <w:ind w:firstLine="708"/>
        <w:jc w:val="both"/>
        <w:rPr>
          <w:rFonts w:cs="Times New Roman"/>
          <w:bCs/>
          <w:sz w:val="28"/>
          <w:szCs w:val="28"/>
        </w:rPr>
      </w:pPr>
      <w:r>
        <w:rPr>
          <w:rFonts w:cs="Times New Roman"/>
          <w:b/>
          <w:bCs/>
          <w:sz w:val="28"/>
          <w:szCs w:val="28"/>
        </w:rPr>
        <w:t xml:space="preserve">Іржі </w:t>
      </w:r>
      <w:r>
        <w:rPr>
          <w:rFonts w:cs="Times New Roman"/>
          <w:bCs/>
          <w:sz w:val="28"/>
          <w:szCs w:val="28"/>
        </w:rPr>
        <w:t xml:space="preserve">за результатом фітосанітарного моніторингу у посівах гороху виявлено не було. </w:t>
      </w:r>
    </w:p>
    <w:p w14:paraId="3DEDEF88" w14:textId="33D52AEC" w:rsidR="0079490A" w:rsidRDefault="006B5054">
      <w:pPr>
        <w:ind w:firstLine="708"/>
        <w:jc w:val="both"/>
        <w:rPr>
          <w:rFonts w:cs="Times New Roman"/>
          <w:bCs/>
          <w:sz w:val="28"/>
          <w:szCs w:val="28"/>
        </w:rPr>
      </w:pPr>
      <w:r>
        <w:rPr>
          <w:rFonts w:cs="Times New Roman"/>
          <w:bCs/>
          <w:sz w:val="28"/>
          <w:szCs w:val="28"/>
        </w:rPr>
        <w:t>У 202</w:t>
      </w:r>
      <w:r w:rsidR="00642E4F">
        <w:rPr>
          <w:rFonts w:cs="Times New Roman"/>
          <w:bCs/>
          <w:sz w:val="28"/>
          <w:szCs w:val="28"/>
        </w:rPr>
        <w:t>6</w:t>
      </w:r>
      <w:r w:rsidR="00B9770D">
        <w:rPr>
          <w:rFonts w:cs="Times New Roman"/>
          <w:bCs/>
          <w:sz w:val="28"/>
          <w:szCs w:val="28"/>
        </w:rPr>
        <w:t xml:space="preserve"> році, враховуючи інфекційний запас хвороб у ґрунті, на рослинних рештках та в насіннєвому матеріалі, за сприятливих погодних умов весни-літа (висока відносна вологість повітря і температура в межах 16-22</w:t>
      </w:r>
      <w:r w:rsidR="00B9770D">
        <w:rPr>
          <w:rFonts w:cs="Times New Roman"/>
          <w:bCs/>
          <w:sz w:val="28"/>
          <w:szCs w:val="28"/>
          <w:vertAlign w:val="superscript"/>
        </w:rPr>
        <w:t>0</w:t>
      </w:r>
      <w:r w:rsidR="00B9770D">
        <w:rPr>
          <w:rFonts w:cs="Times New Roman"/>
          <w:bCs/>
          <w:sz w:val="28"/>
          <w:szCs w:val="28"/>
        </w:rPr>
        <w:t xml:space="preserve">С), слід очікувати розвитку хвороб на горосі від слабкого до помірного, передусім кореневих гнилей та </w:t>
      </w:r>
      <w:r w:rsidR="00B9770D">
        <w:rPr>
          <w:rFonts w:cs="Times New Roman"/>
          <w:bCs/>
          <w:sz w:val="28"/>
          <w:szCs w:val="28"/>
          <w:shd w:val="clear" w:color="auto" w:fill="FFFFFF"/>
        </w:rPr>
        <w:t>несправжньої борошнистої роси</w:t>
      </w:r>
      <w:r w:rsidR="00B9770D">
        <w:rPr>
          <w:rFonts w:cs="Times New Roman"/>
          <w:bCs/>
          <w:sz w:val="28"/>
          <w:szCs w:val="28"/>
        </w:rPr>
        <w:t>.</w:t>
      </w:r>
    </w:p>
    <w:p w14:paraId="6C0B13F0" w14:textId="28FB567A" w:rsidR="00310E30" w:rsidRDefault="00310E30">
      <w:pPr>
        <w:rPr>
          <w:rFonts w:cs="Times New Roman"/>
          <w:bCs/>
          <w:sz w:val="28"/>
          <w:szCs w:val="28"/>
        </w:rPr>
      </w:pPr>
      <w:r>
        <w:rPr>
          <w:rFonts w:cs="Times New Roman"/>
          <w:bCs/>
          <w:sz w:val="28"/>
          <w:szCs w:val="28"/>
        </w:rPr>
        <w:br w:type="page"/>
      </w:r>
    </w:p>
    <w:p w14:paraId="4D315C7D" w14:textId="77777777" w:rsidR="0079490A" w:rsidRDefault="0079490A">
      <w:pPr>
        <w:ind w:firstLine="708"/>
        <w:jc w:val="both"/>
        <w:rPr>
          <w:rFonts w:cs="Times New Roman"/>
          <w:bCs/>
          <w:sz w:val="28"/>
          <w:szCs w:val="28"/>
        </w:rPr>
      </w:pPr>
    </w:p>
    <w:p w14:paraId="0008CEBC" w14:textId="77777777" w:rsidR="0079490A" w:rsidRDefault="00B9770D">
      <w:pPr>
        <w:jc w:val="center"/>
        <w:outlineLvl w:val="0"/>
        <w:rPr>
          <w:rFonts w:cs="Times New Roman"/>
          <w:b/>
          <w:sz w:val="28"/>
          <w:szCs w:val="28"/>
        </w:rPr>
      </w:pPr>
      <w:r>
        <w:rPr>
          <w:rFonts w:cs="Times New Roman"/>
          <w:b/>
          <w:sz w:val="28"/>
          <w:szCs w:val="28"/>
        </w:rPr>
        <w:t>Заходи захисту гороху від шкідників, хвороб і бур'янів</w:t>
      </w:r>
    </w:p>
    <w:p w14:paraId="6CEFAF2D" w14:textId="77777777" w:rsidR="0079490A" w:rsidRDefault="0079490A">
      <w:pPr>
        <w:ind w:right="-1" w:firstLine="709"/>
        <w:jc w:val="center"/>
        <w:rPr>
          <w:rFonts w:cs="Times New Roman"/>
          <w:b/>
          <w:sz w:val="28"/>
          <w:szCs w:val="28"/>
        </w:rPr>
      </w:pPr>
    </w:p>
    <w:tbl>
      <w:tblPr>
        <w:tblW w:w="9821" w:type="dxa"/>
        <w:tblInd w:w="-279" w:type="dxa"/>
        <w:tblLayout w:type="fixed"/>
        <w:tblCellMar>
          <w:left w:w="0" w:type="dxa"/>
          <w:right w:w="0" w:type="dxa"/>
        </w:tblCellMar>
        <w:tblLook w:val="04A0" w:firstRow="1" w:lastRow="0" w:firstColumn="1" w:lastColumn="0" w:noHBand="0" w:noVBand="1"/>
      </w:tblPr>
      <w:tblGrid>
        <w:gridCol w:w="1418"/>
        <w:gridCol w:w="2702"/>
        <w:gridCol w:w="5701"/>
      </w:tblGrid>
      <w:tr w:rsidR="0079490A" w14:paraId="293C72C2" w14:textId="77777777">
        <w:trPr>
          <w:trHeight w:val="145"/>
        </w:trPr>
        <w:tc>
          <w:tcPr>
            <w:tcW w:w="1418" w:type="dxa"/>
            <w:tcBorders>
              <w:top w:val="single" w:sz="4" w:space="0" w:color="000000"/>
              <w:left w:val="single" w:sz="4" w:space="0" w:color="000000"/>
              <w:bottom w:val="single" w:sz="4" w:space="0" w:color="000000"/>
            </w:tcBorders>
            <w:shd w:val="clear" w:color="000000" w:fill="auto"/>
            <w:vAlign w:val="center"/>
          </w:tcPr>
          <w:p w14:paraId="422049FC" w14:textId="77777777" w:rsidR="0079490A" w:rsidRDefault="00B9770D">
            <w:pPr>
              <w:autoSpaceDE w:val="0"/>
              <w:ind w:right="-1"/>
              <w:jc w:val="center"/>
              <w:rPr>
                <w:rFonts w:eastAsia="Times New Roman" w:cs="Times New Roman"/>
                <w:b/>
                <w:i/>
              </w:rPr>
            </w:pPr>
            <w:r>
              <w:rPr>
                <w:rFonts w:eastAsia="Times New Roman" w:cs="Times New Roman"/>
                <w:b/>
                <w:i/>
              </w:rPr>
              <w:t>Строки про-ведення, фази розвитку рослин</w:t>
            </w:r>
          </w:p>
        </w:tc>
        <w:tc>
          <w:tcPr>
            <w:tcW w:w="2702" w:type="dxa"/>
            <w:tcBorders>
              <w:top w:val="single" w:sz="4" w:space="0" w:color="000000"/>
              <w:left w:val="single" w:sz="4" w:space="0" w:color="000000"/>
              <w:bottom w:val="single" w:sz="4" w:space="0" w:color="000000"/>
            </w:tcBorders>
            <w:shd w:val="clear" w:color="000000" w:fill="auto"/>
            <w:vAlign w:val="center"/>
          </w:tcPr>
          <w:p w14:paraId="6BC31ABE" w14:textId="77777777" w:rsidR="0079490A" w:rsidRDefault="00B9770D">
            <w:pPr>
              <w:autoSpaceDE w:val="0"/>
              <w:ind w:right="-1"/>
              <w:jc w:val="center"/>
              <w:rPr>
                <w:rFonts w:eastAsia="Times New Roman" w:cs="Times New Roman"/>
                <w:b/>
                <w:i/>
              </w:rPr>
            </w:pPr>
            <w:r>
              <w:rPr>
                <w:rFonts w:eastAsia="Times New Roman" w:cs="Times New Roman"/>
                <w:b/>
                <w:i/>
              </w:rPr>
              <w:t>Шкідливі організми, (пороги шкідливості)</w:t>
            </w:r>
          </w:p>
        </w:tc>
        <w:tc>
          <w:tcPr>
            <w:tcW w:w="5701"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6E5CED4" w14:textId="77777777" w:rsidR="0079490A" w:rsidRDefault="00B9770D">
            <w:pPr>
              <w:autoSpaceDE w:val="0"/>
              <w:ind w:right="-1"/>
              <w:jc w:val="center"/>
              <w:rPr>
                <w:rFonts w:eastAsia="Times New Roman" w:cs="Times New Roman"/>
                <w:b/>
                <w:i/>
              </w:rPr>
            </w:pPr>
            <w:r>
              <w:rPr>
                <w:rFonts w:eastAsia="Times New Roman" w:cs="Times New Roman"/>
                <w:b/>
                <w:i/>
              </w:rPr>
              <w:t>Заходи захисту, норми застосування препаратів (л, кг/т; л, кг/га)</w:t>
            </w:r>
          </w:p>
        </w:tc>
      </w:tr>
      <w:tr w:rsidR="0079490A" w14:paraId="74FC4428" w14:textId="77777777">
        <w:trPr>
          <w:trHeight w:val="1199"/>
        </w:trPr>
        <w:tc>
          <w:tcPr>
            <w:tcW w:w="1418" w:type="dxa"/>
            <w:tcBorders>
              <w:top w:val="single" w:sz="4" w:space="0" w:color="000000"/>
              <w:left w:val="single" w:sz="4" w:space="0" w:color="000000"/>
              <w:bottom w:val="single" w:sz="4" w:space="0" w:color="000000"/>
            </w:tcBorders>
            <w:shd w:val="clear" w:color="000000" w:fill="auto"/>
          </w:tcPr>
          <w:p w14:paraId="0F0B4ADB" w14:textId="77777777" w:rsidR="0079490A" w:rsidRDefault="00B9770D">
            <w:pPr>
              <w:autoSpaceDE w:val="0"/>
              <w:ind w:right="-1"/>
              <w:rPr>
                <w:rFonts w:eastAsia="Times New Roman" w:cs="Times New Roman"/>
              </w:rPr>
            </w:pPr>
            <w:r>
              <w:rPr>
                <w:rFonts w:eastAsia="Times New Roman" w:cs="Times New Roman"/>
              </w:rPr>
              <w:t>Допосівний період</w:t>
            </w:r>
          </w:p>
        </w:tc>
        <w:tc>
          <w:tcPr>
            <w:tcW w:w="2702" w:type="dxa"/>
            <w:tcBorders>
              <w:top w:val="single" w:sz="4" w:space="0" w:color="000000"/>
              <w:left w:val="single" w:sz="4" w:space="0" w:color="000000"/>
              <w:bottom w:val="single" w:sz="4" w:space="0" w:color="000000"/>
            </w:tcBorders>
            <w:shd w:val="clear" w:color="000000" w:fill="auto"/>
          </w:tcPr>
          <w:p w14:paraId="3F4366E3" w14:textId="77777777" w:rsidR="0079490A" w:rsidRDefault="00B9770D">
            <w:pPr>
              <w:autoSpaceDE w:val="0"/>
              <w:ind w:right="-1"/>
              <w:rPr>
                <w:rFonts w:eastAsia="Times New Roman" w:cs="Times New Roman"/>
              </w:rPr>
            </w:pPr>
            <w:r>
              <w:rPr>
                <w:rFonts w:eastAsia="Times New Roman" w:cs="Times New Roman"/>
              </w:rPr>
              <w:t>Зимуючі стадії шкідників</w:t>
            </w:r>
          </w:p>
        </w:tc>
        <w:tc>
          <w:tcPr>
            <w:tcW w:w="5701" w:type="dxa"/>
            <w:tcBorders>
              <w:top w:val="single" w:sz="4" w:space="0" w:color="000000"/>
              <w:left w:val="single" w:sz="4" w:space="0" w:color="000000"/>
              <w:bottom w:val="single" w:sz="4" w:space="0" w:color="000000"/>
              <w:right w:val="single" w:sz="4" w:space="0" w:color="000000"/>
            </w:tcBorders>
            <w:shd w:val="clear" w:color="000000" w:fill="auto"/>
          </w:tcPr>
          <w:p w14:paraId="17CED634" w14:textId="77777777" w:rsidR="0079490A" w:rsidRDefault="00B9770D">
            <w:pPr>
              <w:autoSpaceDE w:val="0"/>
              <w:ind w:right="-1"/>
              <w:rPr>
                <w:rFonts w:eastAsia="Times New Roman" w:cs="Times New Roman"/>
              </w:rPr>
            </w:pPr>
            <w:r>
              <w:rPr>
                <w:rFonts w:eastAsia="Times New Roman" w:cs="Times New Roman"/>
              </w:rPr>
              <w:t>Дотримання сівозмін і вибір попередника, (повернення поля під горох через 4-5 років). Внесення збалансованих норм добрив. Підбір стійких районованих сортів. Передпосівна обробка ґрунту.</w:t>
            </w:r>
          </w:p>
        </w:tc>
      </w:tr>
      <w:tr w:rsidR="0079490A" w14:paraId="372FBB99" w14:textId="77777777">
        <w:trPr>
          <w:trHeight w:val="1199"/>
        </w:trPr>
        <w:tc>
          <w:tcPr>
            <w:tcW w:w="1418" w:type="dxa"/>
            <w:tcBorders>
              <w:top w:val="single" w:sz="4" w:space="0" w:color="000000"/>
              <w:left w:val="single" w:sz="4" w:space="0" w:color="000000"/>
              <w:bottom w:val="single" w:sz="4" w:space="0" w:color="000000"/>
            </w:tcBorders>
            <w:shd w:val="clear" w:color="000000" w:fill="auto"/>
          </w:tcPr>
          <w:p w14:paraId="0CCFA660" w14:textId="77777777" w:rsidR="0079490A" w:rsidRDefault="00B9770D">
            <w:pPr>
              <w:autoSpaceDE w:val="0"/>
              <w:ind w:right="-1"/>
              <w:rPr>
                <w:rFonts w:eastAsia="Times New Roman" w:cs="Times New Roman"/>
              </w:rPr>
            </w:pPr>
            <w:r>
              <w:rPr>
                <w:rFonts w:eastAsia="Times New Roman" w:cs="Times New Roman"/>
              </w:rPr>
              <w:t>Сівба</w:t>
            </w:r>
          </w:p>
        </w:tc>
        <w:tc>
          <w:tcPr>
            <w:tcW w:w="2702" w:type="dxa"/>
            <w:tcBorders>
              <w:top w:val="single" w:sz="4" w:space="0" w:color="000000"/>
              <w:left w:val="single" w:sz="4" w:space="0" w:color="000000"/>
              <w:bottom w:val="single" w:sz="4" w:space="0" w:color="000000"/>
            </w:tcBorders>
            <w:shd w:val="clear" w:color="000000" w:fill="auto"/>
          </w:tcPr>
          <w:p w14:paraId="152E5D76" w14:textId="77777777" w:rsidR="0079490A" w:rsidRDefault="00B9770D">
            <w:pPr>
              <w:autoSpaceDE w:val="0"/>
              <w:ind w:right="-1"/>
              <w:rPr>
                <w:rFonts w:eastAsia="Times New Roman" w:cs="Times New Roman"/>
              </w:rPr>
            </w:pPr>
            <w:r>
              <w:rPr>
                <w:rFonts w:eastAsia="Times New Roman" w:cs="Times New Roman"/>
              </w:rPr>
              <w:t>Кореневі гнилі, аскохітоз, пероноспороз, іржа, біла та сіра гнилі, пліснявіння</w:t>
            </w:r>
          </w:p>
        </w:tc>
        <w:tc>
          <w:tcPr>
            <w:tcW w:w="5701" w:type="dxa"/>
            <w:tcBorders>
              <w:top w:val="single" w:sz="4" w:space="0" w:color="000000"/>
              <w:left w:val="single" w:sz="4" w:space="0" w:color="000000"/>
              <w:bottom w:val="single" w:sz="4" w:space="0" w:color="000000"/>
              <w:right w:val="single" w:sz="4" w:space="0" w:color="000000"/>
            </w:tcBorders>
            <w:shd w:val="clear" w:color="000000" w:fill="auto"/>
          </w:tcPr>
          <w:p w14:paraId="2EC42E44" w14:textId="77777777" w:rsidR="0079490A" w:rsidRDefault="00B9770D">
            <w:pPr>
              <w:autoSpaceDE w:val="0"/>
              <w:ind w:right="-1"/>
              <w:rPr>
                <w:rFonts w:eastAsia="Times New Roman" w:cs="Times New Roman"/>
                <w:spacing w:val="-6"/>
              </w:rPr>
            </w:pPr>
            <w:r>
              <w:rPr>
                <w:rFonts w:eastAsia="Times New Roman" w:cs="Times New Roman"/>
              </w:rPr>
              <w:t>Передпосівна обробка насіння Вітаваксом 200 ФФ, ВСК -2,5л/т; Вінцитом, 050 С</w:t>
            </w:r>
            <w:r>
              <w:rPr>
                <w:rFonts w:eastAsia="Times New Roman" w:cs="Times New Roman"/>
                <w:lang w:val="en-US"/>
              </w:rPr>
              <w:t>S</w:t>
            </w:r>
            <w:r>
              <w:rPr>
                <w:rFonts w:eastAsia="Times New Roman" w:cs="Times New Roman"/>
              </w:rPr>
              <w:t>, КС -2 л/т; Максимом 025 FS, ТН -1 л/т, Редіго М 120 з FS, ТН -0,8-1,0 л/т, ін. з додаван</w:t>
            </w:r>
            <w:r>
              <w:rPr>
                <w:rFonts w:eastAsia="Times New Roman" w:cs="Times New Roman"/>
                <w:spacing w:val="-6"/>
              </w:rPr>
              <w:t xml:space="preserve">ням плівкоутворювачів (10л води/т насіння). </w:t>
            </w:r>
            <w:r>
              <w:rPr>
                <w:rFonts w:eastAsia="Times New Roman" w:cs="Times New Roman"/>
              </w:rPr>
              <w:t>Сівба в оптимальні строки за температури ґрунту 2-4</w:t>
            </w:r>
            <w:r>
              <w:rPr>
                <w:rFonts w:eastAsia="Times New Roman" w:cs="Times New Roman"/>
                <w:vertAlign w:val="superscript"/>
              </w:rPr>
              <w:t>0 С</w:t>
            </w:r>
          </w:p>
        </w:tc>
      </w:tr>
      <w:tr w:rsidR="0079490A" w14:paraId="0E30E6D4" w14:textId="77777777">
        <w:trPr>
          <w:trHeight w:val="344"/>
        </w:trPr>
        <w:tc>
          <w:tcPr>
            <w:tcW w:w="1418" w:type="dxa"/>
            <w:tcBorders>
              <w:top w:val="single" w:sz="4" w:space="0" w:color="000000"/>
              <w:left w:val="single" w:sz="4" w:space="0" w:color="000000"/>
              <w:bottom w:val="single" w:sz="4" w:space="0" w:color="000000"/>
            </w:tcBorders>
            <w:shd w:val="clear" w:color="000000" w:fill="auto"/>
          </w:tcPr>
          <w:p w14:paraId="3D3CAEB4" w14:textId="77777777" w:rsidR="0079490A" w:rsidRDefault="00B9770D">
            <w:pPr>
              <w:autoSpaceDE w:val="0"/>
              <w:ind w:right="-1"/>
              <w:rPr>
                <w:rFonts w:eastAsia="Times New Roman" w:cs="Times New Roman"/>
              </w:rPr>
            </w:pPr>
            <w:r>
              <w:rPr>
                <w:rFonts w:eastAsia="Times New Roman" w:cs="Times New Roman"/>
              </w:rPr>
              <w:t>Сходи</w:t>
            </w:r>
          </w:p>
        </w:tc>
        <w:tc>
          <w:tcPr>
            <w:tcW w:w="2702" w:type="dxa"/>
            <w:tcBorders>
              <w:top w:val="single" w:sz="4" w:space="0" w:color="000000"/>
              <w:left w:val="single" w:sz="4" w:space="0" w:color="000000"/>
              <w:bottom w:val="single" w:sz="4" w:space="0" w:color="000000"/>
            </w:tcBorders>
            <w:shd w:val="clear" w:color="000000" w:fill="auto"/>
          </w:tcPr>
          <w:p w14:paraId="5C070C3A" w14:textId="77777777" w:rsidR="0079490A" w:rsidRDefault="00B9770D">
            <w:pPr>
              <w:autoSpaceDE w:val="0"/>
              <w:ind w:right="-1"/>
              <w:rPr>
                <w:rFonts w:eastAsia="Times New Roman" w:cs="Times New Roman"/>
              </w:rPr>
            </w:pPr>
            <w:r>
              <w:rPr>
                <w:rFonts w:eastAsia="Times New Roman" w:cs="Times New Roman"/>
              </w:rPr>
              <w:t>Бульбочкові довгоносики (10-15 жуків на кв.м.)</w:t>
            </w:r>
          </w:p>
        </w:tc>
        <w:tc>
          <w:tcPr>
            <w:tcW w:w="5701" w:type="dxa"/>
            <w:tcBorders>
              <w:top w:val="single" w:sz="4" w:space="0" w:color="000000"/>
              <w:left w:val="single" w:sz="4" w:space="0" w:color="000000"/>
              <w:bottom w:val="single" w:sz="4" w:space="0" w:color="000000"/>
              <w:right w:val="single" w:sz="4" w:space="0" w:color="000000"/>
            </w:tcBorders>
            <w:shd w:val="clear" w:color="000000" w:fill="auto"/>
          </w:tcPr>
          <w:p w14:paraId="156CE8EF" w14:textId="77777777" w:rsidR="0079490A" w:rsidRDefault="00B9770D">
            <w:pPr>
              <w:autoSpaceDE w:val="0"/>
              <w:ind w:right="-1"/>
              <w:rPr>
                <w:rFonts w:eastAsia="Times New Roman" w:cs="Times New Roman"/>
              </w:rPr>
            </w:pPr>
            <w:r>
              <w:rPr>
                <w:rFonts w:eastAsia="Times New Roman" w:cs="Times New Roman"/>
              </w:rPr>
              <w:t>Знищення кірки, культивація міжрядь. Обприскування інсектицидами: Блискавка, КЕ – 0,15-0,165 л/га; Коннект 112,5 SC, КС – 0,4-0,5 л/га</w:t>
            </w:r>
          </w:p>
        </w:tc>
      </w:tr>
      <w:tr w:rsidR="0079490A" w14:paraId="11B870A5" w14:textId="77777777">
        <w:trPr>
          <w:trHeight w:val="3830"/>
        </w:trPr>
        <w:tc>
          <w:tcPr>
            <w:tcW w:w="1418" w:type="dxa"/>
            <w:tcBorders>
              <w:top w:val="single" w:sz="4" w:space="0" w:color="000000"/>
              <w:left w:val="single" w:sz="4" w:space="0" w:color="000000"/>
            </w:tcBorders>
            <w:shd w:val="clear" w:color="000000" w:fill="auto"/>
          </w:tcPr>
          <w:p w14:paraId="051409DE" w14:textId="77777777" w:rsidR="0079490A" w:rsidRDefault="00B9770D">
            <w:pPr>
              <w:autoSpaceDE w:val="0"/>
              <w:ind w:right="-1"/>
              <w:rPr>
                <w:rFonts w:eastAsia="Times New Roman" w:cs="Times New Roman"/>
                <w:spacing w:val="-6"/>
              </w:rPr>
            </w:pPr>
            <w:r>
              <w:rPr>
                <w:rFonts w:eastAsia="Times New Roman" w:cs="Times New Roman"/>
              </w:rPr>
              <w:t>Бутонізація початок цвітіння</w:t>
            </w:r>
          </w:p>
        </w:tc>
        <w:tc>
          <w:tcPr>
            <w:tcW w:w="2702" w:type="dxa"/>
            <w:tcBorders>
              <w:top w:val="single" w:sz="4" w:space="0" w:color="000000"/>
              <w:left w:val="single" w:sz="4" w:space="0" w:color="000000"/>
            </w:tcBorders>
            <w:shd w:val="clear" w:color="000000" w:fill="auto"/>
          </w:tcPr>
          <w:p w14:paraId="6CCB3BA0" w14:textId="77777777" w:rsidR="0079490A" w:rsidRDefault="00B9770D">
            <w:pPr>
              <w:autoSpaceDE w:val="0"/>
              <w:ind w:right="-1"/>
              <w:rPr>
                <w:rFonts w:eastAsia="Times New Roman" w:cs="Times New Roman"/>
                <w:spacing w:val="-6"/>
              </w:rPr>
            </w:pPr>
            <w:r>
              <w:rPr>
                <w:rFonts w:eastAsia="Times New Roman" w:cs="Times New Roman"/>
                <w:spacing w:val="-6"/>
              </w:rPr>
              <w:t>Гороховий зерноїд (2-3 жука/10 помахів сачком), горохова попелиця (250-300 екз. на 10 помахів сачком), гороховий трипс (2 екз. на квітку), горохова плодожерка, акацієва вогнівка (25-30 яєць на кв.м), гороховий комарик</w:t>
            </w:r>
          </w:p>
          <w:p w14:paraId="4BBB48E2" w14:textId="77777777" w:rsidR="0079490A" w:rsidRDefault="0079490A">
            <w:pPr>
              <w:autoSpaceDE w:val="0"/>
              <w:ind w:right="-1"/>
              <w:rPr>
                <w:rFonts w:eastAsia="Times New Roman" w:cs="Times New Roman"/>
              </w:rPr>
            </w:pPr>
          </w:p>
          <w:p w14:paraId="6AE7E555" w14:textId="77777777" w:rsidR="0079490A" w:rsidRDefault="00B9770D">
            <w:pPr>
              <w:autoSpaceDE w:val="0"/>
              <w:ind w:right="-1"/>
              <w:rPr>
                <w:rFonts w:eastAsia="Times New Roman" w:cs="Times New Roman"/>
                <w:spacing w:val="-6"/>
              </w:rPr>
            </w:pPr>
            <w:r>
              <w:rPr>
                <w:rFonts w:eastAsia="Times New Roman" w:cs="Times New Roman"/>
              </w:rPr>
              <w:t>Аскохітоз, пероноспороз, іржа, гнилі (за перших ознак захворювання)</w:t>
            </w:r>
          </w:p>
        </w:tc>
        <w:tc>
          <w:tcPr>
            <w:tcW w:w="5701" w:type="dxa"/>
            <w:tcBorders>
              <w:top w:val="single" w:sz="4" w:space="0" w:color="000000"/>
              <w:left w:val="single" w:sz="4" w:space="0" w:color="000000"/>
              <w:right w:val="single" w:sz="4" w:space="0" w:color="000000"/>
            </w:tcBorders>
            <w:shd w:val="clear" w:color="000000" w:fill="auto"/>
          </w:tcPr>
          <w:p w14:paraId="5D55E8E9" w14:textId="77777777" w:rsidR="0079490A" w:rsidRDefault="00B9770D">
            <w:pPr>
              <w:autoSpaceDE w:val="0"/>
              <w:ind w:right="-1"/>
              <w:rPr>
                <w:rFonts w:eastAsia="Times New Roman" w:cs="Times New Roman"/>
              </w:rPr>
            </w:pPr>
            <w:r>
              <w:rPr>
                <w:rFonts w:eastAsia="Times New Roman" w:cs="Times New Roman"/>
                <w:spacing w:val="-6"/>
              </w:rPr>
              <w:t xml:space="preserve">Обприскування інсектицидами: </w:t>
            </w:r>
            <w:r>
              <w:rPr>
                <w:rFonts w:eastAsia="Times New Roman" w:cs="Times New Roman"/>
              </w:rPr>
              <w:t xml:space="preserve">Акцент, КЕ-0,5-1,0 л/га; Альтекс, КЕ-0,15-0,25 л/га* *; Данадим стабільний, КЕ -0,5-1 л/га; Децис </w:t>
            </w:r>
            <w:r>
              <w:rPr>
                <w:rFonts w:eastAsia="Times New Roman" w:cs="Times New Roman"/>
                <w:lang w:val="en-US"/>
              </w:rPr>
              <w:t>f</w:t>
            </w:r>
            <w:r>
              <w:rPr>
                <w:rFonts w:eastAsia="Times New Roman" w:cs="Times New Roman"/>
              </w:rPr>
              <w:t xml:space="preserve">-Люкс 25 ЕС, КЕ - 0,4-0,7л/га; Енжіо 247 SC, КС-0,18 л/га; Том, КЕ -0,15-025 л/га; ТОР, КС – 0,15 л/га; Фуфанон 570, КЕ-0,5-1,2, а також дозволеним для застосування в посівах на зелений горошок Ф'юрі, в.е.- 0,07-0,1 л/га. </w:t>
            </w:r>
          </w:p>
          <w:p w14:paraId="43D51660" w14:textId="77777777" w:rsidR="0079490A" w:rsidRDefault="0079490A">
            <w:pPr>
              <w:autoSpaceDE w:val="0"/>
              <w:ind w:right="-1"/>
              <w:rPr>
                <w:rFonts w:eastAsia="Times New Roman" w:cs="Times New Roman"/>
                <w:spacing w:val="-6"/>
              </w:rPr>
            </w:pPr>
          </w:p>
          <w:p w14:paraId="60C831A5" w14:textId="77777777" w:rsidR="0079490A" w:rsidRDefault="0079490A">
            <w:pPr>
              <w:autoSpaceDE w:val="0"/>
              <w:ind w:right="-1"/>
              <w:rPr>
                <w:rFonts w:eastAsia="Times New Roman" w:cs="Times New Roman"/>
                <w:spacing w:val="-6"/>
              </w:rPr>
            </w:pPr>
          </w:p>
          <w:p w14:paraId="7B257FCC" w14:textId="77777777" w:rsidR="0079490A" w:rsidRDefault="0079490A">
            <w:pPr>
              <w:autoSpaceDE w:val="0"/>
              <w:ind w:right="-1"/>
              <w:rPr>
                <w:rFonts w:eastAsia="Times New Roman" w:cs="Times New Roman"/>
                <w:spacing w:val="-6"/>
              </w:rPr>
            </w:pPr>
          </w:p>
          <w:p w14:paraId="68A4B4C9" w14:textId="77777777" w:rsidR="0079490A" w:rsidRDefault="00B9770D">
            <w:pPr>
              <w:autoSpaceDE w:val="0"/>
              <w:ind w:right="-1"/>
              <w:rPr>
                <w:rFonts w:eastAsia="Times New Roman" w:cs="Times New Roman"/>
              </w:rPr>
            </w:pPr>
            <w:r>
              <w:rPr>
                <w:rFonts w:eastAsia="Times New Roman" w:cs="Times New Roman"/>
                <w:spacing w:val="-6"/>
              </w:rPr>
              <w:t>Обробка фунгіцидами: Альтерно, КЕ - 0,75-1,0 л/га; Імпакт К, КС – 0,6-0,8 л/га; Колосаль Про, МЕ – 0,4-0,6 л/га; Кустодія, КС – 0,8-1,2 л/га; Мерпан , ВГ-2-2,5 кг/га, ін.</w:t>
            </w:r>
          </w:p>
        </w:tc>
      </w:tr>
      <w:tr w:rsidR="0079490A" w14:paraId="44959B98" w14:textId="77777777">
        <w:trPr>
          <w:trHeight w:val="987"/>
        </w:trPr>
        <w:tc>
          <w:tcPr>
            <w:tcW w:w="1418" w:type="dxa"/>
            <w:tcBorders>
              <w:top w:val="single" w:sz="4" w:space="0" w:color="000000"/>
              <w:left w:val="single" w:sz="4" w:space="0" w:color="000000"/>
            </w:tcBorders>
            <w:shd w:val="clear" w:color="000000" w:fill="auto"/>
          </w:tcPr>
          <w:p w14:paraId="6BC61373" w14:textId="77777777" w:rsidR="0079490A" w:rsidRDefault="00B9770D">
            <w:pPr>
              <w:autoSpaceDE w:val="0"/>
              <w:ind w:right="-1"/>
              <w:rPr>
                <w:rFonts w:eastAsia="Times New Roman" w:cs="Times New Roman"/>
                <w:spacing w:val="-4"/>
              </w:rPr>
            </w:pPr>
            <w:r>
              <w:rPr>
                <w:rFonts w:eastAsia="Times New Roman" w:cs="Times New Roman"/>
              </w:rPr>
              <w:t>Утворення бобів</w:t>
            </w:r>
          </w:p>
        </w:tc>
        <w:tc>
          <w:tcPr>
            <w:tcW w:w="2702" w:type="dxa"/>
            <w:vMerge w:val="restart"/>
            <w:tcBorders>
              <w:top w:val="single" w:sz="4" w:space="0" w:color="000000"/>
              <w:left w:val="single" w:sz="4" w:space="0" w:color="000000"/>
              <w:bottom w:val="single" w:sz="4" w:space="0" w:color="000000"/>
            </w:tcBorders>
            <w:shd w:val="clear" w:color="000000" w:fill="auto"/>
          </w:tcPr>
          <w:p w14:paraId="28E514BF" w14:textId="77777777" w:rsidR="0079490A" w:rsidRDefault="00B9770D">
            <w:pPr>
              <w:autoSpaceDE w:val="0"/>
              <w:ind w:right="-1"/>
              <w:rPr>
                <w:rFonts w:eastAsia="Times New Roman" w:cs="Times New Roman"/>
              </w:rPr>
            </w:pPr>
            <w:r>
              <w:rPr>
                <w:rFonts w:eastAsia="Times New Roman" w:cs="Times New Roman"/>
                <w:spacing w:val="-4"/>
              </w:rPr>
              <w:t>Горохова плодожерка, акацієва вогнівка, листогризучі совки, лучний метелик</w:t>
            </w:r>
          </w:p>
        </w:tc>
        <w:tc>
          <w:tcPr>
            <w:tcW w:w="5701" w:type="dxa"/>
            <w:vMerge w:val="restart"/>
            <w:tcBorders>
              <w:top w:val="single" w:sz="4" w:space="0" w:color="000000"/>
              <w:left w:val="single" w:sz="4" w:space="0" w:color="000000"/>
              <w:bottom w:val="single" w:sz="4" w:space="0" w:color="000000"/>
              <w:right w:val="single" w:sz="4" w:space="0" w:color="000000"/>
            </w:tcBorders>
            <w:shd w:val="clear" w:color="000000" w:fill="auto"/>
          </w:tcPr>
          <w:p w14:paraId="7759A180" w14:textId="77777777" w:rsidR="0079490A" w:rsidRDefault="00B9770D">
            <w:pPr>
              <w:autoSpaceDE w:val="0"/>
              <w:ind w:right="-1"/>
              <w:rPr>
                <w:rFonts w:eastAsia="Times New Roman" w:cs="Times New Roman"/>
              </w:rPr>
            </w:pPr>
            <w:r>
              <w:rPr>
                <w:rFonts w:eastAsia="Times New Roman" w:cs="Times New Roman"/>
              </w:rPr>
              <w:t>Випуск бурої та жовтої трихограми у період відкладання яєць (співвідношення 1:10)</w:t>
            </w:r>
          </w:p>
        </w:tc>
      </w:tr>
      <w:tr w:rsidR="0079490A" w14:paraId="76060850" w14:textId="77777777">
        <w:trPr>
          <w:trHeight w:val="68"/>
        </w:trPr>
        <w:tc>
          <w:tcPr>
            <w:tcW w:w="1418" w:type="dxa"/>
            <w:tcBorders>
              <w:left w:val="single" w:sz="4" w:space="0" w:color="000000"/>
              <w:bottom w:val="single" w:sz="4" w:space="0" w:color="auto"/>
            </w:tcBorders>
            <w:shd w:val="clear" w:color="000000" w:fill="auto"/>
          </w:tcPr>
          <w:p w14:paraId="3A7EE5DE" w14:textId="77777777" w:rsidR="0079490A" w:rsidRDefault="0079490A">
            <w:pPr>
              <w:autoSpaceDE w:val="0"/>
              <w:snapToGrid w:val="0"/>
              <w:ind w:right="-1"/>
              <w:rPr>
                <w:rFonts w:eastAsia="Times New Roman" w:cs="Times New Roman"/>
              </w:rPr>
            </w:pPr>
          </w:p>
        </w:tc>
        <w:tc>
          <w:tcPr>
            <w:tcW w:w="2702" w:type="dxa"/>
            <w:vMerge/>
            <w:tcBorders>
              <w:top w:val="single" w:sz="4" w:space="0" w:color="000000"/>
              <w:left w:val="single" w:sz="4" w:space="0" w:color="000000"/>
              <w:bottom w:val="single" w:sz="4" w:space="0" w:color="auto"/>
            </w:tcBorders>
            <w:shd w:val="clear" w:color="000000" w:fill="auto"/>
          </w:tcPr>
          <w:p w14:paraId="314552B6" w14:textId="77777777" w:rsidR="0079490A" w:rsidRDefault="0079490A">
            <w:pPr>
              <w:ind w:right="-1"/>
              <w:rPr>
                <w:rFonts w:cs="Times New Roman"/>
              </w:rPr>
            </w:pPr>
          </w:p>
        </w:tc>
        <w:tc>
          <w:tcPr>
            <w:tcW w:w="5701" w:type="dxa"/>
            <w:vMerge/>
            <w:tcBorders>
              <w:top w:val="single" w:sz="4" w:space="0" w:color="000000"/>
              <w:left w:val="single" w:sz="4" w:space="0" w:color="000000"/>
              <w:bottom w:val="single" w:sz="4" w:space="0" w:color="000000"/>
              <w:right w:val="single" w:sz="4" w:space="0" w:color="000000"/>
            </w:tcBorders>
            <w:shd w:val="clear" w:color="000000" w:fill="auto"/>
          </w:tcPr>
          <w:p w14:paraId="4B82DA85" w14:textId="77777777" w:rsidR="0079490A" w:rsidRDefault="0079490A">
            <w:pPr>
              <w:ind w:right="-1"/>
              <w:rPr>
                <w:rFonts w:cs="Times New Roman"/>
              </w:rPr>
            </w:pPr>
          </w:p>
        </w:tc>
      </w:tr>
      <w:tr w:rsidR="0079490A" w14:paraId="2A95A18F" w14:textId="77777777">
        <w:trPr>
          <w:trHeight w:val="1190"/>
        </w:trPr>
        <w:tc>
          <w:tcPr>
            <w:tcW w:w="1418" w:type="dxa"/>
            <w:vMerge w:val="restart"/>
            <w:tcBorders>
              <w:top w:val="single" w:sz="4" w:space="0" w:color="auto"/>
              <w:left w:val="single" w:sz="4" w:space="0" w:color="auto"/>
              <w:bottom w:val="single" w:sz="4" w:space="0" w:color="auto"/>
              <w:right w:val="single" w:sz="4" w:space="0" w:color="auto"/>
            </w:tcBorders>
            <w:shd w:val="clear" w:color="000000" w:fill="auto"/>
          </w:tcPr>
          <w:p w14:paraId="6079E9C2" w14:textId="77777777" w:rsidR="0079490A" w:rsidRDefault="00B9770D">
            <w:pPr>
              <w:autoSpaceDE w:val="0"/>
              <w:snapToGrid w:val="0"/>
              <w:ind w:right="-1"/>
              <w:rPr>
                <w:rFonts w:eastAsia="Times New Roman" w:cs="Times New Roman"/>
              </w:rPr>
            </w:pPr>
            <w:r>
              <w:rPr>
                <w:rFonts w:eastAsia="Times New Roman" w:cs="Times New Roman"/>
              </w:rPr>
              <w:t>Достигання насіння</w:t>
            </w:r>
          </w:p>
        </w:tc>
        <w:tc>
          <w:tcPr>
            <w:tcW w:w="2702" w:type="dxa"/>
            <w:vMerge w:val="restart"/>
            <w:tcBorders>
              <w:top w:val="single" w:sz="4" w:space="0" w:color="auto"/>
              <w:left w:val="single" w:sz="4" w:space="0" w:color="auto"/>
              <w:bottom w:val="single" w:sz="4" w:space="0" w:color="auto"/>
              <w:right w:val="single" w:sz="4" w:space="0" w:color="auto"/>
            </w:tcBorders>
            <w:shd w:val="clear" w:color="000000" w:fill="auto"/>
          </w:tcPr>
          <w:p w14:paraId="4009ABB1" w14:textId="77777777" w:rsidR="0079490A" w:rsidRDefault="00B9770D">
            <w:pPr>
              <w:autoSpaceDE w:val="0"/>
              <w:ind w:right="-1"/>
              <w:rPr>
                <w:rFonts w:eastAsia="Times New Roman" w:cs="Times New Roman"/>
              </w:rPr>
            </w:pPr>
            <w:r>
              <w:rPr>
                <w:rFonts w:eastAsia="Times New Roman" w:cs="Times New Roman"/>
              </w:rPr>
              <w:t xml:space="preserve">Комплекс хвороб та шкідників. </w:t>
            </w:r>
          </w:p>
          <w:p w14:paraId="4E0C7493" w14:textId="77777777" w:rsidR="0079490A" w:rsidRDefault="00B9770D">
            <w:pPr>
              <w:autoSpaceDE w:val="0"/>
              <w:ind w:right="-1"/>
              <w:rPr>
                <w:rFonts w:eastAsia="Times New Roman" w:cs="Times New Roman"/>
              </w:rPr>
            </w:pPr>
            <w:r>
              <w:rPr>
                <w:rFonts w:eastAsia="Times New Roman" w:cs="Times New Roman"/>
              </w:rPr>
              <w:t xml:space="preserve"> </w:t>
            </w:r>
          </w:p>
        </w:tc>
        <w:tc>
          <w:tcPr>
            <w:tcW w:w="5701" w:type="dxa"/>
            <w:tcBorders>
              <w:top w:val="single" w:sz="4" w:space="0" w:color="000000"/>
              <w:left w:val="single" w:sz="4" w:space="0" w:color="auto"/>
              <w:bottom w:val="single" w:sz="4" w:space="0" w:color="000000"/>
              <w:right w:val="single" w:sz="4" w:space="0" w:color="000000"/>
            </w:tcBorders>
            <w:shd w:val="clear" w:color="000000" w:fill="auto"/>
          </w:tcPr>
          <w:p w14:paraId="4EE10BFC" w14:textId="77777777" w:rsidR="0079490A" w:rsidRDefault="00B9770D">
            <w:pPr>
              <w:autoSpaceDE w:val="0"/>
              <w:ind w:right="-1"/>
              <w:rPr>
                <w:rFonts w:eastAsia="Times New Roman" w:cs="Times New Roman"/>
                <w:spacing w:val="-6"/>
              </w:rPr>
            </w:pPr>
            <w:r>
              <w:rPr>
                <w:rFonts w:eastAsia="Times New Roman" w:cs="Times New Roman"/>
                <w:spacing w:val="-6"/>
              </w:rPr>
              <w:t>Десикація посівів Везувієм, РК-2-3 кг/га, Клінік Екстрим, РК – 2,0-3,0 л/га; Регалоном-</w:t>
            </w:r>
            <w:r>
              <w:rPr>
                <w:rFonts w:eastAsia="Times New Roman" w:cs="Times New Roman"/>
                <w:spacing w:val="-6"/>
                <w:lang w:val="en-US"/>
              </w:rPr>
              <w:t>S</w:t>
            </w:r>
            <w:r>
              <w:rPr>
                <w:rFonts w:eastAsia="Times New Roman" w:cs="Times New Roman"/>
                <w:spacing w:val="-6"/>
              </w:rPr>
              <w:t xml:space="preserve">, РК – 2,0-3,0 л/га (за 7днів до збирання врожаю), по-жовтіння нижніх бобів та вологості зерна до 45% </w:t>
            </w:r>
          </w:p>
        </w:tc>
      </w:tr>
      <w:tr w:rsidR="0079490A" w14:paraId="659EDCFB" w14:textId="77777777">
        <w:trPr>
          <w:trHeight w:val="1205"/>
        </w:trPr>
        <w:tc>
          <w:tcPr>
            <w:tcW w:w="1418" w:type="dxa"/>
            <w:vMerge/>
            <w:tcBorders>
              <w:top w:val="single" w:sz="4" w:space="0" w:color="auto"/>
              <w:left w:val="single" w:sz="4" w:space="0" w:color="auto"/>
              <w:bottom w:val="single" w:sz="4" w:space="0" w:color="auto"/>
              <w:right w:val="single" w:sz="4" w:space="0" w:color="auto"/>
            </w:tcBorders>
            <w:shd w:val="clear" w:color="000000" w:fill="auto"/>
          </w:tcPr>
          <w:p w14:paraId="4963AAB7" w14:textId="77777777" w:rsidR="0079490A" w:rsidRDefault="0079490A">
            <w:pPr>
              <w:ind w:right="-1"/>
              <w:rPr>
                <w:rFonts w:cs="Times New Roman"/>
              </w:rPr>
            </w:pPr>
          </w:p>
        </w:tc>
        <w:tc>
          <w:tcPr>
            <w:tcW w:w="2702" w:type="dxa"/>
            <w:vMerge/>
            <w:tcBorders>
              <w:top w:val="single" w:sz="4" w:space="0" w:color="auto"/>
              <w:left w:val="single" w:sz="4" w:space="0" w:color="auto"/>
              <w:bottom w:val="single" w:sz="4" w:space="0" w:color="auto"/>
              <w:right w:val="single" w:sz="4" w:space="0" w:color="auto"/>
            </w:tcBorders>
            <w:shd w:val="clear" w:color="000000" w:fill="auto"/>
          </w:tcPr>
          <w:p w14:paraId="0F98F810" w14:textId="77777777" w:rsidR="0079490A" w:rsidRDefault="0079490A">
            <w:pPr>
              <w:ind w:right="-1"/>
              <w:rPr>
                <w:rFonts w:cs="Times New Roman"/>
              </w:rPr>
            </w:pPr>
          </w:p>
        </w:tc>
        <w:tc>
          <w:tcPr>
            <w:tcW w:w="5701" w:type="dxa"/>
            <w:tcBorders>
              <w:top w:val="single" w:sz="4" w:space="0" w:color="000000"/>
              <w:left w:val="single" w:sz="4" w:space="0" w:color="auto"/>
              <w:bottom w:val="single" w:sz="4" w:space="0" w:color="000000"/>
              <w:right w:val="single" w:sz="4" w:space="0" w:color="000000"/>
            </w:tcBorders>
            <w:shd w:val="clear" w:color="000000" w:fill="auto"/>
          </w:tcPr>
          <w:p w14:paraId="7A713F85" w14:textId="77777777" w:rsidR="0079490A" w:rsidRDefault="00B9770D">
            <w:pPr>
              <w:autoSpaceDE w:val="0"/>
              <w:ind w:right="-1"/>
              <w:rPr>
                <w:rFonts w:eastAsia="Times New Roman" w:cs="Times New Roman"/>
              </w:rPr>
            </w:pPr>
            <w:r>
              <w:rPr>
                <w:rFonts w:eastAsia="Times New Roman" w:cs="Times New Roman"/>
              </w:rPr>
              <w:t>Десикація посівів: АП-Дикват, РК – 2,0-3,0 л/га; Мілвус, РК – 2,0-3,0 (за пожовтіння нижніх бобів та за вологості зерна до 45%); Раудапом Енерджі, РК – 2,4 л/га; Раундапом Екстра, РК-2,4 л/га, (за побуріння 70-75% бобів, з а 14 днів до збирання врожаю)</w:t>
            </w:r>
          </w:p>
        </w:tc>
      </w:tr>
      <w:tr w:rsidR="0079490A" w14:paraId="5E8A96BC" w14:textId="77777777">
        <w:trPr>
          <w:trHeight w:val="587"/>
        </w:trPr>
        <w:tc>
          <w:tcPr>
            <w:tcW w:w="1418" w:type="dxa"/>
            <w:tcBorders>
              <w:top w:val="single" w:sz="4" w:space="0" w:color="auto"/>
              <w:left w:val="single" w:sz="4" w:space="0" w:color="000000"/>
              <w:bottom w:val="single" w:sz="4" w:space="0" w:color="000000"/>
            </w:tcBorders>
            <w:shd w:val="clear" w:color="000000" w:fill="auto"/>
          </w:tcPr>
          <w:p w14:paraId="1A907934" w14:textId="77777777" w:rsidR="0079490A" w:rsidRDefault="00B9770D">
            <w:pPr>
              <w:autoSpaceDE w:val="0"/>
              <w:ind w:right="-1"/>
              <w:rPr>
                <w:rFonts w:eastAsia="Times New Roman" w:cs="Times New Roman"/>
              </w:rPr>
            </w:pPr>
            <w:r>
              <w:rPr>
                <w:rFonts w:eastAsia="Times New Roman" w:cs="Times New Roman"/>
              </w:rPr>
              <w:t>Збирання врожаю</w:t>
            </w:r>
          </w:p>
        </w:tc>
        <w:tc>
          <w:tcPr>
            <w:tcW w:w="2702" w:type="dxa"/>
            <w:tcBorders>
              <w:top w:val="single" w:sz="4" w:space="0" w:color="auto"/>
              <w:left w:val="single" w:sz="4" w:space="0" w:color="000000"/>
              <w:bottom w:val="single" w:sz="4" w:space="0" w:color="000000"/>
            </w:tcBorders>
            <w:shd w:val="clear" w:color="000000" w:fill="auto"/>
          </w:tcPr>
          <w:p w14:paraId="33868892" w14:textId="77777777" w:rsidR="0079490A" w:rsidRDefault="00B9770D">
            <w:pPr>
              <w:autoSpaceDE w:val="0"/>
              <w:ind w:right="-1"/>
              <w:rPr>
                <w:rFonts w:eastAsia="Times New Roman" w:cs="Times New Roman"/>
              </w:rPr>
            </w:pPr>
            <w:r>
              <w:rPr>
                <w:rFonts w:eastAsia="Times New Roman" w:cs="Times New Roman"/>
              </w:rPr>
              <w:t>Комплекс шкідників</w:t>
            </w:r>
          </w:p>
        </w:tc>
        <w:tc>
          <w:tcPr>
            <w:tcW w:w="5701" w:type="dxa"/>
            <w:tcBorders>
              <w:top w:val="single" w:sz="4" w:space="0" w:color="000000"/>
              <w:left w:val="single" w:sz="4" w:space="0" w:color="000000"/>
              <w:bottom w:val="single" w:sz="4" w:space="0" w:color="000000"/>
              <w:right w:val="single" w:sz="4" w:space="0" w:color="000000"/>
            </w:tcBorders>
            <w:shd w:val="clear" w:color="000000" w:fill="auto"/>
          </w:tcPr>
          <w:p w14:paraId="4B322A38" w14:textId="77777777" w:rsidR="0079490A" w:rsidRDefault="00B9770D">
            <w:pPr>
              <w:autoSpaceDE w:val="0"/>
              <w:ind w:right="-1"/>
              <w:rPr>
                <w:rFonts w:eastAsia="Times New Roman" w:cs="Times New Roman"/>
              </w:rPr>
            </w:pPr>
            <w:r>
              <w:rPr>
                <w:rFonts w:eastAsia="Times New Roman" w:cs="Times New Roman"/>
              </w:rPr>
              <w:t>Збирання зерна на насіння проводити в оптимальні строки із здорових посівів</w:t>
            </w:r>
          </w:p>
        </w:tc>
      </w:tr>
      <w:tr w:rsidR="0079490A" w14:paraId="598F3EB9" w14:textId="77777777">
        <w:trPr>
          <w:trHeight w:val="1763"/>
        </w:trPr>
        <w:tc>
          <w:tcPr>
            <w:tcW w:w="1418" w:type="dxa"/>
            <w:tcBorders>
              <w:top w:val="single" w:sz="4" w:space="0" w:color="000000"/>
              <w:left w:val="single" w:sz="4" w:space="0" w:color="000000"/>
              <w:bottom w:val="single" w:sz="4" w:space="0" w:color="000000"/>
            </w:tcBorders>
            <w:shd w:val="clear" w:color="000000" w:fill="auto"/>
          </w:tcPr>
          <w:p w14:paraId="05C595D3" w14:textId="77777777" w:rsidR="0079490A" w:rsidRDefault="00B9770D">
            <w:pPr>
              <w:autoSpaceDE w:val="0"/>
              <w:ind w:right="-1"/>
              <w:rPr>
                <w:rFonts w:eastAsia="Times New Roman" w:cs="Times New Roman"/>
              </w:rPr>
            </w:pPr>
            <w:r>
              <w:rPr>
                <w:rFonts w:eastAsia="Times New Roman" w:cs="Times New Roman"/>
              </w:rPr>
              <w:lastRenderedPageBreak/>
              <w:t>Після збирання врожаю</w:t>
            </w:r>
          </w:p>
        </w:tc>
        <w:tc>
          <w:tcPr>
            <w:tcW w:w="2702" w:type="dxa"/>
            <w:tcBorders>
              <w:top w:val="single" w:sz="4" w:space="0" w:color="000000"/>
              <w:left w:val="single" w:sz="4" w:space="0" w:color="000000"/>
              <w:bottom w:val="single" w:sz="4" w:space="0" w:color="000000"/>
            </w:tcBorders>
            <w:shd w:val="clear" w:color="000000" w:fill="auto"/>
          </w:tcPr>
          <w:p w14:paraId="081165DF" w14:textId="77777777" w:rsidR="0079490A" w:rsidRDefault="00B9770D">
            <w:pPr>
              <w:autoSpaceDE w:val="0"/>
              <w:ind w:right="-1"/>
              <w:rPr>
                <w:rFonts w:eastAsia="Times New Roman" w:cs="Times New Roman"/>
              </w:rPr>
            </w:pPr>
            <w:r>
              <w:rPr>
                <w:rFonts w:eastAsia="Times New Roman" w:cs="Times New Roman"/>
              </w:rPr>
              <w:t>Комплекс шкідників і хвороб</w:t>
            </w:r>
          </w:p>
          <w:p w14:paraId="1E7DC18E" w14:textId="77777777" w:rsidR="0079490A" w:rsidRDefault="0079490A">
            <w:pPr>
              <w:autoSpaceDE w:val="0"/>
              <w:ind w:right="-1"/>
              <w:rPr>
                <w:rFonts w:eastAsia="Times New Roman" w:cs="Times New Roman"/>
              </w:rPr>
            </w:pPr>
          </w:p>
          <w:p w14:paraId="59771823" w14:textId="77777777" w:rsidR="0079490A" w:rsidRDefault="0079490A">
            <w:pPr>
              <w:autoSpaceDE w:val="0"/>
              <w:ind w:right="-1"/>
              <w:rPr>
                <w:rFonts w:eastAsia="Times New Roman" w:cs="Times New Roman"/>
              </w:rPr>
            </w:pPr>
          </w:p>
          <w:p w14:paraId="48E5CF5B" w14:textId="77777777" w:rsidR="0079490A" w:rsidRDefault="00B9770D">
            <w:pPr>
              <w:autoSpaceDE w:val="0"/>
              <w:ind w:right="-1"/>
              <w:rPr>
                <w:rFonts w:eastAsia="Times New Roman" w:cs="Times New Roman"/>
              </w:rPr>
            </w:pPr>
            <w:r>
              <w:rPr>
                <w:rFonts w:eastAsia="Times New Roman" w:cs="Times New Roman"/>
              </w:rPr>
              <w:t xml:space="preserve">Гороховий зерноїд (більше 10 екз./1 кг) </w:t>
            </w:r>
          </w:p>
        </w:tc>
        <w:tc>
          <w:tcPr>
            <w:tcW w:w="5701" w:type="dxa"/>
            <w:tcBorders>
              <w:top w:val="single" w:sz="4" w:space="0" w:color="000000"/>
              <w:left w:val="single" w:sz="4" w:space="0" w:color="000000"/>
              <w:bottom w:val="single" w:sz="4" w:space="0" w:color="000000"/>
              <w:right w:val="single" w:sz="4" w:space="0" w:color="000000"/>
            </w:tcBorders>
            <w:shd w:val="clear" w:color="000000" w:fill="auto"/>
          </w:tcPr>
          <w:p w14:paraId="3350AB54" w14:textId="77777777" w:rsidR="0079490A" w:rsidRDefault="00B9770D">
            <w:pPr>
              <w:autoSpaceDE w:val="0"/>
              <w:ind w:right="-1"/>
              <w:rPr>
                <w:rFonts w:eastAsia="Times New Roman" w:cs="Times New Roman"/>
                <w:spacing w:val="-6"/>
              </w:rPr>
            </w:pPr>
            <w:r>
              <w:rPr>
                <w:rFonts w:eastAsia="Times New Roman" w:cs="Times New Roman"/>
                <w:spacing w:val="-6"/>
              </w:rPr>
              <w:t>Своєчасне післязбиральне лущення поля. Оранка гороховищ не пізніше 7-10 діб після збору врожаю. Очищення, сушіння, сортування насіння.</w:t>
            </w:r>
          </w:p>
          <w:p w14:paraId="38C9841E" w14:textId="77777777" w:rsidR="0079490A" w:rsidRDefault="0079490A">
            <w:pPr>
              <w:autoSpaceDE w:val="0"/>
              <w:ind w:right="-1"/>
              <w:rPr>
                <w:rFonts w:eastAsia="Times New Roman" w:cs="Times New Roman"/>
                <w:spacing w:val="-6"/>
              </w:rPr>
            </w:pPr>
          </w:p>
          <w:p w14:paraId="25DE3B22" w14:textId="77777777" w:rsidR="0079490A" w:rsidRDefault="00B9770D">
            <w:pPr>
              <w:autoSpaceDE w:val="0"/>
              <w:ind w:right="-1"/>
              <w:rPr>
                <w:rFonts w:eastAsia="Times New Roman" w:cs="Times New Roman"/>
              </w:rPr>
            </w:pPr>
            <w:r>
              <w:rPr>
                <w:rFonts w:eastAsia="Times New Roman" w:cs="Times New Roman"/>
              </w:rPr>
              <w:t>Фумігація зерна Магнофосом, ПГ – 1-2 пл. на 10 т; Токсіфосом 560 таб. – 3-4 табл./кв.м; Тофосом, ПГ-6г/т; Селфосом, ПГ-6-9 г/т</w:t>
            </w:r>
          </w:p>
        </w:tc>
      </w:tr>
    </w:tbl>
    <w:p w14:paraId="676621F6" w14:textId="77777777" w:rsidR="0079490A" w:rsidRDefault="00B9770D">
      <w:pPr>
        <w:autoSpaceDE w:val="0"/>
        <w:ind w:right="-1"/>
        <w:rPr>
          <w:rFonts w:eastAsia="Times New Roman" w:cs="Times New Roman"/>
          <w:b/>
          <w:sz w:val="27"/>
          <w:szCs w:val="27"/>
        </w:rPr>
      </w:pPr>
      <w:r>
        <w:rPr>
          <w:rFonts w:eastAsia="Times New Roman" w:cs="Times New Roman"/>
          <w:sz w:val="27"/>
          <w:szCs w:val="27"/>
        </w:rPr>
        <w:t>*- забороняється вживання зеленого горошку.</w:t>
      </w:r>
    </w:p>
    <w:p w14:paraId="5431C3A4" w14:textId="77777777" w:rsidR="0079490A" w:rsidRDefault="00B9770D">
      <w:pPr>
        <w:autoSpaceDE w:val="0"/>
        <w:ind w:right="-1"/>
        <w:jc w:val="both"/>
        <w:rPr>
          <w:rFonts w:eastAsia="Times New Roman" w:cs="Times New Roman"/>
          <w:b/>
          <w:sz w:val="27"/>
          <w:szCs w:val="27"/>
        </w:rPr>
      </w:pPr>
      <w:r>
        <w:rPr>
          <w:rFonts w:eastAsia="Times New Roman" w:cs="Times New Roman"/>
          <w:b/>
          <w:sz w:val="27"/>
          <w:szCs w:val="27"/>
        </w:rPr>
        <w:t xml:space="preserve">** - </w:t>
      </w:r>
      <w:r>
        <w:rPr>
          <w:rFonts w:eastAsia="Times New Roman" w:cs="Times New Roman"/>
          <w:sz w:val="27"/>
          <w:szCs w:val="27"/>
        </w:rPr>
        <w:t>за 25 днів до збирання врожаю на зелений горошок; за 30-горох на зерно.</w:t>
      </w:r>
    </w:p>
    <w:p w14:paraId="142B4C4A" w14:textId="77777777" w:rsidR="0079490A" w:rsidRDefault="0079490A">
      <w:pPr>
        <w:autoSpaceDE w:val="0"/>
        <w:ind w:right="-1"/>
        <w:jc w:val="both"/>
        <w:rPr>
          <w:rFonts w:eastAsia="Times New Roman" w:cs="Times New Roman"/>
          <w:b/>
          <w:sz w:val="27"/>
          <w:szCs w:val="27"/>
        </w:rPr>
      </w:pPr>
    </w:p>
    <w:p w14:paraId="17B36543" w14:textId="77777777" w:rsidR="0079490A" w:rsidRDefault="0079490A">
      <w:pPr>
        <w:ind w:right="-1"/>
        <w:jc w:val="center"/>
        <w:rPr>
          <w:rFonts w:cs="Times New Roman"/>
          <w:b/>
          <w:sz w:val="28"/>
          <w:szCs w:val="28"/>
        </w:rPr>
      </w:pPr>
    </w:p>
    <w:p w14:paraId="43FA9ED0" w14:textId="6D1AD9A5" w:rsidR="006738D7" w:rsidRDefault="006738D7" w:rsidP="006738D7">
      <w:pPr>
        <w:jc w:val="center"/>
        <w:rPr>
          <w:b/>
          <w:sz w:val="28"/>
          <w:szCs w:val="28"/>
        </w:rPr>
      </w:pPr>
      <w:r w:rsidRPr="00642E4F">
        <w:rPr>
          <w:b/>
          <w:sz w:val="28"/>
          <w:szCs w:val="28"/>
        </w:rPr>
        <w:t>Шкідники і хвороби сої та заходи їх контролю</w:t>
      </w:r>
    </w:p>
    <w:p w14:paraId="4E4F5EF9" w14:textId="77777777" w:rsidR="00122CD3" w:rsidRPr="00642E4F" w:rsidRDefault="00122CD3" w:rsidP="006738D7">
      <w:pPr>
        <w:jc w:val="center"/>
        <w:rPr>
          <w:b/>
          <w:sz w:val="28"/>
          <w:szCs w:val="28"/>
        </w:rPr>
      </w:pPr>
    </w:p>
    <w:p w14:paraId="67C32D24" w14:textId="77777777" w:rsidR="00DA4B61" w:rsidRPr="007D54EC" w:rsidRDefault="00DA4B61" w:rsidP="00DA4B61">
      <w:pPr>
        <w:spacing w:line="276" w:lineRule="auto"/>
        <w:ind w:firstLine="720"/>
        <w:jc w:val="both"/>
        <w:rPr>
          <w:spacing w:val="-6"/>
          <w:sz w:val="28"/>
          <w:szCs w:val="28"/>
        </w:rPr>
      </w:pPr>
      <w:r w:rsidRPr="007D54EC">
        <w:rPr>
          <w:sz w:val="28"/>
          <w:szCs w:val="28"/>
        </w:rPr>
        <w:t xml:space="preserve">Соя залишається важливою високорентабельною сільськогосподарською культурою. Основним із факторів впливу на урожайність є шкідливі організми. Щороку  шкідливі організми </w:t>
      </w:r>
      <w:r w:rsidRPr="007D54EC">
        <w:rPr>
          <w:spacing w:val="-6"/>
          <w:sz w:val="28"/>
          <w:szCs w:val="28"/>
        </w:rPr>
        <w:t xml:space="preserve">знижують урожай сої на 12-30%, а за відсутності заходів захисту - на 50%. </w:t>
      </w:r>
    </w:p>
    <w:p w14:paraId="45A7A6D4" w14:textId="77777777" w:rsidR="00DA4B61" w:rsidRPr="00F721CF" w:rsidRDefault="00DA4B61" w:rsidP="00DA4B61">
      <w:pPr>
        <w:spacing w:line="276" w:lineRule="auto"/>
        <w:ind w:firstLine="708"/>
        <w:jc w:val="both"/>
        <w:rPr>
          <w:b/>
          <w:bCs/>
          <w:sz w:val="28"/>
          <w:szCs w:val="28"/>
        </w:rPr>
      </w:pPr>
      <w:r w:rsidRPr="007D54EC">
        <w:rPr>
          <w:b/>
          <w:bCs/>
          <w:sz w:val="28"/>
          <w:szCs w:val="28"/>
        </w:rPr>
        <w:t>Бульбочкові довгоносики</w:t>
      </w:r>
      <w:r w:rsidRPr="00D95F01">
        <w:rPr>
          <w:b/>
          <w:bCs/>
          <w:sz w:val="28"/>
          <w:szCs w:val="28"/>
        </w:rPr>
        <w:t xml:space="preserve"> </w:t>
      </w:r>
      <w:r w:rsidRPr="00D95F01">
        <w:rPr>
          <w:bCs/>
          <w:sz w:val="28"/>
          <w:szCs w:val="28"/>
        </w:rPr>
        <w:t>навесні, з появою сходів сої, заселили 100% обстежених площ культури за чисельності 1-2 екз. на кв. м. Пошкодженість рослин фітофагами проявилася у слабкому ступені і в середньому склала 2%, максимальна досягала 4%.</w:t>
      </w:r>
    </w:p>
    <w:p w14:paraId="4BB7EA4F" w14:textId="77777777" w:rsidR="00DA4B61" w:rsidRDefault="00DA4B61" w:rsidP="00DA4B61">
      <w:pPr>
        <w:ind w:firstLine="851"/>
        <w:jc w:val="both"/>
        <w:rPr>
          <w:bCs/>
          <w:sz w:val="28"/>
          <w:szCs w:val="28"/>
        </w:rPr>
      </w:pPr>
      <w:r w:rsidRPr="00D95F01">
        <w:rPr>
          <w:bCs/>
          <w:sz w:val="28"/>
          <w:szCs w:val="28"/>
        </w:rPr>
        <w:t xml:space="preserve">У </w:t>
      </w:r>
      <w:r w:rsidRPr="00F721CF">
        <w:rPr>
          <w:b/>
          <w:bCs/>
          <w:sz w:val="28"/>
          <w:szCs w:val="28"/>
        </w:rPr>
        <w:t>2026 році</w:t>
      </w:r>
      <w:r w:rsidRPr="00D95F01">
        <w:rPr>
          <w:bCs/>
          <w:sz w:val="28"/>
          <w:szCs w:val="28"/>
        </w:rPr>
        <w:t xml:space="preserve"> рівень шкідливості </w:t>
      </w:r>
      <w:r w:rsidRPr="00F721CF">
        <w:rPr>
          <w:b/>
          <w:bCs/>
          <w:sz w:val="28"/>
          <w:szCs w:val="28"/>
        </w:rPr>
        <w:t>бульбочкових довгоносиків</w:t>
      </w:r>
      <w:r w:rsidRPr="00D95F01">
        <w:rPr>
          <w:bCs/>
          <w:sz w:val="28"/>
          <w:szCs w:val="28"/>
        </w:rPr>
        <w:t xml:space="preserve"> </w:t>
      </w:r>
      <w:r w:rsidRPr="00F721CF">
        <w:rPr>
          <w:bCs/>
          <w:i/>
          <w:sz w:val="28"/>
          <w:szCs w:val="28"/>
        </w:rPr>
        <w:t>у посівах сої</w:t>
      </w:r>
      <w:r w:rsidRPr="00D95F01">
        <w:rPr>
          <w:bCs/>
          <w:sz w:val="28"/>
          <w:szCs w:val="28"/>
        </w:rPr>
        <w:t xml:space="preserve"> визначатиметься сприятливістю перебігу весняних процесів у період виходу довгоносиків із ґрунту після зимівлі. За жаркої посушливої погоди від фази сходів до 2-3 пар трійчастих листків у культури шкідливість довгоносиків у посівах переважно буде слабкою.</w:t>
      </w:r>
    </w:p>
    <w:p w14:paraId="69A4A3A0" w14:textId="77777777" w:rsidR="00DA4B61" w:rsidRPr="00EE44EC" w:rsidRDefault="00DA4B61" w:rsidP="00DA4B61">
      <w:pPr>
        <w:spacing w:line="276" w:lineRule="auto"/>
        <w:ind w:firstLine="708"/>
        <w:jc w:val="both"/>
        <w:rPr>
          <w:sz w:val="28"/>
          <w:szCs w:val="28"/>
        </w:rPr>
      </w:pPr>
      <w:r w:rsidRPr="007D54EC">
        <w:rPr>
          <w:sz w:val="28"/>
          <w:szCs w:val="28"/>
        </w:rPr>
        <w:t>Навесні, за посушливої теплої погоди і температури ґрунту 10…12</w:t>
      </w:r>
      <w:r w:rsidRPr="007D54EC">
        <w:rPr>
          <w:bCs/>
          <w:iCs/>
          <w:sz w:val="28"/>
          <w:szCs w:val="28"/>
        </w:rPr>
        <w:t>°</w:t>
      </w:r>
      <w:r w:rsidRPr="007D54EC">
        <w:rPr>
          <w:sz w:val="28"/>
          <w:szCs w:val="28"/>
        </w:rPr>
        <w:t xml:space="preserve">С, імаго </w:t>
      </w:r>
      <w:r w:rsidRPr="007D54EC">
        <w:rPr>
          <w:iCs/>
          <w:sz w:val="28"/>
          <w:szCs w:val="28"/>
        </w:rPr>
        <w:t>довгоносиків</w:t>
      </w:r>
      <w:r w:rsidRPr="007D54EC">
        <w:rPr>
          <w:sz w:val="28"/>
          <w:szCs w:val="28"/>
        </w:rPr>
        <w:t xml:space="preserve"> виходитимуть на поверхню, за температури 20</w:t>
      </w:r>
      <w:r w:rsidRPr="007D54EC">
        <w:rPr>
          <w:bCs/>
          <w:iCs/>
          <w:sz w:val="28"/>
          <w:szCs w:val="28"/>
        </w:rPr>
        <w:t>°</w:t>
      </w:r>
      <w:r w:rsidRPr="007D54EC">
        <w:rPr>
          <w:sz w:val="28"/>
          <w:szCs w:val="28"/>
        </w:rPr>
        <w:t xml:space="preserve">С розпочнеться їх літ. В умовах відсутності дощів та за високих температур на початкових етапах органогенезу сої, можливе осередкове підвищення чисельності та шкодочинності даного фітофага особливо у фазу сходів - 2-3 трійчастих листків. У другій половині травня з’являться личинки. На переважній більшості площ </w:t>
      </w:r>
      <w:r>
        <w:rPr>
          <w:sz w:val="28"/>
          <w:szCs w:val="28"/>
        </w:rPr>
        <w:t xml:space="preserve">сої </w:t>
      </w:r>
      <w:r w:rsidRPr="007D54EC">
        <w:rPr>
          <w:sz w:val="28"/>
          <w:szCs w:val="28"/>
        </w:rPr>
        <w:t>шкідники не матимуть господарського значення, проте не виключається зрідження сходів в результаті їх живлення. В умовах відсутності дощів та за високих температур на початкових етапах вегетації сої, можливе осередкове підвищення чисельності та шкодочинності даного фітофага особливо у фазу сходів</w:t>
      </w:r>
      <w:r>
        <w:rPr>
          <w:sz w:val="28"/>
          <w:szCs w:val="28"/>
        </w:rPr>
        <w:t xml:space="preserve"> </w:t>
      </w:r>
      <w:r w:rsidRPr="007D54EC">
        <w:rPr>
          <w:sz w:val="28"/>
          <w:szCs w:val="28"/>
        </w:rPr>
        <w:t>- 2-3 трійчастих листків. Інтенсивніше заселятимуться шкідником крайові смуги полів та межі забур’янених полів та лісосмуг. Шкідливість їх також залежатиме від строків сівби та зволоженості ґрунту.</w:t>
      </w:r>
      <w:r w:rsidRPr="007D54EC">
        <w:rPr>
          <w:b/>
          <w:sz w:val="28"/>
          <w:szCs w:val="28"/>
        </w:rPr>
        <w:t xml:space="preserve">    </w:t>
      </w:r>
    </w:p>
    <w:p w14:paraId="6C26238A" w14:textId="77777777" w:rsidR="00DA4B61" w:rsidRPr="00EE44EC" w:rsidRDefault="00DA4B61" w:rsidP="00DA4B61">
      <w:pPr>
        <w:ind w:firstLine="851"/>
        <w:jc w:val="both"/>
        <w:rPr>
          <w:bCs/>
          <w:sz w:val="28"/>
          <w:szCs w:val="28"/>
        </w:rPr>
      </w:pPr>
      <w:r w:rsidRPr="00EE44EC">
        <w:rPr>
          <w:bCs/>
          <w:sz w:val="28"/>
          <w:szCs w:val="28"/>
        </w:rPr>
        <w:t>Від фази бутонізації-цвітіння до формування і дозрівання бобів у посівах сої</w:t>
      </w:r>
      <w:r w:rsidRPr="00EE44EC">
        <w:rPr>
          <w:b/>
          <w:bCs/>
          <w:sz w:val="28"/>
          <w:szCs w:val="28"/>
        </w:rPr>
        <w:t xml:space="preserve"> </w:t>
      </w:r>
      <w:r w:rsidRPr="00EE44EC">
        <w:rPr>
          <w:sz w:val="28"/>
          <w:szCs w:val="28"/>
        </w:rPr>
        <w:t>спостерігалась незначна шкідливість гусениць листогризучих</w:t>
      </w:r>
      <w:r w:rsidRPr="00EE44EC">
        <w:rPr>
          <w:b/>
          <w:bCs/>
          <w:sz w:val="28"/>
          <w:szCs w:val="28"/>
        </w:rPr>
        <w:t xml:space="preserve"> совок: совка-гамма, люцернова, бавовникова</w:t>
      </w:r>
      <w:r w:rsidRPr="00EE44EC">
        <w:rPr>
          <w:bCs/>
          <w:sz w:val="28"/>
          <w:szCs w:val="28"/>
        </w:rPr>
        <w:t xml:space="preserve">. Найпоширенішими видами у посівах була </w:t>
      </w:r>
      <w:r w:rsidRPr="00EE44EC">
        <w:rPr>
          <w:bCs/>
          <w:sz w:val="28"/>
          <w:szCs w:val="28"/>
        </w:rPr>
        <w:lastRenderedPageBreak/>
        <w:t xml:space="preserve">совка-гамма. Заселеність обстежених площ складала до 80% обстежених площ. Гусениці совок за чисельності 0,2-0,5екз. на заселеній рослині живилися та слабко пошкодили 1-3% рослин. </w:t>
      </w:r>
      <w:r w:rsidRPr="00EE44EC">
        <w:rPr>
          <w:sz w:val="28"/>
          <w:szCs w:val="28"/>
        </w:rPr>
        <w:t xml:space="preserve">В 2026 році на динаміку чисельності листогризучих совок впливатимуть умови перезимівлі, температурні показники літа, наявність квітучої рослинності в період харчування метеликів. Вирішальне значення матиме високий рівень відносної вологості повітря.  </w:t>
      </w:r>
    </w:p>
    <w:p w14:paraId="0E2E4CFD" w14:textId="77777777" w:rsidR="00DA4B61" w:rsidRPr="00D95F01" w:rsidRDefault="00DA4B61" w:rsidP="00DA4B61">
      <w:pPr>
        <w:ind w:firstLine="851"/>
        <w:jc w:val="both"/>
        <w:rPr>
          <w:bCs/>
          <w:sz w:val="28"/>
          <w:szCs w:val="28"/>
        </w:rPr>
      </w:pPr>
      <w:r w:rsidRPr="00D95F01">
        <w:rPr>
          <w:b/>
          <w:bCs/>
          <w:sz w:val="28"/>
          <w:szCs w:val="28"/>
        </w:rPr>
        <w:t xml:space="preserve">Попелиця </w:t>
      </w:r>
      <w:r w:rsidRPr="00D95F01">
        <w:rPr>
          <w:bCs/>
          <w:sz w:val="28"/>
          <w:szCs w:val="28"/>
        </w:rPr>
        <w:t>в посівах сої не мала</w:t>
      </w:r>
      <w:r w:rsidRPr="00D95F01">
        <w:rPr>
          <w:b/>
          <w:bCs/>
          <w:sz w:val="28"/>
          <w:szCs w:val="28"/>
        </w:rPr>
        <w:t xml:space="preserve"> </w:t>
      </w:r>
      <w:r w:rsidRPr="00D95F01">
        <w:rPr>
          <w:bCs/>
          <w:sz w:val="28"/>
          <w:szCs w:val="28"/>
        </w:rPr>
        <w:t xml:space="preserve">широкого розповсюдження і високою кількістю не відзначилася. </w:t>
      </w:r>
    </w:p>
    <w:p w14:paraId="214C3019" w14:textId="77777777" w:rsidR="00DA4B61" w:rsidRPr="00D95F01" w:rsidRDefault="00DA4B61" w:rsidP="00DA4B61">
      <w:pPr>
        <w:ind w:firstLine="851"/>
        <w:jc w:val="both"/>
        <w:rPr>
          <w:bCs/>
          <w:sz w:val="28"/>
          <w:szCs w:val="28"/>
        </w:rPr>
      </w:pPr>
      <w:r w:rsidRPr="00D95F01">
        <w:rPr>
          <w:bCs/>
          <w:sz w:val="28"/>
          <w:szCs w:val="28"/>
        </w:rPr>
        <w:t xml:space="preserve">У 2026 році інтенсивність розвитку попелиці визначатиметься насамперед, показниками температурного режиму та вологості повітря в період вегетації. </w:t>
      </w:r>
    </w:p>
    <w:p w14:paraId="02DDECAD" w14:textId="4D01E275" w:rsidR="00DA4B61" w:rsidRPr="00D95F01" w:rsidRDefault="00DA4B61" w:rsidP="00DA4B61">
      <w:pPr>
        <w:ind w:firstLine="851"/>
        <w:jc w:val="both"/>
        <w:rPr>
          <w:bCs/>
          <w:sz w:val="28"/>
          <w:szCs w:val="28"/>
        </w:rPr>
      </w:pPr>
      <w:r>
        <w:rPr>
          <w:noProof/>
          <w:lang w:val="ru-RU" w:eastAsia="ru-RU" w:bidi="ar-SA"/>
        </w:rPr>
        <w:drawing>
          <wp:anchor distT="0" distB="0" distL="114300" distR="114300" simplePos="0" relativeHeight="251695104" behindDoc="0" locked="0" layoutInCell="1" allowOverlap="1" wp14:anchorId="05A5C1E1" wp14:editId="5C5974B3">
            <wp:simplePos x="0" y="0"/>
            <wp:positionH relativeFrom="margin">
              <wp:align>right</wp:align>
            </wp:positionH>
            <wp:positionV relativeFrom="paragraph">
              <wp:posOffset>93980</wp:posOffset>
            </wp:positionV>
            <wp:extent cx="3390900" cy="2270760"/>
            <wp:effectExtent l="0" t="0" r="0" b="0"/>
            <wp:wrapSquare wrapText="bothSides"/>
            <wp:docPr id="933126283" name="Рисунок 933126283" descr="Звичайний павутинний клі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вичайний павутинний кліщ"/>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0900" cy="2270760"/>
                    </a:xfrm>
                    <a:prstGeom prst="rect">
                      <a:avLst/>
                    </a:prstGeom>
                    <a:noFill/>
                    <a:ln>
                      <a:noFill/>
                    </a:ln>
                  </pic:spPr>
                </pic:pic>
              </a:graphicData>
            </a:graphic>
          </wp:anchor>
        </w:drawing>
      </w:r>
      <w:r w:rsidRPr="00D95F01">
        <w:rPr>
          <w:b/>
          <w:bCs/>
          <w:sz w:val="28"/>
          <w:szCs w:val="28"/>
        </w:rPr>
        <w:t xml:space="preserve">Павутинний кліщ </w:t>
      </w:r>
      <w:r w:rsidRPr="00D95F01">
        <w:rPr>
          <w:bCs/>
          <w:sz w:val="28"/>
          <w:szCs w:val="28"/>
        </w:rPr>
        <w:t>у фазу формування-дозрівання бобів, особливо на пізніх сортах та пізніх посівах сої, на заселених 65% обстежених площ культури павутинним кліщем за чисельності 5-10 екз. на лист було у слабкому ступені пошкоджено 4-10%</w:t>
      </w:r>
      <w:r>
        <w:rPr>
          <w:bCs/>
          <w:sz w:val="28"/>
          <w:szCs w:val="28"/>
        </w:rPr>
        <w:t xml:space="preserve"> </w:t>
      </w:r>
      <w:r w:rsidRPr="00D95F01">
        <w:rPr>
          <w:bCs/>
          <w:sz w:val="28"/>
          <w:szCs w:val="28"/>
        </w:rPr>
        <w:t xml:space="preserve">(осередково) рослин. </w:t>
      </w:r>
    </w:p>
    <w:p w14:paraId="16CD682A" w14:textId="77777777" w:rsidR="00DA4B61" w:rsidRPr="00D95F01" w:rsidRDefault="00DA4B61" w:rsidP="00DA4B61">
      <w:pPr>
        <w:ind w:firstLine="851"/>
        <w:jc w:val="both"/>
        <w:rPr>
          <w:bCs/>
          <w:sz w:val="28"/>
          <w:szCs w:val="28"/>
        </w:rPr>
      </w:pPr>
      <w:r w:rsidRPr="00D95F01">
        <w:rPr>
          <w:bCs/>
          <w:sz w:val="28"/>
          <w:szCs w:val="28"/>
        </w:rPr>
        <w:t>В 2026 році павутинний кліщ залишиться шкідником, поширеним у всіх посівах сої в другій половині вегетації.</w:t>
      </w:r>
    </w:p>
    <w:p w14:paraId="6121D964" w14:textId="77777777" w:rsidR="00DA4B61" w:rsidRPr="00D95F01" w:rsidRDefault="00DA4B61" w:rsidP="00DA4B61">
      <w:pPr>
        <w:ind w:firstLine="851"/>
        <w:jc w:val="both"/>
        <w:rPr>
          <w:b/>
          <w:sz w:val="28"/>
          <w:szCs w:val="28"/>
        </w:rPr>
      </w:pPr>
      <w:r w:rsidRPr="00D95F01">
        <w:rPr>
          <w:b/>
          <w:sz w:val="28"/>
          <w:szCs w:val="28"/>
        </w:rPr>
        <w:t xml:space="preserve">Павутинний трипс </w:t>
      </w:r>
      <w:r w:rsidRPr="00D95F01">
        <w:rPr>
          <w:bCs/>
          <w:sz w:val="28"/>
          <w:szCs w:val="28"/>
        </w:rPr>
        <w:t>з’явився на посівах у фазу цвітіння, але значного поширення протягом подальшої вегетації не мав.</w:t>
      </w:r>
    </w:p>
    <w:p w14:paraId="6A9DC2C4" w14:textId="77777777" w:rsidR="00DA4B61" w:rsidRPr="00D95F01" w:rsidRDefault="00DA4B61" w:rsidP="00DA4B61">
      <w:pPr>
        <w:ind w:firstLine="851"/>
        <w:jc w:val="both"/>
        <w:rPr>
          <w:bCs/>
          <w:sz w:val="28"/>
          <w:szCs w:val="28"/>
        </w:rPr>
      </w:pPr>
      <w:r w:rsidRPr="00D95F01">
        <w:rPr>
          <w:bCs/>
          <w:sz w:val="28"/>
          <w:szCs w:val="28"/>
        </w:rPr>
        <w:t>Інші шкідники сої господарського значення не мали і виявлялися в поодиноких екземплярах.</w:t>
      </w:r>
    </w:p>
    <w:p w14:paraId="4145D98E" w14:textId="77777777" w:rsidR="00DA4B61" w:rsidRPr="00EE44EC" w:rsidRDefault="00DA4B61" w:rsidP="00DA4B61">
      <w:pPr>
        <w:ind w:firstLine="708"/>
        <w:jc w:val="both"/>
        <w:rPr>
          <w:bCs/>
          <w:sz w:val="28"/>
          <w:szCs w:val="28"/>
        </w:rPr>
      </w:pPr>
      <w:r w:rsidRPr="00EE44EC">
        <w:rPr>
          <w:bCs/>
          <w:sz w:val="28"/>
          <w:szCs w:val="28"/>
        </w:rPr>
        <w:t>Інші шкідники сої господарського значення не мали і виявлялися в поодиноких екземплярах.</w:t>
      </w:r>
    </w:p>
    <w:p w14:paraId="2FB7FC32" w14:textId="77777777" w:rsidR="00DA4B61" w:rsidRPr="00AD5D74" w:rsidRDefault="00DA4B61" w:rsidP="00DA4B61">
      <w:pPr>
        <w:spacing w:line="276" w:lineRule="auto"/>
        <w:ind w:firstLine="851"/>
        <w:jc w:val="both"/>
        <w:rPr>
          <w:i/>
          <w:sz w:val="28"/>
          <w:szCs w:val="28"/>
        </w:rPr>
      </w:pPr>
      <w:r w:rsidRPr="00AD5D74">
        <w:rPr>
          <w:b/>
          <w:sz w:val="28"/>
        </w:rPr>
        <w:t>Фітопатогенний комплекс</w:t>
      </w:r>
      <w:r w:rsidRPr="00AD5D74">
        <w:rPr>
          <w:sz w:val="28"/>
        </w:rPr>
        <w:t xml:space="preserve"> </w:t>
      </w:r>
      <w:r w:rsidRPr="00AD5D74">
        <w:rPr>
          <w:sz w:val="28"/>
          <w:szCs w:val="28"/>
        </w:rPr>
        <w:t xml:space="preserve">сої у 2025 році включав збудників: </w:t>
      </w:r>
      <w:r w:rsidRPr="00AD5D74">
        <w:rPr>
          <w:sz w:val="28"/>
        </w:rPr>
        <w:t xml:space="preserve">сім’ядольного бактеріозу – </w:t>
      </w:r>
      <w:r w:rsidRPr="00AD5D74">
        <w:rPr>
          <w:i/>
          <w:sz w:val="28"/>
          <w:szCs w:val="28"/>
        </w:rPr>
        <w:t>Pseudomonas,  Xanthomonas та Erwinia</w:t>
      </w:r>
      <w:r w:rsidRPr="00AD5D74">
        <w:rPr>
          <w:sz w:val="28"/>
        </w:rPr>
        <w:t xml:space="preserve">, кутастої плямистості листя </w:t>
      </w:r>
      <w:r w:rsidRPr="00AD5D74">
        <w:rPr>
          <w:i/>
          <w:sz w:val="28"/>
        </w:rPr>
        <w:t>(</w:t>
      </w:r>
      <w:r w:rsidRPr="00AD5D74">
        <w:rPr>
          <w:bCs/>
          <w:i/>
          <w:sz w:val="28"/>
          <w:szCs w:val="28"/>
        </w:rPr>
        <w:t>Pseudomonas savastаnoi pv. glycinea</w:t>
      </w:r>
      <w:r w:rsidRPr="00AD5D74">
        <w:rPr>
          <w:i/>
          <w:sz w:val="28"/>
        </w:rPr>
        <w:t>)</w:t>
      </w:r>
      <w:r w:rsidRPr="00AD5D74">
        <w:rPr>
          <w:i/>
          <w:sz w:val="28"/>
          <w:szCs w:val="28"/>
        </w:rPr>
        <w:t>;</w:t>
      </w:r>
      <w:r w:rsidRPr="00AD5D74">
        <w:rPr>
          <w:sz w:val="28"/>
        </w:rPr>
        <w:t xml:space="preserve"> </w:t>
      </w:r>
      <w:r w:rsidRPr="00AD5D74">
        <w:rPr>
          <w:sz w:val="28"/>
          <w:szCs w:val="28"/>
        </w:rPr>
        <w:t>септоріозу або бурої плямистості листя (</w:t>
      </w:r>
      <w:r w:rsidRPr="00AD5D74">
        <w:rPr>
          <w:i/>
          <w:sz w:val="28"/>
          <w:szCs w:val="28"/>
        </w:rPr>
        <w:t>Septoria glycines T.Hemmi</w:t>
      </w:r>
      <w:r w:rsidRPr="00AD5D74">
        <w:rPr>
          <w:sz w:val="28"/>
          <w:szCs w:val="28"/>
        </w:rPr>
        <w:t>),</w:t>
      </w:r>
      <w:r w:rsidRPr="00AD5D74">
        <w:rPr>
          <w:sz w:val="28"/>
        </w:rPr>
        <w:t xml:space="preserve"> аскохітозу </w:t>
      </w:r>
      <w:r w:rsidRPr="00AD5D74">
        <w:rPr>
          <w:i/>
          <w:sz w:val="28"/>
        </w:rPr>
        <w:t>Ascochyta sojecolа Abramow (ASCOSO);</w:t>
      </w:r>
      <w:r w:rsidRPr="00AD5D74">
        <w:rPr>
          <w:kern w:val="24"/>
          <w:lang w:eastAsia="uk-UA"/>
        </w:rPr>
        <w:t xml:space="preserve"> </w:t>
      </w:r>
      <w:r w:rsidRPr="00AD5D74">
        <w:rPr>
          <w:kern w:val="24"/>
          <w:sz w:val="28"/>
          <w:szCs w:val="28"/>
          <w:lang w:eastAsia="uk-UA"/>
        </w:rPr>
        <w:t xml:space="preserve">пероноспорозу  </w:t>
      </w:r>
      <w:r w:rsidRPr="00AD5D74">
        <w:rPr>
          <w:i/>
          <w:iCs/>
          <w:sz w:val="28"/>
        </w:rPr>
        <w:t xml:space="preserve">Peronospora manshurica (Naum) Syd. (PEROMA </w:t>
      </w:r>
      <w:r w:rsidRPr="00AD5D74">
        <w:rPr>
          <w:i/>
          <w:sz w:val="28"/>
        </w:rPr>
        <w:t>)</w:t>
      </w:r>
      <w:r w:rsidRPr="00AD5D74">
        <w:rPr>
          <w:i/>
          <w:sz w:val="28"/>
          <w:szCs w:val="28"/>
        </w:rPr>
        <w:t>.</w:t>
      </w:r>
    </w:p>
    <w:p w14:paraId="4052DB50" w14:textId="77777777" w:rsidR="00DA4B61" w:rsidRPr="00AD5D74" w:rsidRDefault="00DA4B61" w:rsidP="00DA4B61">
      <w:pPr>
        <w:spacing w:line="276" w:lineRule="auto"/>
        <w:ind w:firstLine="851"/>
        <w:jc w:val="both"/>
        <w:rPr>
          <w:sz w:val="28"/>
          <w:szCs w:val="28"/>
          <w:shd w:val="clear" w:color="auto" w:fill="FFFFFF"/>
        </w:rPr>
      </w:pPr>
      <w:r w:rsidRPr="00AD5D74">
        <w:rPr>
          <w:sz w:val="28"/>
          <w:szCs w:val="28"/>
        </w:rPr>
        <w:t>Погодні умови – один з найважливіших факторів для розвитку хвороб.</w:t>
      </w:r>
      <w:r w:rsidRPr="00AD5D74">
        <w:rPr>
          <w:sz w:val="28"/>
          <w:szCs w:val="28"/>
          <w:shd w:val="clear" w:color="auto" w:fill="FFFFFF"/>
        </w:rPr>
        <w:t xml:space="preserve"> Реакція рослини на зміну погодних умов залежить не лише від особливостей її фізіології, але і від властивостей збудника.</w:t>
      </w:r>
    </w:p>
    <w:p w14:paraId="45B45B09" w14:textId="77777777" w:rsidR="00DA4B61" w:rsidRPr="00AD5D74" w:rsidRDefault="00DA4B61" w:rsidP="00DA4B61">
      <w:pPr>
        <w:shd w:val="clear" w:color="auto" w:fill="FFFFFF"/>
        <w:spacing w:line="276" w:lineRule="auto"/>
        <w:ind w:firstLine="851"/>
        <w:jc w:val="both"/>
        <w:rPr>
          <w:sz w:val="28"/>
          <w:szCs w:val="28"/>
        </w:rPr>
      </w:pPr>
      <w:r w:rsidRPr="00AD5D74">
        <w:rPr>
          <w:sz w:val="28"/>
          <w:szCs w:val="28"/>
          <w:shd w:val="clear" w:color="auto" w:fill="FFFFFF"/>
        </w:rPr>
        <w:t>Збудники бактеріозів можуть пристосовуватись до різноманітних погодних умов, в залежності від них прояв і симптоми хвороби можуть бути різними.</w:t>
      </w:r>
    </w:p>
    <w:p w14:paraId="33155358" w14:textId="77777777" w:rsidR="00DA4B61" w:rsidRPr="00AD5D74" w:rsidRDefault="00DA4B61" w:rsidP="00DA4B61">
      <w:pPr>
        <w:spacing w:line="276" w:lineRule="auto"/>
        <w:ind w:firstLine="851"/>
        <w:jc w:val="both"/>
        <w:rPr>
          <w:sz w:val="28"/>
          <w:szCs w:val="28"/>
          <w:shd w:val="clear" w:color="auto" w:fill="FFFFFF"/>
        </w:rPr>
      </w:pPr>
      <w:r w:rsidRPr="00AD5D74">
        <w:rPr>
          <w:sz w:val="28"/>
          <w:szCs w:val="28"/>
          <w:shd w:val="clear" w:color="auto" w:fill="FFFFFF"/>
        </w:rPr>
        <w:lastRenderedPageBreak/>
        <w:t xml:space="preserve"> Для розробки стратегії боротьби з хворобами, важливо установити характер їх мінливості в залежності від факторів навколишнього середовища, що складаються в період вегетації рослин. </w:t>
      </w:r>
    </w:p>
    <w:p w14:paraId="542B2019" w14:textId="77777777" w:rsidR="00DA4B61" w:rsidRPr="00AD5D74" w:rsidRDefault="00DA4B61" w:rsidP="00DA4B61">
      <w:pPr>
        <w:spacing w:line="276" w:lineRule="auto"/>
        <w:ind w:firstLine="851"/>
        <w:jc w:val="both"/>
        <w:rPr>
          <w:sz w:val="28"/>
          <w:szCs w:val="28"/>
        </w:rPr>
      </w:pPr>
      <w:r w:rsidRPr="00AD5D74">
        <w:rPr>
          <w:sz w:val="28"/>
          <w:szCs w:val="28"/>
        </w:rPr>
        <w:t xml:space="preserve">Як показали спостереження, погодні умови з помірною зволоженістю та підвищеною температурою повітря під час вегетації в поточному році своєрідно вплинули на розвиток як грибних так і бактеріальних хвороб в посівах сої. </w:t>
      </w:r>
    </w:p>
    <w:p w14:paraId="157B43B7" w14:textId="77777777" w:rsidR="00DA4B61" w:rsidRPr="00AD5D74" w:rsidRDefault="00DA4B61" w:rsidP="00DA4B61">
      <w:pPr>
        <w:spacing w:line="276" w:lineRule="auto"/>
        <w:ind w:firstLine="851"/>
        <w:jc w:val="both"/>
        <w:rPr>
          <w:sz w:val="28"/>
          <w:szCs w:val="28"/>
        </w:rPr>
      </w:pPr>
      <w:r w:rsidRPr="00AD5D74">
        <w:rPr>
          <w:sz w:val="28"/>
          <w:szCs w:val="28"/>
        </w:rPr>
        <w:t xml:space="preserve">У фазу сходів сої  був виявлений </w:t>
      </w:r>
      <w:r w:rsidRPr="00AD5D74">
        <w:rPr>
          <w:b/>
          <w:sz w:val="28"/>
          <w:szCs w:val="28"/>
        </w:rPr>
        <w:t>сім’ядольний бактеріоз</w:t>
      </w:r>
      <w:r w:rsidRPr="00AD5D74">
        <w:rPr>
          <w:sz w:val="28"/>
          <w:szCs w:val="28"/>
        </w:rPr>
        <w:t xml:space="preserve"> до </w:t>
      </w:r>
      <w:r w:rsidRPr="00AD5D74">
        <w:rPr>
          <w:sz w:val="28"/>
        </w:rPr>
        <w:t>1,1%-12,0% поширеності.</w:t>
      </w:r>
      <w:r w:rsidRPr="00AD5D74">
        <w:rPr>
          <w:sz w:val="28"/>
          <w:szCs w:val="28"/>
        </w:rPr>
        <w:t xml:space="preserve"> Хвороба проявилась на сходах. На сім’ядолях сої були помітні світло-коричневі або бурі маслянисті, ослизнюючі плями різної форми і розмірів. Уражена сім’ядоля виглядала вузькою, меншою за здорову і мала темний колір. </w:t>
      </w:r>
    </w:p>
    <w:p w14:paraId="2BCDE082" w14:textId="06A2D311" w:rsidR="00DA4B61" w:rsidRPr="00D95F01" w:rsidRDefault="00DA4B61" w:rsidP="00DA4B61">
      <w:pPr>
        <w:ind w:firstLine="851"/>
        <w:jc w:val="both"/>
        <w:rPr>
          <w:bCs/>
          <w:sz w:val="28"/>
          <w:szCs w:val="28"/>
        </w:rPr>
      </w:pPr>
      <w:r>
        <w:t xml:space="preserve"> </w:t>
      </w:r>
      <w:r w:rsidRPr="00D95F01">
        <w:rPr>
          <w:b/>
          <w:bCs/>
          <w:sz w:val="28"/>
          <w:szCs w:val="28"/>
        </w:rPr>
        <w:t xml:space="preserve">Аскохітоз </w:t>
      </w:r>
      <w:r w:rsidRPr="00D95F01">
        <w:rPr>
          <w:bCs/>
          <w:sz w:val="28"/>
          <w:szCs w:val="28"/>
        </w:rPr>
        <w:t>в посівах сої проявився як і в минулому році, в фазу бутонізації. На 17% обстежених площ хворобою було охоплено 1-3% рослин. В період формування-дозрівання бобів аскохітозом було охоплено 80-100% обстежених площ, уражено 2-8% рослин у слабкому ступені за інтенсивності 0,5%.</w:t>
      </w:r>
    </w:p>
    <w:p w14:paraId="142A9A05" w14:textId="77777777" w:rsidR="00DA4B61" w:rsidRPr="00D95F01" w:rsidRDefault="00DA4B61" w:rsidP="00DA4B61">
      <w:pPr>
        <w:ind w:firstLine="851"/>
        <w:jc w:val="both"/>
        <w:rPr>
          <w:bCs/>
          <w:sz w:val="28"/>
          <w:szCs w:val="28"/>
        </w:rPr>
      </w:pPr>
      <w:r w:rsidRPr="00D95F01">
        <w:rPr>
          <w:b/>
          <w:bCs/>
          <w:sz w:val="28"/>
          <w:szCs w:val="28"/>
        </w:rPr>
        <w:t xml:space="preserve">Септоріоз, </w:t>
      </w:r>
      <w:r w:rsidRPr="00D95F01">
        <w:rPr>
          <w:sz w:val="28"/>
          <w:szCs w:val="28"/>
        </w:rPr>
        <w:t>як і в минулому році,</w:t>
      </w:r>
      <w:r w:rsidRPr="00D95F01">
        <w:rPr>
          <w:b/>
          <w:bCs/>
          <w:sz w:val="28"/>
          <w:szCs w:val="28"/>
        </w:rPr>
        <w:t xml:space="preserve"> </w:t>
      </w:r>
      <w:r w:rsidRPr="00D95F01">
        <w:rPr>
          <w:bCs/>
          <w:sz w:val="28"/>
          <w:szCs w:val="28"/>
        </w:rPr>
        <w:t xml:space="preserve">був найбільш поширеною хворобою у посівах сої. Вже під час цвітіння ознаки септоріозу було виявлено на 100% обстежених площ за ураження 3-4% рослин.  Розвиток хвороби складав 0,2%.  </w:t>
      </w:r>
    </w:p>
    <w:p w14:paraId="41636D89" w14:textId="2F87DD70" w:rsidR="00DA4B61" w:rsidRPr="00D95F01" w:rsidRDefault="00DA4B61" w:rsidP="00DA4B61">
      <w:pPr>
        <w:ind w:firstLine="851"/>
        <w:jc w:val="both"/>
        <w:rPr>
          <w:b/>
          <w:bCs/>
          <w:sz w:val="28"/>
          <w:szCs w:val="28"/>
        </w:rPr>
      </w:pPr>
      <w:r w:rsidRPr="00D95F01">
        <w:rPr>
          <w:b/>
          <w:bCs/>
          <w:sz w:val="28"/>
          <w:szCs w:val="28"/>
        </w:rPr>
        <w:t xml:space="preserve"> Переноспороз </w:t>
      </w:r>
      <w:r w:rsidRPr="00D95F01">
        <w:rPr>
          <w:bCs/>
          <w:sz w:val="28"/>
          <w:szCs w:val="28"/>
        </w:rPr>
        <w:t xml:space="preserve"> у посівах сої   проявився на посівах в фазу цвітіння після випадіння опадів. На сприятливих сортах було проведенно хімічний захист  фунгіцидами, що зменшило ураження рослин та несприяло поширенню хвороби. </w:t>
      </w:r>
    </w:p>
    <w:p w14:paraId="1E6DF1B2" w14:textId="77777777" w:rsidR="00DA4B61" w:rsidRPr="00AD5D74" w:rsidRDefault="00DA4B61" w:rsidP="00DA4B61">
      <w:pPr>
        <w:ind w:firstLine="851"/>
        <w:jc w:val="both"/>
        <w:rPr>
          <w:b/>
          <w:sz w:val="28"/>
          <w:szCs w:val="28"/>
        </w:rPr>
      </w:pPr>
      <w:r w:rsidRPr="00D95F01">
        <w:rPr>
          <w:bCs/>
          <w:sz w:val="28"/>
          <w:szCs w:val="28"/>
        </w:rPr>
        <w:t>У 2026 році розвиток хвороб у посівах сої відбуватиметься переважно у слабкому ступені насамперед, за сприятливих погодних умов впродовж вегетації. Посів сої кондиційним насінням стійких сортів в оптимальні строки при дотриманні сучасних технологій вирощування культури, дозволить покращити фітосанітарний стан та сприятиме отриманню високих врожаїв з якісним насінням.</w:t>
      </w:r>
    </w:p>
    <w:p w14:paraId="7ADDF3BB" w14:textId="77777777" w:rsidR="00DA4B61" w:rsidRPr="00634A22" w:rsidRDefault="00DA4B61" w:rsidP="00DA4B61">
      <w:pPr>
        <w:ind w:firstLine="709"/>
        <w:jc w:val="both"/>
        <w:rPr>
          <w:b/>
          <w:bCs/>
          <w:sz w:val="28"/>
          <w:szCs w:val="28"/>
        </w:rPr>
      </w:pPr>
      <w:r>
        <w:rPr>
          <w:sz w:val="28"/>
          <w:szCs w:val="28"/>
        </w:rPr>
        <w:t>Б</w:t>
      </w:r>
      <w:r w:rsidRPr="00634A22">
        <w:rPr>
          <w:b/>
          <w:bCs/>
          <w:sz w:val="28"/>
          <w:szCs w:val="28"/>
        </w:rPr>
        <w:t xml:space="preserve">актеріоз </w:t>
      </w:r>
      <w:r>
        <w:rPr>
          <w:b/>
          <w:bCs/>
          <w:sz w:val="28"/>
          <w:szCs w:val="28"/>
        </w:rPr>
        <w:t xml:space="preserve">- </w:t>
      </w:r>
      <w:r w:rsidRPr="00E27F38">
        <w:rPr>
          <w:b/>
          <w:sz w:val="28"/>
        </w:rPr>
        <w:t>кутаста плямистість листя</w:t>
      </w:r>
      <w:r w:rsidRPr="00F2007D">
        <w:rPr>
          <w:sz w:val="28"/>
        </w:rPr>
        <w:t xml:space="preserve"> </w:t>
      </w:r>
      <w:r w:rsidRPr="00F2007D">
        <w:rPr>
          <w:i/>
          <w:sz w:val="28"/>
        </w:rPr>
        <w:t>(</w:t>
      </w:r>
      <w:r w:rsidRPr="00F2007D">
        <w:rPr>
          <w:bCs/>
          <w:i/>
          <w:sz w:val="28"/>
          <w:szCs w:val="28"/>
        </w:rPr>
        <w:t>Pseudomonas savastаnoi pv. glycinea</w:t>
      </w:r>
      <w:r w:rsidRPr="003B2AF6">
        <w:rPr>
          <w:sz w:val="28"/>
        </w:rPr>
        <w:t>) проявлялась від фази бутонізації</w:t>
      </w:r>
      <w:r w:rsidRPr="003B2AF6">
        <w:rPr>
          <w:bCs/>
          <w:sz w:val="28"/>
          <w:szCs w:val="28"/>
        </w:rPr>
        <w:t xml:space="preserve"> до фази наливу зерна у посівах </w:t>
      </w:r>
      <w:r w:rsidRPr="003B2AF6">
        <w:rPr>
          <w:bCs/>
          <w:iCs/>
          <w:sz w:val="28"/>
          <w:szCs w:val="28"/>
        </w:rPr>
        <w:t>сої, ознаки  хвороби було виявлено на 5-</w:t>
      </w:r>
      <w:r>
        <w:rPr>
          <w:bCs/>
          <w:iCs/>
          <w:sz w:val="28"/>
          <w:szCs w:val="28"/>
        </w:rPr>
        <w:t>8</w:t>
      </w:r>
      <w:r w:rsidRPr="003B2AF6">
        <w:rPr>
          <w:bCs/>
          <w:iCs/>
          <w:sz w:val="28"/>
          <w:szCs w:val="28"/>
        </w:rPr>
        <w:t xml:space="preserve"> % обстежених площ за</w:t>
      </w:r>
      <w:r>
        <w:rPr>
          <w:bCs/>
          <w:i/>
          <w:iCs/>
          <w:sz w:val="28"/>
          <w:szCs w:val="28"/>
        </w:rPr>
        <w:t xml:space="preserve"> </w:t>
      </w:r>
      <w:r w:rsidRPr="003B2AF6">
        <w:rPr>
          <w:bCs/>
          <w:iCs/>
          <w:sz w:val="28"/>
          <w:szCs w:val="28"/>
        </w:rPr>
        <w:t>ураження рослин до 3-</w:t>
      </w:r>
      <w:r w:rsidRPr="003B2AF6">
        <w:rPr>
          <w:sz w:val="28"/>
          <w:szCs w:val="28"/>
        </w:rPr>
        <w:t xml:space="preserve"> </w:t>
      </w:r>
      <w:r>
        <w:rPr>
          <w:sz w:val="28"/>
          <w:szCs w:val="28"/>
        </w:rPr>
        <w:t xml:space="preserve">7 </w:t>
      </w:r>
      <w:r w:rsidRPr="003B2AF6">
        <w:rPr>
          <w:sz w:val="28"/>
          <w:szCs w:val="28"/>
        </w:rPr>
        <w:t>%, розвиток</w:t>
      </w:r>
      <w:r w:rsidRPr="00F2007D">
        <w:rPr>
          <w:sz w:val="28"/>
          <w:szCs w:val="28"/>
        </w:rPr>
        <w:t xml:space="preserve"> хвороби </w:t>
      </w:r>
      <w:r>
        <w:rPr>
          <w:sz w:val="28"/>
          <w:szCs w:val="28"/>
        </w:rPr>
        <w:t xml:space="preserve"> становив 0,5-4,5</w:t>
      </w:r>
      <w:r w:rsidRPr="00F2007D">
        <w:rPr>
          <w:sz w:val="28"/>
          <w:szCs w:val="28"/>
        </w:rPr>
        <w:t>%</w:t>
      </w:r>
      <w:r>
        <w:rPr>
          <w:sz w:val="28"/>
          <w:szCs w:val="28"/>
        </w:rPr>
        <w:t>.</w:t>
      </w:r>
      <w:r w:rsidRPr="00634A22">
        <w:rPr>
          <w:bCs/>
          <w:sz w:val="28"/>
          <w:szCs w:val="28"/>
        </w:rPr>
        <w:t xml:space="preserve"> </w:t>
      </w:r>
    </w:p>
    <w:p w14:paraId="2FDC445F" w14:textId="77777777" w:rsidR="00DA4B61" w:rsidRDefault="00DA4B61" w:rsidP="00DA4B61">
      <w:pPr>
        <w:ind w:firstLine="709"/>
        <w:jc w:val="both"/>
        <w:rPr>
          <w:bCs/>
          <w:sz w:val="28"/>
          <w:szCs w:val="28"/>
        </w:rPr>
      </w:pPr>
      <w:r w:rsidRPr="004F7BF9">
        <w:rPr>
          <w:b/>
          <w:sz w:val="28"/>
          <w:szCs w:val="28"/>
        </w:rPr>
        <w:t>У 202</w:t>
      </w:r>
      <w:r>
        <w:rPr>
          <w:b/>
          <w:sz w:val="28"/>
          <w:szCs w:val="28"/>
        </w:rPr>
        <w:t>6</w:t>
      </w:r>
      <w:r w:rsidRPr="004F7BF9">
        <w:rPr>
          <w:b/>
          <w:sz w:val="28"/>
          <w:szCs w:val="28"/>
        </w:rPr>
        <w:t xml:space="preserve"> році</w:t>
      </w:r>
      <w:r w:rsidRPr="000E75E5">
        <w:rPr>
          <w:sz w:val="28"/>
          <w:szCs w:val="28"/>
        </w:rPr>
        <w:t xml:space="preserve"> </w:t>
      </w:r>
      <w:r>
        <w:rPr>
          <w:sz w:val="28"/>
          <w:szCs w:val="28"/>
        </w:rPr>
        <w:t>і</w:t>
      </w:r>
      <w:r w:rsidRPr="000E75E5">
        <w:rPr>
          <w:sz w:val="28"/>
          <w:szCs w:val="28"/>
        </w:rPr>
        <w:t>з поступовим збільшенням площ під соєю</w:t>
      </w:r>
      <w:r>
        <w:rPr>
          <w:sz w:val="28"/>
          <w:szCs w:val="28"/>
        </w:rPr>
        <w:t xml:space="preserve"> та недотриманням технології вирощування культури </w:t>
      </w:r>
      <w:r w:rsidRPr="000E75E5">
        <w:rPr>
          <w:sz w:val="28"/>
          <w:szCs w:val="28"/>
        </w:rPr>
        <w:t xml:space="preserve">виникає небезпека збільшення поширеності  </w:t>
      </w:r>
      <w:r>
        <w:rPr>
          <w:sz w:val="28"/>
          <w:szCs w:val="28"/>
        </w:rPr>
        <w:t>фітопатогенів які шкодять рослинам на різних етапах органогенезу та значною мірою знижують кількість та якість врожаю.</w:t>
      </w:r>
      <w:r w:rsidRPr="000E75E5">
        <w:rPr>
          <w:sz w:val="28"/>
          <w:szCs w:val="28"/>
        </w:rPr>
        <w:t xml:space="preserve"> У 202</w:t>
      </w:r>
      <w:r>
        <w:rPr>
          <w:sz w:val="28"/>
          <w:szCs w:val="28"/>
        </w:rPr>
        <w:t>6</w:t>
      </w:r>
      <w:r w:rsidRPr="000E75E5">
        <w:rPr>
          <w:sz w:val="28"/>
          <w:szCs w:val="28"/>
        </w:rPr>
        <w:t xml:space="preserve"> році за умов сирої та прохолодної погоди навесні можливий розвиток сім’ядольного бактеріозу</w:t>
      </w:r>
      <w:r>
        <w:rPr>
          <w:sz w:val="28"/>
          <w:szCs w:val="28"/>
        </w:rPr>
        <w:t xml:space="preserve"> на сої</w:t>
      </w:r>
      <w:r w:rsidRPr="000E75E5">
        <w:rPr>
          <w:sz w:val="28"/>
          <w:szCs w:val="28"/>
        </w:rPr>
        <w:t xml:space="preserve">. За умов підвищеної температури повітря (18…26 </w:t>
      </w:r>
      <w:r w:rsidRPr="000E75E5">
        <w:rPr>
          <w:sz w:val="28"/>
          <w:szCs w:val="28"/>
          <w:vertAlign w:val="superscript"/>
        </w:rPr>
        <w:t>о</w:t>
      </w:r>
      <w:r w:rsidRPr="000E75E5">
        <w:rPr>
          <w:sz w:val="28"/>
          <w:szCs w:val="28"/>
        </w:rPr>
        <w:t xml:space="preserve">С) та високої відносної вологості впродовж вегетації сої ймовірний розвиток та поширення пероноспорозу, септоріозу, аскохітозу і ін. Бактеріальні хвороби прогресуватимуть при підвищених температурах і вологості. Поширення вірусних хвороб залежатиме від активності сисних комах-переносників і забур’яненості посівів у літній період. </w:t>
      </w:r>
      <w:r w:rsidRPr="00634A22">
        <w:rPr>
          <w:bCs/>
          <w:sz w:val="28"/>
          <w:szCs w:val="28"/>
        </w:rPr>
        <w:t>Посів сої кондиційним насінням стійких сортів</w:t>
      </w:r>
      <w:r>
        <w:rPr>
          <w:bCs/>
          <w:sz w:val="28"/>
          <w:szCs w:val="28"/>
        </w:rPr>
        <w:t>,</w:t>
      </w:r>
      <w:r w:rsidRPr="00634A22">
        <w:rPr>
          <w:bCs/>
          <w:sz w:val="28"/>
          <w:szCs w:val="28"/>
        </w:rPr>
        <w:t xml:space="preserve"> в оптимальні строки</w:t>
      </w:r>
      <w:r>
        <w:rPr>
          <w:bCs/>
          <w:sz w:val="28"/>
          <w:szCs w:val="28"/>
        </w:rPr>
        <w:t>,</w:t>
      </w:r>
      <w:r w:rsidRPr="00634A22">
        <w:rPr>
          <w:bCs/>
          <w:sz w:val="28"/>
          <w:szCs w:val="28"/>
        </w:rPr>
        <w:t xml:space="preserve"> при дотриманні сучасних технологій вирощування </w:t>
      </w:r>
      <w:r w:rsidRPr="00634A22">
        <w:rPr>
          <w:bCs/>
          <w:sz w:val="28"/>
          <w:szCs w:val="28"/>
        </w:rPr>
        <w:lastRenderedPageBreak/>
        <w:t>культури, дозволить покращити фітосанітарний стан та сприятиме отриманню високих врожаїв з якісним насінням.</w:t>
      </w:r>
    </w:p>
    <w:p w14:paraId="449A2607" w14:textId="4E523CFD" w:rsidR="004A1CC9" w:rsidRDefault="004A1CC9" w:rsidP="004A1CC9">
      <w:pPr>
        <w:pStyle w:val="1"/>
        <w:rPr>
          <w:b w:val="0"/>
          <w:bCs/>
          <w:szCs w:val="28"/>
        </w:rPr>
      </w:pPr>
    </w:p>
    <w:p w14:paraId="2D05C9C3" w14:textId="77777777" w:rsidR="00DA4B61" w:rsidRDefault="00DA4B61" w:rsidP="00DA4B61">
      <w:pPr>
        <w:rPr>
          <w:lang w:eastAsia="ru-RU" w:bidi="ar-SA"/>
        </w:rPr>
      </w:pPr>
    </w:p>
    <w:p w14:paraId="0F955EB5" w14:textId="030F33EF" w:rsidR="006738D7" w:rsidRPr="00642E4F" w:rsidRDefault="006738D7" w:rsidP="003651E4">
      <w:pPr>
        <w:jc w:val="center"/>
        <w:rPr>
          <w:b/>
          <w:sz w:val="28"/>
          <w:szCs w:val="28"/>
        </w:rPr>
      </w:pPr>
      <w:r w:rsidRPr="00642E4F">
        <w:rPr>
          <w:b/>
          <w:sz w:val="28"/>
          <w:szCs w:val="28"/>
        </w:rPr>
        <w:t>Система заходів захисту сої від шкідників і хвороб</w:t>
      </w:r>
    </w:p>
    <w:p w14:paraId="2FAE5560" w14:textId="77777777" w:rsidR="003651E4" w:rsidRDefault="003651E4" w:rsidP="003651E4">
      <w:pPr>
        <w:spacing w:line="276" w:lineRule="auto"/>
        <w:ind w:firstLine="540"/>
        <w:jc w:val="center"/>
        <w:rPr>
          <w:bCs/>
          <w:sz w:val="28"/>
          <w:szCs w:val="28"/>
        </w:rPr>
      </w:pPr>
      <w:r w:rsidRPr="00642E4F">
        <w:rPr>
          <w:bCs/>
          <w:sz w:val="28"/>
          <w:szCs w:val="28"/>
        </w:rPr>
        <w:t>(Рекомендації ННЦ “Інститут землеробства НААН”)</w:t>
      </w:r>
    </w:p>
    <w:p w14:paraId="0BF44CA8" w14:textId="77777777" w:rsidR="00496CBE" w:rsidRPr="003101CE" w:rsidRDefault="00496CBE" w:rsidP="00496CBE">
      <w:pPr>
        <w:spacing w:line="276" w:lineRule="auto"/>
        <w:ind w:firstLine="540"/>
        <w:jc w:val="both"/>
        <w:rPr>
          <w:sz w:val="28"/>
          <w:szCs w:val="28"/>
        </w:rPr>
      </w:pPr>
      <w:r w:rsidRPr="003101CE">
        <w:rPr>
          <w:sz w:val="28"/>
          <w:szCs w:val="28"/>
        </w:rPr>
        <w:t>Система захисту сої від шкідників і хвороб включає такі організаційно-господарські та агротехнічні заходи:</w:t>
      </w:r>
    </w:p>
    <w:p w14:paraId="362D7085" w14:textId="77777777" w:rsidR="00496CBE" w:rsidRPr="003101CE" w:rsidRDefault="00496CBE" w:rsidP="00496CBE">
      <w:pPr>
        <w:numPr>
          <w:ilvl w:val="0"/>
          <w:numId w:val="23"/>
        </w:numPr>
        <w:tabs>
          <w:tab w:val="num" w:pos="540"/>
          <w:tab w:val="num" w:pos="1305"/>
        </w:tabs>
        <w:spacing w:line="276" w:lineRule="auto"/>
        <w:ind w:left="0" w:firstLine="539"/>
        <w:jc w:val="both"/>
        <w:rPr>
          <w:sz w:val="28"/>
        </w:rPr>
      </w:pPr>
      <w:r w:rsidRPr="003101CE">
        <w:rPr>
          <w:sz w:val="28"/>
        </w:rPr>
        <w:t>дотримання сівозміни: кращими попередниками сої є зернові колосові (озима пшениця і ярі),  кукурудза, картопля і цукрові буряки. Для попередження розвитку інфекції не допускається монокультура, рекомендується повертати сою на попереднє місце не раніше, як через 3-4 роки;</w:t>
      </w:r>
    </w:p>
    <w:p w14:paraId="08426D98" w14:textId="77777777" w:rsidR="00496CBE" w:rsidRPr="003101CE" w:rsidRDefault="00496CBE" w:rsidP="00496CBE">
      <w:pPr>
        <w:numPr>
          <w:ilvl w:val="0"/>
          <w:numId w:val="23"/>
        </w:numPr>
        <w:tabs>
          <w:tab w:val="num" w:pos="540"/>
          <w:tab w:val="num" w:pos="1305"/>
        </w:tabs>
        <w:spacing w:line="276" w:lineRule="auto"/>
        <w:ind w:left="0" w:firstLine="539"/>
        <w:jc w:val="both"/>
        <w:rPr>
          <w:sz w:val="28"/>
        </w:rPr>
      </w:pPr>
      <w:r w:rsidRPr="003101CE">
        <w:rPr>
          <w:sz w:val="28"/>
        </w:rPr>
        <w:t xml:space="preserve"> для обмеження чисельності шкідників і збудників хвороб доцільно після стерньових попередників проводити 2-3 рази дискування з подальшою оранкою плугом з передплужником на глибину 22-</w:t>
      </w:r>
      <w:smartTag w:uri="urn:schemas-microsoft-com:office:smarttags" w:element="metricconverter">
        <w:smartTagPr>
          <w:attr w:name="ProductID" w:val="25 см"/>
        </w:smartTagPr>
        <w:r w:rsidRPr="003101CE">
          <w:rPr>
            <w:sz w:val="28"/>
          </w:rPr>
          <w:t>25 см</w:t>
        </w:r>
      </w:smartTag>
      <w:r w:rsidRPr="003101CE">
        <w:rPr>
          <w:sz w:val="28"/>
        </w:rPr>
        <w:t>, а після кукурудзи та цукрових буряків – на глибину 27-</w:t>
      </w:r>
      <w:smartTag w:uri="urn:schemas-microsoft-com:office:smarttags" w:element="metricconverter">
        <w:smartTagPr>
          <w:attr w:name="ProductID" w:val="30 см"/>
        </w:smartTagPr>
        <w:r w:rsidRPr="003101CE">
          <w:rPr>
            <w:sz w:val="28"/>
          </w:rPr>
          <w:t>30 см</w:t>
        </w:r>
      </w:smartTag>
      <w:r w:rsidRPr="003101CE">
        <w:rPr>
          <w:sz w:val="28"/>
        </w:rPr>
        <w:t>;</w:t>
      </w:r>
    </w:p>
    <w:p w14:paraId="77731A6F" w14:textId="77777777" w:rsidR="00496CBE" w:rsidRPr="003101CE" w:rsidRDefault="00496CBE" w:rsidP="00496CBE">
      <w:pPr>
        <w:numPr>
          <w:ilvl w:val="0"/>
          <w:numId w:val="23"/>
        </w:numPr>
        <w:tabs>
          <w:tab w:val="num" w:pos="1305"/>
        </w:tabs>
        <w:spacing w:line="276" w:lineRule="auto"/>
        <w:ind w:left="0" w:firstLine="709"/>
        <w:jc w:val="both"/>
        <w:rPr>
          <w:sz w:val="28"/>
          <w:szCs w:val="28"/>
        </w:rPr>
      </w:pPr>
      <w:r w:rsidRPr="003101CE">
        <w:rPr>
          <w:sz w:val="28"/>
          <w:szCs w:val="28"/>
        </w:rPr>
        <w:t xml:space="preserve"> </w:t>
      </w:r>
      <w:r w:rsidRPr="003101CE">
        <w:rPr>
          <w:sz w:val="28"/>
        </w:rPr>
        <w:t xml:space="preserve">розміщення посівів на відстані &gt; </w:t>
      </w:r>
      <w:smartTag w:uri="urn:schemas-microsoft-com:office:smarttags" w:element="metricconverter">
        <w:smartTagPr>
          <w:attr w:name="ProductID" w:val="1 км"/>
        </w:smartTagPr>
        <w:r w:rsidRPr="003101CE">
          <w:rPr>
            <w:sz w:val="28"/>
          </w:rPr>
          <w:t>1 км</w:t>
        </w:r>
      </w:smartTag>
      <w:r w:rsidRPr="003101CE">
        <w:rPr>
          <w:sz w:val="28"/>
        </w:rPr>
        <w:t xml:space="preserve"> від однорічних бобових (люпин, горох, квасоля) та багаторічних бобових трав, лісосмуг, акацієвих та декоративних насаджень, городів, які є резерваціями шкідників і збудників хвороб;</w:t>
      </w:r>
    </w:p>
    <w:p w14:paraId="15CA19B3" w14:textId="41ACA6E7" w:rsidR="00496CBE" w:rsidRPr="003101CE" w:rsidRDefault="00496CBE" w:rsidP="00496CBE">
      <w:pPr>
        <w:spacing w:line="276" w:lineRule="auto"/>
        <w:ind w:firstLine="709"/>
        <w:rPr>
          <w:sz w:val="28"/>
          <w:szCs w:val="28"/>
        </w:rPr>
      </w:pPr>
      <w:r w:rsidRPr="003101CE">
        <w:rPr>
          <w:sz w:val="28"/>
          <w:szCs w:val="28"/>
        </w:rPr>
        <w:t>- проти збудників грибних і бактеріальних хвороб проводять передпосівне (за 3-6 тижнів) протруювання насіння одним із препаратів</w:t>
      </w:r>
      <w:r>
        <w:rPr>
          <w:sz w:val="28"/>
          <w:szCs w:val="28"/>
        </w:rPr>
        <w:t xml:space="preserve"> на основі д.р.</w:t>
      </w:r>
      <w:r w:rsidRPr="003101CE">
        <w:rPr>
          <w:sz w:val="28"/>
          <w:szCs w:val="28"/>
        </w:rPr>
        <w:t xml:space="preserve">: </w:t>
      </w:r>
      <w:r>
        <w:rPr>
          <w:sz w:val="28"/>
          <w:szCs w:val="28"/>
        </w:rPr>
        <w:t>протіоконазол+металаксил</w:t>
      </w:r>
      <w:r w:rsidRPr="003101CE">
        <w:rPr>
          <w:sz w:val="28"/>
          <w:szCs w:val="28"/>
        </w:rPr>
        <w:t xml:space="preserve"> 0,8-1,0 л/т; </w:t>
      </w:r>
      <w:r>
        <w:rPr>
          <w:sz w:val="28"/>
          <w:szCs w:val="28"/>
        </w:rPr>
        <w:t>іпоконазол</w:t>
      </w:r>
      <w:r w:rsidRPr="003101CE">
        <w:rPr>
          <w:sz w:val="28"/>
          <w:szCs w:val="28"/>
        </w:rPr>
        <w:t>;</w:t>
      </w:r>
      <w:r>
        <w:rPr>
          <w:sz w:val="28"/>
          <w:szCs w:val="28"/>
        </w:rPr>
        <w:t xml:space="preserve"> тіофанат метил;крезоксим-метил</w:t>
      </w:r>
      <w:r w:rsidRPr="003101CE">
        <w:rPr>
          <w:sz w:val="28"/>
          <w:szCs w:val="28"/>
        </w:rPr>
        <w:t>).</w:t>
      </w:r>
    </w:p>
    <w:p w14:paraId="4F59E053" w14:textId="7F15357E" w:rsidR="00496CBE" w:rsidRPr="009F6B16" w:rsidRDefault="00496CBE" w:rsidP="00496CBE">
      <w:pPr>
        <w:ind w:firstLine="709"/>
        <w:rPr>
          <w:sz w:val="28"/>
          <w:szCs w:val="28"/>
        </w:rPr>
      </w:pPr>
      <w:r w:rsidRPr="003101CE">
        <w:rPr>
          <w:sz w:val="28"/>
          <w:szCs w:val="28"/>
        </w:rPr>
        <w:t xml:space="preserve">- </w:t>
      </w:r>
      <w:r>
        <w:rPr>
          <w:sz w:val="28"/>
          <w:szCs w:val="28"/>
        </w:rPr>
        <w:t xml:space="preserve"> </w:t>
      </w:r>
      <w:r w:rsidRPr="003101CE">
        <w:rPr>
          <w:sz w:val="28"/>
          <w:szCs w:val="28"/>
        </w:rPr>
        <w:t xml:space="preserve">проти комплексу наземних і ґрунтових шкідників сходів (дротяників, личинок пластинчастовусих жуків, бульбочкових довгоносиків, озимої совки, </w:t>
      </w:r>
      <w:r w:rsidRPr="009F6B16">
        <w:rPr>
          <w:sz w:val="28"/>
          <w:szCs w:val="28"/>
        </w:rPr>
        <w:t xml:space="preserve">паросткової мухи та ін.) застосовують інсектицидні протруювачі </w:t>
      </w:r>
      <w:r>
        <w:rPr>
          <w:sz w:val="28"/>
          <w:szCs w:val="28"/>
        </w:rPr>
        <w:t>на основі д.р. Клотіанідин+імідаклоприд</w:t>
      </w:r>
      <w:r w:rsidRPr="009F6B16">
        <w:rPr>
          <w:sz w:val="28"/>
          <w:szCs w:val="28"/>
        </w:rPr>
        <w:t>;</w:t>
      </w:r>
    </w:p>
    <w:p w14:paraId="45FFB83A" w14:textId="77777777" w:rsidR="00496CBE" w:rsidRPr="009F6B16" w:rsidRDefault="00496CBE" w:rsidP="00496CBE">
      <w:pPr>
        <w:ind w:firstLine="709"/>
        <w:jc w:val="both"/>
        <w:rPr>
          <w:sz w:val="28"/>
          <w:szCs w:val="28"/>
        </w:rPr>
      </w:pPr>
      <w:r w:rsidRPr="009F6B16">
        <w:rPr>
          <w:sz w:val="28"/>
          <w:szCs w:val="28"/>
        </w:rPr>
        <w:t>- в день сівби посівний матеріал сої обробляють штамами азотфіксувальних бактерій - (0,3-3,0 л/га), а також для підвищення врожайності та імунітету рослин до хвороб проводять оброблення  насіння Біоінокулянт</w:t>
      </w:r>
      <w:r>
        <w:rPr>
          <w:sz w:val="28"/>
          <w:szCs w:val="28"/>
        </w:rPr>
        <w:t>ами на основі клітин бактерій</w:t>
      </w:r>
      <w:r w:rsidRPr="00136251">
        <w:rPr>
          <w:sz w:val="28"/>
          <w:szCs w:val="28"/>
        </w:rPr>
        <w:t xml:space="preserve"> </w:t>
      </w:r>
      <w:r w:rsidRPr="00386013">
        <w:rPr>
          <w:i/>
          <w:sz w:val="28"/>
          <w:szCs w:val="28"/>
          <w:lang w:val="en-US"/>
        </w:rPr>
        <w:t>Bacillus</w:t>
      </w:r>
      <w:r w:rsidRPr="00136251">
        <w:rPr>
          <w:i/>
          <w:sz w:val="28"/>
          <w:szCs w:val="28"/>
        </w:rPr>
        <w:t xml:space="preserve"> </w:t>
      </w:r>
      <w:r w:rsidRPr="00386013">
        <w:rPr>
          <w:i/>
          <w:sz w:val="28"/>
          <w:szCs w:val="28"/>
          <w:lang w:val="en-US"/>
        </w:rPr>
        <w:t>subtilis</w:t>
      </w:r>
      <w:r w:rsidRPr="00136251">
        <w:rPr>
          <w:i/>
          <w:sz w:val="28"/>
          <w:szCs w:val="28"/>
        </w:rPr>
        <w:t xml:space="preserve">, </w:t>
      </w:r>
      <w:r w:rsidRPr="00386013">
        <w:rPr>
          <w:i/>
          <w:sz w:val="28"/>
          <w:szCs w:val="28"/>
          <w:lang w:val="en-US"/>
        </w:rPr>
        <w:t>Azotobacter</w:t>
      </w:r>
      <w:r w:rsidRPr="00136251">
        <w:rPr>
          <w:sz w:val="28"/>
          <w:szCs w:val="28"/>
        </w:rPr>
        <w:t xml:space="preserve"> </w:t>
      </w:r>
      <w:r>
        <w:rPr>
          <w:sz w:val="28"/>
          <w:szCs w:val="28"/>
        </w:rPr>
        <w:t>і ін.</w:t>
      </w:r>
      <w:r w:rsidRPr="009F6B16">
        <w:rPr>
          <w:sz w:val="28"/>
          <w:szCs w:val="28"/>
        </w:rPr>
        <w:t>.</w:t>
      </w:r>
    </w:p>
    <w:p w14:paraId="7E4B6E5F" w14:textId="77777777" w:rsidR="00496CBE" w:rsidRDefault="00496CBE" w:rsidP="00496CBE">
      <w:pPr>
        <w:ind w:firstLine="720"/>
        <w:jc w:val="both"/>
        <w:rPr>
          <w:sz w:val="28"/>
          <w:szCs w:val="28"/>
        </w:rPr>
      </w:pPr>
      <w:r w:rsidRPr="009F6B16">
        <w:rPr>
          <w:sz w:val="28"/>
          <w:szCs w:val="28"/>
        </w:rPr>
        <w:t xml:space="preserve">-  в період вегетації культури, при появі на листках перших ознак аскохітозу, пероноспорозу, борошнистої роси, іржі, фузаріозу, септоріозу, антракнозу та інших хвороб посіви сої обробляють препаратами </w:t>
      </w:r>
      <w:r>
        <w:rPr>
          <w:sz w:val="28"/>
          <w:szCs w:val="28"/>
        </w:rPr>
        <w:t>на основі діючих речовин: тебуконазол, пропіконазол, пікоксістробін+ципроконазол, тебуконазол+трифлоксистробін, азоксистробін+ципроконазол.</w:t>
      </w:r>
    </w:p>
    <w:p w14:paraId="2ED62288" w14:textId="77777777" w:rsidR="00496CBE" w:rsidRPr="009F6B16" w:rsidRDefault="00496CBE" w:rsidP="00496CBE">
      <w:pPr>
        <w:numPr>
          <w:ilvl w:val="0"/>
          <w:numId w:val="23"/>
        </w:numPr>
        <w:tabs>
          <w:tab w:val="num" w:pos="540"/>
          <w:tab w:val="num" w:pos="1305"/>
        </w:tabs>
        <w:spacing w:line="276" w:lineRule="auto"/>
        <w:ind w:left="0" w:firstLine="539"/>
        <w:jc w:val="both"/>
        <w:rPr>
          <w:sz w:val="28"/>
        </w:rPr>
      </w:pPr>
      <w:r w:rsidRPr="009F6B16">
        <w:rPr>
          <w:sz w:val="28"/>
        </w:rPr>
        <w:t>сівба в оптимальні строки при прогріванні ґрунту до 10</w:t>
      </w:r>
      <w:r w:rsidRPr="009F6B16">
        <w:rPr>
          <w:sz w:val="28"/>
          <w:vertAlign w:val="superscript"/>
        </w:rPr>
        <w:t xml:space="preserve">о </w:t>
      </w:r>
      <w:r w:rsidRPr="009F6B16">
        <w:rPr>
          <w:sz w:val="28"/>
        </w:rPr>
        <w:t>С високо - кондиційним насінням високоврожайних сортів (</w:t>
      </w:r>
      <w:r>
        <w:rPr>
          <w:sz w:val="28"/>
        </w:rPr>
        <w:t>Вишиванка,</w:t>
      </w:r>
      <w:r w:rsidRPr="009F6B16">
        <w:rPr>
          <w:sz w:val="28"/>
        </w:rPr>
        <w:t xml:space="preserve"> </w:t>
      </w:r>
      <w:r>
        <w:rPr>
          <w:sz w:val="28"/>
        </w:rPr>
        <w:t>Муза,</w:t>
      </w:r>
      <w:r w:rsidRPr="009F6B16">
        <w:rPr>
          <w:sz w:val="28"/>
        </w:rPr>
        <w:t xml:space="preserve"> Сузір’я  та ін.) на глибину 3-</w:t>
      </w:r>
      <w:smartTag w:uri="urn:schemas-microsoft-com:office:smarttags" w:element="metricconverter">
        <w:smartTagPr>
          <w:attr w:name="ProductID" w:val="4 см"/>
        </w:smartTagPr>
        <w:r w:rsidRPr="009F6B16">
          <w:rPr>
            <w:sz w:val="28"/>
          </w:rPr>
          <w:t>4 см</w:t>
        </w:r>
      </w:smartTag>
      <w:r w:rsidRPr="009F6B16">
        <w:rPr>
          <w:sz w:val="28"/>
        </w:rPr>
        <w:t xml:space="preserve"> залежно від типу ґрунту, насінники – широкорядно (</w:t>
      </w:r>
      <w:smartTag w:uri="urn:schemas-microsoft-com:office:smarttags" w:element="metricconverter">
        <w:smartTagPr>
          <w:attr w:name="ProductID" w:val="45 см"/>
        </w:smartTagPr>
        <w:r w:rsidRPr="009F6B16">
          <w:rPr>
            <w:sz w:val="28"/>
          </w:rPr>
          <w:t>45 см</w:t>
        </w:r>
      </w:smartTag>
      <w:r w:rsidRPr="009F6B16">
        <w:rPr>
          <w:sz w:val="28"/>
        </w:rPr>
        <w:t xml:space="preserve">), </w:t>
      </w:r>
      <w:r w:rsidRPr="009F6B16">
        <w:rPr>
          <w:sz w:val="28"/>
        </w:rPr>
        <w:lastRenderedPageBreak/>
        <w:t xml:space="preserve">післясходове боронування, міжрядні обробки, що дозволяє отримати дружні сходи, інтенсивний ріст рослин та підвищити стійкість до хвороб; </w:t>
      </w:r>
    </w:p>
    <w:p w14:paraId="67F78429" w14:textId="77777777" w:rsidR="00496CBE" w:rsidRPr="009F6B16" w:rsidRDefault="00496CBE" w:rsidP="00496CBE">
      <w:pPr>
        <w:numPr>
          <w:ilvl w:val="0"/>
          <w:numId w:val="23"/>
        </w:numPr>
        <w:tabs>
          <w:tab w:val="num" w:pos="540"/>
          <w:tab w:val="num" w:pos="1305"/>
        </w:tabs>
        <w:spacing w:line="276" w:lineRule="auto"/>
        <w:ind w:left="0" w:firstLine="539"/>
        <w:jc w:val="both"/>
        <w:rPr>
          <w:sz w:val="28"/>
        </w:rPr>
      </w:pPr>
      <w:r w:rsidRPr="009F6B16">
        <w:rPr>
          <w:sz w:val="28"/>
        </w:rPr>
        <w:t xml:space="preserve">боротьба з бур’янами – потенційними резерваторами вірусної бактеріальної і грибної інфекції; </w:t>
      </w:r>
    </w:p>
    <w:p w14:paraId="3D2D53A7" w14:textId="77777777" w:rsidR="00DA4B61" w:rsidRPr="00642E4F" w:rsidRDefault="00DA4B61" w:rsidP="003651E4">
      <w:pPr>
        <w:spacing w:line="276" w:lineRule="auto"/>
        <w:ind w:firstLine="540"/>
        <w:jc w:val="center"/>
        <w:rPr>
          <w:bCs/>
          <w:sz w:val="28"/>
          <w:szCs w:val="28"/>
        </w:rPr>
      </w:pPr>
    </w:p>
    <w:p w14:paraId="61DE488F" w14:textId="153D4D18" w:rsidR="006738D7" w:rsidRPr="00642E4F" w:rsidRDefault="00496CBE" w:rsidP="00496CBE">
      <w:pPr>
        <w:spacing w:line="276" w:lineRule="auto"/>
        <w:ind w:firstLine="851"/>
        <w:jc w:val="both"/>
        <w:rPr>
          <w:sz w:val="28"/>
          <w:szCs w:val="28"/>
        </w:rPr>
      </w:pPr>
      <w:r>
        <w:rPr>
          <w:sz w:val="28"/>
          <w:szCs w:val="28"/>
        </w:rPr>
        <w:t xml:space="preserve">В </w:t>
      </w:r>
      <w:r w:rsidR="006738D7" w:rsidRPr="00642E4F">
        <w:rPr>
          <w:sz w:val="28"/>
          <w:szCs w:val="28"/>
        </w:rPr>
        <w:t xml:space="preserve"> роки з підвищеною кількістю опадів, перед збиранням врожаю за вологості насіння не більше 35 – 40% проводять десикацію посівів за 14 днів до збирання врожаю препаратами Асталон  150 </w:t>
      </w:r>
      <w:r w:rsidR="006738D7" w:rsidRPr="00642E4F">
        <w:rPr>
          <w:sz w:val="28"/>
          <w:szCs w:val="28"/>
          <w:lang w:val="en-US"/>
        </w:rPr>
        <w:t>SL</w:t>
      </w:r>
      <w:r w:rsidR="006738D7" w:rsidRPr="00642E4F">
        <w:rPr>
          <w:sz w:val="28"/>
          <w:szCs w:val="28"/>
        </w:rPr>
        <w:t xml:space="preserve">, </w:t>
      </w:r>
      <w:r w:rsidR="006738D7" w:rsidRPr="00642E4F">
        <w:rPr>
          <w:sz w:val="28"/>
          <w:szCs w:val="28"/>
          <w:lang w:val="en-US"/>
        </w:rPr>
        <w:t>PK</w:t>
      </w:r>
      <w:r w:rsidR="006738D7" w:rsidRPr="00642E4F">
        <w:rPr>
          <w:sz w:val="28"/>
          <w:szCs w:val="28"/>
        </w:rPr>
        <w:t xml:space="preserve"> (2,0-3,0), Гліфовіт Екстра, РК (2,0-2,5 л/г), Баста 150 SL РК (2,0 л/га), Дикват, РК (1,5-3,0 л/га) у фазу початку побуріння бобів нижнього і середнього ярусів;</w:t>
      </w:r>
    </w:p>
    <w:p w14:paraId="279277CF" w14:textId="322B79E4" w:rsidR="006738D7" w:rsidRPr="00642E4F" w:rsidRDefault="00496CBE" w:rsidP="00496CBE">
      <w:pPr>
        <w:spacing w:line="276" w:lineRule="auto"/>
        <w:ind w:firstLine="851"/>
        <w:jc w:val="both"/>
        <w:rPr>
          <w:sz w:val="28"/>
        </w:rPr>
      </w:pPr>
      <w:r>
        <w:rPr>
          <w:sz w:val="28"/>
        </w:rPr>
        <w:t>Д</w:t>
      </w:r>
      <w:r w:rsidR="006738D7" w:rsidRPr="00642E4F">
        <w:rPr>
          <w:sz w:val="28"/>
        </w:rPr>
        <w:t>ля отримання висококондиційного насіння та для попередження пліснявіння зерна проводять калібрування зібраного врожаю, видалення хворого і недозрілого зерна, при необхідності просушування зерна до 14% вологості.</w:t>
      </w:r>
    </w:p>
    <w:p w14:paraId="0623CA93" w14:textId="77777777" w:rsidR="0079490A" w:rsidRPr="00642E4F" w:rsidRDefault="0079490A" w:rsidP="00496CBE">
      <w:pPr>
        <w:spacing w:line="360" w:lineRule="auto"/>
        <w:ind w:firstLine="851"/>
        <w:jc w:val="both"/>
        <w:rPr>
          <w:sz w:val="28"/>
          <w:szCs w:val="28"/>
        </w:rPr>
      </w:pPr>
    </w:p>
    <w:p w14:paraId="4571611D" w14:textId="77777777" w:rsidR="0079490A" w:rsidRPr="00496CBE" w:rsidRDefault="00B9770D">
      <w:pPr>
        <w:tabs>
          <w:tab w:val="left" w:pos="540"/>
        </w:tabs>
        <w:ind w:right="-1"/>
        <w:jc w:val="center"/>
        <w:rPr>
          <w:rFonts w:cs="Times New Roman"/>
          <w:b/>
          <w:sz w:val="28"/>
          <w:szCs w:val="28"/>
        </w:rPr>
      </w:pPr>
      <w:r w:rsidRPr="00496CBE">
        <w:rPr>
          <w:rFonts w:cs="Times New Roman"/>
          <w:b/>
          <w:sz w:val="28"/>
          <w:szCs w:val="28"/>
        </w:rPr>
        <w:t xml:space="preserve">Гербіциди, </w:t>
      </w:r>
    </w:p>
    <w:p w14:paraId="29A77465" w14:textId="77777777" w:rsidR="0079490A" w:rsidRPr="00496CBE" w:rsidRDefault="00B9770D">
      <w:pPr>
        <w:tabs>
          <w:tab w:val="left" w:pos="540"/>
        </w:tabs>
        <w:ind w:right="-1"/>
        <w:jc w:val="center"/>
        <w:rPr>
          <w:rFonts w:cs="Times New Roman"/>
          <w:b/>
          <w:sz w:val="28"/>
          <w:szCs w:val="28"/>
        </w:rPr>
      </w:pPr>
      <w:r w:rsidRPr="00496CBE">
        <w:rPr>
          <w:rFonts w:cs="Times New Roman"/>
          <w:b/>
          <w:sz w:val="28"/>
          <w:szCs w:val="28"/>
        </w:rPr>
        <w:t xml:space="preserve">рекомендовані для знищення бур'янів у посівах сої </w:t>
      </w:r>
    </w:p>
    <w:p w14:paraId="18291EE2" w14:textId="77777777" w:rsidR="0079490A" w:rsidRPr="00642E4F" w:rsidRDefault="0079490A">
      <w:pPr>
        <w:tabs>
          <w:tab w:val="left" w:pos="540"/>
        </w:tabs>
        <w:ind w:right="-1" w:firstLine="709"/>
        <w:jc w:val="center"/>
        <w:rPr>
          <w:rFonts w:cs="Times New Roman"/>
          <w:b/>
          <w:sz w:val="28"/>
          <w:szCs w:val="28"/>
        </w:rPr>
      </w:pPr>
    </w:p>
    <w:tbl>
      <w:tblPr>
        <w:tblW w:w="9372" w:type="dxa"/>
        <w:tblInd w:w="-8" w:type="dxa"/>
        <w:tblLayout w:type="fixed"/>
        <w:tblCellMar>
          <w:left w:w="0" w:type="dxa"/>
          <w:right w:w="0" w:type="dxa"/>
        </w:tblCellMar>
        <w:tblLook w:val="04A0" w:firstRow="1" w:lastRow="0" w:firstColumn="1" w:lastColumn="0" w:noHBand="0" w:noVBand="1"/>
      </w:tblPr>
      <w:tblGrid>
        <w:gridCol w:w="1418"/>
        <w:gridCol w:w="2729"/>
        <w:gridCol w:w="24"/>
        <w:gridCol w:w="5201"/>
      </w:tblGrid>
      <w:tr w:rsidR="0079490A" w14:paraId="4B0D7D4F" w14:textId="77777777">
        <w:trPr>
          <w:trHeight w:hRule="exact" w:val="553"/>
        </w:trPr>
        <w:tc>
          <w:tcPr>
            <w:tcW w:w="1418" w:type="dxa"/>
            <w:tcBorders>
              <w:top w:val="single" w:sz="6" w:space="0" w:color="000000"/>
              <w:left w:val="single" w:sz="6" w:space="0" w:color="000000"/>
              <w:bottom w:val="single" w:sz="6" w:space="0" w:color="000000"/>
            </w:tcBorders>
            <w:shd w:val="clear" w:color="000000" w:fill="FFFFFF"/>
          </w:tcPr>
          <w:p w14:paraId="7C9295EB" w14:textId="77777777" w:rsidR="0079490A" w:rsidRPr="00642E4F" w:rsidRDefault="00B9770D">
            <w:pPr>
              <w:pStyle w:val="c1e0e7eee2fbe9"/>
              <w:shd w:val="clear" w:color="000000" w:fill="FFFFFF"/>
              <w:ind w:right="-1"/>
              <w:jc w:val="center"/>
              <w:rPr>
                <w:b/>
                <w:i/>
                <w:lang w:val="uk-UA"/>
              </w:rPr>
            </w:pPr>
            <w:r w:rsidRPr="00642E4F">
              <w:rPr>
                <w:b/>
                <w:i/>
                <w:lang w:val="uk-UA"/>
              </w:rPr>
              <w:t>Види бур</w:t>
            </w:r>
            <w:r w:rsidRPr="00642E4F">
              <w:rPr>
                <w:b/>
                <w:i/>
                <w:lang w:val="en-US"/>
              </w:rPr>
              <w:t>’</w:t>
            </w:r>
            <w:r w:rsidRPr="00642E4F">
              <w:rPr>
                <w:b/>
                <w:i/>
                <w:lang w:val="uk-UA"/>
              </w:rPr>
              <w:t>янів</w:t>
            </w:r>
          </w:p>
        </w:tc>
        <w:tc>
          <w:tcPr>
            <w:tcW w:w="2729" w:type="dxa"/>
            <w:tcBorders>
              <w:top w:val="single" w:sz="6" w:space="0" w:color="000000"/>
              <w:left w:val="single" w:sz="6" w:space="0" w:color="000000"/>
              <w:bottom w:val="single" w:sz="6" w:space="0" w:color="000000"/>
            </w:tcBorders>
            <w:shd w:val="clear" w:color="000000" w:fill="FFFFFF"/>
          </w:tcPr>
          <w:p w14:paraId="1E8E6610" w14:textId="77777777" w:rsidR="0079490A" w:rsidRPr="00642E4F" w:rsidRDefault="00B9770D">
            <w:pPr>
              <w:pStyle w:val="c1e0e7eee2fbe9"/>
              <w:shd w:val="clear" w:color="000000" w:fill="FFFFFF"/>
              <w:ind w:right="-1"/>
              <w:jc w:val="center"/>
              <w:rPr>
                <w:b/>
                <w:i/>
                <w:lang w:val="uk-UA"/>
              </w:rPr>
            </w:pPr>
            <w:r w:rsidRPr="00642E4F">
              <w:rPr>
                <w:b/>
                <w:i/>
                <w:lang w:val="uk-UA"/>
              </w:rPr>
              <w:t>Назва гербіциду</w:t>
            </w:r>
            <w:r w:rsidRPr="00642E4F">
              <w:rPr>
                <w:b/>
                <w:i/>
              </w:rPr>
              <w:t>, н</w:t>
            </w:r>
            <w:r w:rsidRPr="00642E4F">
              <w:rPr>
                <w:b/>
                <w:i/>
                <w:lang w:val="uk-UA"/>
              </w:rPr>
              <w:t>орма</w:t>
            </w:r>
            <w:r w:rsidRPr="00642E4F">
              <w:rPr>
                <w:b/>
                <w:i/>
              </w:rPr>
              <w:t xml:space="preserve"> витрати</w:t>
            </w:r>
          </w:p>
          <w:p w14:paraId="57EE39DF" w14:textId="77777777" w:rsidR="0079490A" w:rsidRPr="00642E4F" w:rsidRDefault="0079490A">
            <w:pPr>
              <w:pStyle w:val="c1e0e7eee2fbe9"/>
              <w:shd w:val="clear" w:color="000000" w:fill="FFFFFF"/>
              <w:ind w:right="-1"/>
              <w:jc w:val="center"/>
              <w:rPr>
                <w:b/>
                <w:i/>
                <w:lang w:val="uk-UA"/>
              </w:rPr>
            </w:pPr>
          </w:p>
          <w:p w14:paraId="692EF37B" w14:textId="77777777" w:rsidR="0079490A" w:rsidRPr="00642E4F" w:rsidRDefault="0079490A">
            <w:pPr>
              <w:pStyle w:val="c1e0e7eee2fbe9"/>
              <w:shd w:val="clear" w:color="000000" w:fill="FFFFFF"/>
              <w:ind w:right="-1"/>
              <w:jc w:val="center"/>
              <w:rPr>
                <w:b/>
                <w:i/>
                <w:lang w:val="uk-UA"/>
              </w:rPr>
            </w:pPr>
          </w:p>
        </w:tc>
        <w:tc>
          <w:tcPr>
            <w:tcW w:w="5225"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493F9CDC" w14:textId="77777777" w:rsidR="0079490A" w:rsidRDefault="00B9770D">
            <w:pPr>
              <w:pStyle w:val="c1e0e7eee2fbe9"/>
              <w:shd w:val="clear" w:color="000000" w:fill="FFFFFF"/>
              <w:ind w:right="-1"/>
              <w:jc w:val="center"/>
              <w:rPr>
                <w:b/>
                <w:i/>
                <w:lang w:val="uk-UA"/>
              </w:rPr>
            </w:pPr>
            <w:r w:rsidRPr="00642E4F">
              <w:rPr>
                <w:b/>
                <w:i/>
                <w:lang w:val="uk-UA"/>
              </w:rPr>
              <w:t>Спосіб, строки обробок, обмеження, фази розвитку культури, бур</w:t>
            </w:r>
            <w:r w:rsidRPr="00642E4F">
              <w:rPr>
                <w:b/>
                <w:i/>
              </w:rPr>
              <w:t>’</w:t>
            </w:r>
            <w:r w:rsidRPr="00642E4F">
              <w:rPr>
                <w:b/>
                <w:i/>
                <w:lang w:val="uk-UA"/>
              </w:rPr>
              <w:t>янів</w:t>
            </w:r>
          </w:p>
          <w:p w14:paraId="28718255" w14:textId="77777777" w:rsidR="0079490A" w:rsidRDefault="0079490A">
            <w:pPr>
              <w:pStyle w:val="c1e0e7eee2fbe9"/>
              <w:shd w:val="clear" w:color="000000" w:fill="FFFFFF"/>
              <w:ind w:right="-1"/>
              <w:jc w:val="center"/>
              <w:rPr>
                <w:b/>
                <w:i/>
                <w:lang w:val="uk-UA"/>
              </w:rPr>
            </w:pPr>
          </w:p>
          <w:p w14:paraId="25A1CBA0" w14:textId="77777777" w:rsidR="0079490A" w:rsidRDefault="0079490A">
            <w:pPr>
              <w:pStyle w:val="c1e0e7eee2fbe9"/>
              <w:shd w:val="clear" w:color="000000" w:fill="FFFFFF"/>
              <w:ind w:right="-1"/>
              <w:jc w:val="center"/>
              <w:rPr>
                <w:b/>
                <w:i/>
                <w:lang w:val="uk-UA"/>
              </w:rPr>
            </w:pPr>
          </w:p>
        </w:tc>
      </w:tr>
      <w:tr w:rsidR="0079490A" w14:paraId="15942E32" w14:textId="77777777">
        <w:trPr>
          <w:trHeight w:val="1199"/>
        </w:trPr>
        <w:tc>
          <w:tcPr>
            <w:tcW w:w="1418" w:type="dxa"/>
            <w:vMerge w:val="restart"/>
            <w:tcBorders>
              <w:top w:val="single" w:sz="6" w:space="0" w:color="000000"/>
              <w:left w:val="single" w:sz="6" w:space="0" w:color="000000"/>
              <w:bottom w:val="single" w:sz="6" w:space="0" w:color="000000"/>
            </w:tcBorders>
            <w:shd w:val="clear" w:color="000000" w:fill="FFFFFF"/>
          </w:tcPr>
          <w:p w14:paraId="5F8D24C7" w14:textId="77777777" w:rsidR="0079490A" w:rsidRDefault="00B9770D">
            <w:pPr>
              <w:pStyle w:val="c1e0e7eee2fbe9"/>
              <w:shd w:val="clear" w:color="000000" w:fill="FFFFFF"/>
              <w:ind w:right="-1"/>
              <w:rPr>
                <w:spacing w:val="-4"/>
                <w:lang w:val="uk-UA"/>
              </w:rPr>
            </w:pPr>
            <w:r>
              <w:rPr>
                <w:spacing w:val="-9"/>
                <w:lang w:val="uk-UA"/>
              </w:rPr>
              <w:t>Однорічні</w:t>
            </w:r>
          </w:p>
          <w:p w14:paraId="44C8C168" w14:textId="77777777" w:rsidR="0079490A" w:rsidRDefault="00B9770D">
            <w:pPr>
              <w:pStyle w:val="c1e0e7eee2fbe9"/>
              <w:shd w:val="clear" w:color="000000" w:fill="FFFFFF"/>
              <w:ind w:right="-1"/>
              <w:rPr>
                <w:spacing w:val="-3"/>
                <w:lang w:val="uk-UA"/>
              </w:rPr>
            </w:pPr>
            <w:r>
              <w:rPr>
                <w:spacing w:val="-4"/>
                <w:lang w:val="uk-UA"/>
              </w:rPr>
              <w:t>злакові і де</w:t>
            </w:r>
            <w:r>
              <w:rPr>
                <w:spacing w:val="-3"/>
                <w:lang w:val="uk-UA"/>
              </w:rPr>
              <w:t>які двод</w:t>
            </w:r>
            <w:r>
              <w:rPr>
                <w:spacing w:val="4"/>
                <w:lang w:val="uk-UA"/>
              </w:rPr>
              <w:t>ольні</w:t>
            </w:r>
          </w:p>
          <w:p w14:paraId="64B087D3" w14:textId="77777777" w:rsidR="0079490A" w:rsidRDefault="0079490A">
            <w:pPr>
              <w:pStyle w:val="c1e0e7eee2fbe9"/>
              <w:shd w:val="clear" w:color="000000" w:fill="FFFFFF"/>
              <w:ind w:right="-1"/>
              <w:rPr>
                <w:rFonts w:eastAsia="MS Mincho"/>
                <w:lang w:val="uk-UA"/>
              </w:rPr>
            </w:pPr>
          </w:p>
        </w:tc>
        <w:tc>
          <w:tcPr>
            <w:tcW w:w="2729" w:type="dxa"/>
            <w:tcBorders>
              <w:top w:val="single" w:sz="6" w:space="0" w:color="000000"/>
              <w:left w:val="single" w:sz="6" w:space="0" w:color="000000"/>
              <w:bottom w:val="single" w:sz="6" w:space="0" w:color="000000"/>
            </w:tcBorders>
            <w:shd w:val="clear" w:color="000000" w:fill="FFFFFF"/>
          </w:tcPr>
          <w:p w14:paraId="635789B5" w14:textId="77777777" w:rsidR="0079490A" w:rsidRDefault="00B9770D">
            <w:pPr>
              <w:pStyle w:val="c1e0e7eee2fbe9"/>
              <w:shd w:val="clear" w:color="000000" w:fill="FFFFFF"/>
              <w:ind w:right="-1"/>
              <w:rPr>
                <w:spacing w:val="4"/>
                <w:lang w:val="uk-UA"/>
              </w:rPr>
            </w:pPr>
            <w:r>
              <w:rPr>
                <w:spacing w:val="1"/>
                <w:lang w:val="uk-UA"/>
              </w:rPr>
              <w:t xml:space="preserve">Піонер 900, КЕ - </w:t>
            </w:r>
            <w:r>
              <w:rPr>
                <w:spacing w:val="4"/>
                <w:lang w:val="uk-UA"/>
              </w:rPr>
              <w:t>1,5-2,5</w:t>
            </w:r>
          </w:p>
          <w:p w14:paraId="304ADFB6" w14:textId="77777777" w:rsidR="0079490A" w:rsidRDefault="00B9770D">
            <w:pPr>
              <w:pStyle w:val="c1e0e7eee2fbe9"/>
              <w:shd w:val="clear" w:color="000000" w:fill="FFFFFF"/>
              <w:ind w:right="-1"/>
              <w:rPr>
                <w:spacing w:val="4"/>
                <w:lang w:val="uk-UA"/>
              </w:rPr>
            </w:pPr>
            <w:r>
              <w:rPr>
                <w:spacing w:val="4"/>
                <w:lang w:val="uk-UA"/>
              </w:rPr>
              <w:t>Хортус, КЕ – 1,7-3,0</w:t>
            </w:r>
          </w:p>
          <w:p w14:paraId="437525BB" w14:textId="77777777" w:rsidR="0079490A" w:rsidRDefault="0079490A">
            <w:pPr>
              <w:pStyle w:val="c1e0e7eee2fbe9"/>
              <w:shd w:val="clear" w:color="000000" w:fill="FFFFFF"/>
              <w:ind w:right="-1"/>
              <w:rPr>
                <w:rFonts w:eastAsia="MS Mincho"/>
                <w:lang w:val="uk-UA"/>
              </w:rPr>
            </w:pPr>
          </w:p>
        </w:tc>
        <w:tc>
          <w:tcPr>
            <w:tcW w:w="5225" w:type="dxa"/>
            <w:gridSpan w:val="2"/>
            <w:tcBorders>
              <w:top w:val="single" w:sz="6" w:space="0" w:color="000000"/>
              <w:left w:val="single" w:sz="6" w:space="0" w:color="000000"/>
              <w:right w:val="single" w:sz="6" w:space="0" w:color="000000"/>
            </w:tcBorders>
            <w:shd w:val="clear" w:color="000000" w:fill="FFFFFF"/>
          </w:tcPr>
          <w:p w14:paraId="00353DE5" w14:textId="77777777" w:rsidR="0079490A" w:rsidRDefault="00B9770D">
            <w:pPr>
              <w:pStyle w:val="c1e0e7eee2fbe9"/>
              <w:shd w:val="clear" w:color="000000" w:fill="FFFFFF"/>
              <w:ind w:right="-1"/>
              <w:rPr>
                <w:spacing w:val="-9"/>
                <w:lang w:val="uk-UA"/>
              </w:rPr>
            </w:pPr>
            <w:r>
              <w:rPr>
                <w:spacing w:val="-2"/>
                <w:lang w:val="uk-UA"/>
              </w:rPr>
              <w:t xml:space="preserve">Обприскування ґрунту до сівби, </w:t>
            </w:r>
            <w:r>
              <w:rPr>
                <w:spacing w:val="2"/>
                <w:lang w:val="uk-UA"/>
              </w:rPr>
              <w:t>під час сівби, після сівби, але до появи сходів</w:t>
            </w:r>
            <w:r>
              <w:rPr>
                <w:spacing w:val="-2"/>
                <w:lang w:val="uk-UA"/>
              </w:rPr>
              <w:t xml:space="preserve"> (в зонах недостатнього зволо</w:t>
            </w:r>
            <w:r>
              <w:rPr>
                <w:spacing w:val="5"/>
                <w:lang w:val="uk-UA"/>
              </w:rPr>
              <w:t xml:space="preserve">ження із загортанням) </w:t>
            </w:r>
          </w:p>
        </w:tc>
      </w:tr>
      <w:tr w:rsidR="0079490A" w14:paraId="3734B043" w14:textId="77777777">
        <w:trPr>
          <w:trHeight w:val="408"/>
        </w:trPr>
        <w:tc>
          <w:tcPr>
            <w:tcW w:w="1418" w:type="dxa"/>
            <w:vMerge/>
            <w:tcBorders>
              <w:top w:val="single" w:sz="6" w:space="0" w:color="000000"/>
              <w:left w:val="single" w:sz="6" w:space="0" w:color="000000"/>
              <w:bottom w:val="single" w:sz="6" w:space="0" w:color="000000"/>
            </w:tcBorders>
            <w:shd w:val="clear" w:color="000000" w:fill="FFFFFF"/>
          </w:tcPr>
          <w:p w14:paraId="70BCE9E3" w14:textId="77777777" w:rsidR="0079490A" w:rsidRDefault="0079490A">
            <w:pPr>
              <w:ind w:right="-1"/>
            </w:pPr>
          </w:p>
        </w:tc>
        <w:tc>
          <w:tcPr>
            <w:tcW w:w="2729" w:type="dxa"/>
            <w:tcBorders>
              <w:top w:val="single" w:sz="6" w:space="0" w:color="000000"/>
              <w:left w:val="single" w:sz="6" w:space="0" w:color="000000"/>
              <w:bottom w:val="single" w:sz="6" w:space="0" w:color="000000"/>
            </w:tcBorders>
            <w:shd w:val="clear" w:color="000000" w:fill="FFFFFF"/>
          </w:tcPr>
          <w:p w14:paraId="1A659ABE" w14:textId="77777777" w:rsidR="0079490A" w:rsidRDefault="00B9770D">
            <w:pPr>
              <w:pStyle w:val="c1e0e7eee2fbe9"/>
              <w:shd w:val="clear" w:color="000000" w:fill="FFFFFF"/>
              <w:ind w:right="-1"/>
              <w:rPr>
                <w:spacing w:val="1"/>
              </w:rPr>
            </w:pPr>
            <w:r>
              <w:rPr>
                <w:spacing w:val="4"/>
                <w:lang w:val="uk-UA"/>
              </w:rPr>
              <w:t>Тропіка, КЕ – 1,5-3,0</w:t>
            </w:r>
          </w:p>
        </w:tc>
        <w:tc>
          <w:tcPr>
            <w:tcW w:w="5225" w:type="dxa"/>
            <w:gridSpan w:val="2"/>
            <w:tcBorders>
              <w:top w:val="single" w:sz="6" w:space="0" w:color="000000"/>
              <w:left w:val="single" w:sz="6" w:space="0" w:color="000000"/>
              <w:right w:val="single" w:sz="6" w:space="0" w:color="000000"/>
            </w:tcBorders>
            <w:shd w:val="clear" w:color="000000" w:fill="FFFFFF"/>
          </w:tcPr>
          <w:p w14:paraId="46EE18A8" w14:textId="77777777" w:rsidR="0079490A" w:rsidRDefault="00B9770D">
            <w:pPr>
              <w:pStyle w:val="c1e0e7eee2fbe9"/>
              <w:shd w:val="clear" w:color="000000" w:fill="FFFFFF"/>
              <w:ind w:right="-1"/>
              <w:rPr>
                <w:spacing w:val="-9"/>
                <w:lang w:val="uk-UA"/>
              </w:rPr>
            </w:pPr>
            <w:r>
              <w:rPr>
                <w:spacing w:val="2"/>
                <w:lang w:val="uk-UA"/>
              </w:rPr>
              <w:t>Обприскування ґрунту до сів</w:t>
            </w:r>
            <w:r>
              <w:rPr>
                <w:lang w:val="uk-UA"/>
              </w:rPr>
              <w:t>би або до сходів культури</w:t>
            </w:r>
            <w:r>
              <w:rPr>
                <w:rFonts w:eastAsia="MS Mincho"/>
              </w:rPr>
              <w:t xml:space="preserve"> </w:t>
            </w:r>
          </w:p>
        </w:tc>
      </w:tr>
      <w:tr w:rsidR="0079490A" w14:paraId="46964A7B" w14:textId="77777777">
        <w:trPr>
          <w:trHeight w:val="921"/>
        </w:trPr>
        <w:tc>
          <w:tcPr>
            <w:tcW w:w="1418" w:type="dxa"/>
            <w:vMerge/>
            <w:tcBorders>
              <w:top w:val="single" w:sz="6" w:space="0" w:color="000000"/>
              <w:left w:val="single" w:sz="6" w:space="0" w:color="000000"/>
              <w:bottom w:val="single" w:sz="6" w:space="0" w:color="000000"/>
            </w:tcBorders>
            <w:shd w:val="clear" w:color="000000" w:fill="FFFFFF"/>
          </w:tcPr>
          <w:p w14:paraId="7B5ABBE6" w14:textId="77777777" w:rsidR="0079490A" w:rsidRDefault="0079490A">
            <w:pPr>
              <w:ind w:right="-1"/>
            </w:pPr>
          </w:p>
        </w:tc>
        <w:tc>
          <w:tcPr>
            <w:tcW w:w="2729" w:type="dxa"/>
            <w:tcBorders>
              <w:top w:val="single" w:sz="6" w:space="0" w:color="000000"/>
              <w:left w:val="single" w:sz="6" w:space="0" w:color="000000"/>
              <w:bottom w:val="single" w:sz="4" w:space="0" w:color="000000"/>
            </w:tcBorders>
            <w:shd w:val="clear" w:color="000000" w:fill="FFFFFF"/>
          </w:tcPr>
          <w:p w14:paraId="62E76448" w14:textId="77777777" w:rsidR="0079490A" w:rsidRDefault="00B9770D">
            <w:pPr>
              <w:pStyle w:val="c1e0e7eee2fbe9"/>
              <w:shd w:val="clear" w:color="000000" w:fill="FFFFFF"/>
              <w:ind w:right="-1"/>
              <w:rPr>
                <w:spacing w:val="6"/>
                <w:lang w:val="uk-UA"/>
              </w:rPr>
            </w:pPr>
            <w:r>
              <w:rPr>
                <w:spacing w:val="-2"/>
                <w:lang w:val="uk-UA"/>
              </w:rPr>
              <w:t>Фронтьєр</w:t>
            </w:r>
            <w:r>
              <w:rPr>
                <w:spacing w:val="-2"/>
              </w:rPr>
              <w:t xml:space="preserve"> </w:t>
            </w:r>
            <w:r>
              <w:rPr>
                <w:spacing w:val="1"/>
                <w:lang w:val="uk-UA"/>
              </w:rPr>
              <w:t>Опт</w:t>
            </w:r>
            <w:r>
              <w:rPr>
                <w:spacing w:val="1"/>
              </w:rPr>
              <w:t>і</w:t>
            </w:r>
            <w:r>
              <w:rPr>
                <w:spacing w:val="1"/>
                <w:lang w:val="uk-UA"/>
              </w:rPr>
              <w:t xml:space="preserve">ма, </w:t>
            </w:r>
            <w:r>
              <w:rPr>
                <w:spacing w:val="1"/>
              </w:rPr>
              <w:t>КЕ-</w:t>
            </w:r>
            <w:r>
              <w:rPr>
                <w:spacing w:val="6"/>
                <w:lang w:val="uk-UA"/>
              </w:rPr>
              <w:t>0,8-1,</w:t>
            </w:r>
            <w:r>
              <w:rPr>
                <w:spacing w:val="6"/>
              </w:rPr>
              <w:t>2 (максимальна норма на ґрун-тах з вмістом гумусу понад 3,5%)</w:t>
            </w:r>
          </w:p>
        </w:tc>
        <w:tc>
          <w:tcPr>
            <w:tcW w:w="5225"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61FF1690" w14:textId="77777777" w:rsidR="0079490A" w:rsidRDefault="00B9770D">
            <w:pPr>
              <w:pStyle w:val="c1e0e7eee2fbe9"/>
              <w:shd w:val="clear" w:color="000000" w:fill="FFFFFF"/>
              <w:ind w:right="-1"/>
              <w:rPr>
                <w:rFonts w:eastAsia="MS Mincho"/>
              </w:rPr>
            </w:pPr>
            <w:r>
              <w:rPr>
                <w:spacing w:val="6"/>
                <w:lang w:val="uk-UA"/>
              </w:rPr>
              <w:t xml:space="preserve">Обприскування ґрунту до чи </w:t>
            </w:r>
            <w:r>
              <w:rPr>
                <w:spacing w:val="2"/>
                <w:lang w:val="uk-UA"/>
              </w:rPr>
              <w:t>після</w:t>
            </w:r>
            <w:r>
              <w:rPr>
                <w:spacing w:val="2"/>
              </w:rPr>
              <w:t xml:space="preserve"> сі</w:t>
            </w:r>
            <w:r>
              <w:rPr>
                <w:spacing w:val="2"/>
                <w:lang w:val="uk-UA"/>
              </w:rPr>
              <w:t>вби, але до</w:t>
            </w:r>
            <w:r>
              <w:rPr>
                <w:spacing w:val="1"/>
                <w:lang w:val="uk-UA"/>
              </w:rPr>
              <w:t xml:space="preserve"> появи сходів культури</w:t>
            </w:r>
            <w:r>
              <w:rPr>
                <w:spacing w:val="1"/>
              </w:rPr>
              <w:t xml:space="preserve">. </w:t>
            </w:r>
          </w:p>
          <w:p w14:paraId="12118E8C" w14:textId="77777777" w:rsidR="0079490A" w:rsidRDefault="0079490A">
            <w:pPr>
              <w:pStyle w:val="c1e0e7eee2fbe9"/>
              <w:shd w:val="clear" w:color="000000" w:fill="FFFFFF"/>
              <w:ind w:right="-1"/>
              <w:rPr>
                <w:rFonts w:eastAsia="MS Mincho"/>
              </w:rPr>
            </w:pPr>
          </w:p>
        </w:tc>
      </w:tr>
      <w:tr w:rsidR="0079490A" w14:paraId="2E78925A" w14:textId="77777777">
        <w:trPr>
          <w:trHeight w:val="3888"/>
        </w:trPr>
        <w:tc>
          <w:tcPr>
            <w:tcW w:w="1418" w:type="dxa"/>
            <w:tcBorders>
              <w:top w:val="single" w:sz="6" w:space="0" w:color="000000"/>
              <w:left w:val="single" w:sz="6" w:space="0" w:color="000000"/>
              <w:bottom w:val="single" w:sz="4" w:space="0" w:color="000000"/>
            </w:tcBorders>
            <w:shd w:val="clear" w:color="000000" w:fill="FFFFFF"/>
          </w:tcPr>
          <w:p w14:paraId="0EB41E50" w14:textId="77777777" w:rsidR="0079490A" w:rsidRDefault="00B9770D">
            <w:pPr>
              <w:pStyle w:val="c1e0e7eee2fbe9"/>
              <w:shd w:val="clear" w:color="000000" w:fill="FFFFFF"/>
              <w:ind w:right="-1"/>
              <w:rPr>
                <w:spacing w:val="1"/>
                <w:lang w:val="uk-UA"/>
              </w:rPr>
            </w:pPr>
            <w:r>
              <w:rPr>
                <w:spacing w:val="-5"/>
                <w:lang w:val="uk-UA"/>
              </w:rPr>
              <w:t>Однорічні</w:t>
            </w:r>
          </w:p>
          <w:p w14:paraId="2EFB9D6F" w14:textId="77777777" w:rsidR="0079490A" w:rsidRDefault="00B9770D">
            <w:pPr>
              <w:pStyle w:val="c1e0e7eee2fbe9"/>
              <w:shd w:val="clear" w:color="000000" w:fill="FFFFFF"/>
              <w:ind w:right="-1"/>
              <w:rPr>
                <w:spacing w:val="3"/>
                <w:lang w:val="uk-UA"/>
              </w:rPr>
            </w:pPr>
            <w:r>
              <w:rPr>
                <w:spacing w:val="1"/>
                <w:lang w:val="uk-UA"/>
              </w:rPr>
              <w:t>злакові та</w:t>
            </w:r>
          </w:p>
          <w:p w14:paraId="05D371E9" w14:textId="77777777" w:rsidR="0079490A" w:rsidRDefault="00B9770D">
            <w:pPr>
              <w:pStyle w:val="c1e0e7eee2fbe9"/>
              <w:shd w:val="clear" w:color="000000" w:fill="FFFFFF"/>
              <w:ind w:right="-1"/>
              <w:rPr>
                <w:spacing w:val="1"/>
                <w:lang w:val="uk-UA"/>
              </w:rPr>
            </w:pPr>
            <w:r>
              <w:rPr>
                <w:spacing w:val="3"/>
                <w:lang w:val="uk-UA"/>
              </w:rPr>
              <w:t>дво</w:t>
            </w:r>
            <w:r>
              <w:rPr>
                <w:spacing w:val="1"/>
                <w:lang w:val="uk-UA"/>
              </w:rPr>
              <w:t>дольні</w:t>
            </w:r>
          </w:p>
        </w:tc>
        <w:tc>
          <w:tcPr>
            <w:tcW w:w="2729" w:type="dxa"/>
            <w:tcBorders>
              <w:top w:val="single" w:sz="4" w:space="0" w:color="000000"/>
              <w:left w:val="single" w:sz="6" w:space="0" w:color="000000"/>
              <w:bottom w:val="single" w:sz="4" w:space="0" w:color="000000"/>
            </w:tcBorders>
            <w:shd w:val="clear" w:color="000000" w:fill="FFFFFF"/>
          </w:tcPr>
          <w:p w14:paraId="1BC5AF2B" w14:textId="77777777" w:rsidR="0079490A" w:rsidRDefault="0079490A">
            <w:pPr>
              <w:pStyle w:val="c1e0e7eee2fbe9"/>
              <w:shd w:val="clear" w:color="000000" w:fill="FFFFFF"/>
              <w:ind w:right="-1"/>
              <w:rPr>
                <w:spacing w:val="6"/>
              </w:rPr>
            </w:pPr>
          </w:p>
          <w:p w14:paraId="09DDCEF4" w14:textId="77777777" w:rsidR="0079490A" w:rsidRDefault="00B9770D">
            <w:pPr>
              <w:pStyle w:val="c1e0e7eee2fbe9"/>
              <w:shd w:val="clear" w:color="000000" w:fill="FFFFFF"/>
              <w:ind w:right="-1"/>
              <w:rPr>
                <w:spacing w:val="6"/>
              </w:rPr>
            </w:pPr>
            <w:r>
              <w:rPr>
                <w:spacing w:val="6"/>
              </w:rPr>
              <w:t xml:space="preserve">Гезо (капрал), КС-2,0-3,0 </w:t>
            </w:r>
          </w:p>
          <w:p w14:paraId="1D592150" w14:textId="77777777" w:rsidR="0079490A" w:rsidRDefault="00B9770D">
            <w:pPr>
              <w:pStyle w:val="c1e0e7eee2fbe9"/>
              <w:shd w:val="clear" w:color="000000" w:fill="FFFFFF"/>
              <w:ind w:right="-1"/>
              <w:rPr>
                <w:spacing w:val="6"/>
              </w:rPr>
            </w:pPr>
            <w:r>
              <w:rPr>
                <w:spacing w:val="6"/>
              </w:rPr>
              <w:t xml:space="preserve">Прометрекс, КС-2,0-3,0 </w:t>
            </w:r>
          </w:p>
          <w:p w14:paraId="7F5FB627" w14:textId="77777777" w:rsidR="0079490A" w:rsidRDefault="00B9770D">
            <w:pPr>
              <w:pStyle w:val="c1e0e7eee2fbe9"/>
              <w:shd w:val="clear" w:color="000000" w:fill="FFFFFF"/>
              <w:ind w:right="-1"/>
              <w:rPr>
                <w:spacing w:val="-4"/>
                <w:lang w:val="uk-UA"/>
              </w:rPr>
            </w:pPr>
            <w:r>
              <w:rPr>
                <w:spacing w:val="-4"/>
              </w:rPr>
              <w:t>Кратос, КЕ-1,5-3,0</w:t>
            </w:r>
          </w:p>
          <w:p w14:paraId="15DBE9EF" w14:textId="77777777" w:rsidR="0079490A" w:rsidRDefault="00B9770D">
            <w:pPr>
              <w:pStyle w:val="c1e0e7eee2fbe9"/>
              <w:shd w:val="clear" w:color="000000" w:fill="FFFFFF"/>
              <w:ind w:right="-1"/>
              <w:rPr>
                <w:spacing w:val="-5"/>
                <w:lang w:val="uk-UA"/>
              </w:rPr>
            </w:pPr>
            <w:r>
              <w:rPr>
                <w:spacing w:val="-4"/>
                <w:lang w:val="uk-UA"/>
              </w:rPr>
              <w:t xml:space="preserve">Екстрем, </w:t>
            </w:r>
            <w:r>
              <w:rPr>
                <w:spacing w:val="-4"/>
              </w:rPr>
              <w:t>КЕ-</w:t>
            </w:r>
            <w:r>
              <w:rPr>
                <w:spacing w:val="-2"/>
                <w:lang w:val="uk-UA"/>
              </w:rPr>
              <w:t xml:space="preserve"> 1,5-3</w:t>
            </w:r>
            <w:r>
              <w:rPr>
                <w:spacing w:val="-2"/>
              </w:rPr>
              <w:t>,0</w:t>
            </w:r>
          </w:p>
          <w:p w14:paraId="30AA41BA" w14:textId="77777777" w:rsidR="0079490A" w:rsidRDefault="00B9770D">
            <w:pPr>
              <w:pStyle w:val="c1e0e7eee2fbe9"/>
              <w:shd w:val="clear" w:color="000000" w:fill="FFFFFF"/>
              <w:ind w:right="-1"/>
              <w:rPr>
                <w:lang w:val="uk-UA"/>
              </w:rPr>
            </w:pPr>
            <w:r>
              <w:t>Стратег SC, КС-3</w:t>
            </w:r>
            <w:r>
              <w:rPr>
                <w:lang w:val="uk-UA"/>
              </w:rPr>
              <w:t>,0</w:t>
            </w:r>
            <w:r>
              <w:t>-4</w:t>
            </w:r>
            <w:r>
              <w:rPr>
                <w:lang w:val="uk-UA"/>
              </w:rPr>
              <w:t>,0</w:t>
            </w:r>
          </w:p>
          <w:p w14:paraId="0EA8567D" w14:textId="77777777" w:rsidR="0079490A" w:rsidRDefault="0079490A">
            <w:pPr>
              <w:pStyle w:val="c1e0e7eee2fbe9"/>
              <w:shd w:val="clear" w:color="000000" w:fill="FFFFFF"/>
              <w:ind w:right="-1"/>
              <w:rPr>
                <w:spacing w:val="3"/>
                <w:lang w:val="uk-UA"/>
              </w:rPr>
            </w:pPr>
          </w:p>
          <w:p w14:paraId="6B0AABAF" w14:textId="77777777" w:rsidR="0079490A" w:rsidRDefault="00B9770D">
            <w:pPr>
              <w:pStyle w:val="c1e0e7eee2fbe9"/>
              <w:shd w:val="clear" w:color="000000" w:fill="FFFFFF"/>
              <w:ind w:right="-1"/>
              <w:rPr>
                <w:spacing w:val="-4"/>
              </w:rPr>
            </w:pPr>
            <w:r>
              <w:rPr>
                <w:spacing w:val="5"/>
                <w:lang w:val="uk-UA"/>
              </w:rPr>
              <w:t>Олрайт</w:t>
            </w:r>
            <w:r>
              <w:rPr>
                <w:spacing w:val="5"/>
              </w:rPr>
              <w:t>, КЕ -</w:t>
            </w:r>
            <w:r>
              <w:rPr>
                <w:lang w:val="uk-UA"/>
              </w:rPr>
              <w:t xml:space="preserve"> 1,5-3</w:t>
            </w:r>
            <w:r>
              <w:t>,0</w:t>
            </w:r>
          </w:p>
          <w:p w14:paraId="13695435" w14:textId="77777777" w:rsidR="0079490A" w:rsidRDefault="0079490A">
            <w:pPr>
              <w:pStyle w:val="c1e0e7eee2fbe9"/>
              <w:shd w:val="clear" w:color="000000" w:fill="FFFFFF"/>
              <w:ind w:right="-1"/>
              <w:rPr>
                <w:lang w:val="uk-UA"/>
              </w:rPr>
            </w:pPr>
          </w:p>
          <w:p w14:paraId="4AD04401" w14:textId="77777777" w:rsidR="0079490A" w:rsidRDefault="0079490A">
            <w:pPr>
              <w:pStyle w:val="c1e0e7eee2fbe9"/>
              <w:shd w:val="clear" w:color="000000" w:fill="FFFFFF"/>
              <w:ind w:right="-1"/>
              <w:rPr>
                <w:lang w:val="uk-UA"/>
              </w:rPr>
            </w:pPr>
          </w:p>
          <w:p w14:paraId="32CDB088" w14:textId="77777777" w:rsidR="0079490A" w:rsidRDefault="00B9770D">
            <w:pPr>
              <w:pStyle w:val="c1e0e7eee2fbe9"/>
              <w:shd w:val="clear" w:color="000000" w:fill="FFFFFF"/>
              <w:ind w:right="-1"/>
              <w:rPr>
                <w:lang w:val="uk-UA"/>
              </w:rPr>
            </w:pPr>
            <w:r>
              <w:rPr>
                <w:spacing w:val="2"/>
                <w:lang w:val="uk-UA"/>
              </w:rPr>
              <w:t>Стомп 330, к.е.-</w:t>
            </w:r>
            <w:r>
              <w:rPr>
                <w:lang w:val="uk-UA"/>
              </w:rPr>
              <w:t xml:space="preserve"> 3,0-6,0</w:t>
            </w:r>
          </w:p>
          <w:p w14:paraId="17FA26E7" w14:textId="77777777" w:rsidR="0079490A" w:rsidRDefault="0079490A">
            <w:pPr>
              <w:pStyle w:val="c1e0e7eee2fbe9"/>
              <w:shd w:val="clear" w:color="000000" w:fill="FFFFFF"/>
              <w:ind w:right="-1"/>
              <w:rPr>
                <w:lang w:val="uk-UA"/>
              </w:rPr>
            </w:pPr>
          </w:p>
          <w:p w14:paraId="72B3290F" w14:textId="77777777" w:rsidR="0079490A" w:rsidRDefault="00B9770D">
            <w:pPr>
              <w:pStyle w:val="c1e0e7eee2fbe9"/>
              <w:shd w:val="clear" w:color="000000" w:fill="FFFFFF"/>
              <w:ind w:right="-1"/>
              <w:rPr>
                <w:spacing w:val="-1"/>
                <w:lang w:val="uk-UA"/>
              </w:rPr>
            </w:pPr>
            <w:r>
              <w:rPr>
                <w:lang w:val="uk-UA"/>
              </w:rPr>
              <w:t xml:space="preserve">Зодіак 40 </w:t>
            </w:r>
            <w:r>
              <w:rPr>
                <w:lang w:val="en-US"/>
              </w:rPr>
              <w:t>SL</w:t>
            </w:r>
            <w:r>
              <w:rPr>
                <w:lang w:val="uk-UA"/>
              </w:rPr>
              <w:t>, РК</w:t>
            </w:r>
          </w:p>
        </w:tc>
        <w:tc>
          <w:tcPr>
            <w:tcW w:w="5225" w:type="dxa"/>
            <w:gridSpan w:val="2"/>
            <w:tcBorders>
              <w:top w:val="single" w:sz="6" w:space="0" w:color="000000"/>
              <w:left w:val="single" w:sz="6" w:space="0" w:color="000000"/>
              <w:bottom w:val="single" w:sz="4" w:space="0" w:color="000000"/>
              <w:right w:val="single" w:sz="6" w:space="0" w:color="000000"/>
            </w:tcBorders>
            <w:shd w:val="clear" w:color="000000" w:fill="FFFFFF"/>
          </w:tcPr>
          <w:p w14:paraId="5E3B06AE" w14:textId="77777777" w:rsidR="0079490A" w:rsidRDefault="00B9770D">
            <w:pPr>
              <w:pStyle w:val="c1e0e7eee2fbe9"/>
              <w:shd w:val="clear" w:color="000000" w:fill="FFFFFF"/>
              <w:ind w:right="-1"/>
              <w:rPr>
                <w:spacing w:val="2"/>
              </w:rPr>
            </w:pPr>
            <w:r>
              <w:rPr>
                <w:spacing w:val="2"/>
                <w:lang w:val="uk-UA"/>
              </w:rPr>
              <w:t xml:space="preserve">Обприскування </w:t>
            </w:r>
            <w:r>
              <w:rPr>
                <w:spacing w:val="2"/>
              </w:rPr>
              <w:t xml:space="preserve">ґрунту </w:t>
            </w:r>
            <w:r>
              <w:rPr>
                <w:spacing w:val="2"/>
                <w:lang w:val="uk-UA"/>
              </w:rPr>
              <w:t>до</w:t>
            </w:r>
            <w:r>
              <w:rPr>
                <w:spacing w:val="2"/>
              </w:rPr>
              <w:t xml:space="preserve"> сівби, під час </w:t>
            </w:r>
            <w:r>
              <w:rPr>
                <w:spacing w:val="2"/>
                <w:lang w:val="uk-UA"/>
              </w:rPr>
              <w:t>сівби, але до сходів культури</w:t>
            </w:r>
            <w:r>
              <w:rPr>
                <w:spacing w:val="2"/>
              </w:rPr>
              <w:t xml:space="preserve"> </w:t>
            </w:r>
          </w:p>
          <w:p w14:paraId="197C2026" w14:textId="77777777" w:rsidR="0079490A" w:rsidRDefault="0079490A">
            <w:pPr>
              <w:pStyle w:val="c1e0e7eee2fbe9"/>
              <w:shd w:val="clear" w:color="000000" w:fill="FFFFFF"/>
              <w:ind w:right="-1"/>
              <w:rPr>
                <w:spacing w:val="2"/>
                <w:lang w:val="uk-UA"/>
              </w:rPr>
            </w:pPr>
          </w:p>
          <w:p w14:paraId="49EA0A9A" w14:textId="77777777" w:rsidR="0079490A" w:rsidRDefault="0079490A">
            <w:pPr>
              <w:pStyle w:val="c1e0e7eee2fbe9"/>
              <w:shd w:val="clear" w:color="000000" w:fill="FFFFFF"/>
              <w:ind w:right="-1"/>
              <w:rPr>
                <w:spacing w:val="2"/>
                <w:lang w:val="uk-UA"/>
              </w:rPr>
            </w:pPr>
          </w:p>
          <w:p w14:paraId="32A583A6" w14:textId="77777777" w:rsidR="0079490A" w:rsidRDefault="0079490A">
            <w:pPr>
              <w:pStyle w:val="c1e0e7eee2fbe9"/>
              <w:shd w:val="clear" w:color="000000" w:fill="FFFFFF"/>
              <w:ind w:right="-1"/>
              <w:rPr>
                <w:spacing w:val="2"/>
                <w:lang w:val="uk-UA"/>
              </w:rPr>
            </w:pPr>
          </w:p>
          <w:p w14:paraId="12B838A5" w14:textId="77777777" w:rsidR="0079490A" w:rsidRDefault="0079490A">
            <w:pPr>
              <w:pStyle w:val="c1e0e7eee2fbe9"/>
              <w:shd w:val="clear" w:color="000000" w:fill="FFFFFF"/>
              <w:ind w:right="-1"/>
              <w:rPr>
                <w:spacing w:val="2"/>
                <w:lang w:val="uk-UA"/>
              </w:rPr>
            </w:pPr>
          </w:p>
          <w:p w14:paraId="4061D467" w14:textId="77777777" w:rsidR="0079490A" w:rsidRDefault="0079490A">
            <w:pPr>
              <w:pStyle w:val="c1e0e7eee2fbe9"/>
              <w:shd w:val="clear" w:color="000000" w:fill="FFFFFF"/>
              <w:ind w:right="-1"/>
              <w:rPr>
                <w:spacing w:val="2"/>
                <w:lang w:val="uk-UA"/>
              </w:rPr>
            </w:pPr>
          </w:p>
          <w:p w14:paraId="041E51AF" w14:textId="77777777" w:rsidR="0079490A" w:rsidRDefault="00B9770D">
            <w:pPr>
              <w:pStyle w:val="c1e0e7eee2fbe9"/>
              <w:shd w:val="clear" w:color="000000" w:fill="FFFFFF"/>
              <w:ind w:right="-1"/>
              <w:rPr>
                <w:spacing w:val="2"/>
              </w:rPr>
            </w:pPr>
            <w:r>
              <w:rPr>
                <w:spacing w:val="2"/>
              </w:rPr>
              <w:t xml:space="preserve">Обприскування до, після сівби, але до появи сходів культури </w:t>
            </w:r>
            <w:proofErr w:type="gramStart"/>
            <w:r>
              <w:rPr>
                <w:spacing w:val="2"/>
              </w:rPr>
              <w:t>( в</w:t>
            </w:r>
            <w:proofErr w:type="gramEnd"/>
            <w:r>
              <w:rPr>
                <w:spacing w:val="2"/>
              </w:rPr>
              <w:t xml:space="preserve"> зонах недостатнього зволоження із загортанням)</w:t>
            </w:r>
          </w:p>
          <w:p w14:paraId="1A304705" w14:textId="77777777" w:rsidR="0079490A" w:rsidRDefault="00B9770D">
            <w:pPr>
              <w:pStyle w:val="c1e0e7eee2fbe9"/>
              <w:shd w:val="clear" w:color="000000" w:fill="FFFFFF"/>
              <w:ind w:right="-1"/>
              <w:rPr>
                <w:spacing w:val="2"/>
              </w:rPr>
            </w:pPr>
            <w:r>
              <w:rPr>
                <w:spacing w:val="2"/>
              </w:rPr>
              <w:t xml:space="preserve">Обприскування ґрунту до сходів культури </w:t>
            </w:r>
          </w:p>
          <w:p w14:paraId="4921573E" w14:textId="77777777" w:rsidR="0079490A" w:rsidRDefault="0079490A">
            <w:pPr>
              <w:pStyle w:val="c1e0e7eee2fbe9"/>
              <w:shd w:val="clear" w:color="000000" w:fill="FFFFFF"/>
              <w:ind w:right="-1"/>
              <w:rPr>
                <w:spacing w:val="2"/>
                <w:lang w:val="uk-UA"/>
              </w:rPr>
            </w:pPr>
          </w:p>
          <w:p w14:paraId="1F1CC9DB" w14:textId="77777777" w:rsidR="0079490A" w:rsidRDefault="00B9770D">
            <w:pPr>
              <w:pStyle w:val="c1e0e7eee2fbe9"/>
              <w:shd w:val="clear" w:color="000000" w:fill="FFFFFF"/>
              <w:ind w:right="-1"/>
              <w:rPr>
                <w:spacing w:val="-9"/>
                <w:lang w:val="uk-UA"/>
              </w:rPr>
            </w:pPr>
            <w:r>
              <w:rPr>
                <w:spacing w:val="2"/>
                <w:lang w:val="uk-UA"/>
              </w:rPr>
              <w:t>Обрискування посівів у фазу 2-3 справжніх листків культури</w:t>
            </w:r>
          </w:p>
        </w:tc>
      </w:tr>
      <w:tr w:rsidR="0079490A" w14:paraId="00B9CFA6" w14:textId="77777777">
        <w:trPr>
          <w:trHeight w:val="425"/>
        </w:trPr>
        <w:tc>
          <w:tcPr>
            <w:tcW w:w="1418" w:type="dxa"/>
            <w:tcBorders>
              <w:top w:val="single" w:sz="4" w:space="0" w:color="000000"/>
              <w:left w:val="single" w:sz="6" w:space="0" w:color="000000"/>
              <w:bottom w:val="single" w:sz="4" w:space="0" w:color="000000"/>
            </w:tcBorders>
            <w:shd w:val="clear" w:color="000000" w:fill="FFFFFF"/>
          </w:tcPr>
          <w:p w14:paraId="62935E96" w14:textId="77777777" w:rsidR="0079490A" w:rsidRDefault="00B9770D">
            <w:pPr>
              <w:pStyle w:val="c1e0e7eee2fbe9"/>
              <w:shd w:val="clear" w:color="000000" w:fill="FFFFFF"/>
              <w:ind w:right="-1"/>
              <w:rPr>
                <w:spacing w:val="-1"/>
                <w:lang w:val="uk-UA"/>
              </w:rPr>
            </w:pPr>
            <w:r>
              <w:rPr>
                <w:spacing w:val="-9"/>
                <w:lang w:val="uk-UA"/>
              </w:rPr>
              <w:t>Однорічні</w:t>
            </w:r>
          </w:p>
          <w:p w14:paraId="4AA07CCE" w14:textId="77777777" w:rsidR="0079490A" w:rsidRDefault="00B9770D">
            <w:pPr>
              <w:pStyle w:val="c1e0e7eee2fbe9"/>
              <w:shd w:val="clear" w:color="000000" w:fill="FFFFFF"/>
              <w:ind w:right="-1"/>
              <w:rPr>
                <w:spacing w:val="1"/>
                <w:lang w:val="uk-UA"/>
              </w:rPr>
            </w:pPr>
            <w:r>
              <w:rPr>
                <w:spacing w:val="-1"/>
                <w:lang w:val="uk-UA"/>
              </w:rPr>
              <w:t>дво</w:t>
            </w:r>
            <w:r>
              <w:rPr>
                <w:spacing w:val="1"/>
                <w:lang w:val="uk-UA"/>
              </w:rPr>
              <w:t>дольні</w:t>
            </w:r>
          </w:p>
        </w:tc>
        <w:tc>
          <w:tcPr>
            <w:tcW w:w="2729" w:type="dxa"/>
            <w:tcBorders>
              <w:top w:val="single" w:sz="4" w:space="0" w:color="000000"/>
              <w:left w:val="single" w:sz="6" w:space="0" w:color="000000"/>
              <w:bottom w:val="single" w:sz="4" w:space="0" w:color="000000"/>
            </w:tcBorders>
            <w:shd w:val="clear" w:color="000000" w:fill="FFFFFF"/>
          </w:tcPr>
          <w:p w14:paraId="09E0BC49" w14:textId="77777777" w:rsidR="0079490A" w:rsidRDefault="00B9770D">
            <w:pPr>
              <w:pStyle w:val="c1e0e7eee2fbe9"/>
              <w:shd w:val="clear" w:color="000000" w:fill="FFFFFF"/>
              <w:ind w:right="-1"/>
              <w:rPr>
                <w:rFonts w:eastAsia="MS Mincho"/>
                <w:spacing w:val="-2"/>
                <w:lang w:val="uk-UA"/>
              </w:rPr>
            </w:pPr>
            <w:r>
              <w:rPr>
                <w:rFonts w:eastAsia="MS Mincho"/>
                <w:spacing w:val="-2"/>
              </w:rPr>
              <w:t>Набоб, РК-1,5-3</w:t>
            </w:r>
            <w:r>
              <w:rPr>
                <w:rFonts w:eastAsia="MS Mincho"/>
                <w:spacing w:val="-2"/>
                <w:lang w:val="uk-UA"/>
              </w:rPr>
              <w:t>,0</w:t>
            </w:r>
          </w:p>
          <w:p w14:paraId="0DA40102" w14:textId="77777777" w:rsidR="0079490A" w:rsidRDefault="00B9770D">
            <w:pPr>
              <w:pStyle w:val="c1e0e7eee2fbe9"/>
              <w:shd w:val="clear" w:color="000000" w:fill="FFFFFF"/>
              <w:ind w:right="-1"/>
              <w:rPr>
                <w:rFonts w:eastAsia="MS Mincho"/>
                <w:spacing w:val="-2"/>
                <w:lang w:val="uk-UA"/>
              </w:rPr>
            </w:pPr>
            <w:r>
              <w:rPr>
                <w:rFonts w:eastAsia="MS Mincho"/>
                <w:spacing w:val="-2"/>
              </w:rPr>
              <w:t>Табезон, РК-1,5-3</w:t>
            </w:r>
            <w:r>
              <w:rPr>
                <w:rFonts w:eastAsia="MS Mincho"/>
                <w:spacing w:val="-2"/>
                <w:lang w:val="uk-UA"/>
              </w:rPr>
              <w:t>,0</w:t>
            </w:r>
          </w:p>
          <w:p w14:paraId="67C75DF3" w14:textId="77777777" w:rsidR="0079490A" w:rsidRDefault="00B9770D">
            <w:pPr>
              <w:pStyle w:val="c1e0e7eee2fbe9"/>
              <w:shd w:val="clear" w:color="000000" w:fill="FFFFFF"/>
              <w:ind w:right="-1"/>
              <w:rPr>
                <w:rFonts w:eastAsia="MS Mincho"/>
                <w:spacing w:val="-2"/>
              </w:rPr>
            </w:pPr>
            <w:r>
              <w:rPr>
                <w:rFonts w:eastAsia="MS Mincho"/>
                <w:spacing w:val="-2"/>
              </w:rPr>
              <w:lastRenderedPageBreak/>
              <w:t xml:space="preserve">Флейм </w:t>
            </w:r>
            <w:r>
              <w:rPr>
                <w:rFonts w:eastAsia="MS Mincho"/>
                <w:spacing w:val="-2"/>
                <w:lang w:val="en-US"/>
              </w:rPr>
              <w:t>WG</w:t>
            </w:r>
            <w:r>
              <w:rPr>
                <w:rFonts w:eastAsia="MS Mincho"/>
                <w:spacing w:val="-2"/>
                <w:lang w:val="uk-UA"/>
              </w:rPr>
              <w:t>,</w:t>
            </w:r>
            <w:r>
              <w:rPr>
                <w:rFonts w:eastAsia="MS Mincho"/>
                <w:spacing w:val="-2"/>
              </w:rPr>
              <w:t xml:space="preserve"> ВГ -18-26 г/га </w:t>
            </w:r>
          </w:p>
        </w:tc>
        <w:tc>
          <w:tcPr>
            <w:tcW w:w="5225" w:type="dxa"/>
            <w:gridSpan w:val="2"/>
            <w:tcBorders>
              <w:top w:val="single" w:sz="4" w:space="0" w:color="000000"/>
              <w:left w:val="single" w:sz="6" w:space="0" w:color="000000"/>
              <w:bottom w:val="single" w:sz="4" w:space="0" w:color="000000"/>
              <w:right w:val="single" w:sz="6" w:space="0" w:color="000000"/>
            </w:tcBorders>
            <w:shd w:val="clear" w:color="000000" w:fill="FFFFFF"/>
          </w:tcPr>
          <w:p w14:paraId="666C2444" w14:textId="77777777" w:rsidR="0079490A" w:rsidRDefault="00B9770D">
            <w:pPr>
              <w:pStyle w:val="c1e0e7eee2fbe9"/>
              <w:shd w:val="clear" w:color="000000" w:fill="FFFFFF"/>
              <w:ind w:right="-1"/>
              <w:rPr>
                <w:rFonts w:eastAsia="MS Mincho"/>
              </w:rPr>
            </w:pPr>
            <w:r>
              <w:rPr>
                <w:rFonts w:eastAsia="MS Mincho"/>
              </w:rPr>
              <w:lastRenderedPageBreak/>
              <w:t>Обприскування посівів у фазі 1-3 справжніх листків культури</w:t>
            </w:r>
          </w:p>
          <w:p w14:paraId="5DB8419B" w14:textId="77777777" w:rsidR="0079490A" w:rsidRDefault="00B9770D">
            <w:pPr>
              <w:pStyle w:val="c1e0e7eee2fbe9"/>
              <w:shd w:val="clear" w:color="000000" w:fill="FFFFFF"/>
              <w:ind w:right="-1"/>
              <w:rPr>
                <w:rFonts w:eastAsia="MS Mincho"/>
              </w:rPr>
            </w:pPr>
            <w:r>
              <w:rPr>
                <w:rFonts w:eastAsia="MS Mincho"/>
              </w:rPr>
              <w:lastRenderedPageBreak/>
              <w:t xml:space="preserve">- </w:t>
            </w:r>
            <w:proofErr w:type="gramStart"/>
            <w:r>
              <w:rPr>
                <w:rFonts w:eastAsia="MS Mincho"/>
              </w:rPr>
              <w:t>« -</w:t>
            </w:r>
            <w:proofErr w:type="gramEnd"/>
            <w:r>
              <w:rPr>
                <w:rFonts w:eastAsia="MS Mincho"/>
              </w:rPr>
              <w:t xml:space="preserve"> у фазі 1-2 справжніх листків культури </w:t>
            </w:r>
          </w:p>
        </w:tc>
      </w:tr>
      <w:tr w:rsidR="0079490A" w14:paraId="4E7D7352" w14:textId="77777777">
        <w:trPr>
          <w:trHeight w:val="273"/>
        </w:trPr>
        <w:tc>
          <w:tcPr>
            <w:tcW w:w="1418" w:type="dxa"/>
            <w:vMerge w:val="restart"/>
            <w:tcBorders>
              <w:top w:val="single" w:sz="4" w:space="0" w:color="000000"/>
              <w:left w:val="single" w:sz="6" w:space="0" w:color="000000"/>
              <w:bottom w:val="single" w:sz="4" w:space="0" w:color="auto"/>
            </w:tcBorders>
            <w:shd w:val="clear" w:color="000000" w:fill="FFFFFF"/>
          </w:tcPr>
          <w:p w14:paraId="735FBBD7" w14:textId="77777777" w:rsidR="0079490A" w:rsidRDefault="00B9770D">
            <w:pPr>
              <w:pStyle w:val="c1e0e7eee2fbe9"/>
              <w:shd w:val="clear" w:color="000000" w:fill="FFFFFF"/>
              <w:ind w:right="-1"/>
              <w:rPr>
                <w:rFonts w:eastAsia="MS Mincho"/>
                <w:lang w:val="uk-UA"/>
              </w:rPr>
            </w:pPr>
            <w:r>
              <w:rPr>
                <w:rFonts w:eastAsia="MS Mincho"/>
              </w:rPr>
              <w:lastRenderedPageBreak/>
              <w:t>Злакові</w:t>
            </w:r>
            <w:r>
              <w:rPr>
                <w:rFonts w:eastAsia="MS Mincho"/>
                <w:lang w:val="uk-UA"/>
              </w:rPr>
              <w:t xml:space="preserve"> та </w:t>
            </w:r>
            <w:r>
              <w:rPr>
                <w:rFonts w:eastAsia="MS Mincho"/>
              </w:rPr>
              <w:t>однорічні дводольні</w:t>
            </w:r>
          </w:p>
          <w:p w14:paraId="3AB60B36" w14:textId="77777777" w:rsidR="0079490A" w:rsidRDefault="0079490A">
            <w:pPr>
              <w:pStyle w:val="c1e0e7eee2fbe9"/>
              <w:shd w:val="clear" w:color="000000" w:fill="FFFFFF"/>
              <w:ind w:right="-1"/>
              <w:rPr>
                <w:rFonts w:eastAsia="MS Mincho"/>
              </w:rPr>
            </w:pPr>
          </w:p>
          <w:p w14:paraId="74D8EF68" w14:textId="77777777" w:rsidR="0079490A" w:rsidRDefault="0079490A">
            <w:pPr>
              <w:pStyle w:val="c1e0e7eee2fbe9"/>
              <w:shd w:val="clear" w:color="000000" w:fill="FFFFFF"/>
              <w:ind w:right="-1"/>
              <w:rPr>
                <w:rFonts w:eastAsia="MS Mincho"/>
              </w:rPr>
            </w:pPr>
          </w:p>
          <w:p w14:paraId="41654BFD" w14:textId="77777777" w:rsidR="0079490A" w:rsidRDefault="0079490A">
            <w:pPr>
              <w:pStyle w:val="c1e0e7eee2fbe9"/>
              <w:shd w:val="clear" w:color="000000" w:fill="FFFFFF"/>
              <w:ind w:right="-1"/>
              <w:rPr>
                <w:rFonts w:eastAsia="MS Mincho"/>
              </w:rPr>
            </w:pPr>
          </w:p>
          <w:p w14:paraId="6620EF44" w14:textId="77777777" w:rsidR="0079490A" w:rsidRDefault="0079490A">
            <w:pPr>
              <w:pStyle w:val="c1e0e7eee2fbe9"/>
              <w:shd w:val="clear" w:color="000000" w:fill="FFFFFF"/>
              <w:ind w:right="-1"/>
              <w:rPr>
                <w:rFonts w:eastAsia="MS Mincho"/>
              </w:rPr>
            </w:pPr>
          </w:p>
          <w:p w14:paraId="1887F30D" w14:textId="77777777" w:rsidR="0079490A" w:rsidRDefault="0079490A">
            <w:pPr>
              <w:pStyle w:val="c1e0e7eee2fbe9"/>
              <w:shd w:val="clear" w:color="000000" w:fill="FFFFFF"/>
              <w:ind w:right="-1"/>
              <w:rPr>
                <w:rFonts w:eastAsia="MS Mincho"/>
              </w:rPr>
            </w:pPr>
          </w:p>
        </w:tc>
        <w:tc>
          <w:tcPr>
            <w:tcW w:w="2729" w:type="dxa"/>
            <w:tcBorders>
              <w:top w:val="single" w:sz="4" w:space="0" w:color="000000"/>
              <w:left w:val="single" w:sz="6" w:space="0" w:color="000000"/>
              <w:bottom w:val="single" w:sz="4" w:space="0" w:color="auto"/>
            </w:tcBorders>
            <w:shd w:val="clear" w:color="000000" w:fill="FFFFFF"/>
          </w:tcPr>
          <w:p w14:paraId="3283EA0D" w14:textId="77777777" w:rsidR="0079490A" w:rsidRDefault="00B9770D">
            <w:pPr>
              <w:pStyle w:val="c1e0e7eee2fbe9"/>
              <w:shd w:val="clear" w:color="000000" w:fill="FFFFFF"/>
              <w:ind w:right="-1"/>
              <w:rPr>
                <w:rFonts w:eastAsia="MS Mincho"/>
                <w:spacing w:val="-2"/>
                <w:lang w:val="uk-UA"/>
              </w:rPr>
            </w:pPr>
            <w:r>
              <w:rPr>
                <w:rFonts w:eastAsia="MS Mincho"/>
                <w:spacing w:val="-2"/>
              </w:rPr>
              <w:t xml:space="preserve">Артист 41,5 </w:t>
            </w:r>
            <w:proofErr w:type="gramStart"/>
            <w:r>
              <w:rPr>
                <w:rFonts w:eastAsia="MS Mincho"/>
                <w:spacing w:val="-2"/>
              </w:rPr>
              <w:t>WG</w:t>
            </w:r>
            <w:r>
              <w:rPr>
                <w:rFonts w:eastAsia="MS Mincho"/>
                <w:spacing w:val="-2"/>
                <w:lang w:val="uk-UA"/>
              </w:rPr>
              <w:t>,ВГ</w:t>
            </w:r>
            <w:proofErr w:type="gramEnd"/>
            <w:r>
              <w:rPr>
                <w:rFonts w:eastAsia="MS Mincho"/>
                <w:spacing w:val="-2"/>
              </w:rPr>
              <w:t>-2,0-2,5</w:t>
            </w:r>
          </w:p>
          <w:p w14:paraId="09B6D4A2" w14:textId="77777777" w:rsidR="0079490A" w:rsidRDefault="00B9770D">
            <w:pPr>
              <w:pStyle w:val="c1e0e7eee2fbe9"/>
              <w:shd w:val="clear" w:color="000000" w:fill="FFFFFF"/>
              <w:ind w:right="-1"/>
              <w:rPr>
                <w:rFonts w:eastAsia="MS Mincho"/>
                <w:spacing w:val="-2"/>
                <w:lang w:val="uk-UA"/>
              </w:rPr>
            </w:pPr>
            <w:r>
              <w:rPr>
                <w:rFonts w:eastAsia="MS Mincho"/>
                <w:spacing w:val="-2"/>
              </w:rPr>
              <w:t>Адвокат, КС-0,5-0,7</w:t>
            </w:r>
          </w:p>
          <w:p w14:paraId="46081182" w14:textId="77777777" w:rsidR="0079490A" w:rsidRDefault="00B9770D">
            <w:pPr>
              <w:pStyle w:val="c1e0e7eee2fbe9"/>
              <w:shd w:val="clear" w:color="000000" w:fill="FFFFFF"/>
              <w:ind w:right="-1"/>
              <w:rPr>
                <w:rFonts w:eastAsia="MS Mincho"/>
                <w:spacing w:val="-2"/>
                <w:lang w:val="uk-UA"/>
              </w:rPr>
            </w:pPr>
            <w:r>
              <w:rPr>
                <w:rFonts w:eastAsia="MS Mincho"/>
                <w:spacing w:val="-2"/>
                <w:lang w:val="uk-UA"/>
              </w:rPr>
              <w:t xml:space="preserve">Зенкор Ліквід </w:t>
            </w:r>
            <w:r>
              <w:rPr>
                <w:rFonts w:eastAsia="MS Mincho"/>
                <w:spacing w:val="-2"/>
                <w:lang w:val="en-US"/>
              </w:rPr>
              <w:t>SC</w:t>
            </w:r>
            <w:r>
              <w:rPr>
                <w:rFonts w:eastAsia="MS Mincho"/>
                <w:spacing w:val="-2"/>
                <w:lang w:val="uk-UA"/>
              </w:rPr>
              <w:t>,КС -0,5-0,75</w:t>
            </w:r>
          </w:p>
          <w:p w14:paraId="3E948D15" w14:textId="77777777" w:rsidR="0079490A" w:rsidRDefault="00B9770D">
            <w:pPr>
              <w:pStyle w:val="c1e0e7eee2fbe9"/>
              <w:shd w:val="clear" w:color="000000" w:fill="FFFFFF"/>
              <w:ind w:right="-1"/>
              <w:rPr>
                <w:rFonts w:eastAsia="MS Mincho"/>
                <w:spacing w:val="-2"/>
              </w:rPr>
            </w:pPr>
            <w:r>
              <w:rPr>
                <w:rFonts w:eastAsia="MS Mincho"/>
                <w:spacing w:val="-2"/>
              </w:rPr>
              <w:t>Командир, КЕ-0,3-0,5</w:t>
            </w:r>
          </w:p>
          <w:p w14:paraId="63F524D6" w14:textId="77777777" w:rsidR="0079490A" w:rsidRDefault="0079490A">
            <w:pPr>
              <w:pStyle w:val="c1e0e7eee2fbe9"/>
              <w:shd w:val="clear" w:color="000000" w:fill="FFFFFF"/>
              <w:ind w:right="-1"/>
              <w:rPr>
                <w:rFonts w:eastAsia="MS Mincho"/>
                <w:spacing w:val="-2"/>
                <w:lang w:val="uk-UA"/>
              </w:rPr>
            </w:pPr>
          </w:p>
          <w:p w14:paraId="4E930726" w14:textId="77777777" w:rsidR="0079490A" w:rsidRDefault="00B9770D">
            <w:pPr>
              <w:pStyle w:val="c1e0e7eee2fbe9"/>
              <w:shd w:val="clear" w:color="000000" w:fill="FFFFFF"/>
              <w:ind w:right="-1"/>
              <w:rPr>
                <w:rFonts w:eastAsia="MS Mincho"/>
                <w:spacing w:val="-2"/>
                <w:lang w:val="uk-UA"/>
              </w:rPr>
            </w:pPr>
            <w:r>
              <w:rPr>
                <w:rFonts w:eastAsia="MS Mincho"/>
                <w:spacing w:val="-2"/>
                <w:lang w:val="uk-UA"/>
              </w:rPr>
              <w:t>Лазурит, ЗП-0,5-0,7</w:t>
            </w:r>
          </w:p>
          <w:p w14:paraId="79861BBC" w14:textId="77777777" w:rsidR="0079490A" w:rsidRDefault="0079490A">
            <w:pPr>
              <w:pStyle w:val="c1e0e7eee2fbe9"/>
              <w:shd w:val="clear" w:color="000000" w:fill="FFFFFF"/>
              <w:ind w:right="-1"/>
              <w:rPr>
                <w:rFonts w:eastAsia="MS Mincho"/>
                <w:lang w:val="uk-UA"/>
              </w:rPr>
            </w:pPr>
          </w:p>
          <w:p w14:paraId="28E300D2" w14:textId="77777777" w:rsidR="0079490A" w:rsidRDefault="0079490A">
            <w:pPr>
              <w:pStyle w:val="c1e0e7eee2fbe9"/>
              <w:shd w:val="clear" w:color="000000" w:fill="FFFFFF"/>
              <w:ind w:right="-1"/>
              <w:rPr>
                <w:rFonts w:eastAsia="MS Mincho"/>
                <w:lang w:val="uk-UA"/>
              </w:rPr>
            </w:pPr>
          </w:p>
          <w:p w14:paraId="27A34624" w14:textId="77777777" w:rsidR="0079490A" w:rsidRDefault="00B9770D">
            <w:pPr>
              <w:pStyle w:val="c1e0e7eee2fbe9"/>
              <w:shd w:val="clear" w:color="000000" w:fill="FFFFFF"/>
              <w:ind w:right="-1"/>
              <w:rPr>
                <w:rFonts w:eastAsia="MS Mincho"/>
                <w:spacing w:val="-2"/>
                <w:lang w:val="uk-UA"/>
              </w:rPr>
            </w:pPr>
            <w:r>
              <w:rPr>
                <w:rFonts w:eastAsia="MS Mincho"/>
                <w:spacing w:val="-2"/>
                <w:lang w:val="uk-UA"/>
              </w:rPr>
              <w:t xml:space="preserve">Серп, </w:t>
            </w:r>
            <w:r>
              <w:rPr>
                <w:rFonts w:eastAsia="MS Mincho"/>
                <w:spacing w:val="-2"/>
              </w:rPr>
              <w:t>SL</w:t>
            </w:r>
            <w:r>
              <w:rPr>
                <w:rFonts w:eastAsia="MS Mincho"/>
                <w:spacing w:val="-2"/>
                <w:lang w:val="uk-UA"/>
              </w:rPr>
              <w:t>, РК-0,5-1,0</w:t>
            </w:r>
          </w:p>
          <w:p w14:paraId="3DC6A25A" w14:textId="77777777" w:rsidR="0079490A" w:rsidRDefault="0079490A">
            <w:pPr>
              <w:pStyle w:val="c1e0e7eee2fbe9"/>
              <w:shd w:val="clear" w:color="000000" w:fill="FFFFFF"/>
              <w:ind w:right="-1"/>
              <w:rPr>
                <w:rFonts w:eastAsia="MS Mincho"/>
                <w:lang w:val="uk-UA"/>
              </w:rPr>
            </w:pPr>
          </w:p>
        </w:tc>
        <w:tc>
          <w:tcPr>
            <w:tcW w:w="5225" w:type="dxa"/>
            <w:gridSpan w:val="2"/>
            <w:tcBorders>
              <w:top w:val="single" w:sz="4" w:space="0" w:color="000000"/>
              <w:left w:val="single" w:sz="6" w:space="0" w:color="000000"/>
              <w:bottom w:val="single" w:sz="4" w:space="0" w:color="000000"/>
              <w:right w:val="single" w:sz="6" w:space="0" w:color="000000"/>
            </w:tcBorders>
            <w:shd w:val="clear" w:color="000000" w:fill="FFFFFF"/>
          </w:tcPr>
          <w:p w14:paraId="084F3748" w14:textId="77777777" w:rsidR="0079490A" w:rsidRDefault="00B9770D">
            <w:pPr>
              <w:pStyle w:val="c1e0e7eee2fbe9"/>
              <w:shd w:val="clear" w:color="000000" w:fill="FFFFFF"/>
              <w:ind w:right="-1"/>
              <w:rPr>
                <w:rFonts w:eastAsia="MS Mincho"/>
              </w:rPr>
            </w:pPr>
            <w:r>
              <w:rPr>
                <w:rFonts w:eastAsia="MS Mincho"/>
              </w:rPr>
              <w:t>Обприскування ґрунту до сходів культури</w:t>
            </w:r>
          </w:p>
          <w:p w14:paraId="62087DCD" w14:textId="77777777" w:rsidR="0079490A" w:rsidRDefault="0079490A">
            <w:pPr>
              <w:pStyle w:val="c1e0e7eee2fbe9"/>
              <w:shd w:val="clear" w:color="000000" w:fill="FFFFFF"/>
              <w:ind w:right="-1"/>
              <w:rPr>
                <w:rFonts w:eastAsia="MS Mincho"/>
              </w:rPr>
            </w:pPr>
          </w:p>
          <w:p w14:paraId="7ACF0799" w14:textId="77777777" w:rsidR="0079490A" w:rsidRDefault="0079490A">
            <w:pPr>
              <w:pStyle w:val="c1e0e7eee2fbe9"/>
              <w:shd w:val="clear" w:color="000000" w:fill="FFFFFF"/>
              <w:ind w:right="-1"/>
              <w:rPr>
                <w:rFonts w:eastAsia="MS Mincho"/>
              </w:rPr>
            </w:pPr>
          </w:p>
          <w:p w14:paraId="73636886" w14:textId="77777777" w:rsidR="0079490A" w:rsidRDefault="0079490A">
            <w:pPr>
              <w:pStyle w:val="c1e0e7eee2fbe9"/>
              <w:shd w:val="clear" w:color="000000" w:fill="FFFFFF"/>
              <w:ind w:right="-1"/>
              <w:rPr>
                <w:rFonts w:eastAsia="MS Mincho"/>
              </w:rPr>
            </w:pPr>
          </w:p>
          <w:p w14:paraId="47ADC4E8" w14:textId="77777777" w:rsidR="0079490A" w:rsidRDefault="0079490A">
            <w:pPr>
              <w:pStyle w:val="c1e0e7eee2fbe9"/>
              <w:shd w:val="clear" w:color="000000" w:fill="FFFFFF"/>
              <w:ind w:right="-1"/>
              <w:rPr>
                <w:rFonts w:eastAsia="MS Mincho"/>
                <w:lang w:val="uk-UA"/>
              </w:rPr>
            </w:pPr>
          </w:p>
          <w:p w14:paraId="7067C53B" w14:textId="77777777" w:rsidR="0079490A" w:rsidRDefault="0079490A">
            <w:pPr>
              <w:pStyle w:val="c1e0e7eee2fbe9"/>
              <w:shd w:val="clear" w:color="000000" w:fill="FFFFFF"/>
              <w:ind w:right="-1"/>
              <w:rPr>
                <w:rFonts w:eastAsia="MS Mincho"/>
                <w:lang w:val="uk-UA"/>
              </w:rPr>
            </w:pPr>
          </w:p>
          <w:p w14:paraId="5806572D" w14:textId="77777777" w:rsidR="0079490A" w:rsidRDefault="00B9770D">
            <w:pPr>
              <w:pStyle w:val="c1e0e7eee2fbe9"/>
              <w:shd w:val="clear" w:color="000000" w:fill="FFFFFF"/>
              <w:ind w:right="-1"/>
              <w:rPr>
                <w:spacing w:val="2"/>
                <w:lang w:val="uk-UA"/>
              </w:rPr>
            </w:pPr>
            <w:r>
              <w:rPr>
                <w:spacing w:val="2"/>
                <w:lang w:val="uk-UA"/>
              </w:rPr>
              <w:t xml:space="preserve">Обприскування </w:t>
            </w:r>
            <w:r>
              <w:rPr>
                <w:spacing w:val="2"/>
              </w:rPr>
              <w:t xml:space="preserve">ґрунту </w:t>
            </w:r>
            <w:r>
              <w:rPr>
                <w:spacing w:val="2"/>
                <w:lang w:val="uk-UA"/>
              </w:rPr>
              <w:t>до</w:t>
            </w:r>
            <w:r>
              <w:rPr>
                <w:spacing w:val="2"/>
              </w:rPr>
              <w:t xml:space="preserve"> сівби, після </w:t>
            </w:r>
            <w:r>
              <w:rPr>
                <w:spacing w:val="2"/>
                <w:lang w:val="uk-UA"/>
              </w:rPr>
              <w:t>сівби, але до сходів культури</w:t>
            </w:r>
            <w:r>
              <w:rPr>
                <w:spacing w:val="2"/>
              </w:rPr>
              <w:t xml:space="preserve"> </w:t>
            </w:r>
          </w:p>
          <w:p w14:paraId="064B452C" w14:textId="77777777" w:rsidR="0079490A" w:rsidRDefault="0079490A">
            <w:pPr>
              <w:pStyle w:val="c1e0e7eee2fbe9"/>
              <w:shd w:val="clear" w:color="000000" w:fill="FFFFFF"/>
              <w:ind w:right="-1"/>
              <w:rPr>
                <w:rFonts w:eastAsia="MS Mincho"/>
                <w:lang w:val="uk-UA"/>
              </w:rPr>
            </w:pPr>
          </w:p>
          <w:p w14:paraId="10A96B13" w14:textId="77777777" w:rsidR="0079490A" w:rsidRDefault="00B9770D">
            <w:pPr>
              <w:pStyle w:val="c1e0e7eee2fbe9"/>
              <w:shd w:val="clear" w:color="000000" w:fill="FFFFFF"/>
              <w:ind w:right="-1"/>
              <w:rPr>
                <w:rFonts w:eastAsia="MS Mincho"/>
              </w:rPr>
            </w:pPr>
            <w:r>
              <w:rPr>
                <w:rFonts w:eastAsia="MS Mincho"/>
              </w:rPr>
              <w:t>Обприскування ґрунту до сівби, до сходів або після сходів у фазі 2-3 справжніх листків культури</w:t>
            </w:r>
          </w:p>
        </w:tc>
      </w:tr>
      <w:tr w:rsidR="0079490A" w14:paraId="494DE517" w14:textId="77777777">
        <w:trPr>
          <w:trHeight w:val="817"/>
        </w:trPr>
        <w:tc>
          <w:tcPr>
            <w:tcW w:w="1418" w:type="dxa"/>
            <w:vMerge/>
            <w:tcBorders>
              <w:top w:val="single" w:sz="4" w:space="0" w:color="000000"/>
              <w:left w:val="single" w:sz="6" w:space="0" w:color="000000"/>
              <w:bottom w:val="single" w:sz="4" w:space="0" w:color="auto"/>
            </w:tcBorders>
            <w:shd w:val="clear" w:color="000000" w:fill="FFFFFF"/>
          </w:tcPr>
          <w:p w14:paraId="3DBDEC34" w14:textId="77777777" w:rsidR="0079490A" w:rsidRDefault="0079490A">
            <w:pPr>
              <w:ind w:right="-1"/>
            </w:pPr>
          </w:p>
        </w:tc>
        <w:tc>
          <w:tcPr>
            <w:tcW w:w="2729" w:type="dxa"/>
            <w:tcBorders>
              <w:top w:val="single" w:sz="4" w:space="0" w:color="auto"/>
              <w:left w:val="single" w:sz="4" w:space="0" w:color="auto"/>
              <w:bottom w:val="single" w:sz="4" w:space="0" w:color="auto"/>
              <w:right w:val="single" w:sz="4" w:space="0" w:color="auto"/>
            </w:tcBorders>
            <w:shd w:val="clear" w:color="000000" w:fill="FFFFFF"/>
          </w:tcPr>
          <w:p w14:paraId="3A1B5172" w14:textId="77777777" w:rsidR="0079490A" w:rsidRDefault="00B9770D">
            <w:pPr>
              <w:pStyle w:val="c1e0e7eee2fbe9"/>
              <w:shd w:val="clear" w:color="000000" w:fill="FFFFFF"/>
              <w:ind w:right="-1"/>
              <w:rPr>
                <w:spacing w:val="-3"/>
                <w:lang w:val="uk-UA"/>
              </w:rPr>
            </w:pPr>
            <w:r>
              <w:rPr>
                <w:spacing w:val="-3"/>
              </w:rPr>
              <w:t>Пульсар 40 (</w:t>
            </w:r>
            <w:r>
              <w:rPr>
                <w:spacing w:val="-3"/>
                <w:lang w:val="uk-UA"/>
              </w:rPr>
              <w:t>П</w:t>
            </w:r>
            <w:r>
              <w:rPr>
                <w:spacing w:val="-3"/>
              </w:rPr>
              <w:t>ассат) РК, в.р.-0,75-1</w:t>
            </w:r>
            <w:r>
              <w:rPr>
                <w:spacing w:val="-3"/>
                <w:lang w:val="uk-UA"/>
              </w:rPr>
              <w:t>,0</w:t>
            </w:r>
          </w:p>
          <w:p w14:paraId="451051FD" w14:textId="77777777" w:rsidR="0079490A" w:rsidRDefault="0079490A">
            <w:pPr>
              <w:pStyle w:val="c1e0e7eee2fbe9"/>
              <w:shd w:val="clear" w:color="000000" w:fill="FFFFFF"/>
              <w:ind w:right="-1"/>
            </w:pPr>
          </w:p>
        </w:tc>
        <w:tc>
          <w:tcPr>
            <w:tcW w:w="5225" w:type="dxa"/>
            <w:gridSpan w:val="2"/>
            <w:tcBorders>
              <w:top w:val="single" w:sz="4" w:space="0" w:color="auto"/>
              <w:left w:val="single" w:sz="4" w:space="0" w:color="auto"/>
              <w:bottom w:val="single" w:sz="4" w:space="0" w:color="auto"/>
              <w:right w:val="single" w:sz="4" w:space="0" w:color="auto"/>
            </w:tcBorders>
            <w:shd w:val="clear" w:color="000000" w:fill="FFFFFF"/>
          </w:tcPr>
          <w:p w14:paraId="1E262D01" w14:textId="77777777" w:rsidR="0079490A" w:rsidRDefault="00B9770D">
            <w:pPr>
              <w:pStyle w:val="c1e0e7eee2fbe9"/>
              <w:shd w:val="clear" w:color="000000" w:fill="FFFFFF"/>
              <w:ind w:right="-1"/>
              <w:rPr>
                <w:spacing w:val="-4"/>
              </w:rPr>
            </w:pPr>
            <w:r>
              <w:rPr>
                <w:spacing w:val="-4"/>
              </w:rPr>
              <w:t>Обприскування у фазу 1-3 трійчастих листків культури</w:t>
            </w:r>
          </w:p>
          <w:p w14:paraId="39994DE4" w14:textId="77777777" w:rsidR="0079490A" w:rsidRDefault="0079490A">
            <w:pPr>
              <w:pStyle w:val="c1e0e7eee2fbe9"/>
              <w:shd w:val="clear" w:color="000000" w:fill="FFFFFF"/>
              <w:ind w:right="-1"/>
              <w:rPr>
                <w:spacing w:val="-9"/>
                <w:lang w:val="uk-UA"/>
              </w:rPr>
            </w:pPr>
          </w:p>
        </w:tc>
      </w:tr>
      <w:tr w:rsidR="0079490A" w14:paraId="6F9D6524" w14:textId="77777777">
        <w:trPr>
          <w:trHeight w:val="2846"/>
        </w:trPr>
        <w:tc>
          <w:tcPr>
            <w:tcW w:w="1418" w:type="dxa"/>
            <w:tcBorders>
              <w:top w:val="single" w:sz="4" w:space="0" w:color="auto"/>
              <w:left w:val="single" w:sz="6" w:space="0" w:color="000000"/>
            </w:tcBorders>
            <w:shd w:val="clear" w:color="000000" w:fill="FFFFFF"/>
          </w:tcPr>
          <w:p w14:paraId="4C5A8536" w14:textId="77777777" w:rsidR="0079490A" w:rsidRDefault="00B9770D">
            <w:pPr>
              <w:pStyle w:val="c1e0e7eee2fbe9"/>
              <w:shd w:val="clear" w:color="000000" w:fill="FFFFFF"/>
              <w:ind w:right="-1"/>
              <w:rPr>
                <w:spacing w:val="-5"/>
                <w:lang w:val="uk-UA"/>
              </w:rPr>
            </w:pPr>
            <w:r>
              <w:rPr>
                <w:spacing w:val="-9"/>
                <w:lang w:val="uk-UA"/>
              </w:rPr>
              <w:t>Однорічні</w:t>
            </w:r>
          </w:p>
          <w:p w14:paraId="47B54AFF" w14:textId="77777777" w:rsidR="0079490A" w:rsidRDefault="00B9770D">
            <w:pPr>
              <w:pStyle w:val="c1e0e7eee2fbe9"/>
              <w:shd w:val="clear" w:color="000000" w:fill="FFFFFF"/>
              <w:ind w:right="-1"/>
              <w:rPr>
                <w:lang w:val="uk-UA"/>
              </w:rPr>
            </w:pPr>
            <w:r>
              <w:rPr>
                <w:spacing w:val="-5"/>
                <w:lang w:val="uk-UA"/>
              </w:rPr>
              <w:t>злакові</w:t>
            </w:r>
          </w:p>
        </w:tc>
        <w:tc>
          <w:tcPr>
            <w:tcW w:w="2753" w:type="dxa"/>
            <w:gridSpan w:val="2"/>
            <w:tcBorders>
              <w:top w:val="single" w:sz="6" w:space="0" w:color="000000"/>
              <w:left w:val="single" w:sz="6" w:space="0" w:color="000000"/>
            </w:tcBorders>
            <w:shd w:val="clear" w:color="000000" w:fill="FFFFFF"/>
          </w:tcPr>
          <w:p w14:paraId="110B0570" w14:textId="77777777" w:rsidR="0079490A" w:rsidRDefault="00B9770D">
            <w:pPr>
              <w:pStyle w:val="c1e0e7eee2fbe9"/>
              <w:shd w:val="clear" w:color="000000" w:fill="FFFFFF"/>
              <w:ind w:right="-1"/>
            </w:pPr>
            <w:r>
              <w:t>А</w:t>
            </w:r>
            <w:r>
              <w:rPr>
                <w:lang w:val="uk-UA"/>
              </w:rPr>
              <w:t xml:space="preserve">чіба 50, </w:t>
            </w:r>
            <w:r>
              <w:t>ЕС, КЕ-1,0-2,0</w:t>
            </w:r>
          </w:p>
          <w:p w14:paraId="6EDC4345" w14:textId="77777777" w:rsidR="0079490A" w:rsidRDefault="00B9770D">
            <w:pPr>
              <w:pStyle w:val="c1e0e7eee2fbe9"/>
              <w:shd w:val="clear" w:color="000000" w:fill="FFFFFF"/>
              <w:ind w:right="-1"/>
              <w:rPr>
                <w:spacing w:val="1"/>
                <w:lang w:val="uk-UA"/>
              </w:rPr>
            </w:pPr>
            <w:r>
              <w:t>Ба</w:t>
            </w:r>
            <w:r>
              <w:rPr>
                <w:lang w:val="uk-UA"/>
              </w:rPr>
              <w:t>г</w:t>
            </w:r>
            <w:r>
              <w:t>іра Супер, КЕ-1,0-2,0</w:t>
            </w:r>
          </w:p>
          <w:p w14:paraId="130DA701" w14:textId="77777777" w:rsidR="0079490A" w:rsidRDefault="00B9770D">
            <w:pPr>
              <w:pStyle w:val="c1e0e7eee2fbe9"/>
              <w:shd w:val="clear" w:color="000000" w:fill="FFFFFF"/>
              <w:ind w:right="-1"/>
              <w:rPr>
                <w:spacing w:val="-6"/>
                <w:lang w:val="uk-UA"/>
              </w:rPr>
            </w:pPr>
            <w:r>
              <w:rPr>
                <w:spacing w:val="1"/>
                <w:lang w:val="uk-UA"/>
              </w:rPr>
              <w:t xml:space="preserve">Міура, </w:t>
            </w:r>
            <w:r>
              <w:rPr>
                <w:spacing w:val="1"/>
              </w:rPr>
              <w:t>КЕ-</w:t>
            </w:r>
            <w:r>
              <w:rPr>
                <w:spacing w:val="2"/>
                <w:lang w:val="uk-UA"/>
              </w:rPr>
              <w:t xml:space="preserve">0,4-0,8; </w:t>
            </w:r>
            <w:r>
              <w:rPr>
                <w:spacing w:val="2"/>
              </w:rPr>
              <w:t>Лемур, КЕ-1,0</w:t>
            </w:r>
            <w:r>
              <w:rPr>
                <w:spacing w:val="2"/>
                <w:lang w:val="uk-UA"/>
              </w:rPr>
              <w:t xml:space="preserve">; </w:t>
            </w:r>
            <w:r>
              <w:rPr>
                <w:spacing w:val="-2"/>
                <w:lang w:val="uk-UA"/>
              </w:rPr>
              <w:t>Фюз</w:t>
            </w:r>
            <w:r>
              <w:rPr>
                <w:spacing w:val="-2"/>
              </w:rPr>
              <w:t>і</w:t>
            </w:r>
            <w:r>
              <w:rPr>
                <w:spacing w:val="-2"/>
                <w:lang w:val="uk-UA"/>
              </w:rPr>
              <w:t>лад</w:t>
            </w:r>
            <w:r>
              <w:rPr>
                <w:spacing w:val="-2"/>
              </w:rPr>
              <w:t xml:space="preserve"> </w:t>
            </w:r>
            <w:r>
              <w:rPr>
                <w:spacing w:val="2"/>
                <w:lang w:val="uk-UA"/>
              </w:rPr>
              <w:t>Форте</w:t>
            </w:r>
            <w:r>
              <w:rPr>
                <w:spacing w:val="2"/>
              </w:rPr>
              <w:t xml:space="preserve"> 150 ЕС</w:t>
            </w:r>
            <w:r>
              <w:rPr>
                <w:spacing w:val="2"/>
                <w:lang w:val="uk-UA"/>
              </w:rPr>
              <w:t xml:space="preserve">, КЕ </w:t>
            </w:r>
            <w:r>
              <w:rPr>
                <w:spacing w:val="2"/>
              </w:rPr>
              <w:t>-</w:t>
            </w:r>
            <w:r>
              <w:rPr>
                <w:spacing w:val="-2"/>
                <w:lang w:val="uk-UA"/>
              </w:rPr>
              <w:t xml:space="preserve"> 0,5-1</w:t>
            </w:r>
            <w:r>
              <w:rPr>
                <w:spacing w:val="-2"/>
              </w:rPr>
              <w:t>,0</w:t>
            </w:r>
          </w:p>
          <w:p w14:paraId="0DCC8B70" w14:textId="77777777" w:rsidR="0079490A" w:rsidRDefault="0079490A">
            <w:pPr>
              <w:pStyle w:val="c1e0e7eee2fbe9"/>
              <w:shd w:val="clear" w:color="000000" w:fill="FFFFFF"/>
              <w:ind w:right="-1"/>
              <w:rPr>
                <w:spacing w:val="2"/>
                <w:lang w:val="uk-UA"/>
              </w:rPr>
            </w:pPr>
          </w:p>
          <w:p w14:paraId="7B0DF265" w14:textId="77777777" w:rsidR="0079490A" w:rsidRDefault="00B9770D">
            <w:pPr>
              <w:pStyle w:val="c1e0e7eee2fbe9"/>
              <w:shd w:val="clear" w:color="000000" w:fill="FFFFFF"/>
              <w:ind w:right="-1"/>
              <w:rPr>
                <w:spacing w:val="2"/>
                <w:lang w:val="uk-UA"/>
              </w:rPr>
            </w:pPr>
            <w:r>
              <w:rPr>
                <w:spacing w:val="2"/>
              </w:rPr>
              <w:t>С</w:t>
            </w:r>
            <w:r>
              <w:rPr>
                <w:spacing w:val="2"/>
                <w:lang w:val="uk-UA"/>
              </w:rPr>
              <w:t>елект</w:t>
            </w:r>
            <w:r>
              <w:rPr>
                <w:spacing w:val="2"/>
              </w:rPr>
              <w:t xml:space="preserve"> 120</w:t>
            </w:r>
            <w:r>
              <w:rPr>
                <w:spacing w:val="2"/>
                <w:lang w:val="uk-UA"/>
              </w:rPr>
              <w:t xml:space="preserve"> (Блейд), КЕ </w:t>
            </w:r>
            <w:r>
              <w:rPr>
                <w:spacing w:val="2"/>
              </w:rPr>
              <w:t>-</w:t>
            </w:r>
            <w:r>
              <w:rPr>
                <w:spacing w:val="2"/>
                <w:lang w:val="uk-UA"/>
              </w:rPr>
              <w:t>0,4-0,8</w:t>
            </w:r>
          </w:p>
          <w:p w14:paraId="6118FB0F" w14:textId="77777777" w:rsidR="0079490A" w:rsidRDefault="00B9770D">
            <w:pPr>
              <w:pStyle w:val="c1e0e7eee2fbe9"/>
              <w:shd w:val="clear" w:color="000000" w:fill="FFFFFF"/>
              <w:ind w:right="-1"/>
              <w:rPr>
                <w:spacing w:val="-4"/>
                <w:lang w:val="uk-UA"/>
              </w:rPr>
            </w:pPr>
            <w:r>
              <w:rPr>
                <w:spacing w:val="2"/>
                <w:lang w:val="uk-UA"/>
              </w:rPr>
              <w:t>Репенс Протект, КЕ – 0,4-0,8</w:t>
            </w:r>
            <w:r>
              <w:rPr>
                <w:spacing w:val="2"/>
              </w:rPr>
              <w:t xml:space="preserve"> </w:t>
            </w:r>
          </w:p>
        </w:tc>
        <w:tc>
          <w:tcPr>
            <w:tcW w:w="5201" w:type="dxa"/>
            <w:tcBorders>
              <w:top w:val="single" w:sz="6" w:space="0" w:color="000000"/>
              <w:left w:val="single" w:sz="6" w:space="0" w:color="000000"/>
              <w:right w:val="single" w:sz="6" w:space="0" w:color="000000"/>
            </w:tcBorders>
            <w:shd w:val="clear" w:color="000000" w:fill="FFFFFF"/>
          </w:tcPr>
          <w:p w14:paraId="16645DB8" w14:textId="77777777" w:rsidR="0079490A" w:rsidRDefault="00B9770D">
            <w:pPr>
              <w:pStyle w:val="c1e0e7eee2fbe9"/>
              <w:shd w:val="clear" w:color="000000" w:fill="FFFFFF"/>
              <w:ind w:right="-1"/>
              <w:rPr>
                <w:lang w:val="uk-UA"/>
              </w:rPr>
            </w:pPr>
            <w:r>
              <w:rPr>
                <w:spacing w:val="-4"/>
                <w:lang w:val="uk-UA"/>
              </w:rPr>
              <w:t xml:space="preserve">Обприскування вегетуючої </w:t>
            </w:r>
            <w:r>
              <w:rPr>
                <w:spacing w:val="-1"/>
                <w:lang w:val="uk-UA"/>
              </w:rPr>
              <w:t xml:space="preserve">культури у фазі 2-4 листків </w:t>
            </w:r>
            <w:r>
              <w:rPr>
                <w:spacing w:val="6"/>
                <w:lang w:val="uk-UA"/>
              </w:rPr>
              <w:t>бур'янів</w:t>
            </w:r>
            <w:r>
              <w:rPr>
                <w:spacing w:val="6"/>
              </w:rPr>
              <w:t xml:space="preserve"> </w:t>
            </w:r>
          </w:p>
          <w:p w14:paraId="236C2B92" w14:textId="77777777" w:rsidR="0079490A" w:rsidRDefault="0079490A">
            <w:pPr>
              <w:pStyle w:val="c1e0e7eee2fbe9"/>
              <w:shd w:val="clear" w:color="000000" w:fill="FFFFFF"/>
              <w:ind w:right="-1"/>
              <w:rPr>
                <w:lang w:val="uk-UA"/>
              </w:rPr>
            </w:pPr>
          </w:p>
          <w:p w14:paraId="07D03DB5" w14:textId="77777777" w:rsidR="0079490A" w:rsidRDefault="0079490A">
            <w:pPr>
              <w:pStyle w:val="c1e0e7eee2fbe9"/>
              <w:shd w:val="clear" w:color="000000" w:fill="FFFFFF"/>
              <w:ind w:right="-1"/>
              <w:rPr>
                <w:rFonts w:eastAsia="MS Mincho"/>
              </w:rPr>
            </w:pPr>
          </w:p>
          <w:p w14:paraId="5ADC0F09" w14:textId="77777777" w:rsidR="0079490A" w:rsidRDefault="0079490A">
            <w:pPr>
              <w:pStyle w:val="c1e0e7eee2fbe9"/>
              <w:shd w:val="clear" w:color="000000" w:fill="FFFFFF"/>
              <w:ind w:right="-1"/>
              <w:rPr>
                <w:rFonts w:eastAsia="MS Mincho"/>
              </w:rPr>
            </w:pPr>
          </w:p>
          <w:p w14:paraId="4739B4A5" w14:textId="77777777" w:rsidR="0079490A" w:rsidRDefault="0079490A">
            <w:pPr>
              <w:pStyle w:val="c1e0e7eee2fbe9"/>
              <w:shd w:val="clear" w:color="000000" w:fill="FFFFFF"/>
              <w:ind w:right="-1"/>
              <w:rPr>
                <w:rFonts w:eastAsia="MS Mincho"/>
              </w:rPr>
            </w:pPr>
          </w:p>
          <w:p w14:paraId="0BD3F8C2" w14:textId="77777777" w:rsidR="0079490A" w:rsidRDefault="00B9770D">
            <w:pPr>
              <w:pStyle w:val="c1e0e7eee2fbe9"/>
              <w:shd w:val="clear" w:color="000000" w:fill="FFFFFF"/>
              <w:ind w:right="-1"/>
            </w:pPr>
            <w:r>
              <w:rPr>
                <w:rFonts w:eastAsia="MS Mincho"/>
              </w:rPr>
              <w:t xml:space="preserve">Обприскування посівів за висоти бур'янів </w:t>
            </w:r>
            <w:r>
              <w:rPr>
                <w:rFonts w:eastAsia="MS Mincho"/>
                <w:lang w:val="uk-UA"/>
              </w:rPr>
              <w:t>3</w:t>
            </w:r>
            <w:r>
              <w:rPr>
                <w:rFonts w:eastAsia="MS Mincho"/>
              </w:rPr>
              <w:t xml:space="preserve">-5 см незалежно від фази розвитку культури </w:t>
            </w:r>
          </w:p>
          <w:p w14:paraId="5DFAE3A5" w14:textId="77777777" w:rsidR="0079490A" w:rsidRDefault="0079490A">
            <w:pPr>
              <w:pStyle w:val="c1e0e7eee2fbe9"/>
              <w:shd w:val="clear" w:color="000000" w:fill="FFFFFF"/>
              <w:ind w:right="-1"/>
              <w:rPr>
                <w:lang w:val="uk-UA"/>
              </w:rPr>
            </w:pPr>
          </w:p>
          <w:p w14:paraId="7CFC217B" w14:textId="77777777" w:rsidR="0079490A" w:rsidRDefault="00B9770D">
            <w:pPr>
              <w:pStyle w:val="c1e0e7eee2fbe9"/>
              <w:shd w:val="clear" w:color="000000" w:fill="FFFFFF"/>
              <w:ind w:right="-1"/>
              <w:rPr>
                <w:spacing w:val="-3"/>
                <w:lang w:val="uk-UA"/>
              </w:rPr>
            </w:pPr>
            <w:r>
              <w:t xml:space="preserve"> </w:t>
            </w:r>
          </w:p>
        </w:tc>
      </w:tr>
      <w:tr w:rsidR="0079490A" w14:paraId="59906BA9" w14:textId="77777777">
        <w:trPr>
          <w:trHeight w:hRule="exact" w:val="939"/>
        </w:trPr>
        <w:tc>
          <w:tcPr>
            <w:tcW w:w="1418" w:type="dxa"/>
            <w:vMerge w:val="restart"/>
            <w:tcBorders>
              <w:top w:val="single" w:sz="4" w:space="0" w:color="000000"/>
              <w:left w:val="single" w:sz="6" w:space="0" w:color="000000"/>
              <w:bottom w:val="single" w:sz="4" w:space="0" w:color="auto"/>
            </w:tcBorders>
            <w:shd w:val="clear" w:color="000000" w:fill="FFFFFF"/>
          </w:tcPr>
          <w:p w14:paraId="043E00DB" w14:textId="77777777" w:rsidR="0079490A" w:rsidRDefault="00B9770D">
            <w:pPr>
              <w:pStyle w:val="c1e0e7eee2fbe9"/>
              <w:shd w:val="clear" w:color="000000" w:fill="FFFFFF"/>
              <w:ind w:right="-1"/>
              <w:rPr>
                <w:spacing w:val="-2"/>
                <w:lang w:val="uk-UA"/>
              </w:rPr>
            </w:pPr>
            <w:r>
              <w:rPr>
                <w:spacing w:val="-3"/>
                <w:lang w:val="uk-UA"/>
              </w:rPr>
              <w:t>Однорічні</w:t>
            </w:r>
            <w:r>
              <w:rPr>
                <w:spacing w:val="-3"/>
              </w:rPr>
              <w:t xml:space="preserve"> та</w:t>
            </w:r>
          </w:p>
          <w:p w14:paraId="59B37EE4" w14:textId="77777777" w:rsidR="0079490A" w:rsidRDefault="00B9770D">
            <w:pPr>
              <w:pStyle w:val="c1e0e7eee2fbe9"/>
              <w:shd w:val="clear" w:color="000000" w:fill="FFFFFF"/>
              <w:ind w:right="-1"/>
              <w:rPr>
                <w:spacing w:val="1"/>
                <w:lang w:val="uk-UA"/>
              </w:rPr>
            </w:pPr>
            <w:r>
              <w:rPr>
                <w:spacing w:val="-2"/>
                <w:lang w:val="uk-UA"/>
              </w:rPr>
              <w:t xml:space="preserve"> </w:t>
            </w:r>
            <w:r>
              <w:rPr>
                <w:spacing w:val="-2"/>
              </w:rPr>
              <w:t>б</w:t>
            </w:r>
            <w:r>
              <w:rPr>
                <w:spacing w:val="-2"/>
                <w:lang w:val="uk-UA"/>
              </w:rPr>
              <w:t>агато</w:t>
            </w:r>
            <w:r>
              <w:rPr>
                <w:spacing w:val="-2"/>
              </w:rPr>
              <w:t>річні злакові</w:t>
            </w:r>
          </w:p>
          <w:p w14:paraId="5617C68C" w14:textId="77777777" w:rsidR="0079490A" w:rsidRDefault="0079490A">
            <w:pPr>
              <w:pStyle w:val="c1e0e7eee2fbe9"/>
              <w:shd w:val="clear" w:color="000000" w:fill="FFFFFF"/>
              <w:ind w:right="-1"/>
              <w:rPr>
                <w:spacing w:val="-3"/>
              </w:rPr>
            </w:pPr>
          </w:p>
          <w:p w14:paraId="6928BAE7" w14:textId="77777777" w:rsidR="0079490A" w:rsidRDefault="0079490A">
            <w:pPr>
              <w:pStyle w:val="c1e0e7eee2fbe9"/>
              <w:shd w:val="clear" w:color="000000" w:fill="FFFFFF"/>
              <w:ind w:right="-1"/>
              <w:rPr>
                <w:spacing w:val="-3"/>
                <w:lang w:val="uk-UA"/>
              </w:rPr>
            </w:pPr>
          </w:p>
        </w:tc>
        <w:tc>
          <w:tcPr>
            <w:tcW w:w="2753" w:type="dxa"/>
            <w:gridSpan w:val="2"/>
            <w:tcBorders>
              <w:top w:val="single" w:sz="4" w:space="0" w:color="000000"/>
              <w:left w:val="single" w:sz="6" w:space="0" w:color="000000"/>
            </w:tcBorders>
            <w:shd w:val="clear" w:color="000000" w:fill="FFFFFF"/>
          </w:tcPr>
          <w:p w14:paraId="5A972C26" w14:textId="77777777" w:rsidR="0079490A" w:rsidRDefault="00B9770D">
            <w:pPr>
              <w:pStyle w:val="c1e0e7eee2fbe9"/>
              <w:shd w:val="clear" w:color="000000" w:fill="FFFFFF"/>
              <w:ind w:right="-1"/>
              <w:rPr>
                <w:spacing w:val="2"/>
                <w:lang w:val="uk-UA"/>
              </w:rPr>
            </w:pPr>
            <w:r>
              <w:rPr>
                <w:spacing w:val="1"/>
                <w:lang w:val="uk-UA"/>
              </w:rPr>
              <w:t>Агіл, КЕ-0,8-1,2</w:t>
            </w:r>
          </w:p>
          <w:p w14:paraId="74858DC9" w14:textId="77777777" w:rsidR="0079490A" w:rsidRDefault="00B9770D">
            <w:pPr>
              <w:pStyle w:val="c1e0e7eee2fbe9"/>
              <w:shd w:val="clear" w:color="000000" w:fill="FFFFFF"/>
              <w:ind w:right="-1"/>
              <w:rPr>
                <w:spacing w:val="2"/>
              </w:rPr>
            </w:pPr>
            <w:r>
              <w:rPr>
                <w:spacing w:val="2"/>
              </w:rPr>
              <w:t>Герой, КЕ-0,8-1,2</w:t>
            </w:r>
          </w:p>
          <w:p w14:paraId="429D4C02" w14:textId="77777777" w:rsidR="0079490A" w:rsidRDefault="00B9770D">
            <w:pPr>
              <w:pStyle w:val="c1e0e7eee2fbe9"/>
              <w:shd w:val="clear" w:color="000000" w:fill="FFFFFF"/>
              <w:ind w:right="-1"/>
            </w:pPr>
            <w:r>
              <w:rPr>
                <w:spacing w:val="2"/>
              </w:rPr>
              <w:t>Норвел Екстра, КЕ-0,6-1,2</w:t>
            </w:r>
          </w:p>
        </w:tc>
        <w:tc>
          <w:tcPr>
            <w:tcW w:w="5201" w:type="dxa"/>
            <w:tcBorders>
              <w:top w:val="single" w:sz="4" w:space="0" w:color="000000"/>
              <w:left w:val="single" w:sz="6" w:space="0" w:color="000000"/>
              <w:right w:val="single" w:sz="6" w:space="0" w:color="000000"/>
            </w:tcBorders>
            <w:shd w:val="clear" w:color="000000" w:fill="FFFFFF"/>
          </w:tcPr>
          <w:p w14:paraId="2779C976" w14:textId="77777777" w:rsidR="0079490A" w:rsidRDefault="00B9770D">
            <w:pPr>
              <w:pStyle w:val="c1e0e7eee2fbe9"/>
              <w:shd w:val="clear" w:color="000000" w:fill="FFFFFF"/>
              <w:ind w:right="-1"/>
              <w:rPr>
                <w:spacing w:val="-1"/>
              </w:rPr>
            </w:pPr>
            <w:r>
              <w:rPr>
                <w:spacing w:val="-1"/>
                <w:lang w:val="uk-UA"/>
              </w:rPr>
              <w:t xml:space="preserve">Обприскування вегетуючої </w:t>
            </w:r>
            <w:r>
              <w:rPr>
                <w:spacing w:val="3"/>
                <w:lang w:val="uk-UA"/>
              </w:rPr>
              <w:t xml:space="preserve">культури від фази 2 листків </w:t>
            </w:r>
            <w:r>
              <w:rPr>
                <w:spacing w:val="5"/>
                <w:lang w:val="uk-UA"/>
              </w:rPr>
              <w:t>до кущіння однорічних бур'я</w:t>
            </w:r>
            <w:r>
              <w:rPr>
                <w:spacing w:val="2"/>
                <w:lang w:val="uk-UA"/>
              </w:rPr>
              <w:t>нів, за висоти пирію 10-15см</w:t>
            </w:r>
            <w:r>
              <w:rPr>
                <w:spacing w:val="2"/>
              </w:rPr>
              <w:t xml:space="preserve"> </w:t>
            </w:r>
          </w:p>
          <w:p w14:paraId="06327A74" w14:textId="77777777" w:rsidR="0079490A" w:rsidRDefault="0079490A">
            <w:pPr>
              <w:pStyle w:val="c1e0e7eee2fbe9"/>
              <w:shd w:val="clear" w:color="000000" w:fill="FFFFFF"/>
              <w:ind w:right="-1"/>
              <w:rPr>
                <w:spacing w:val="-1"/>
                <w:lang w:val="uk-UA"/>
              </w:rPr>
            </w:pPr>
          </w:p>
        </w:tc>
      </w:tr>
      <w:tr w:rsidR="0079490A" w14:paraId="251FC6F8" w14:textId="77777777">
        <w:trPr>
          <w:trHeight w:hRule="exact" w:val="975"/>
        </w:trPr>
        <w:tc>
          <w:tcPr>
            <w:tcW w:w="1418" w:type="dxa"/>
            <w:vMerge/>
            <w:tcBorders>
              <w:top w:val="single" w:sz="4" w:space="0" w:color="000000"/>
              <w:left w:val="single" w:sz="6" w:space="0" w:color="000000"/>
              <w:bottom w:val="single" w:sz="4" w:space="0" w:color="auto"/>
            </w:tcBorders>
            <w:shd w:val="clear" w:color="000000" w:fill="FFFFFF"/>
          </w:tcPr>
          <w:p w14:paraId="147F2317" w14:textId="77777777" w:rsidR="0079490A" w:rsidRDefault="0079490A">
            <w:pPr>
              <w:ind w:right="-1"/>
            </w:pPr>
          </w:p>
        </w:tc>
        <w:tc>
          <w:tcPr>
            <w:tcW w:w="2753" w:type="dxa"/>
            <w:gridSpan w:val="2"/>
            <w:tcBorders>
              <w:top w:val="single" w:sz="4" w:space="0" w:color="000000"/>
              <w:left w:val="single" w:sz="6" w:space="0" w:color="000000"/>
            </w:tcBorders>
            <w:shd w:val="clear" w:color="000000" w:fill="FFFFFF"/>
          </w:tcPr>
          <w:p w14:paraId="6C71E406" w14:textId="77777777" w:rsidR="0079490A" w:rsidRDefault="00B9770D">
            <w:pPr>
              <w:pStyle w:val="c1e0e7eee2fbe9"/>
              <w:shd w:val="clear" w:color="000000" w:fill="FFFFFF"/>
              <w:ind w:right="-1"/>
            </w:pPr>
            <w:r>
              <w:t xml:space="preserve">Арамо 45, </w:t>
            </w:r>
            <w:r>
              <w:rPr>
                <w:lang w:val="uk-UA"/>
              </w:rPr>
              <w:t>КЕ</w:t>
            </w:r>
            <w:r>
              <w:t>-1,2-2,3</w:t>
            </w:r>
          </w:p>
          <w:p w14:paraId="68459CA2" w14:textId="77777777" w:rsidR="0079490A" w:rsidRDefault="0079490A">
            <w:pPr>
              <w:pStyle w:val="c1e0e7eee2fbe9"/>
              <w:shd w:val="clear" w:color="000000" w:fill="FFFFFF"/>
              <w:ind w:right="-1"/>
            </w:pPr>
          </w:p>
        </w:tc>
        <w:tc>
          <w:tcPr>
            <w:tcW w:w="5201" w:type="dxa"/>
            <w:tcBorders>
              <w:top w:val="single" w:sz="4" w:space="0" w:color="000000"/>
              <w:left w:val="single" w:sz="6" w:space="0" w:color="000000"/>
              <w:right w:val="single" w:sz="6" w:space="0" w:color="000000"/>
            </w:tcBorders>
            <w:shd w:val="clear" w:color="000000" w:fill="FFFFFF"/>
          </w:tcPr>
          <w:p w14:paraId="5196E6C4" w14:textId="77777777" w:rsidR="0079490A" w:rsidRDefault="00B9770D">
            <w:pPr>
              <w:pStyle w:val="c1e0e7eee2fbe9"/>
              <w:shd w:val="clear" w:color="000000" w:fill="FFFFFF"/>
              <w:ind w:right="-1"/>
              <w:rPr>
                <w:spacing w:val="-3"/>
                <w:lang w:val="uk-UA"/>
              </w:rPr>
            </w:pPr>
            <w:proofErr w:type="gramStart"/>
            <w:r>
              <w:rPr>
                <w:spacing w:val="-1"/>
              </w:rPr>
              <w:t>-« -</w:t>
            </w:r>
            <w:proofErr w:type="gramEnd"/>
            <w:r>
              <w:rPr>
                <w:spacing w:val="-1"/>
              </w:rPr>
              <w:t xml:space="preserve"> від фази 3-х листків до кі</w:t>
            </w:r>
            <w:r>
              <w:rPr>
                <w:spacing w:val="-1"/>
                <w:lang w:val="uk-UA"/>
              </w:rPr>
              <w:t>н</w:t>
            </w:r>
            <w:r>
              <w:rPr>
                <w:spacing w:val="-1"/>
              </w:rPr>
              <w:t>ця кущіння однорічних злакових бур'янів, за висоти пирію 10-15 см (незалежно від фази розвитку культури</w:t>
            </w:r>
            <w:r>
              <w:rPr>
                <w:spacing w:val="-1"/>
                <w:lang w:val="uk-UA"/>
              </w:rPr>
              <w:t>)</w:t>
            </w:r>
          </w:p>
        </w:tc>
      </w:tr>
      <w:tr w:rsidR="0079490A" w14:paraId="5E070B6E" w14:textId="77777777">
        <w:trPr>
          <w:trHeight w:hRule="exact" w:val="739"/>
        </w:trPr>
        <w:tc>
          <w:tcPr>
            <w:tcW w:w="1418" w:type="dxa"/>
            <w:vMerge/>
            <w:tcBorders>
              <w:top w:val="single" w:sz="4" w:space="0" w:color="000000"/>
              <w:left w:val="single" w:sz="6" w:space="0" w:color="000000"/>
              <w:bottom w:val="single" w:sz="4" w:space="0" w:color="auto"/>
            </w:tcBorders>
            <w:shd w:val="clear" w:color="000000" w:fill="FFFFFF"/>
          </w:tcPr>
          <w:p w14:paraId="4F20E2CC" w14:textId="77777777" w:rsidR="0079490A" w:rsidRDefault="0079490A">
            <w:pPr>
              <w:ind w:right="-1"/>
            </w:pPr>
          </w:p>
        </w:tc>
        <w:tc>
          <w:tcPr>
            <w:tcW w:w="2753" w:type="dxa"/>
            <w:gridSpan w:val="2"/>
            <w:tcBorders>
              <w:top w:val="single" w:sz="4" w:space="0" w:color="000000"/>
              <w:left w:val="single" w:sz="6" w:space="0" w:color="000000"/>
              <w:bottom w:val="single" w:sz="4" w:space="0" w:color="auto"/>
            </w:tcBorders>
            <w:shd w:val="clear" w:color="000000" w:fill="FFFFFF"/>
          </w:tcPr>
          <w:p w14:paraId="3BA9899F" w14:textId="77777777" w:rsidR="0079490A" w:rsidRDefault="00B9770D">
            <w:pPr>
              <w:pStyle w:val="c1e0e7eee2fbe9"/>
              <w:shd w:val="clear" w:color="000000" w:fill="FFFFFF"/>
              <w:ind w:right="-1"/>
              <w:rPr>
                <w:rFonts w:eastAsia="MS Mincho"/>
                <w:lang w:val="uk-UA"/>
              </w:rPr>
            </w:pPr>
            <w:r>
              <w:rPr>
                <w:spacing w:val="-6"/>
                <w:lang w:val="uk-UA"/>
              </w:rPr>
              <w:t xml:space="preserve">Ураган Форте 500 </w:t>
            </w:r>
            <w:r>
              <w:rPr>
                <w:spacing w:val="-6"/>
              </w:rPr>
              <w:t>SL</w:t>
            </w:r>
            <w:r>
              <w:rPr>
                <w:spacing w:val="-6"/>
                <w:lang w:val="uk-UA"/>
              </w:rPr>
              <w:t>, РК-2,0-4,0</w:t>
            </w:r>
          </w:p>
          <w:p w14:paraId="7211669C" w14:textId="77777777" w:rsidR="0079490A" w:rsidRDefault="0079490A">
            <w:pPr>
              <w:pStyle w:val="c1e0e7eee2fbe9"/>
              <w:shd w:val="clear" w:color="000000" w:fill="FFFFFF"/>
              <w:ind w:right="-1"/>
              <w:rPr>
                <w:spacing w:val="1"/>
                <w:lang w:val="uk-UA"/>
              </w:rPr>
            </w:pPr>
          </w:p>
        </w:tc>
        <w:tc>
          <w:tcPr>
            <w:tcW w:w="5201" w:type="dxa"/>
            <w:tcBorders>
              <w:top w:val="single" w:sz="4" w:space="0" w:color="000000"/>
              <w:left w:val="single" w:sz="6" w:space="0" w:color="000000"/>
              <w:bottom w:val="single" w:sz="4" w:space="0" w:color="auto"/>
              <w:right w:val="single" w:sz="6" w:space="0" w:color="000000"/>
            </w:tcBorders>
            <w:shd w:val="clear" w:color="000000" w:fill="FFFFFF"/>
          </w:tcPr>
          <w:p w14:paraId="209A6450" w14:textId="77777777" w:rsidR="0079490A" w:rsidRDefault="00B9770D">
            <w:pPr>
              <w:pStyle w:val="c1e0e7eee2fbe9"/>
              <w:shd w:val="clear" w:color="000000" w:fill="FFFFFF"/>
              <w:ind w:right="-1"/>
              <w:rPr>
                <w:spacing w:val="1"/>
                <w:lang w:val="uk-UA"/>
              </w:rPr>
            </w:pPr>
            <w:r>
              <w:rPr>
                <w:spacing w:val="1"/>
                <w:lang w:val="uk-UA"/>
              </w:rPr>
              <w:t>Обприскування вегетуючих бур’янів восени після збирання попередника</w:t>
            </w:r>
          </w:p>
        </w:tc>
      </w:tr>
      <w:tr w:rsidR="0079490A" w14:paraId="060C1BC2" w14:textId="77777777">
        <w:trPr>
          <w:cantSplit/>
          <w:trHeight w:val="1974"/>
        </w:trPr>
        <w:tc>
          <w:tcPr>
            <w:tcW w:w="1418" w:type="dxa"/>
            <w:tcBorders>
              <w:top w:val="single" w:sz="4" w:space="0" w:color="auto"/>
              <w:left w:val="single" w:sz="6" w:space="0" w:color="000000"/>
              <w:bottom w:val="single" w:sz="4" w:space="0" w:color="auto"/>
            </w:tcBorders>
            <w:shd w:val="clear" w:color="000000" w:fill="FFFFFF"/>
          </w:tcPr>
          <w:p w14:paraId="4F4E67E8" w14:textId="77777777" w:rsidR="0079490A" w:rsidRDefault="00B9770D">
            <w:pPr>
              <w:pStyle w:val="c1e0e7eee2fbe9"/>
              <w:shd w:val="clear" w:color="000000" w:fill="FFFFFF"/>
              <w:ind w:right="-1"/>
              <w:rPr>
                <w:w w:val="114"/>
                <w:lang w:val="uk-UA"/>
              </w:rPr>
            </w:pPr>
            <w:r>
              <w:rPr>
                <w:spacing w:val="-4"/>
                <w:w w:val="114"/>
                <w:lang w:val="uk-UA"/>
              </w:rPr>
              <w:t xml:space="preserve">Однорічні </w:t>
            </w:r>
            <w:r>
              <w:rPr>
                <w:spacing w:val="14"/>
                <w:w w:val="114"/>
                <w:lang w:val="uk-UA"/>
              </w:rPr>
              <w:t>дво</w:t>
            </w:r>
            <w:r>
              <w:rPr>
                <w:spacing w:val="-2"/>
                <w:w w:val="114"/>
                <w:lang w:val="uk-UA"/>
              </w:rPr>
              <w:t>дольні</w:t>
            </w:r>
          </w:p>
        </w:tc>
        <w:tc>
          <w:tcPr>
            <w:tcW w:w="2753" w:type="dxa"/>
            <w:gridSpan w:val="2"/>
            <w:tcBorders>
              <w:top w:val="single" w:sz="4" w:space="0" w:color="auto"/>
              <w:left w:val="single" w:sz="6" w:space="0" w:color="000000"/>
              <w:bottom w:val="single" w:sz="4" w:space="0" w:color="auto"/>
            </w:tcBorders>
            <w:shd w:val="clear" w:color="000000" w:fill="FFFFFF"/>
          </w:tcPr>
          <w:p w14:paraId="0DF50D2B" w14:textId="77777777" w:rsidR="0079490A" w:rsidRDefault="00B9770D">
            <w:pPr>
              <w:pStyle w:val="c1e0e7eee2fbe9"/>
              <w:shd w:val="clear" w:color="000000" w:fill="FFFFFF"/>
              <w:tabs>
                <w:tab w:val="left" w:pos="1441"/>
              </w:tabs>
              <w:ind w:right="-1"/>
              <w:rPr>
                <w:spacing w:val="14"/>
                <w:w w:val="114"/>
                <w:lang w:val="uk-UA"/>
              </w:rPr>
            </w:pPr>
            <w:r>
              <w:rPr>
                <w:w w:val="114"/>
                <w:lang w:val="uk-UA"/>
              </w:rPr>
              <w:t xml:space="preserve">Хармоні 75, </w:t>
            </w:r>
            <w:r>
              <w:rPr>
                <w:spacing w:val="4"/>
                <w:w w:val="114"/>
              </w:rPr>
              <w:t>ВГ-</w:t>
            </w:r>
            <w:r>
              <w:rPr>
                <w:spacing w:val="3"/>
                <w:w w:val="114"/>
                <w:lang w:val="uk-UA"/>
              </w:rPr>
              <w:t>6-8 г/га</w:t>
            </w:r>
            <w:r>
              <w:rPr>
                <w:spacing w:val="3"/>
                <w:w w:val="114"/>
              </w:rPr>
              <w:t xml:space="preserve">+ </w:t>
            </w:r>
            <w:r>
              <w:rPr>
                <w:spacing w:val="3"/>
                <w:w w:val="114"/>
                <w:lang w:val="uk-UA"/>
              </w:rPr>
              <w:t xml:space="preserve">200 мл/га </w:t>
            </w:r>
            <w:r>
              <w:rPr>
                <w:spacing w:val="-20"/>
                <w:w w:val="114"/>
                <w:lang w:val="uk-UA"/>
              </w:rPr>
              <w:t>ПАР Тренд 90</w:t>
            </w:r>
          </w:p>
          <w:p w14:paraId="0D06F4F4" w14:textId="77777777" w:rsidR="0079490A" w:rsidRDefault="0079490A">
            <w:pPr>
              <w:pStyle w:val="c1e0e7eee2fbe9"/>
              <w:shd w:val="clear" w:color="000000" w:fill="FFFFFF"/>
              <w:tabs>
                <w:tab w:val="left" w:pos="1441"/>
              </w:tabs>
              <w:ind w:right="-1"/>
              <w:rPr>
                <w:spacing w:val="10"/>
                <w:w w:val="114"/>
              </w:rPr>
            </w:pPr>
          </w:p>
          <w:p w14:paraId="5EEFEF4F" w14:textId="77777777" w:rsidR="0079490A" w:rsidRDefault="0079490A">
            <w:pPr>
              <w:pStyle w:val="c1e0e7eee2fbe9"/>
              <w:shd w:val="clear" w:color="000000" w:fill="FFFFFF"/>
              <w:ind w:right="-1"/>
              <w:rPr>
                <w:spacing w:val="-3"/>
                <w:w w:val="114"/>
                <w:lang w:val="uk-UA"/>
              </w:rPr>
            </w:pPr>
          </w:p>
          <w:p w14:paraId="35BC8C28" w14:textId="77777777" w:rsidR="0079490A" w:rsidRDefault="0079490A">
            <w:pPr>
              <w:pStyle w:val="c1e0e7eee2fbe9"/>
              <w:shd w:val="clear" w:color="000000" w:fill="FFFFFF"/>
              <w:ind w:right="-1"/>
              <w:rPr>
                <w:spacing w:val="-3"/>
                <w:w w:val="114"/>
                <w:lang w:val="uk-UA"/>
              </w:rPr>
            </w:pPr>
          </w:p>
          <w:p w14:paraId="1D59A7EF" w14:textId="77777777" w:rsidR="0079490A" w:rsidRDefault="00B9770D">
            <w:pPr>
              <w:pStyle w:val="c1e0e7eee2fbe9"/>
              <w:shd w:val="clear" w:color="000000" w:fill="FFFFFF"/>
              <w:ind w:right="-1"/>
              <w:rPr>
                <w:spacing w:val="-3"/>
                <w:w w:val="114"/>
                <w:lang w:val="uk-UA"/>
              </w:rPr>
            </w:pPr>
            <w:r>
              <w:rPr>
                <w:spacing w:val="-3"/>
                <w:w w:val="114"/>
              </w:rPr>
              <w:t xml:space="preserve">Базан, РК-1,5-3,0 </w:t>
            </w:r>
          </w:p>
          <w:p w14:paraId="138C47A8" w14:textId="77777777" w:rsidR="0079490A" w:rsidRDefault="00B9770D">
            <w:pPr>
              <w:pStyle w:val="c1e0e7eee2fbe9"/>
              <w:shd w:val="clear" w:color="000000" w:fill="FFFFFF"/>
              <w:ind w:right="-1"/>
              <w:rPr>
                <w:spacing w:val="-20"/>
                <w:w w:val="114"/>
                <w:lang w:val="uk-UA"/>
              </w:rPr>
            </w:pPr>
            <w:r>
              <w:rPr>
                <w:spacing w:val="-3"/>
                <w:w w:val="114"/>
              </w:rPr>
              <w:t>Б</w:t>
            </w:r>
            <w:r>
              <w:rPr>
                <w:spacing w:val="-3"/>
                <w:w w:val="114"/>
                <w:lang w:val="uk-UA"/>
              </w:rPr>
              <w:t>ЕНАЗОН</w:t>
            </w:r>
            <w:r>
              <w:rPr>
                <w:spacing w:val="-3"/>
                <w:w w:val="114"/>
              </w:rPr>
              <w:t>, РК-1,5-2,5</w:t>
            </w:r>
          </w:p>
        </w:tc>
        <w:tc>
          <w:tcPr>
            <w:tcW w:w="5201" w:type="dxa"/>
            <w:tcBorders>
              <w:top w:val="single" w:sz="4" w:space="0" w:color="auto"/>
              <w:left w:val="single" w:sz="6" w:space="0" w:color="000000"/>
              <w:bottom w:val="single" w:sz="4" w:space="0" w:color="auto"/>
              <w:right w:val="single" w:sz="6" w:space="0" w:color="000000"/>
            </w:tcBorders>
            <w:shd w:val="clear" w:color="000000" w:fill="FFFFFF"/>
          </w:tcPr>
          <w:p w14:paraId="07A5A49E" w14:textId="77777777" w:rsidR="0079490A" w:rsidRDefault="00B9770D">
            <w:pPr>
              <w:pStyle w:val="c1e0e7eee2fbe9"/>
              <w:shd w:val="clear" w:color="000000" w:fill="FFFFFF"/>
              <w:ind w:right="-1"/>
              <w:rPr>
                <w:w w:val="114"/>
                <w:lang w:val="uk-UA"/>
              </w:rPr>
            </w:pPr>
            <w:r>
              <w:rPr>
                <w:w w:val="114"/>
                <w:lang w:val="uk-UA"/>
              </w:rPr>
              <w:t>Обприскування посівів у фазі 1-2 справжніх</w:t>
            </w:r>
            <w:r>
              <w:rPr>
                <w:w w:val="114"/>
              </w:rPr>
              <w:t xml:space="preserve"> </w:t>
            </w:r>
            <w:r>
              <w:rPr>
                <w:w w:val="114"/>
                <w:lang w:val="uk-UA"/>
              </w:rPr>
              <w:t>листків культури (в ранні фази розвитку бур'янів)</w:t>
            </w:r>
          </w:p>
          <w:p w14:paraId="78A8F7CB" w14:textId="77777777" w:rsidR="0079490A" w:rsidRDefault="0079490A">
            <w:pPr>
              <w:pStyle w:val="c1e0e7eee2fbe9"/>
              <w:shd w:val="clear" w:color="000000" w:fill="FFFFFF"/>
              <w:ind w:right="-1"/>
              <w:rPr>
                <w:spacing w:val="1"/>
              </w:rPr>
            </w:pPr>
          </w:p>
          <w:p w14:paraId="05372202" w14:textId="77777777" w:rsidR="0079490A" w:rsidRDefault="0079490A">
            <w:pPr>
              <w:pStyle w:val="c1e0e7eee2fbe9"/>
              <w:shd w:val="clear" w:color="000000" w:fill="FFFFFF"/>
              <w:ind w:right="-1"/>
              <w:rPr>
                <w:spacing w:val="-2"/>
                <w:w w:val="114"/>
                <w:lang w:val="uk-UA"/>
              </w:rPr>
            </w:pPr>
          </w:p>
          <w:p w14:paraId="2F205290" w14:textId="77777777" w:rsidR="0079490A" w:rsidRDefault="00B9770D">
            <w:pPr>
              <w:pStyle w:val="c1e0e7eee2fbe9"/>
              <w:shd w:val="clear" w:color="000000" w:fill="FFFFFF"/>
              <w:ind w:right="-1"/>
              <w:rPr>
                <w:spacing w:val="1"/>
              </w:rPr>
            </w:pPr>
            <w:r>
              <w:rPr>
                <w:w w:val="114"/>
                <w:lang w:val="uk-UA"/>
              </w:rPr>
              <w:t xml:space="preserve">Обприскування посівів у фазі </w:t>
            </w:r>
            <w:r>
              <w:rPr>
                <w:spacing w:val="-2"/>
                <w:w w:val="114"/>
              </w:rPr>
              <w:t>1-3 листків у культури</w:t>
            </w:r>
          </w:p>
        </w:tc>
      </w:tr>
      <w:tr w:rsidR="0079490A" w14:paraId="30DC1B10" w14:textId="77777777">
        <w:trPr>
          <w:trHeight w:val="1975"/>
        </w:trPr>
        <w:tc>
          <w:tcPr>
            <w:tcW w:w="1418" w:type="dxa"/>
            <w:vMerge w:val="restart"/>
            <w:tcBorders>
              <w:top w:val="single" w:sz="4" w:space="0" w:color="auto"/>
              <w:left w:val="single" w:sz="4" w:space="0" w:color="auto"/>
              <w:bottom w:val="single" w:sz="4" w:space="0" w:color="000000"/>
            </w:tcBorders>
            <w:shd w:val="clear" w:color="000000" w:fill="FFFFFF"/>
          </w:tcPr>
          <w:p w14:paraId="199192DB" w14:textId="77777777" w:rsidR="0079490A" w:rsidRDefault="00B9770D">
            <w:pPr>
              <w:pStyle w:val="c1e0e7eee2fbe9"/>
              <w:shd w:val="clear" w:color="000000" w:fill="FFFFFF"/>
              <w:ind w:right="-1"/>
            </w:pPr>
            <w:r>
              <w:rPr>
                <w:w w:val="114"/>
                <w:lang w:val="uk-UA"/>
              </w:rPr>
              <w:t>Багато-річні злакові</w:t>
            </w:r>
          </w:p>
        </w:tc>
        <w:tc>
          <w:tcPr>
            <w:tcW w:w="2753" w:type="dxa"/>
            <w:gridSpan w:val="2"/>
            <w:vMerge w:val="restart"/>
            <w:tcBorders>
              <w:top w:val="single" w:sz="4" w:space="0" w:color="auto"/>
              <w:left w:val="single" w:sz="6" w:space="0" w:color="000000"/>
              <w:bottom w:val="single" w:sz="4" w:space="0" w:color="000000"/>
            </w:tcBorders>
            <w:shd w:val="clear" w:color="000000" w:fill="FFFFFF"/>
          </w:tcPr>
          <w:p w14:paraId="00BBA9F0" w14:textId="77777777" w:rsidR="0079490A" w:rsidRDefault="00B9770D">
            <w:pPr>
              <w:pStyle w:val="c1e0e7eee2fbe9"/>
              <w:shd w:val="clear" w:color="000000" w:fill="FFFFFF"/>
              <w:ind w:right="-1"/>
            </w:pPr>
            <w:r>
              <w:t>Ачіба 50, ЕС (</w:t>
            </w:r>
            <w:r>
              <w:rPr>
                <w:lang w:val="uk-UA"/>
              </w:rPr>
              <w:t>Б</w:t>
            </w:r>
            <w:r>
              <w:t xml:space="preserve">агіра </w:t>
            </w:r>
            <w:r>
              <w:rPr>
                <w:lang w:val="uk-UA"/>
              </w:rPr>
              <w:t>С</w:t>
            </w:r>
            <w:r>
              <w:t xml:space="preserve">упер), КЕ- 2-3 </w:t>
            </w:r>
          </w:p>
          <w:p w14:paraId="3A730F84" w14:textId="77777777" w:rsidR="0079490A" w:rsidRDefault="00B9770D">
            <w:pPr>
              <w:pStyle w:val="c1e0e7eee2fbe9"/>
              <w:shd w:val="clear" w:color="000000" w:fill="FFFFFF"/>
              <w:ind w:right="-1"/>
              <w:rPr>
                <w:spacing w:val="2"/>
                <w:w w:val="114"/>
                <w:lang w:val="uk-UA"/>
              </w:rPr>
            </w:pPr>
            <w:r>
              <w:rPr>
                <w:spacing w:val="-3"/>
                <w:w w:val="114"/>
                <w:lang w:val="uk-UA"/>
              </w:rPr>
              <w:t xml:space="preserve">Блейд, КЕ </w:t>
            </w:r>
            <w:r>
              <w:rPr>
                <w:spacing w:val="-3"/>
                <w:w w:val="114"/>
              </w:rPr>
              <w:t>-</w:t>
            </w:r>
            <w:r>
              <w:rPr>
                <w:spacing w:val="-6"/>
                <w:w w:val="114"/>
                <w:lang w:val="uk-UA"/>
              </w:rPr>
              <w:t xml:space="preserve"> 1,4-1,8</w:t>
            </w:r>
            <w:r>
              <w:rPr>
                <w:spacing w:val="-6"/>
                <w:w w:val="114"/>
              </w:rPr>
              <w:t xml:space="preserve"> </w:t>
            </w:r>
          </w:p>
          <w:p w14:paraId="6B26FEB0" w14:textId="77777777" w:rsidR="0079490A" w:rsidRDefault="00B9770D">
            <w:pPr>
              <w:pStyle w:val="c1e0e7eee2fbe9"/>
              <w:shd w:val="clear" w:color="000000" w:fill="FFFFFF"/>
              <w:ind w:right="-1"/>
            </w:pPr>
            <w:r>
              <w:rPr>
                <w:spacing w:val="2"/>
                <w:w w:val="114"/>
                <w:lang w:val="uk-UA"/>
              </w:rPr>
              <w:t xml:space="preserve">Міура, </w:t>
            </w:r>
            <w:r>
              <w:rPr>
                <w:spacing w:val="2"/>
                <w:w w:val="114"/>
              </w:rPr>
              <w:t>КЕ-</w:t>
            </w:r>
            <w:r>
              <w:rPr>
                <w:w w:val="114"/>
                <w:lang w:val="uk-UA"/>
              </w:rPr>
              <w:t xml:space="preserve"> 0,8-1,2</w:t>
            </w:r>
          </w:p>
          <w:p w14:paraId="52059308" w14:textId="77777777" w:rsidR="0079490A" w:rsidRDefault="00B9770D">
            <w:pPr>
              <w:pStyle w:val="c1e0e7eee2fbe9"/>
              <w:shd w:val="clear" w:color="000000" w:fill="FFFFFF"/>
              <w:ind w:right="-1"/>
            </w:pPr>
            <w:r>
              <w:t>Лемур, КЕ -1,5-2,0</w:t>
            </w:r>
          </w:p>
          <w:p w14:paraId="3AE685BB" w14:textId="77777777" w:rsidR="0079490A" w:rsidRDefault="00B9770D">
            <w:pPr>
              <w:pStyle w:val="c1e0e7eee2fbe9"/>
              <w:shd w:val="clear" w:color="000000" w:fill="FFFFFF"/>
              <w:ind w:right="-1"/>
              <w:jc w:val="both"/>
              <w:rPr>
                <w:spacing w:val="-1"/>
                <w:w w:val="114"/>
              </w:rPr>
            </w:pPr>
            <w:r>
              <w:rPr>
                <w:spacing w:val="-3"/>
                <w:w w:val="114"/>
                <w:lang w:val="uk-UA"/>
              </w:rPr>
              <w:t>Пантера,</w:t>
            </w:r>
            <w:r>
              <w:rPr>
                <w:spacing w:val="-3"/>
                <w:w w:val="114"/>
              </w:rPr>
              <w:t xml:space="preserve"> </w:t>
            </w:r>
            <w:r>
              <w:rPr>
                <w:spacing w:val="-3"/>
                <w:w w:val="114"/>
                <w:lang w:val="uk-UA"/>
              </w:rPr>
              <w:t xml:space="preserve">КЕ </w:t>
            </w:r>
            <w:r>
              <w:rPr>
                <w:spacing w:val="-3"/>
                <w:w w:val="114"/>
              </w:rPr>
              <w:t>-</w:t>
            </w:r>
            <w:r>
              <w:rPr>
                <w:spacing w:val="-5"/>
                <w:w w:val="114"/>
                <w:lang w:val="uk-UA"/>
              </w:rPr>
              <w:t xml:space="preserve"> 1,5-2</w:t>
            </w:r>
            <w:r>
              <w:rPr>
                <w:spacing w:val="-5"/>
                <w:w w:val="114"/>
              </w:rPr>
              <w:t xml:space="preserve"> </w:t>
            </w:r>
          </w:p>
          <w:p w14:paraId="38A51905" w14:textId="77777777" w:rsidR="0079490A" w:rsidRDefault="00B9770D">
            <w:pPr>
              <w:pStyle w:val="c1e0e7eee2fbe9"/>
              <w:shd w:val="clear" w:color="000000" w:fill="FFFFFF"/>
              <w:ind w:right="-1"/>
              <w:rPr>
                <w:w w:val="114"/>
                <w:lang w:val="uk-UA"/>
              </w:rPr>
            </w:pPr>
            <w:r>
              <w:rPr>
                <w:spacing w:val="-3"/>
                <w:w w:val="114"/>
                <w:lang w:val="uk-UA"/>
              </w:rPr>
              <w:lastRenderedPageBreak/>
              <w:t xml:space="preserve">Фюзілад </w:t>
            </w:r>
            <w:r>
              <w:rPr>
                <w:spacing w:val="1"/>
                <w:w w:val="114"/>
                <w:lang w:val="uk-UA"/>
              </w:rPr>
              <w:t>Форте 150 Е</w:t>
            </w:r>
            <w:r>
              <w:rPr>
                <w:spacing w:val="1"/>
                <w:w w:val="114"/>
              </w:rPr>
              <w:t>C</w:t>
            </w:r>
            <w:r>
              <w:rPr>
                <w:spacing w:val="1"/>
                <w:w w:val="114"/>
                <w:lang w:val="uk-UA"/>
              </w:rPr>
              <w:t>, КЕ -</w:t>
            </w:r>
            <w:r>
              <w:rPr>
                <w:spacing w:val="-9"/>
                <w:w w:val="114"/>
                <w:lang w:val="uk-UA"/>
              </w:rPr>
              <w:t xml:space="preserve">1,0-2,0 </w:t>
            </w:r>
          </w:p>
          <w:p w14:paraId="30BDB699" w14:textId="77777777" w:rsidR="0079490A" w:rsidRDefault="0079490A">
            <w:pPr>
              <w:pStyle w:val="c1e0e7eee2fbe9"/>
              <w:shd w:val="clear" w:color="000000" w:fill="FFFFFF"/>
              <w:ind w:right="-1"/>
              <w:rPr>
                <w:spacing w:val="-7"/>
                <w:w w:val="114"/>
                <w:lang w:val="uk-UA"/>
              </w:rPr>
            </w:pPr>
          </w:p>
          <w:p w14:paraId="7912E6FE" w14:textId="77777777" w:rsidR="0079490A" w:rsidRDefault="00B9770D">
            <w:pPr>
              <w:pStyle w:val="c1e0e7eee2fbe9"/>
              <w:shd w:val="clear" w:color="000000" w:fill="FFFFFF"/>
              <w:ind w:right="-1"/>
              <w:rPr>
                <w:lang w:val="uk-UA"/>
              </w:rPr>
            </w:pPr>
            <w:r>
              <w:rPr>
                <w:spacing w:val="-12"/>
                <w:w w:val="114"/>
                <w:lang w:val="uk-UA"/>
              </w:rPr>
              <w:t xml:space="preserve">Центор, КЕ </w:t>
            </w:r>
            <w:r>
              <w:rPr>
                <w:spacing w:val="-1"/>
                <w:w w:val="114"/>
                <w:lang w:val="uk-UA"/>
              </w:rPr>
              <w:t xml:space="preserve">- </w:t>
            </w:r>
            <w:r>
              <w:rPr>
                <w:spacing w:val="2"/>
                <w:w w:val="114"/>
                <w:lang w:val="uk-UA"/>
              </w:rPr>
              <w:t xml:space="preserve">0,4-0,8 </w:t>
            </w:r>
            <w:r>
              <w:rPr>
                <w:spacing w:val="-1"/>
                <w:w w:val="114"/>
                <w:lang w:val="uk-UA"/>
              </w:rPr>
              <w:t>+ ПАР Трейд -</w:t>
            </w:r>
            <w:r>
              <w:rPr>
                <w:w w:val="114"/>
                <w:lang w:val="uk-UA"/>
              </w:rPr>
              <w:t>1,2-2,4</w:t>
            </w:r>
          </w:p>
          <w:p w14:paraId="65348F30" w14:textId="77777777" w:rsidR="0079490A" w:rsidRDefault="00B9770D">
            <w:pPr>
              <w:pStyle w:val="c1e0e7eee2fbe9"/>
              <w:shd w:val="clear" w:color="000000" w:fill="FFFFFF"/>
              <w:ind w:right="-1"/>
              <w:rPr>
                <w:spacing w:val="2"/>
                <w:w w:val="114"/>
                <w:lang w:val="uk-UA"/>
              </w:rPr>
            </w:pPr>
            <w:r>
              <w:rPr>
                <w:spacing w:val="-5"/>
                <w:w w:val="114"/>
              </w:rPr>
              <w:t xml:space="preserve"> </w:t>
            </w:r>
          </w:p>
        </w:tc>
        <w:tc>
          <w:tcPr>
            <w:tcW w:w="5201" w:type="dxa"/>
            <w:tcBorders>
              <w:top w:val="single" w:sz="4" w:space="0" w:color="auto"/>
              <w:left w:val="single" w:sz="6" w:space="0" w:color="000000"/>
              <w:bottom w:val="single" w:sz="4" w:space="0" w:color="auto"/>
              <w:right w:val="single" w:sz="4" w:space="0" w:color="auto"/>
            </w:tcBorders>
            <w:shd w:val="clear" w:color="000000" w:fill="FFFFFF"/>
          </w:tcPr>
          <w:p w14:paraId="2C661A73" w14:textId="77777777" w:rsidR="0079490A" w:rsidRDefault="00B9770D">
            <w:pPr>
              <w:pStyle w:val="c1e0e7eee2fbe9"/>
              <w:shd w:val="clear" w:color="000000" w:fill="FFFFFF"/>
              <w:ind w:right="-1"/>
              <w:rPr>
                <w:spacing w:val="-20"/>
                <w:w w:val="114"/>
              </w:rPr>
            </w:pPr>
            <w:r>
              <w:rPr>
                <w:w w:val="114"/>
                <w:lang w:val="uk-UA"/>
              </w:rPr>
              <w:lastRenderedPageBreak/>
              <w:t xml:space="preserve">Обприскування вегетуючої культури за </w:t>
            </w:r>
            <w:r>
              <w:rPr>
                <w:spacing w:val="3"/>
                <w:w w:val="114"/>
                <w:lang w:val="uk-UA"/>
              </w:rPr>
              <w:t>висоти бур'янів 10-15см</w:t>
            </w:r>
          </w:p>
          <w:p w14:paraId="64118AD6" w14:textId="77777777" w:rsidR="0079490A" w:rsidRDefault="0079490A">
            <w:pPr>
              <w:pStyle w:val="c1e0e7eee2fbe9"/>
              <w:shd w:val="clear" w:color="000000" w:fill="FFFFFF"/>
              <w:ind w:right="-1"/>
              <w:rPr>
                <w:spacing w:val="-20"/>
                <w:w w:val="114"/>
              </w:rPr>
            </w:pPr>
          </w:p>
          <w:p w14:paraId="10082483" w14:textId="77777777" w:rsidR="0079490A" w:rsidRDefault="0079490A">
            <w:pPr>
              <w:pStyle w:val="c1e0e7eee2fbe9"/>
              <w:shd w:val="clear" w:color="000000" w:fill="FFFFFF"/>
              <w:ind w:right="-1"/>
              <w:rPr>
                <w:spacing w:val="-20"/>
                <w:w w:val="114"/>
              </w:rPr>
            </w:pPr>
          </w:p>
          <w:p w14:paraId="236D773B" w14:textId="77777777" w:rsidR="0079490A" w:rsidRDefault="0079490A">
            <w:pPr>
              <w:pStyle w:val="c1e0e7eee2fbe9"/>
              <w:shd w:val="clear" w:color="000000" w:fill="FFFFFF"/>
              <w:ind w:right="-1"/>
              <w:rPr>
                <w:spacing w:val="-20"/>
                <w:w w:val="114"/>
              </w:rPr>
            </w:pPr>
          </w:p>
          <w:p w14:paraId="3983CA68" w14:textId="77777777" w:rsidR="0079490A" w:rsidRDefault="0079490A">
            <w:pPr>
              <w:pStyle w:val="c1e0e7eee2fbe9"/>
              <w:shd w:val="clear" w:color="000000" w:fill="FFFFFF"/>
              <w:ind w:right="-1"/>
              <w:rPr>
                <w:spacing w:val="-20"/>
                <w:w w:val="114"/>
              </w:rPr>
            </w:pPr>
          </w:p>
          <w:p w14:paraId="0FF8C58F" w14:textId="77777777" w:rsidR="0079490A" w:rsidRDefault="0079490A">
            <w:pPr>
              <w:pStyle w:val="c1e0e7eee2fbe9"/>
              <w:shd w:val="clear" w:color="000000" w:fill="FFFFFF"/>
              <w:ind w:right="-1"/>
              <w:rPr>
                <w:spacing w:val="-20"/>
                <w:w w:val="114"/>
              </w:rPr>
            </w:pPr>
          </w:p>
          <w:p w14:paraId="55BFC741" w14:textId="77777777" w:rsidR="0079490A" w:rsidRDefault="0079490A">
            <w:pPr>
              <w:pStyle w:val="c1e0e7eee2fbe9"/>
              <w:shd w:val="clear" w:color="000000" w:fill="FFFFFF"/>
              <w:ind w:right="-1"/>
              <w:rPr>
                <w:spacing w:val="-20"/>
                <w:w w:val="114"/>
              </w:rPr>
            </w:pPr>
          </w:p>
          <w:p w14:paraId="394BED51" w14:textId="77777777" w:rsidR="0079490A" w:rsidRDefault="0079490A">
            <w:pPr>
              <w:pStyle w:val="c1e0e7eee2fbe9"/>
              <w:shd w:val="clear" w:color="000000" w:fill="FFFFFF"/>
              <w:ind w:right="-1"/>
              <w:rPr>
                <w:spacing w:val="-20"/>
                <w:w w:val="114"/>
              </w:rPr>
            </w:pPr>
          </w:p>
        </w:tc>
      </w:tr>
      <w:tr w:rsidR="0079490A" w14:paraId="03ADAFD5" w14:textId="77777777">
        <w:trPr>
          <w:trHeight w:val="888"/>
        </w:trPr>
        <w:tc>
          <w:tcPr>
            <w:tcW w:w="1418" w:type="dxa"/>
            <w:vMerge/>
            <w:tcBorders>
              <w:top w:val="single" w:sz="4" w:space="0" w:color="auto"/>
              <w:left w:val="single" w:sz="4" w:space="0" w:color="auto"/>
              <w:bottom w:val="single" w:sz="4" w:space="0" w:color="000000"/>
            </w:tcBorders>
            <w:shd w:val="clear" w:color="000000" w:fill="FFFFFF"/>
          </w:tcPr>
          <w:p w14:paraId="0706F81A" w14:textId="77777777" w:rsidR="0079490A" w:rsidRDefault="0079490A">
            <w:pPr>
              <w:ind w:right="-1"/>
            </w:pPr>
          </w:p>
        </w:tc>
        <w:tc>
          <w:tcPr>
            <w:tcW w:w="2753" w:type="dxa"/>
            <w:gridSpan w:val="2"/>
            <w:vMerge/>
            <w:tcBorders>
              <w:top w:val="single" w:sz="4" w:space="0" w:color="auto"/>
              <w:left w:val="single" w:sz="6" w:space="0" w:color="000000"/>
              <w:bottom w:val="single" w:sz="4" w:space="0" w:color="000000"/>
            </w:tcBorders>
            <w:shd w:val="clear" w:color="000000" w:fill="FFFFFF"/>
          </w:tcPr>
          <w:p w14:paraId="3168B545" w14:textId="77777777" w:rsidR="0079490A" w:rsidRDefault="0079490A">
            <w:pPr>
              <w:ind w:right="-1"/>
            </w:pPr>
          </w:p>
        </w:tc>
        <w:tc>
          <w:tcPr>
            <w:tcW w:w="5201" w:type="dxa"/>
            <w:tcBorders>
              <w:top w:val="single" w:sz="4" w:space="0" w:color="auto"/>
              <w:left w:val="single" w:sz="6" w:space="0" w:color="000000"/>
              <w:bottom w:val="single" w:sz="4" w:space="0" w:color="000000"/>
              <w:right w:val="single" w:sz="6" w:space="0" w:color="000000"/>
            </w:tcBorders>
            <w:shd w:val="clear" w:color="000000" w:fill="FFFFFF"/>
          </w:tcPr>
          <w:p w14:paraId="18FED7E8" w14:textId="77777777" w:rsidR="0079490A" w:rsidRDefault="00B9770D">
            <w:pPr>
              <w:pStyle w:val="c1e0e7eee2fbe9"/>
              <w:shd w:val="clear" w:color="000000" w:fill="FFFFFF"/>
              <w:ind w:right="-1"/>
              <w:rPr>
                <w:spacing w:val="-24"/>
                <w:w w:val="114"/>
              </w:rPr>
            </w:pPr>
            <w:r>
              <w:rPr>
                <w:w w:val="114"/>
                <w:lang w:val="uk-UA"/>
              </w:rPr>
              <w:t xml:space="preserve">Обприскування культури за </w:t>
            </w:r>
            <w:r>
              <w:rPr>
                <w:spacing w:val="3"/>
                <w:w w:val="114"/>
                <w:lang w:val="uk-UA"/>
              </w:rPr>
              <w:t>висоти бур'янів 15-20см</w:t>
            </w:r>
            <w:r>
              <w:rPr>
                <w:spacing w:val="3"/>
                <w:w w:val="114"/>
              </w:rPr>
              <w:t xml:space="preserve"> (незалежно від фази розвитку культури)</w:t>
            </w:r>
          </w:p>
        </w:tc>
      </w:tr>
    </w:tbl>
    <w:p w14:paraId="393F3BF9" w14:textId="77777777" w:rsidR="0079490A" w:rsidRDefault="0079490A">
      <w:pPr>
        <w:pStyle w:val="c1e0e7eee2fbe9"/>
        <w:ind w:right="-1"/>
        <w:rPr>
          <w:sz w:val="28"/>
          <w:szCs w:val="28"/>
        </w:rPr>
      </w:pPr>
    </w:p>
    <w:p w14:paraId="49EC7EC5" w14:textId="77777777" w:rsidR="0079490A" w:rsidRDefault="0079490A">
      <w:pPr>
        <w:pStyle w:val="c1e0e7eee2fbe9"/>
        <w:ind w:right="-1"/>
        <w:jc w:val="center"/>
        <w:rPr>
          <w:b/>
          <w:sz w:val="27"/>
          <w:szCs w:val="27"/>
        </w:rPr>
      </w:pPr>
    </w:p>
    <w:p w14:paraId="10C83811" w14:textId="08ED6830" w:rsidR="004A1CC9" w:rsidRDefault="00B9770D" w:rsidP="004A1CC9">
      <w:pPr>
        <w:pStyle w:val="c1e0e7eee2fbe9"/>
        <w:ind w:right="-1"/>
        <w:jc w:val="center"/>
        <w:rPr>
          <w:b/>
          <w:sz w:val="27"/>
          <w:szCs w:val="27"/>
          <w:lang w:val="uk-UA"/>
        </w:rPr>
      </w:pPr>
      <w:r>
        <w:rPr>
          <w:b/>
          <w:sz w:val="27"/>
          <w:szCs w:val="27"/>
        </w:rPr>
        <w:t xml:space="preserve">Суміші гербіцидів рекомендовані до застосування на сої </w:t>
      </w:r>
    </w:p>
    <w:p w14:paraId="6C1B9840" w14:textId="1D1C807D" w:rsidR="0079490A" w:rsidRDefault="0079490A">
      <w:pPr>
        <w:pStyle w:val="c1e0e7eee2fbe9"/>
        <w:ind w:right="-1"/>
        <w:jc w:val="center"/>
        <w:rPr>
          <w:b/>
          <w:sz w:val="27"/>
          <w:szCs w:val="27"/>
          <w:lang w:val="uk-UA"/>
        </w:rPr>
      </w:pPr>
    </w:p>
    <w:p w14:paraId="79ACB24D" w14:textId="77777777" w:rsidR="0079490A" w:rsidRDefault="0079490A">
      <w:pPr>
        <w:pStyle w:val="c1e0e7eee2fbe9"/>
        <w:ind w:right="-1"/>
        <w:jc w:val="center"/>
        <w:rPr>
          <w:b/>
          <w:sz w:val="28"/>
          <w:szCs w:val="28"/>
          <w:lang w:val="uk-UA"/>
        </w:rPr>
      </w:pPr>
    </w:p>
    <w:tbl>
      <w:tblPr>
        <w:tblW w:w="9366" w:type="dxa"/>
        <w:tblInd w:w="-5" w:type="dxa"/>
        <w:tblLayout w:type="fixed"/>
        <w:tblCellMar>
          <w:left w:w="0" w:type="dxa"/>
          <w:right w:w="0" w:type="dxa"/>
        </w:tblCellMar>
        <w:tblLook w:val="04A0" w:firstRow="1" w:lastRow="0" w:firstColumn="1" w:lastColumn="0" w:noHBand="0" w:noVBand="1"/>
      </w:tblPr>
      <w:tblGrid>
        <w:gridCol w:w="2269"/>
        <w:gridCol w:w="3245"/>
        <w:gridCol w:w="3852"/>
      </w:tblGrid>
      <w:tr w:rsidR="0079490A" w14:paraId="68DC001A" w14:textId="77777777">
        <w:trPr>
          <w:cantSplit/>
          <w:trHeight w:val="608"/>
        </w:trPr>
        <w:tc>
          <w:tcPr>
            <w:tcW w:w="2269" w:type="dxa"/>
            <w:tcBorders>
              <w:top w:val="single" w:sz="4" w:space="0" w:color="000000"/>
              <w:left w:val="single" w:sz="4" w:space="0" w:color="000000"/>
              <w:bottom w:val="single" w:sz="4" w:space="0" w:color="000000"/>
            </w:tcBorders>
            <w:shd w:val="clear" w:color="000000" w:fill="auto"/>
          </w:tcPr>
          <w:p w14:paraId="71413944" w14:textId="77777777" w:rsidR="0079490A" w:rsidRDefault="00B9770D">
            <w:pPr>
              <w:pStyle w:val="cde0e7e2e0ede8e5"/>
              <w:ind w:right="-1"/>
              <w:rPr>
                <w:i w:val="0"/>
                <w:lang w:val="uk-UA"/>
              </w:rPr>
            </w:pPr>
            <w:r>
              <w:rPr>
                <w:i w:val="0"/>
                <w:lang w:val="uk-UA"/>
              </w:rPr>
              <w:t>Однорічні злакові та дводольні бур’яни</w:t>
            </w:r>
          </w:p>
        </w:tc>
        <w:tc>
          <w:tcPr>
            <w:tcW w:w="3245" w:type="dxa"/>
            <w:tcBorders>
              <w:top w:val="single" w:sz="4" w:space="0" w:color="000000"/>
              <w:left w:val="single" w:sz="4" w:space="0" w:color="000000"/>
              <w:bottom w:val="single" w:sz="4" w:space="0" w:color="000000"/>
            </w:tcBorders>
            <w:shd w:val="clear" w:color="000000" w:fill="auto"/>
          </w:tcPr>
          <w:p w14:paraId="6E3EEB4C" w14:textId="77777777" w:rsidR="0079490A" w:rsidRDefault="00B9770D">
            <w:pPr>
              <w:pStyle w:val="cde0e7e2e0ede8e5"/>
              <w:ind w:right="-1"/>
              <w:rPr>
                <w:i w:val="0"/>
              </w:rPr>
            </w:pPr>
            <w:r>
              <w:rPr>
                <w:i w:val="0"/>
                <w:lang w:val="uk-UA"/>
              </w:rPr>
              <w:t>Пульсар 40, Р</w:t>
            </w:r>
            <w:r>
              <w:rPr>
                <w:i w:val="0"/>
              </w:rPr>
              <w:t>К-</w:t>
            </w:r>
            <w:r>
              <w:rPr>
                <w:i w:val="0"/>
                <w:lang w:val="uk-UA"/>
              </w:rPr>
              <w:t xml:space="preserve"> 0,5 л</w:t>
            </w:r>
            <w:r>
              <w:rPr>
                <w:i w:val="0"/>
              </w:rPr>
              <w:t xml:space="preserve">/га </w:t>
            </w:r>
            <w:r>
              <w:rPr>
                <w:i w:val="0"/>
                <w:lang w:val="uk-UA"/>
              </w:rPr>
              <w:t xml:space="preserve">+ Хармоні 75, </w:t>
            </w:r>
            <w:r>
              <w:rPr>
                <w:i w:val="0"/>
              </w:rPr>
              <w:t>ВГ-</w:t>
            </w:r>
            <w:r>
              <w:rPr>
                <w:i w:val="0"/>
                <w:lang w:val="uk-UA"/>
              </w:rPr>
              <w:t xml:space="preserve"> 3</w:t>
            </w:r>
            <w:r>
              <w:rPr>
                <w:i w:val="0"/>
              </w:rPr>
              <w:t xml:space="preserve"> </w:t>
            </w:r>
            <w:r>
              <w:rPr>
                <w:i w:val="0"/>
                <w:lang w:val="uk-UA"/>
              </w:rPr>
              <w:t>г</w:t>
            </w:r>
            <w:r>
              <w:rPr>
                <w:i w:val="0"/>
              </w:rPr>
              <w:t xml:space="preserve">/га +ПАР Тренд 90-200 мл/га </w:t>
            </w:r>
          </w:p>
        </w:tc>
        <w:tc>
          <w:tcPr>
            <w:tcW w:w="3852" w:type="dxa"/>
            <w:tcBorders>
              <w:top w:val="single" w:sz="4" w:space="0" w:color="000000"/>
              <w:left w:val="single" w:sz="4" w:space="0" w:color="000000"/>
              <w:bottom w:val="single" w:sz="4" w:space="0" w:color="000000"/>
              <w:right w:val="single" w:sz="4" w:space="0" w:color="000000"/>
            </w:tcBorders>
            <w:shd w:val="clear" w:color="000000" w:fill="auto"/>
          </w:tcPr>
          <w:p w14:paraId="7ED5BDB7" w14:textId="77777777" w:rsidR="0079490A" w:rsidRDefault="00B9770D">
            <w:pPr>
              <w:pStyle w:val="cde0e7e2e0ede8e5"/>
              <w:ind w:right="-1"/>
              <w:rPr>
                <w:i w:val="0"/>
              </w:rPr>
            </w:pPr>
            <w:r>
              <w:rPr>
                <w:i w:val="0"/>
              </w:rPr>
              <w:t>Обприскування</w:t>
            </w:r>
            <w:r>
              <w:rPr>
                <w:i w:val="0"/>
                <w:lang w:val="uk-UA"/>
              </w:rPr>
              <w:t xml:space="preserve"> у фазу 1-2 справжніх листків у культури </w:t>
            </w:r>
          </w:p>
        </w:tc>
      </w:tr>
    </w:tbl>
    <w:p w14:paraId="300085A3" w14:textId="77777777" w:rsidR="0079490A" w:rsidRDefault="0079490A">
      <w:pPr>
        <w:outlineLvl w:val="0"/>
        <w:rPr>
          <w:rFonts w:cs="Times New Roman"/>
          <w:b/>
          <w:sz w:val="28"/>
          <w:szCs w:val="28"/>
        </w:rPr>
      </w:pPr>
    </w:p>
    <w:p w14:paraId="09DC019D" w14:textId="77777777" w:rsidR="00310E30" w:rsidRPr="003651E4" w:rsidRDefault="00310E30" w:rsidP="00310E30">
      <w:pPr>
        <w:autoSpaceDE w:val="0"/>
        <w:ind w:right="-1" w:firstLine="709"/>
        <w:jc w:val="both"/>
        <w:rPr>
          <w:rFonts w:eastAsia="Times New Roman" w:cs="Times New Roman"/>
          <w:sz w:val="28"/>
          <w:szCs w:val="28"/>
        </w:rPr>
      </w:pPr>
      <w:r w:rsidRPr="003651E4">
        <w:rPr>
          <w:rFonts w:eastAsia="Times New Roman" w:cs="Times New Roman"/>
          <w:b/>
          <w:sz w:val="28"/>
          <w:szCs w:val="28"/>
        </w:rPr>
        <w:t xml:space="preserve">Зернобобові </w:t>
      </w:r>
      <w:r w:rsidRPr="003651E4">
        <w:rPr>
          <w:rFonts w:eastAsia="Times New Roman" w:cs="Times New Roman"/>
          <w:sz w:val="28"/>
          <w:szCs w:val="28"/>
        </w:rPr>
        <w:t>культури засмічуються всіма видами однорічних і</w:t>
      </w:r>
      <w:r w:rsidRPr="003651E4">
        <w:rPr>
          <w:rFonts w:eastAsia="Times New Roman" w:cs="Times New Roman"/>
          <w:b/>
          <w:sz w:val="28"/>
          <w:szCs w:val="28"/>
        </w:rPr>
        <w:t xml:space="preserve"> </w:t>
      </w:r>
      <w:r w:rsidRPr="003651E4">
        <w:rPr>
          <w:rFonts w:eastAsia="Times New Roman" w:cs="Times New Roman"/>
          <w:sz w:val="28"/>
          <w:szCs w:val="28"/>
        </w:rPr>
        <w:t>багаторічних бур’янів через низьку конкурентоспроможність на ранніх фазах розвитку. Ефективним заходом боротьби з бур’янами в посівах однорічних бобових культур є до - і післясходове боронування. Перше проводиться через 3-6 днів після сівби, коли довжина проростка не перевищує 1,5 см, друге за висоти бур’яну 8-10 см у фазі 3-4 листків гороху; 3-4 трійчастих листків люпину; першого трійчастого листка сої. Боронування після з’явлення сходів проводять легкими або середніми боронами на невеликій швидкості руху агрегату упоперек рядків. Як правило, боронують у суху погоду і в другій половині дня, коли у рослин спадає тургор.</w:t>
      </w:r>
    </w:p>
    <w:p w14:paraId="58368C92" w14:textId="77777777" w:rsidR="00310E30" w:rsidRDefault="00310E30" w:rsidP="00310E30">
      <w:pPr>
        <w:autoSpaceDE w:val="0"/>
        <w:ind w:right="-1"/>
        <w:rPr>
          <w:rFonts w:eastAsia="Times New Roman" w:cs="Times New Roman"/>
          <w:sz w:val="27"/>
          <w:szCs w:val="27"/>
        </w:rPr>
      </w:pPr>
    </w:p>
    <w:tbl>
      <w:tblPr>
        <w:tblW w:w="9639" w:type="dxa"/>
        <w:tblInd w:w="8" w:type="dxa"/>
        <w:tblLayout w:type="fixed"/>
        <w:tblCellMar>
          <w:left w:w="0" w:type="dxa"/>
          <w:right w:w="0" w:type="dxa"/>
        </w:tblCellMar>
        <w:tblLook w:val="04A0" w:firstRow="1" w:lastRow="0" w:firstColumn="1" w:lastColumn="0" w:noHBand="0" w:noVBand="1"/>
      </w:tblPr>
      <w:tblGrid>
        <w:gridCol w:w="1827"/>
        <w:gridCol w:w="3612"/>
        <w:gridCol w:w="4200"/>
      </w:tblGrid>
      <w:tr w:rsidR="00310E30" w14:paraId="4E00E1C6" w14:textId="77777777" w:rsidTr="00B750E8">
        <w:trPr>
          <w:trHeight w:hRule="exact" w:val="534"/>
        </w:trPr>
        <w:tc>
          <w:tcPr>
            <w:tcW w:w="1827" w:type="dxa"/>
            <w:tcBorders>
              <w:top w:val="single" w:sz="6" w:space="0" w:color="000000"/>
              <w:left w:val="single" w:sz="6" w:space="0" w:color="000000"/>
              <w:bottom w:val="single" w:sz="6" w:space="0" w:color="000000"/>
            </w:tcBorders>
            <w:shd w:val="clear" w:color="000000" w:fill="FFFFFF"/>
          </w:tcPr>
          <w:p w14:paraId="3FBBA125" w14:textId="77777777" w:rsidR="00310E30" w:rsidRPr="00DA4B61" w:rsidRDefault="00310E30" w:rsidP="00B750E8">
            <w:pPr>
              <w:shd w:val="clear" w:color="000000" w:fill="FFFFFF"/>
              <w:tabs>
                <w:tab w:val="center" w:pos="840"/>
                <w:tab w:val="left" w:pos="1320"/>
              </w:tabs>
              <w:autoSpaceDE w:val="0"/>
              <w:ind w:right="-1"/>
              <w:rPr>
                <w:rFonts w:eastAsia="Times New Roman" w:cs="Times New Roman"/>
                <w:b/>
                <w:i/>
                <w:spacing w:val="-2"/>
                <w:w w:val="113"/>
              </w:rPr>
            </w:pPr>
            <w:r w:rsidRPr="00DA4B61">
              <w:rPr>
                <w:rFonts w:eastAsia="Times New Roman" w:cs="Times New Roman"/>
                <w:b/>
                <w:i/>
                <w:spacing w:val="-3"/>
                <w:w w:val="113"/>
              </w:rPr>
              <w:t>Види бур'янів</w:t>
            </w:r>
          </w:p>
        </w:tc>
        <w:tc>
          <w:tcPr>
            <w:tcW w:w="3612" w:type="dxa"/>
            <w:tcBorders>
              <w:top w:val="single" w:sz="6" w:space="0" w:color="000000"/>
              <w:left w:val="single" w:sz="6" w:space="0" w:color="000000"/>
              <w:bottom w:val="single" w:sz="6" w:space="0" w:color="000000"/>
            </w:tcBorders>
            <w:shd w:val="clear" w:color="000000" w:fill="FFFFFF"/>
          </w:tcPr>
          <w:p w14:paraId="1C21D5B2" w14:textId="77777777" w:rsidR="00310E30" w:rsidRPr="00DA4B61" w:rsidRDefault="00310E30" w:rsidP="00B750E8">
            <w:pPr>
              <w:shd w:val="clear" w:color="000000" w:fill="FFFFFF"/>
              <w:autoSpaceDE w:val="0"/>
              <w:ind w:right="-1"/>
              <w:jc w:val="center"/>
              <w:rPr>
                <w:rFonts w:eastAsia="Times New Roman" w:cs="Times New Roman"/>
                <w:b/>
                <w:i/>
              </w:rPr>
            </w:pPr>
            <w:r w:rsidRPr="00DA4B61">
              <w:rPr>
                <w:rFonts w:eastAsia="Times New Roman" w:cs="Times New Roman"/>
                <w:b/>
                <w:i/>
                <w:spacing w:val="-2"/>
                <w:w w:val="113"/>
              </w:rPr>
              <w:t>Назва гербіциду, норма витрати</w:t>
            </w: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590FCB8E" w14:textId="77777777" w:rsidR="00310E30" w:rsidRPr="00DA4B61" w:rsidRDefault="00310E30" w:rsidP="00B750E8">
            <w:pPr>
              <w:shd w:val="clear" w:color="000000" w:fill="FFFFFF"/>
              <w:autoSpaceDE w:val="0"/>
              <w:ind w:right="-1"/>
              <w:rPr>
                <w:rFonts w:eastAsia="Times New Roman" w:cs="Times New Roman"/>
                <w:b/>
                <w:i/>
                <w:spacing w:val="-3"/>
                <w:w w:val="113"/>
              </w:rPr>
            </w:pPr>
            <w:r w:rsidRPr="00DA4B61">
              <w:rPr>
                <w:rFonts w:eastAsia="Times New Roman" w:cs="Times New Roman"/>
                <w:b/>
                <w:i/>
              </w:rPr>
              <w:t xml:space="preserve">Спосіб, строки обробки, обмеження, фази розвитку культури, бур’янів </w:t>
            </w:r>
          </w:p>
        </w:tc>
      </w:tr>
      <w:tr w:rsidR="00310E30" w14:paraId="1C5805AC" w14:textId="77777777" w:rsidTr="00B750E8">
        <w:trPr>
          <w:trHeight w:hRule="exact" w:val="1183"/>
        </w:trPr>
        <w:tc>
          <w:tcPr>
            <w:tcW w:w="1827" w:type="dxa"/>
            <w:tcBorders>
              <w:top w:val="single" w:sz="6" w:space="0" w:color="000000"/>
              <w:left w:val="single" w:sz="6" w:space="0" w:color="000000"/>
              <w:bottom w:val="single" w:sz="6" w:space="0" w:color="000000"/>
            </w:tcBorders>
            <w:shd w:val="clear" w:color="000000" w:fill="FFFFFF"/>
          </w:tcPr>
          <w:p w14:paraId="12E244F2" w14:textId="77777777" w:rsidR="00310E30" w:rsidRPr="00DA4B61" w:rsidRDefault="00310E30" w:rsidP="00B750E8">
            <w:pPr>
              <w:shd w:val="clear" w:color="000000" w:fill="FFFFFF"/>
              <w:tabs>
                <w:tab w:val="center" w:pos="840"/>
                <w:tab w:val="left" w:pos="1320"/>
              </w:tabs>
              <w:autoSpaceDE w:val="0"/>
              <w:ind w:right="-1"/>
              <w:rPr>
                <w:rFonts w:eastAsia="Times New Roman" w:cs="Times New Roman"/>
                <w:spacing w:val="-3"/>
                <w:w w:val="113"/>
              </w:rPr>
            </w:pPr>
            <w:r w:rsidRPr="00DA4B61">
              <w:rPr>
                <w:rFonts w:eastAsia="Times New Roman" w:cs="Times New Roman"/>
                <w:spacing w:val="-3"/>
                <w:w w:val="113"/>
              </w:rPr>
              <w:t>Однорічні зла</w:t>
            </w:r>
            <w:r w:rsidRPr="00DA4B61">
              <w:rPr>
                <w:rFonts w:eastAsia="Times New Roman" w:cs="Times New Roman"/>
                <w:spacing w:val="2"/>
                <w:w w:val="113"/>
              </w:rPr>
              <w:t xml:space="preserve">кові та </w:t>
            </w:r>
            <w:r w:rsidRPr="00DA4B61">
              <w:rPr>
                <w:rFonts w:eastAsia="Times New Roman" w:cs="Times New Roman"/>
                <w:w w:val="113"/>
              </w:rPr>
              <w:t>деякі дво</w:t>
            </w:r>
            <w:r w:rsidRPr="00DA4B61">
              <w:rPr>
                <w:rFonts w:eastAsia="Times New Roman" w:cs="Times New Roman"/>
                <w:spacing w:val="1"/>
                <w:w w:val="113"/>
              </w:rPr>
              <w:t xml:space="preserve">дольні </w:t>
            </w:r>
          </w:p>
        </w:tc>
        <w:tc>
          <w:tcPr>
            <w:tcW w:w="3612" w:type="dxa"/>
            <w:tcBorders>
              <w:top w:val="single" w:sz="6" w:space="0" w:color="000000"/>
              <w:left w:val="single" w:sz="6" w:space="0" w:color="000000"/>
              <w:bottom w:val="single" w:sz="6" w:space="0" w:color="000000"/>
            </w:tcBorders>
            <w:shd w:val="clear" w:color="000000" w:fill="FFFFFF"/>
          </w:tcPr>
          <w:p w14:paraId="0D7BAD7E" w14:textId="77777777" w:rsidR="00310E30" w:rsidRPr="00DA4B61" w:rsidRDefault="00310E30" w:rsidP="00B750E8">
            <w:pPr>
              <w:shd w:val="clear" w:color="000000" w:fill="FFFFFF"/>
              <w:autoSpaceDE w:val="0"/>
              <w:ind w:right="-1"/>
              <w:rPr>
                <w:rFonts w:eastAsia="Times New Roman" w:cs="Times New Roman"/>
              </w:rPr>
            </w:pPr>
            <w:r w:rsidRPr="00DA4B61">
              <w:rPr>
                <w:rFonts w:eastAsia="Times New Roman" w:cs="Times New Roman"/>
                <w:spacing w:val="-2"/>
                <w:w w:val="113"/>
              </w:rPr>
              <w:t>Дуал Голд, 960 ЕС, КЕ</w:t>
            </w:r>
            <w:r w:rsidRPr="00DA4B61">
              <w:rPr>
                <w:rFonts w:eastAsia="Times New Roman" w:cs="Times New Roman"/>
                <w:spacing w:val="4"/>
                <w:w w:val="113"/>
              </w:rPr>
              <w:t>-</w:t>
            </w:r>
            <w:r w:rsidRPr="00DA4B61">
              <w:rPr>
                <w:rFonts w:eastAsia="Times New Roman" w:cs="Times New Roman"/>
                <w:spacing w:val="-2"/>
                <w:w w:val="113"/>
              </w:rPr>
              <w:t xml:space="preserve"> 1,6</w:t>
            </w:r>
          </w:p>
          <w:p w14:paraId="5CBB6961" w14:textId="77777777" w:rsidR="00310E30" w:rsidRPr="00DA4B61" w:rsidRDefault="00310E30" w:rsidP="00B750E8">
            <w:pPr>
              <w:shd w:val="clear" w:color="000000" w:fill="FFFFFF"/>
              <w:autoSpaceDE w:val="0"/>
              <w:ind w:right="-1"/>
              <w:jc w:val="center"/>
              <w:rPr>
                <w:rFonts w:eastAsia="Times New Roman" w:cs="Times New Roman"/>
                <w:spacing w:val="-2"/>
                <w:w w:val="113"/>
              </w:rPr>
            </w:pP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1CC68755" w14:textId="77777777" w:rsidR="00310E30" w:rsidRPr="00DA4B61" w:rsidRDefault="00310E30" w:rsidP="00B750E8">
            <w:pPr>
              <w:shd w:val="clear" w:color="000000" w:fill="FFFFFF"/>
              <w:autoSpaceDE w:val="0"/>
              <w:ind w:right="-1"/>
              <w:rPr>
                <w:rFonts w:eastAsia="Times New Roman" w:cs="Times New Roman"/>
                <w:w w:val="113"/>
              </w:rPr>
            </w:pPr>
            <w:r w:rsidRPr="00DA4B61">
              <w:rPr>
                <w:rFonts w:eastAsia="Times New Roman" w:cs="Times New Roman"/>
                <w:w w:val="113"/>
              </w:rPr>
              <w:t>Обприскування ґрунту до сівби або до сходів культури (в зоні недостатнього зволоження із за гортанням)</w:t>
            </w:r>
          </w:p>
          <w:p w14:paraId="07427A3C" w14:textId="77777777" w:rsidR="00310E30" w:rsidRPr="00DA4B61" w:rsidRDefault="00310E30" w:rsidP="00B750E8">
            <w:pPr>
              <w:shd w:val="clear" w:color="000000" w:fill="FFFFFF"/>
              <w:autoSpaceDE w:val="0"/>
              <w:ind w:right="-1"/>
              <w:rPr>
                <w:rFonts w:eastAsia="Times New Roman" w:cs="Times New Roman"/>
              </w:rPr>
            </w:pPr>
          </w:p>
        </w:tc>
      </w:tr>
      <w:tr w:rsidR="00310E30" w14:paraId="1D5DF087" w14:textId="77777777" w:rsidTr="00B750E8">
        <w:trPr>
          <w:trHeight w:hRule="exact" w:val="1141"/>
        </w:trPr>
        <w:tc>
          <w:tcPr>
            <w:tcW w:w="1827" w:type="dxa"/>
            <w:tcBorders>
              <w:top w:val="single" w:sz="6" w:space="0" w:color="000000"/>
              <w:left w:val="single" w:sz="6" w:space="0" w:color="000000"/>
              <w:bottom w:val="single" w:sz="6" w:space="0" w:color="000000"/>
            </w:tcBorders>
            <w:shd w:val="clear" w:color="000000" w:fill="FFFFFF"/>
          </w:tcPr>
          <w:p w14:paraId="77DE61F6" w14:textId="77777777" w:rsidR="00310E30" w:rsidRPr="00DA4B61" w:rsidRDefault="00310E30" w:rsidP="00B750E8">
            <w:pPr>
              <w:shd w:val="clear" w:color="000000" w:fill="FFFFFF"/>
              <w:tabs>
                <w:tab w:val="center" w:pos="840"/>
                <w:tab w:val="left" w:pos="1320"/>
              </w:tabs>
              <w:autoSpaceDE w:val="0"/>
              <w:ind w:right="-1"/>
              <w:rPr>
                <w:rFonts w:eastAsia="Times New Roman" w:cs="Times New Roman"/>
                <w:spacing w:val="-3"/>
                <w:w w:val="113"/>
              </w:rPr>
            </w:pPr>
          </w:p>
        </w:tc>
        <w:tc>
          <w:tcPr>
            <w:tcW w:w="3612" w:type="dxa"/>
            <w:tcBorders>
              <w:top w:val="single" w:sz="6" w:space="0" w:color="000000"/>
              <w:left w:val="single" w:sz="6" w:space="0" w:color="000000"/>
              <w:bottom w:val="single" w:sz="6" w:space="0" w:color="000000"/>
            </w:tcBorders>
            <w:shd w:val="clear" w:color="000000" w:fill="FFFFFF"/>
          </w:tcPr>
          <w:p w14:paraId="29610956" w14:textId="77777777" w:rsidR="00310E30" w:rsidRPr="00DA4B61" w:rsidRDefault="00310E30" w:rsidP="00B750E8">
            <w:pPr>
              <w:shd w:val="clear" w:color="000000" w:fill="FFFFFF"/>
              <w:autoSpaceDE w:val="0"/>
              <w:ind w:right="-1"/>
              <w:rPr>
                <w:rFonts w:eastAsia="Times New Roman" w:cs="Times New Roman"/>
                <w:spacing w:val="-2"/>
                <w:w w:val="113"/>
              </w:rPr>
            </w:pPr>
            <w:r w:rsidRPr="00DA4B61">
              <w:rPr>
                <w:rFonts w:eastAsia="Times New Roman" w:cs="Times New Roman"/>
                <w:w w:val="113"/>
              </w:rPr>
              <w:t xml:space="preserve">Фронтьєр Оптіма, КЕ -0,8-1,2 (максимальна норма на ґрунтах з вмістом гумусу понад 3,5%) </w:t>
            </w: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0AB00289" w14:textId="77777777" w:rsidR="00310E30" w:rsidRPr="00DA4B61" w:rsidRDefault="00310E30" w:rsidP="00B750E8">
            <w:pPr>
              <w:shd w:val="clear" w:color="000000" w:fill="FFFFFF"/>
              <w:autoSpaceDE w:val="0"/>
              <w:ind w:right="-1"/>
              <w:rPr>
                <w:rFonts w:eastAsia="Times New Roman" w:cs="Times New Roman"/>
                <w:w w:val="113"/>
              </w:rPr>
            </w:pPr>
            <w:r w:rsidRPr="00DA4B61">
              <w:rPr>
                <w:rFonts w:eastAsia="Times New Roman" w:cs="Times New Roman"/>
                <w:w w:val="113"/>
              </w:rPr>
              <w:t xml:space="preserve">Обприскування ґрунту до </w:t>
            </w:r>
            <w:r w:rsidRPr="00DA4B61">
              <w:rPr>
                <w:rFonts w:eastAsia="Times New Roman" w:cs="Times New Roman"/>
                <w:spacing w:val="1"/>
                <w:w w:val="113"/>
              </w:rPr>
              <w:t xml:space="preserve">сівби, після сівби, але до </w:t>
            </w:r>
            <w:r w:rsidRPr="00DA4B61">
              <w:rPr>
                <w:rFonts w:eastAsia="Times New Roman" w:cs="Times New Roman"/>
                <w:spacing w:val="2"/>
                <w:w w:val="113"/>
              </w:rPr>
              <w:t xml:space="preserve">появи сходів культури </w:t>
            </w:r>
          </w:p>
        </w:tc>
      </w:tr>
      <w:tr w:rsidR="00310E30" w14:paraId="6D0CE4BA" w14:textId="77777777" w:rsidTr="00B750E8">
        <w:trPr>
          <w:trHeight w:hRule="exact" w:val="799"/>
        </w:trPr>
        <w:tc>
          <w:tcPr>
            <w:tcW w:w="1827" w:type="dxa"/>
            <w:tcBorders>
              <w:top w:val="single" w:sz="6" w:space="0" w:color="000000"/>
              <w:left w:val="single" w:sz="6" w:space="0" w:color="000000"/>
              <w:bottom w:val="single" w:sz="6" w:space="0" w:color="000000"/>
            </w:tcBorders>
            <w:shd w:val="clear" w:color="000000" w:fill="FFFFFF"/>
          </w:tcPr>
          <w:p w14:paraId="37E12BB5" w14:textId="77777777" w:rsidR="00310E30" w:rsidRPr="00DA4B61" w:rsidRDefault="00310E30" w:rsidP="00B750E8">
            <w:pPr>
              <w:shd w:val="clear" w:color="000000" w:fill="FFFFFF"/>
              <w:autoSpaceDE w:val="0"/>
              <w:ind w:right="-1"/>
              <w:rPr>
                <w:rFonts w:eastAsia="Times New Roman" w:cs="Times New Roman"/>
                <w:spacing w:val="-12"/>
                <w:w w:val="113"/>
              </w:rPr>
            </w:pPr>
            <w:r w:rsidRPr="00DA4B61">
              <w:rPr>
                <w:rFonts w:eastAsia="Times New Roman" w:cs="Times New Roman"/>
                <w:spacing w:val="-4"/>
                <w:w w:val="113"/>
              </w:rPr>
              <w:t xml:space="preserve">Однорічні </w:t>
            </w:r>
            <w:r w:rsidRPr="00DA4B61">
              <w:rPr>
                <w:rFonts w:eastAsia="Times New Roman" w:cs="Times New Roman"/>
                <w:spacing w:val="1"/>
                <w:w w:val="113"/>
              </w:rPr>
              <w:t xml:space="preserve">дводольні та злакові </w:t>
            </w:r>
          </w:p>
        </w:tc>
        <w:tc>
          <w:tcPr>
            <w:tcW w:w="3612" w:type="dxa"/>
            <w:tcBorders>
              <w:top w:val="single" w:sz="6" w:space="0" w:color="000000"/>
              <w:left w:val="single" w:sz="6" w:space="0" w:color="000000"/>
              <w:bottom w:val="single" w:sz="6" w:space="0" w:color="000000"/>
            </w:tcBorders>
            <w:shd w:val="clear" w:color="000000" w:fill="FFFFFF"/>
          </w:tcPr>
          <w:p w14:paraId="54568F3A" w14:textId="77777777" w:rsidR="00310E30" w:rsidRPr="00DA4B61" w:rsidRDefault="00310E30" w:rsidP="00B750E8">
            <w:pPr>
              <w:shd w:val="clear" w:color="000000" w:fill="FFFFFF"/>
              <w:autoSpaceDE w:val="0"/>
              <w:ind w:right="-1"/>
              <w:rPr>
                <w:rFonts w:eastAsia="Times New Roman" w:cs="Times New Roman"/>
                <w:spacing w:val="-6"/>
                <w:w w:val="113"/>
              </w:rPr>
            </w:pPr>
            <w:r w:rsidRPr="00DA4B61">
              <w:rPr>
                <w:rFonts w:eastAsia="Times New Roman" w:cs="Times New Roman"/>
                <w:spacing w:val="-12"/>
                <w:w w:val="113"/>
              </w:rPr>
              <w:t xml:space="preserve"> Гаргін 500 </w:t>
            </w:r>
            <w:r w:rsidRPr="00DA4B61">
              <w:rPr>
                <w:rFonts w:eastAsia="Times New Roman" w:cs="Times New Roman"/>
                <w:spacing w:val="-12"/>
                <w:w w:val="113"/>
                <w:lang w:val="en-US"/>
              </w:rPr>
              <w:t>WF</w:t>
            </w:r>
            <w:r w:rsidRPr="00DA4B61">
              <w:rPr>
                <w:rFonts w:eastAsia="Times New Roman" w:cs="Times New Roman"/>
                <w:spacing w:val="-12"/>
                <w:w w:val="113"/>
              </w:rPr>
              <w:t xml:space="preserve">, КС – 3,0; Селефіт, КС, </w:t>
            </w:r>
          </w:p>
          <w:p w14:paraId="17C1810F" w14:textId="77777777" w:rsidR="00310E30" w:rsidRPr="00DA4B61" w:rsidRDefault="00310E30" w:rsidP="00B750E8">
            <w:pPr>
              <w:shd w:val="clear" w:color="000000" w:fill="FFFFFF"/>
              <w:autoSpaceDE w:val="0"/>
              <w:ind w:right="-1"/>
              <w:rPr>
                <w:rFonts w:eastAsia="Times New Roman" w:cs="Times New Roman"/>
                <w:spacing w:val="-6"/>
                <w:w w:val="113"/>
              </w:rPr>
            </w:pPr>
            <w:r w:rsidRPr="00DA4B61">
              <w:rPr>
                <w:rFonts w:eastAsia="Times New Roman" w:cs="Times New Roman"/>
                <w:spacing w:val="1"/>
                <w:w w:val="113"/>
              </w:rPr>
              <w:t>Стомп Аква, СК-</w:t>
            </w:r>
            <w:r w:rsidRPr="00DA4B61">
              <w:rPr>
                <w:rFonts w:eastAsia="Times New Roman" w:cs="Times New Roman"/>
                <w:spacing w:val="-6"/>
                <w:w w:val="113"/>
              </w:rPr>
              <w:t>2,0-4,0</w:t>
            </w:r>
          </w:p>
          <w:p w14:paraId="7580DFE2" w14:textId="77777777" w:rsidR="00310E30" w:rsidRPr="00DA4B61" w:rsidRDefault="00310E30" w:rsidP="00B750E8">
            <w:pPr>
              <w:shd w:val="clear" w:color="000000" w:fill="FFFFFF"/>
              <w:autoSpaceDE w:val="0"/>
              <w:ind w:right="-1"/>
              <w:rPr>
                <w:rFonts w:eastAsia="Times New Roman" w:cs="Times New Roman"/>
                <w:spacing w:val="-6"/>
                <w:w w:val="113"/>
              </w:rPr>
            </w:pPr>
          </w:p>
          <w:p w14:paraId="6C19CD39" w14:textId="77777777" w:rsidR="00310E30" w:rsidRPr="00DA4B61" w:rsidRDefault="00310E30" w:rsidP="00B750E8">
            <w:pPr>
              <w:shd w:val="clear" w:color="000000" w:fill="FFFFFF"/>
              <w:autoSpaceDE w:val="0"/>
              <w:ind w:right="-1"/>
              <w:rPr>
                <w:rFonts w:eastAsia="Times New Roman" w:cs="Times New Roman"/>
                <w:w w:val="113"/>
              </w:rPr>
            </w:pPr>
          </w:p>
        </w:tc>
        <w:tc>
          <w:tcPr>
            <w:tcW w:w="4200" w:type="dxa"/>
            <w:tcBorders>
              <w:top w:val="single" w:sz="4" w:space="0" w:color="000000"/>
              <w:left w:val="single" w:sz="6" w:space="0" w:color="000000"/>
              <w:right w:val="single" w:sz="6" w:space="0" w:color="000000"/>
            </w:tcBorders>
            <w:shd w:val="clear" w:color="000000" w:fill="FFFFFF"/>
          </w:tcPr>
          <w:p w14:paraId="34E2E1BE" w14:textId="77777777" w:rsidR="00310E30" w:rsidRPr="00DA4B61" w:rsidRDefault="00310E30" w:rsidP="00B750E8">
            <w:pPr>
              <w:shd w:val="clear" w:color="000000" w:fill="FFFFFF"/>
              <w:autoSpaceDE w:val="0"/>
              <w:ind w:right="-1"/>
              <w:rPr>
                <w:rFonts w:eastAsia="Times New Roman" w:cs="Times New Roman"/>
                <w:spacing w:val="1"/>
                <w:w w:val="113"/>
              </w:rPr>
            </w:pPr>
            <w:r w:rsidRPr="00DA4B61">
              <w:rPr>
                <w:rFonts w:eastAsia="Times New Roman" w:cs="Times New Roman"/>
                <w:w w:val="113"/>
              </w:rPr>
              <w:t xml:space="preserve">Обприскування ґрунту до </w:t>
            </w:r>
            <w:r w:rsidRPr="00DA4B61">
              <w:rPr>
                <w:rFonts w:eastAsia="Times New Roman" w:cs="Times New Roman"/>
                <w:spacing w:val="1"/>
                <w:w w:val="113"/>
              </w:rPr>
              <w:t>сходів культури</w:t>
            </w:r>
          </w:p>
          <w:p w14:paraId="7EFB0E5C" w14:textId="77777777" w:rsidR="00310E30" w:rsidRPr="00DA4B61" w:rsidRDefault="00310E30" w:rsidP="00B750E8">
            <w:pPr>
              <w:shd w:val="clear" w:color="000000" w:fill="FFFFFF"/>
              <w:autoSpaceDE w:val="0"/>
              <w:ind w:right="-1"/>
              <w:rPr>
                <w:rFonts w:eastAsia="Times New Roman" w:cs="Times New Roman"/>
              </w:rPr>
            </w:pPr>
          </w:p>
          <w:p w14:paraId="0062E58C" w14:textId="77777777" w:rsidR="00310E30" w:rsidRPr="00DA4B61" w:rsidRDefault="00310E30" w:rsidP="00B750E8">
            <w:pPr>
              <w:shd w:val="clear" w:color="000000" w:fill="FFFFFF"/>
              <w:autoSpaceDE w:val="0"/>
              <w:ind w:right="-1"/>
              <w:rPr>
                <w:rFonts w:eastAsia="Times New Roman" w:cs="Times New Roman"/>
              </w:rPr>
            </w:pPr>
          </w:p>
        </w:tc>
      </w:tr>
      <w:tr w:rsidR="00310E30" w14:paraId="182A889D" w14:textId="77777777" w:rsidTr="00B750E8">
        <w:trPr>
          <w:trHeight w:hRule="exact" w:val="856"/>
        </w:trPr>
        <w:tc>
          <w:tcPr>
            <w:tcW w:w="1827" w:type="dxa"/>
            <w:tcBorders>
              <w:top w:val="single" w:sz="6" w:space="0" w:color="000000"/>
              <w:left w:val="single" w:sz="6" w:space="0" w:color="000000"/>
              <w:bottom w:val="single" w:sz="6" w:space="0" w:color="000000"/>
            </w:tcBorders>
            <w:shd w:val="clear" w:color="000000" w:fill="FFFFFF"/>
          </w:tcPr>
          <w:p w14:paraId="22AFAE9B" w14:textId="77777777" w:rsidR="00310E30" w:rsidRPr="00DA4B61" w:rsidRDefault="00310E30" w:rsidP="00B750E8">
            <w:pPr>
              <w:shd w:val="clear" w:color="000000" w:fill="FFFFFF"/>
              <w:autoSpaceDE w:val="0"/>
              <w:ind w:right="-1"/>
              <w:rPr>
                <w:rFonts w:eastAsia="Times New Roman" w:cs="Times New Roman"/>
              </w:rPr>
            </w:pPr>
            <w:r w:rsidRPr="00DA4B61">
              <w:rPr>
                <w:rFonts w:eastAsia="Times New Roman" w:cs="Times New Roman"/>
                <w:spacing w:val="3"/>
              </w:rPr>
              <w:t xml:space="preserve">Злакові та </w:t>
            </w:r>
            <w:r w:rsidRPr="00DA4B61">
              <w:rPr>
                <w:rFonts w:eastAsia="Times New Roman" w:cs="Times New Roman"/>
                <w:spacing w:val="-1"/>
              </w:rPr>
              <w:t>однорічні двосім'я</w:t>
            </w:r>
            <w:r w:rsidRPr="00DA4B61">
              <w:rPr>
                <w:rFonts w:eastAsia="Times New Roman" w:cs="Times New Roman"/>
                <w:spacing w:val="2"/>
              </w:rPr>
              <w:t xml:space="preserve">дольні </w:t>
            </w:r>
          </w:p>
        </w:tc>
        <w:tc>
          <w:tcPr>
            <w:tcW w:w="3612" w:type="dxa"/>
            <w:tcBorders>
              <w:top w:val="single" w:sz="6" w:space="0" w:color="000000"/>
              <w:left w:val="single" w:sz="6" w:space="0" w:color="000000"/>
              <w:bottom w:val="single" w:sz="6" w:space="0" w:color="000000"/>
            </w:tcBorders>
            <w:shd w:val="clear" w:color="000000" w:fill="FFFFFF"/>
          </w:tcPr>
          <w:p w14:paraId="48CA3BE9" w14:textId="77777777" w:rsidR="00310E30" w:rsidRPr="00DA4B61" w:rsidRDefault="00310E30" w:rsidP="00B750E8">
            <w:pPr>
              <w:shd w:val="clear" w:color="000000" w:fill="FFFFFF"/>
              <w:autoSpaceDE w:val="0"/>
              <w:ind w:right="-1"/>
              <w:rPr>
                <w:rFonts w:eastAsia="Times New Roman" w:cs="Times New Roman"/>
              </w:rPr>
            </w:pPr>
            <w:r w:rsidRPr="00DA4B61">
              <w:rPr>
                <w:rFonts w:eastAsia="Times New Roman" w:cs="Times New Roman"/>
              </w:rPr>
              <w:t>Брокс, РК 0,75-0,1</w:t>
            </w:r>
          </w:p>
          <w:p w14:paraId="11693E0D" w14:textId="77777777" w:rsidR="00310E30" w:rsidRPr="00DA4B61" w:rsidRDefault="00310E30" w:rsidP="00B750E8">
            <w:pPr>
              <w:shd w:val="clear" w:color="000000" w:fill="FFFFFF"/>
              <w:autoSpaceDE w:val="0"/>
              <w:ind w:right="-1"/>
              <w:rPr>
                <w:rFonts w:eastAsia="Times New Roman" w:cs="Times New Roman"/>
              </w:rPr>
            </w:pPr>
            <w:r w:rsidRPr="00DA4B61">
              <w:rPr>
                <w:rFonts w:eastAsia="Times New Roman" w:cs="Times New Roman"/>
              </w:rPr>
              <w:t>Пульсар 40, РК - 0,75-1,0</w:t>
            </w:r>
          </w:p>
          <w:p w14:paraId="0D7E3B7D" w14:textId="77777777" w:rsidR="00310E30" w:rsidRPr="00DA4B61" w:rsidRDefault="00310E30" w:rsidP="00B750E8">
            <w:pPr>
              <w:shd w:val="clear" w:color="000000" w:fill="FFFFFF"/>
              <w:autoSpaceDE w:val="0"/>
              <w:ind w:right="-1"/>
              <w:rPr>
                <w:rFonts w:eastAsia="Times New Roman" w:cs="Times New Roman"/>
              </w:rPr>
            </w:pPr>
            <w:r w:rsidRPr="00DA4B61">
              <w:rPr>
                <w:rFonts w:eastAsia="Times New Roman" w:cs="Times New Roman"/>
              </w:rPr>
              <w:t xml:space="preserve">Пассат, РК-0,75-1,0 </w:t>
            </w:r>
          </w:p>
          <w:p w14:paraId="3EBCD7D1" w14:textId="77777777" w:rsidR="00310E30" w:rsidRPr="00DA4B61" w:rsidRDefault="00310E30" w:rsidP="00B750E8">
            <w:pPr>
              <w:shd w:val="clear" w:color="000000" w:fill="FFFFFF"/>
              <w:autoSpaceDE w:val="0"/>
              <w:ind w:right="-1"/>
              <w:rPr>
                <w:rFonts w:eastAsia="Times New Roman" w:cs="Times New Roman"/>
              </w:rPr>
            </w:pP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6DB0499C" w14:textId="77777777" w:rsidR="00310E30" w:rsidRPr="00DA4B61" w:rsidRDefault="00310E30" w:rsidP="00B750E8">
            <w:pPr>
              <w:shd w:val="clear" w:color="000000" w:fill="FFFFFF"/>
              <w:autoSpaceDE w:val="0"/>
              <w:ind w:right="-1"/>
              <w:rPr>
                <w:rFonts w:eastAsia="Times New Roman" w:cs="Times New Roman"/>
                <w:spacing w:val="3"/>
              </w:rPr>
            </w:pPr>
            <w:r w:rsidRPr="00DA4B61">
              <w:rPr>
                <w:rFonts w:eastAsia="Times New Roman" w:cs="Times New Roman"/>
                <w:spacing w:val="-1"/>
              </w:rPr>
              <w:t xml:space="preserve">Обприскування посівів у </w:t>
            </w:r>
            <w:r w:rsidRPr="00DA4B61">
              <w:rPr>
                <w:rFonts w:eastAsia="Times New Roman" w:cs="Times New Roman"/>
                <w:spacing w:val="3"/>
              </w:rPr>
              <w:t>фазі 2-5 листків культури</w:t>
            </w:r>
          </w:p>
          <w:p w14:paraId="1F04D9F7" w14:textId="77777777" w:rsidR="00310E30" w:rsidRPr="00DA4B61" w:rsidRDefault="00310E30" w:rsidP="00B750E8">
            <w:pPr>
              <w:shd w:val="clear" w:color="000000" w:fill="FFFFFF"/>
              <w:autoSpaceDE w:val="0"/>
              <w:ind w:right="-1"/>
              <w:rPr>
                <w:rFonts w:eastAsia="Times New Roman" w:cs="Times New Roman"/>
                <w:spacing w:val="-3"/>
              </w:rPr>
            </w:pPr>
            <w:r w:rsidRPr="00DA4B61">
              <w:rPr>
                <w:rFonts w:eastAsia="Times New Roman" w:cs="Times New Roman"/>
                <w:spacing w:val="3"/>
              </w:rPr>
              <w:t xml:space="preserve"> </w:t>
            </w:r>
          </w:p>
        </w:tc>
      </w:tr>
      <w:tr w:rsidR="00310E30" w14:paraId="50F4FD05" w14:textId="77777777" w:rsidTr="00B750E8">
        <w:trPr>
          <w:trHeight w:hRule="exact" w:val="1700"/>
        </w:trPr>
        <w:tc>
          <w:tcPr>
            <w:tcW w:w="1827" w:type="dxa"/>
            <w:tcBorders>
              <w:top w:val="single" w:sz="6" w:space="0" w:color="000000"/>
              <w:left w:val="single" w:sz="6" w:space="0" w:color="000000"/>
              <w:bottom w:val="single" w:sz="6" w:space="0" w:color="000000"/>
            </w:tcBorders>
            <w:shd w:val="clear" w:color="000000" w:fill="FFFFFF"/>
          </w:tcPr>
          <w:p w14:paraId="32C7A522" w14:textId="77777777" w:rsidR="00310E30" w:rsidRPr="00DA4B61" w:rsidRDefault="00310E30" w:rsidP="00B750E8">
            <w:pPr>
              <w:shd w:val="clear" w:color="000000" w:fill="FFFFFF"/>
              <w:autoSpaceDE w:val="0"/>
              <w:ind w:right="-1"/>
              <w:rPr>
                <w:rFonts w:eastAsia="Times New Roman" w:cs="Times New Roman"/>
              </w:rPr>
            </w:pPr>
            <w:r w:rsidRPr="00DA4B61">
              <w:rPr>
                <w:rFonts w:eastAsia="Times New Roman" w:cs="Times New Roman"/>
                <w:spacing w:val="-3"/>
              </w:rPr>
              <w:lastRenderedPageBreak/>
              <w:t xml:space="preserve">Однорічні </w:t>
            </w:r>
            <w:r w:rsidRPr="00DA4B61">
              <w:rPr>
                <w:rFonts w:eastAsia="Times New Roman" w:cs="Times New Roman"/>
                <w:spacing w:val="2"/>
              </w:rPr>
              <w:t>дво</w:t>
            </w:r>
            <w:r w:rsidRPr="00DA4B61">
              <w:rPr>
                <w:rFonts w:eastAsia="Times New Roman" w:cs="Times New Roman"/>
              </w:rPr>
              <w:t>дольні</w:t>
            </w:r>
          </w:p>
          <w:p w14:paraId="3016E8BD" w14:textId="77777777" w:rsidR="00310E30" w:rsidRPr="00DA4B61" w:rsidRDefault="00310E30" w:rsidP="00B750E8">
            <w:pPr>
              <w:shd w:val="clear" w:color="000000" w:fill="FFFFFF"/>
              <w:autoSpaceDE w:val="0"/>
              <w:ind w:right="-1"/>
              <w:rPr>
                <w:rFonts w:eastAsia="Times New Roman" w:cs="Times New Roman"/>
              </w:rPr>
            </w:pPr>
          </w:p>
          <w:p w14:paraId="79EB56E6" w14:textId="77777777" w:rsidR="00310E30" w:rsidRPr="00DA4B61" w:rsidRDefault="00310E30" w:rsidP="00B750E8">
            <w:pPr>
              <w:shd w:val="clear" w:color="000000" w:fill="FFFFFF"/>
              <w:autoSpaceDE w:val="0"/>
              <w:ind w:right="-1"/>
              <w:rPr>
                <w:rFonts w:eastAsia="Times New Roman" w:cs="Times New Roman"/>
              </w:rPr>
            </w:pPr>
          </w:p>
          <w:p w14:paraId="5471B741" w14:textId="77777777" w:rsidR="00310E30" w:rsidRPr="00DA4B61" w:rsidRDefault="00310E30" w:rsidP="00B750E8">
            <w:pPr>
              <w:shd w:val="clear" w:color="000000" w:fill="FFFFFF"/>
              <w:autoSpaceDE w:val="0"/>
              <w:ind w:right="-1"/>
              <w:rPr>
                <w:rFonts w:eastAsia="Times New Roman" w:cs="Times New Roman"/>
              </w:rPr>
            </w:pPr>
          </w:p>
          <w:p w14:paraId="299022A3" w14:textId="77777777" w:rsidR="00310E30" w:rsidRPr="00DA4B61" w:rsidRDefault="00310E30" w:rsidP="00B750E8">
            <w:pPr>
              <w:shd w:val="clear" w:color="000000" w:fill="FFFFFF"/>
              <w:autoSpaceDE w:val="0"/>
              <w:ind w:right="-1"/>
              <w:rPr>
                <w:rFonts w:eastAsia="Times New Roman" w:cs="Times New Roman"/>
              </w:rPr>
            </w:pPr>
          </w:p>
          <w:p w14:paraId="198DA1E1" w14:textId="77777777" w:rsidR="00310E30" w:rsidRPr="00DA4B61" w:rsidRDefault="00310E30" w:rsidP="00B750E8">
            <w:pPr>
              <w:shd w:val="clear" w:color="000000" w:fill="FFFFFF"/>
              <w:autoSpaceDE w:val="0"/>
              <w:ind w:right="-1"/>
              <w:rPr>
                <w:rFonts w:eastAsia="Times New Roman" w:cs="Times New Roman"/>
                <w:spacing w:val="-7"/>
              </w:rPr>
            </w:pPr>
            <w:r w:rsidRPr="00DA4B61">
              <w:rPr>
                <w:rFonts w:eastAsia="Times New Roman" w:cs="Times New Roman"/>
              </w:rPr>
              <w:t xml:space="preserve">  </w:t>
            </w:r>
          </w:p>
        </w:tc>
        <w:tc>
          <w:tcPr>
            <w:tcW w:w="3612" w:type="dxa"/>
            <w:tcBorders>
              <w:top w:val="single" w:sz="6" w:space="0" w:color="000000"/>
              <w:left w:val="single" w:sz="6" w:space="0" w:color="000000"/>
              <w:bottom w:val="single" w:sz="4" w:space="0" w:color="000000"/>
            </w:tcBorders>
            <w:shd w:val="clear" w:color="000000" w:fill="FFFFFF"/>
          </w:tcPr>
          <w:p w14:paraId="69880655" w14:textId="77777777" w:rsidR="00310E30" w:rsidRPr="00DA4B61" w:rsidRDefault="00310E30" w:rsidP="00B750E8">
            <w:pPr>
              <w:shd w:val="clear" w:color="000000" w:fill="FFFFFF"/>
              <w:autoSpaceDE w:val="0"/>
              <w:ind w:right="-1"/>
              <w:rPr>
                <w:rFonts w:eastAsia="Times New Roman" w:cs="Times New Roman"/>
                <w:spacing w:val="1"/>
              </w:rPr>
            </w:pPr>
            <w:r w:rsidRPr="00DA4B61">
              <w:rPr>
                <w:rFonts w:eastAsia="Times New Roman" w:cs="Times New Roman"/>
                <w:spacing w:val="-7"/>
              </w:rPr>
              <w:t xml:space="preserve">Агрітокс, РК - </w:t>
            </w:r>
            <w:r w:rsidRPr="00DA4B61">
              <w:rPr>
                <w:rFonts w:eastAsia="Times New Roman" w:cs="Times New Roman"/>
                <w:spacing w:val="1"/>
              </w:rPr>
              <w:t>0,5</w:t>
            </w:r>
          </w:p>
          <w:p w14:paraId="2267E3AA" w14:textId="77777777" w:rsidR="00310E30" w:rsidRPr="00DA4B61" w:rsidRDefault="00310E30" w:rsidP="00B750E8">
            <w:pPr>
              <w:shd w:val="clear" w:color="000000" w:fill="FFFFFF"/>
              <w:autoSpaceDE w:val="0"/>
              <w:ind w:right="-1"/>
              <w:rPr>
                <w:rFonts w:eastAsia="Times New Roman" w:cs="Times New Roman"/>
                <w:spacing w:val="2"/>
              </w:rPr>
            </w:pPr>
            <w:r w:rsidRPr="00DA4B61">
              <w:rPr>
                <w:rFonts w:eastAsia="Times New Roman" w:cs="Times New Roman"/>
                <w:spacing w:val="3"/>
              </w:rPr>
              <w:t>Грантокс, РК – 0,5</w:t>
            </w:r>
          </w:p>
          <w:p w14:paraId="0695C31C" w14:textId="77777777" w:rsidR="00310E30" w:rsidRPr="00DA4B61" w:rsidRDefault="00310E30" w:rsidP="00B750E8">
            <w:pPr>
              <w:shd w:val="clear" w:color="000000" w:fill="FFFFFF"/>
              <w:autoSpaceDE w:val="0"/>
              <w:ind w:right="-1"/>
              <w:rPr>
                <w:rFonts w:eastAsia="Times New Roman" w:cs="Times New Roman"/>
                <w:spacing w:val="3"/>
              </w:rPr>
            </w:pPr>
          </w:p>
          <w:p w14:paraId="3A6AAE30" w14:textId="77777777" w:rsidR="00310E30" w:rsidRPr="00DA4B61" w:rsidRDefault="00310E30" w:rsidP="00B750E8">
            <w:pPr>
              <w:shd w:val="clear" w:color="000000" w:fill="FFFFFF"/>
              <w:autoSpaceDE w:val="0"/>
              <w:ind w:right="-1"/>
              <w:rPr>
                <w:rFonts w:eastAsia="Times New Roman" w:cs="Times New Roman"/>
                <w:spacing w:val="3"/>
              </w:rPr>
            </w:pPr>
            <w:r w:rsidRPr="00DA4B61">
              <w:rPr>
                <w:rFonts w:eastAsia="Times New Roman" w:cs="Times New Roman"/>
                <w:spacing w:val="3"/>
              </w:rPr>
              <w:t>Базагран М, РК – 2,0-3,0</w:t>
            </w:r>
          </w:p>
          <w:p w14:paraId="29A936F0" w14:textId="77777777" w:rsidR="00310E30" w:rsidRPr="00DA4B61" w:rsidRDefault="00310E30" w:rsidP="00B750E8">
            <w:pPr>
              <w:shd w:val="clear" w:color="000000" w:fill="FFFFFF"/>
              <w:autoSpaceDE w:val="0"/>
              <w:ind w:right="-1"/>
              <w:rPr>
                <w:rFonts w:eastAsia="Times New Roman" w:cs="Times New Roman"/>
                <w:spacing w:val="3"/>
              </w:rPr>
            </w:pPr>
            <w:r w:rsidRPr="00DA4B61">
              <w:rPr>
                <w:rFonts w:eastAsia="Times New Roman" w:cs="Times New Roman"/>
                <w:spacing w:val="3"/>
              </w:rPr>
              <w:t>Бентазон стар, РК, Грінвіч, РК), -3,0</w:t>
            </w:r>
          </w:p>
          <w:p w14:paraId="5BAD644F" w14:textId="77777777" w:rsidR="00310E30" w:rsidRPr="00DA4B61" w:rsidRDefault="00310E30" w:rsidP="00B750E8">
            <w:pPr>
              <w:shd w:val="clear" w:color="000000" w:fill="FFFFFF"/>
              <w:autoSpaceDE w:val="0"/>
              <w:ind w:right="-1"/>
              <w:rPr>
                <w:rFonts w:eastAsia="Times New Roman" w:cs="Times New Roman"/>
                <w:spacing w:val="2"/>
              </w:rPr>
            </w:pPr>
            <w:r w:rsidRPr="00DA4B61">
              <w:rPr>
                <w:rFonts w:eastAsia="Times New Roman" w:cs="Times New Roman"/>
                <w:spacing w:val="3"/>
              </w:rPr>
              <w:t>Гербітокс, РК – 0,5</w:t>
            </w:r>
          </w:p>
          <w:p w14:paraId="25EE23B6" w14:textId="77777777" w:rsidR="00310E30" w:rsidRPr="00DA4B61" w:rsidRDefault="00310E30" w:rsidP="00B750E8">
            <w:pPr>
              <w:shd w:val="clear" w:color="000000" w:fill="FFFFFF"/>
              <w:autoSpaceDE w:val="0"/>
              <w:ind w:right="-1"/>
              <w:rPr>
                <w:rFonts w:eastAsia="Times New Roman" w:cs="Times New Roman"/>
                <w:spacing w:val="-1"/>
              </w:rPr>
            </w:pPr>
            <w:r w:rsidRPr="00DA4B61">
              <w:rPr>
                <w:rFonts w:eastAsia="Times New Roman" w:cs="Times New Roman"/>
                <w:spacing w:val="2"/>
              </w:rPr>
              <w:t>Н</w:t>
            </w:r>
            <w:r w:rsidRPr="00DA4B61">
              <w:rPr>
                <w:rFonts w:eastAsia="Times New Roman" w:cs="Times New Roman"/>
              </w:rPr>
              <w:t xml:space="preserve">абоб, РК – </w:t>
            </w:r>
            <w:r w:rsidRPr="00DA4B61">
              <w:rPr>
                <w:rFonts w:eastAsia="Times New Roman" w:cs="Times New Roman"/>
                <w:spacing w:val="-6"/>
              </w:rPr>
              <w:t xml:space="preserve">2,0-3,0 </w:t>
            </w:r>
          </w:p>
        </w:tc>
        <w:tc>
          <w:tcPr>
            <w:tcW w:w="4200" w:type="dxa"/>
            <w:tcBorders>
              <w:top w:val="single" w:sz="6" w:space="0" w:color="000000"/>
              <w:left w:val="single" w:sz="6" w:space="0" w:color="000000"/>
              <w:bottom w:val="single" w:sz="4" w:space="0" w:color="000000"/>
              <w:right w:val="single" w:sz="6" w:space="0" w:color="000000"/>
            </w:tcBorders>
            <w:shd w:val="clear" w:color="000000" w:fill="FFFFFF"/>
          </w:tcPr>
          <w:p w14:paraId="3BDCBE01" w14:textId="77777777" w:rsidR="00310E30" w:rsidRPr="00DA4B61" w:rsidRDefault="00310E30" w:rsidP="00B750E8">
            <w:pPr>
              <w:shd w:val="clear" w:color="000000" w:fill="FFFFFF"/>
              <w:autoSpaceDE w:val="0"/>
              <w:ind w:right="-1"/>
              <w:rPr>
                <w:rFonts w:eastAsia="Times New Roman" w:cs="Times New Roman"/>
                <w:spacing w:val="6"/>
              </w:rPr>
            </w:pPr>
            <w:r w:rsidRPr="00DA4B61">
              <w:rPr>
                <w:rFonts w:eastAsia="Times New Roman" w:cs="Times New Roman"/>
                <w:spacing w:val="-1"/>
              </w:rPr>
              <w:t xml:space="preserve">Обприскування посівів у </w:t>
            </w:r>
            <w:r w:rsidRPr="00DA4B61">
              <w:rPr>
                <w:rFonts w:eastAsia="Times New Roman" w:cs="Times New Roman"/>
                <w:spacing w:val="6"/>
              </w:rPr>
              <w:t xml:space="preserve">фазі 3-5 листків культури </w:t>
            </w:r>
          </w:p>
          <w:p w14:paraId="1E7211BE" w14:textId="77777777" w:rsidR="00310E30" w:rsidRPr="00DA4B61" w:rsidRDefault="00310E30" w:rsidP="00B750E8">
            <w:pPr>
              <w:shd w:val="clear" w:color="000000" w:fill="FFFFFF"/>
              <w:autoSpaceDE w:val="0"/>
              <w:ind w:right="-1"/>
              <w:rPr>
                <w:rFonts w:eastAsia="Times New Roman" w:cs="Times New Roman"/>
                <w:spacing w:val="-1"/>
              </w:rPr>
            </w:pPr>
          </w:p>
          <w:p w14:paraId="191F76A6" w14:textId="77777777" w:rsidR="00310E30" w:rsidRPr="00DA4B61" w:rsidRDefault="00310E30" w:rsidP="00B750E8">
            <w:pPr>
              <w:shd w:val="clear" w:color="000000" w:fill="FFFFFF"/>
              <w:autoSpaceDE w:val="0"/>
              <w:ind w:right="-1"/>
              <w:rPr>
                <w:rFonts w:eastAsia="Times New Roman" w:cs="Times New Roman"/>
              </w:rPr>
            </w:pPr>
            <w:r w:rsidRPr="00DA4B61">
              <w:rPr>
                <w:rFonts w:eastAsia="Times New Roman" w:cs="Times New Roman"/>
                <w:spacing w:val="-1"/>
              </w:rPr>
              <w:t xml:space="preserve">Обприскування посівів у </w:t>
            </w:r>
            <w:r w:rsidRPr="00DA4B61">
              <w:rPr>
                <w:rFonts w:eastAsia="Times New Roman" w:cs="Times New Roman"/>
                <w:spacing w:val="2"/>
              </w:rPr>
              <w:t>фазі 5-6 листків культури</w:t>
            </w:r>
          </w:p>
          <w:p w14:paraId="671782DD" w14:textId="77777777" w:rsidR="00310E30" w:rsidRPr="00DA4B61" w:rsidRDefault="00310E30" w:rsidP="00B750E8">
            <w:pPr>
              <w:shd w:val="clear" w:color="000000" w:fill="FFFFFF"/>
              <w:autoSpaceDE w:val="0"/>
              <w:ind w:right="-1"/>
              <w:jc w:val="center"/>
              <w:rPr>
                <w:rFonts w:eastAsia="Times New Roman" w:cs="Times New Roman"/>
              </w:rPr>
            </w:pPr>
            <w:r w:rsidRPr="00DA4B61">
              <w:rPr>
                <w:rFonts w:eastAsia="Times New Roman" w:cs="Times New Roman"/>
              </w:rPr>
              <w:t>- « _-</w:t>
            </w:r>
          </w:p>
          <w:p w14:paraId="0C0439D8" w14:textId="77777777" w:rsidR="00310E30" w:rsidRPr="00DA4B61" w:rsidRDefault="00310E30" w:rsidP="00B750E8">
            <w:pPr>
              <w:shd w:val="clear" w:color="000000" w:fill="FFFFFF"/>
              <w:autoSpaceDE w:val="0"/>
              <w:ind w:right="-1"/>
              <w:rPr>
                <w:rFonts w:eastAsia="Times New Roman" w:cs="Times New Roman"/>
              </w:rPr>
            </w:pPr>
          </w:p>
          <w:p w14:paraId="192BD9FB" w14:textId="77777777" w:rsidR="00310E30" w:rsidRPr="00DA4B61" w:rsidRDefault="00310E30" w:rsidP="00B750E8">
            <w:pPr>
              <w:shd w:val="clear" w:color="000000" w:fill="FFFFFF"/>
              <w:autoSpaceDE w:val="0"/>
              <w:ind w:right="-1"/>
              <w:rPr>
                <w:rFonts w:eastAsia="Times New Roman" w:cs="Times New Roman"/>
                <w:spacing w:val="-1"/>
              </w:rPr>
            </w:pPr>
          </w:p>
          <w:p w14:paraId="425622BD" w14:textId="77777777" w:rsidR="00310E30" w:rsidRPr="00DA4B61" w:rsidRDefault="00310E30" w:rsidP="00B750E8">
            <w:pPr>
              <w:shd w:val="clear" w:color="000000" w:fill="FFFFFF"/>
              <w:autoSpaceDE w:val="0"/>
              <w:ind w:right="-1"/>
              <w:rPr>
                <w:rFonts w:eastAsia="Times New Roman" w:cs="Times New Roman"/>
                <w:spacing w:val="-1"/>
              </w:rPr>
            </w:pPr>
          </w:p>
          <w:p w14:paraId="7D7F7B1B" w14:textId="77777777" w:rsidR="00310E30" w:rsidRPr="00DA4B61" w:rsidRDefault="00310E30" w:rsidP="00B750E8">
            <w:pPr>
              <w:shd w:val="clear" w:color="000000" w:fill="FFFFFF"/>
              <w:autoSpaceDE w:val="0"/>
              <w:ind w:right="-1"/>
              <w:rPr>
                <w:rFonts w:eastAsia="Times New Roman" w:cs="Times New Roman"/>
                <w:spacing w:val="-1"/>
              </w:rPr>
            </w:pPr>
          </w:p>
          <w:p w14:paraId="1EA2C1D5" w14:textId="77777777" w:rsidR="00310E30" w:rsidRPr="00DA4B61" w:rsidRDefault="00310E30" w:rsidP="00B750E8">
            <w:pPr>
              <w:shd w:val="clear" w:color="000000" w:fill="FFFFFF"/>
              <w:autoSpaceDE w:val="0"/>
              <w:ind w:right="-1"/>
              <w:rPr>
                <w:rFonts w:eastAsia="Times New Roman" w:cs="Times New Roman"/>
                <w:spacing w:val="-1"/>
              </w:rPr>
            </w:pPr>
          </w:p>
          <w:p w14:paraId="64F2C824" w14:textId="77777777" w:rsidR="00310E30" w:rsidRPr="00DA4B61" w:rsidRDefault="00310E30" w:rsidP="00B750E8">
            <w:pPr>
              <w:shd w:val="clear" w:color="000000" w:fill="FFFFFF"/>
              <w:autoSpaceDE w:val="0"/>
              <w:ind w:right="-1"/>
              <w:rPr>
                <w:rFonts w:eastAsia="Times New Roman" w:cs="Times New Roman"/>
                <w:spacing w:val="-1"/>
              </w:rPr>
            </w:pPr>
          </w:p>
        </w:tc>
      </w:tr>
      <w:tr w:rsidR="00310E30" w14:paraId="205CF2C3" w14:textId="77777777" w:rsidTr="00B750E8">
        <w:trPr>
          <w:trHeight w:hRule="exact" w:val="1165"/>
        </w:trPr>
        <w:tc>
          <w:tcPr>
            <w:tcW w:w="1827" w:type="dxa"/>
            <w:tcBorders>
              <w:top w:val="single" w:sz="6" w:space="0" w:color="000000"/>
              <w:left w:val="single" w:sz="6" w:space="0" w:color="000000"/>
              <w:bottom w:val="single" w:sz="4" w:space="0" w:color="auto"/>
            </w:tcBorders>
            <w:shd w:val="clear" w:color="000000" w:fill="FFFFFF"/>
          </w:tcPr>
          <w:p w14:paraId="619B90E4" w14:textId="77777777" w:rsidR="00310E30" w:rsidRPr="00DA4B61" w:rsidRDefault="00310E30" w:rsidP="00B750E8">
            <w:pPr>
              <w:shd w:val="clear" w:color="000000" w:fill="FFFFFF"/>
              <w:autoSpaceDE w:val="0"/>
              <w:ind w:right="-1"/>
              <w:rPr>
                <w:rFonts w:eastAsia="Times New Roman" w:cs="Times New Roman"/>
                <w:spacing w:val="-7"/>
              </w:rPr>
            </w:pPr>
            <w:r w:rsidRPr="00DA4B61">
              <w:rPr>
                <w:rFonts w:eastAsia="Times New Roman" w:cs="Times New Roman"/>
                <w:spacing w:val="-3"/>
              </w:rPr>
              <w:t xml:space="preserve">Однорічні двосім'ядоль-ні, в т.ч.стійкі до 2М -4Х </w:t>
            </w:r>
          </w:p>
        </w:tc>
        <w:tc>
          <w:tcPr>
            <w:tcW w:w="3612" w:type="dxa"/>
            <w:tcBorders>
              <w:top w:val="single" w:sz="6" w:space="0" w:color="000000"/>
              <w:left w:val="single" w:sz="6" w:space="0" w:color="000000"/>
              <w:bottom w:val="single" w:sz="4" w:space="0" w:color="000000"/>
            </w:tcBorders>
            <w:shd w:val="clear" w:color="000000" w:fill="FFFFFF"/>
          </w:tcPr>
          <w:p w14:paraId="28126022" w14:textId="77777777" w:rsidR="00310E30" w:rsidRPr="00DA4B61" w:rsidRDefault="00310E30" w:rsidP="00B750E8">
            <w:pPr>
              <w:shd w:val="clear" w:color="000000" w:fill="FFFFFF"/>
              <w:autoSpaceDE w:val="0"/>
              <w:ind w:right="-1"/>
              <w:rPr>
                <w:rFonts w:eastAsia="Times New Roman" w:cs="Times New Roman"/>
                <w:spacing w:val="-7"/>
              </w:rPr>
            </w:pPr>
            <w:r w:rsidRPr="00DA4B61">
              <w:rPr>
                <w:rFonts w:eastAsia="Times New Roman" w:cs="Times New Roman"/>
                <w:spacing w:val="-7"/>
              </w:rPr>
              <w:t>Табезон, РК-3,0</w:t>
            </w:r>
          </w:p>
          <w:p w14:paraId="63FEC201" w14:textId="77777777" w:rsidR="00310E30" w:rsidRPr="00DA4B61" w:rsidRDefault="00310E30" w:rsidP="00B750E8">
            <w:pPr>
              <w:shd w:val="clear" w:color="000000" w:fill="FFFFFF"/>
              <w:autoSpaceDE w:val="0"/>
              <w:ind w:right="-1"/>
              <w:rPr>
                <w:rFonts w:eastAsia="Times New Roman" w:cs="Times New Roman"/>
                <w:spacing w:val="-7"/>
              </w:rPr>
            </w:pPr>
            <w:r w:rsidRPr="00DA4B61">
              <w:rPr>
                <w:rFonts w:eastAsia="Times New Roman" w:cs="Times New Roman"/>
                <w:spacing w:val="-7"/>
              </w:rPr>
              <w:t>БЕНАЗОН, РК-3,0</w:t>
            </w:r>
          </w:p>
          <w:p w14:paraId="3F658F68" w14:textId="77777777" w:rsidR="00310E30" w:rsidRPr="00DA4B61" w:rsidRDefault="00310E30" w:rsidP="00B750E8">
            <w:pPr>
              <w:shd w:val="clear" w:color="000000" w:fill="FFFFFF"/>
              <w:autoSpaceDE w:val="0"/>
              <w:ind w:right="-1"/>
              <w:rPr>
                <w:rFonts w:eastAsia="Times New Roman" w:cs="Times New Roman"/>
                <w:spacing w:val="-1"/>
              </w:rPr>
            </w:pPr>
            <w:r w:rsidRPr="00DA4B61">
              <w:rPr>
                <w:rFonts w:eastAsia="Times New Roman" w:cs="Times New Roman"/>
                <w:spacing w:val="2"/>
              </w:rPr>
              <w:t>Базан, РК-</w:t>
            </w:r>
            <w:r w:rsidRPr="00DA4B61">
              <w:rPr>
                <w:rFonts w:eastAsia="Times New Roman" w:cs="Times New Roman"/>
                <w:spacing w:val="-6"/>
              </w:rPr>
              <w:t xml:space="preserve"> 1,5-3,0</w:t>
            </w:r>
          </w:p>
        </w:tc>
        <w:tc>
          <w:tcPr>
            <w:tcW w:w="4200" w:type="dxa"/>
            <w:tcBorders>
              <w:top w:val="single" w:sz="6" w:space="0" w:color="000000"/>
              <w:left w:val="single" w:sz="6" w:space="0" w:color="000000"/>
              <w:bottom w:val="single" w:sz="4" w:space="0" w:color="000000"/>
              <w:right w:val="single" w:sz="6" w:space="0" w:color="000000"/>
            </w:tcBorders>
            <w:shd w:val="clear" w:color="000000" w:fill="FFFFFF"/>
          </w:tcPr>
          <w:p w14:paraId="363B69F7" w14:textId="77777777" w:rsidR="00310E30" w:rsidRPr="00DA4B61" w:rsidRDefault="00310E30" w:rsidP="00B750E8">
            <w:pPr>
              <w:shd w:val="clear" w:color="000000" w:fill="FFFFFF"/>
              <w:autoSpaceDE w:val="0"/>
              <w:ind w:right="-1"/>
              <w:rPr>
                <w:rFonts w:eastAsia="Times New Roman" w:cs="Times New Roman"/>
                <w:spacing w:val="-3"/>
              </w:rPr>
            </w:pPr>
            <w:r w:rsidRPr="00DA4B61">
              <w:rPr>
                <w:rFonts w:eastAsia="Times New Roman" w:cs="Times New Roman"/>
                <w:spacing w:val="-1"/>
              </w:rPr>
              <w:t>Обприскування посівів у фазі 5-6 листків культури</w:t>
            </w:r>
          </w:p>
        </w:tc>
      </w:tr>
      <w:tr w:rsidR="00310E30" w14:paraId="32ABBDA8" w14:textId="77777777" w:rsidTr="00B750E8">
        <w:trPr>
          <w:trHeight w:hRule="exact" w:val="1083"/>
        </w:trPr>
        <w:tc>
          <w:tcPr>
            <w:tcW w:w="1827" w:type="dxa"/>
            <w:tcBorders>
              <w:top w:val="single" w:sz="6" w:space="0" w:color="000000"/>
              <w:left w:val="single" w:sz="6" w:space="0" w:color="000000"/>
              <w:bottom w:val="single" w:sz="6" w:space="0" w:color="000000"/>
            </w:tcBorders>
            <w:shd w:val="clear" w:color="000000" w:fill="FFFFFF"/>
          </w:tcPr>
          <w:p w14:paraId="28D9E800" w14:textId="77777777" w:rsidR="00310E30" w:rsidRPr="00DA4B61" w:rsidRDefault="00310E30" w:rsidP="00B750E8">
            <w:pPr>
              <w:shd w:val="clear" w:color="000000" w:fill="FFFFFF"/>
              <w:autoSpaceDE w:val="0"/>
              <w:ind w:right="-1"/>
              <w:rPr>
                <w:rFonts w:eastAsia="Times New Roman" w:cs="Times New Roman"/>
                <w:spacing w:val="3"/>
              </w:rPr>
            </w:pPr>
            <w:r w:rsidRPr="00DA4B61">
              <w:rPr>
                <w:rFonts w:eastAsia="Times New Roman" w:cs="Times New Roman"/>
                <w:spacing w:val="-3"/>
              </w:rPr>
              <w:t xml:space="preserve">Однорічні </w:t>
            </w:r>
            <w:r w:rsidRPr="00DA4B61">
              <w:rPr>
                <w:rFonts w:eastAsia="Times New Roman" w:cs="Times New Roman"/>
                <w:spacing w:val="-2"/>
              </w:rPr>
              <w:t>дводоль</w:t>
            </w:r>
            <w:r w:rsidRPr="00DA4B61">
              <w:rPr>
                <w:rFonts w:eastAsia="Times New Roman" w:cs="Times New Roman"/>
                <w:spacing w:val="1"/>
              </w:rPr>
              <w:t>ні в т.ч. стій</w:t>
            </w:r>
            <w:r w:rsidRPr="00DA4B61">
              <w:rPr>
                <w:rFonts w:eastAsia="Times New Roman" w:cs="Times New Roman"/>
                <w:spacing w:val="6"/>
              </w:rPr>
              <w:t xml:space="preserve">кі до 2,4Д </w:t>
            </w:r>
          </w:p>
        </w:tc>
        <w:tc>
          <w:tcPr>
            <w:tcW w:w="3612" w:type="dxa"/>
            <w:tcBorders>
              <w:top w:val="single" w:sz="6" w:space="0" w:color="000000"/>
              <w:left w:val="single" w:sz="6" w:space="0" w:color="000000"/>
              <w:bottom w:val="single" w:sz="6" w:space="0" w:color="000000"/>
            </w:tcBorders>
            <w:shd w:val="clear" w:color="000000" w:fill="FFFFFF"/>
          </w:tcPr>
          <w:p w14:paraId="4AA61494" w14:textId="77777777" w:rsidR="00310E30" w:rsidRPr="00DA4B61" w:rsidRDefault="00310E30" w:rsidP="00B750E8">
            <w:pPr>
              <w:shd w:val="clear" w:color="000000" w:fill="FFFFFF"/>
              <w:autoSpaceDE w:val="0"/>
              <w:ind w:right="-1"/>
              <w:rPr>
                <w:rFonts w:eastAsia="Times New Roman" w:cs="Times New Roman"/>
              </w:rPr>
            </w:pPr>
            <w:r w:rsidRPr="00DA4B61">
              <w:rPr>
                <w:rFonts w:eastAsia="Times New Roman" w:cs="Times New Roman"/>
                <w:spacing w:val="3"/>
              </w:rPr>
              <w:t>Ефес, РК-</w:t>
            </w:r>
            <w:r w:rsidRPr="00DA4B61">
              <w:rPr>
                <w:rFonts w:eastAsia="Times New Roman" w:cs="Times New Roman"/>
              </w:rPr>
              <w:t xml:space="preserve"> 3,0</w:t>
            </w:r>
          </w:p>
          <w:p w14:paraId="60703DAB" w14:textId="77777777" w:rsidR="00310E30" w:rsidRPr="00DA4B61" w:rsidRDefault="00310E30" w:rsidP="00B750E8">
            <w:pPr>
              <w:shd w:val="clear" w:color="000000" w:fill="FFFFFF"/>
              <w:autoSpaceDE w:val="0"/>
              <w:ind w:right="-1"/>
              <w:rPr>
                <w:rFonts w:eastAsia="Times New Roman" w:cs="Times New Roman"/>
              </w:rPr>
            </w:pPr>
            <w:r w:rsidRPr="00DA4B61">
              <w:rPr>
                <w:rFonts w:eastAsia="Times New Roman" w:cs="Times New Roman"/>
              </w:rPr>
              <w:t>Рейнзон, РК – 3,0</w:t>
            </w:r>
          </w:p>
          <w:p w14:paraId="4CFAA309" w14:textId="77777777" w:rsidR="00310E30" w:rsidRPr="00DA4B61" w:rsidRDefault="00310E30" w:rsidP="00B750E8">
            <w:pPr>
              <w:shd w:val="clear" w:color="000000" w:fill="FFFFFF"/>
              <w:autoSpaceDE w:val="0"/>
              <w:ind w:right="-1"/>
              <w:rPr>
                <w:rFonts w:eastAsia="Times New Roman" w:cs="Times New Roman"/>
              </w:rPr>
            </w:pPr>
          </w:p>
          <w:p w14:paraId="464D68E9" w14:textId="77777777" w:rsidR="00310E30" w:rsidRPr="00DA4B61" w:rsidRDefault="00310E30" w:rsidP="00B750E8">
            <w:pPr>
              <w:shd w:val="clear" w:color="000000" w:fill="FFFFFF"/>
              <w:autoSpaceDE w:val="0"/>
              <w:ind w:right="-1"/>
              <w:rPr>
                <w:rFonts w:eastAsia="MS Mincho" w:cs="Times New Roman"/>
              </w:rPr>
            </w:pPr>
          </w:p>
          <w:p w14:paraId="22BE87EA" w14:textId="77777777" w:rsidR="00310E30" w:rsidRPr="00DA4B61" w:rsidRDefault="00310E30" w:rsidP="00B750E8">
            <w:pPr>
              <w:shd w:val="clear" w:color="000000" w:fill="FFFFFF"/>
              <w:autoSpaceDE w:val="0"/>
              <w:ind w:right="-1"/>
              <w:jc w:val="center"/>
              <w:rPr>
                <w:rFonts w:eastAsia="MS Mincho" w:cs="Times New Roman"/>
              </w:rPr>
            </w:pP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0270EA9D" w14:textId="77777777" w:rsidR="00310E30" w:rsidRPr="00DA4B61" w:rsidRDefault="00310E30" w:rsidP="00B750E8">
            <w:pPr>
              <w:shd w:val="clear" w:color="000000" w:fill="FFFFFF"/>
              <w:autoSpaceDE w:val="0"/>
              <w:ind w:right="-1"/>
              <w:rPr>
                <w:rFonts w:eastAsia="Times New Roman" w:cs="Times New Roman"/>
              </w:rPr>
            </w:pPr>
            <w:r w:rsidRPr="00DA4B61">
              <w:rPr>
                <w:rFonts w:eastAsia="Times New Roman" w:cs="Times New Roman"/>
                <w:spacing w:val="-1"/>
              </w:rPr>
              <w:t xml:space="preserve">Обприскування посівів у </w:t>
            </w:r>
            <w:r w:rsidRPr="00DA4B61">
              <w:rPr>
                <w:rFonts w:eastAsia="Times New Roman" w:cs="Times New Roman"/>
                <w:spacing w:val="3"/>
              </w:rPr>
              <w:t>фазі 5-6 листків культури</w:t>
            </w:r>
          </w:p>
          <w:p w14:paraId="40E52AE7" w14:textId="77777777" w:rsidR="00310E30" w:rsidRPr="00DA4B61" w:rsidRDefault="00310E30" w:rsidP="00B750E8">
            <w:pPr>
              <w:shd w:val="clear" w:color="000000" w:fill="FFFFFF"/>
              <w:autoSpaceDE w:val="0"/>
              <w:ind w:right="-1"/>
              <w:rPr>
                <w:rFonts w:eastAsia="Times New Roman" w:cs="Times New Roman"/>
              </w:rPr>
            </w:pPr>
          </w:p>
        </w:tc>
      </w:tr>
      <w:tr w:rsidR="00310E30" w14:paraId="6BD9636E" w14:textId="77777777" w:rsidTr="00B750E8">
        <w:trPr>
          <w:trHeight w:hRule="exact" w:val="1160"/>
        </w:trPr>
        <w:tc>
          <w:tcPr>
            <w:tcW w:w="1827" w:type="dxa"/>
            <w:tcBorders>
              <w:top w:val="single" w:sz="6" w:space="0" w:color="000000"/>
              <w:left w:val="single" w:sz="6" w:space="0" w:color="000000"/>
              <w:bottom w:val="single" w:sz="6" w:space="0" w:color="000000"/>
            </w:tcBorders>
            <w:shd w:val="clear" w:color="000000" w:fill="FFFFFF"/>
          </w:tcPr>
          <w:p w14:paraId="0197A96E" w14:textId="77777777" w:rsidR="00310E30" w:rsidRPr="00DA4B61" w:rsidRDefault="00310E30" w:rsidP="00B750E8">
            <w:pPr>
              <w:shd w:val="clear" w:color="000000" w:fill="FFFFFF"/>
              <w:autoSpaceDE w:val="0"/>
              <w:ind w:right="-1"/>
              <w:rPr>
                <w:rFonts w:eastAsia="Times New Roman" w:cs="Times New Roman"/>
                <w:spacing w:val="-10"/>
              </w:rPr>
            </w:pPr>
            <w:r w:rsidRPr="00DA4B61">
              <w:rPr>
                <w:rFonts w:eastAsia="Times New Roman" w:cs="Times New Roman"/>
                <w:spacing w:val="-3"/>
              </w:rPr>
              <w:t xml:space="preserve">Однорічні </w:t>
            </w:r>
            <w:r w:rsidRPr="00DA4B61">
              <w:rPr>
                <w:rFonts w:eastAsia="Times New Roman" w:cs="Times New Roman"/>
                <w:spacing w:val="2"/>
              </w:rPr>
              <w:t>злакові</w:t>
            </w:r>
          </w:p>
        </w:tc>
        <w:tc>
          <w:tcPr>
            <w:tcW w:w="3612" w:type="dxa"/>
            <w:tcBorders>
              <w:top w:val="single" w:sz="6" w:space="0" w:color="000000"/>
              <w:left w:val="single" w:sz="6" w:space="0" w:color="000000"/>
              <w:bottom w:val="single" w:sz="6" w:space="0" w:color="000000"/>
            </w:tcBorders>
            <w:shd w:val="clear" w:color="000000" w:fill="FFFFFF"/>
          </w:tcPr>
          <w:p w14:paraId="324B9ACF" w14:textId="77777777" w:rsidR="00310E30" w:rsidRPr="00DA4B61" w:rsidRDefault="00310E30" w:rsidP="00B750E8">
            <w:pPr>
              <w:shd w:val="clear" w:color="000000" w:fill="FFFFFF"/>
              <w:autoSpaceDE w:val="0"/>
              <w:ind w:right="-1"/>
              <w:rPr>
                <w:rFonts w:eastAsia="Times New Roman" w:cs="Times New Roman"/>
                <w:spacing w:val="2"/>
              </w:rPr>
            </w:pPr>
            <w:r w:rsidRPr="00DA4B61">
              <w:rPr>
                <w:rFonts w:eastAsia="Times New Roman" w:cs="Times New Roman"/>
                <w:spacing w:val="2"/>
              </w:rPr>
              <w:t>Шогун, КЕ -0,6-0,9</w:t>
            </w:r>
          </w:p>
          <w:p w14:paraId="197EB35F" w14:textId="77777777" w:rsidR="00310E30" w:rsidRPr="00DA4B61" w:rsidRDefault="00310E30" w:rsidP="00B750E8">
            <w:pPr>
              <w:shd w:val="clear" w:color="000000" w:fill="FFFFFF"/>
              <w:autoSpaceDE w:val="0"/>
              <w:ind w:right="-1"/>
              <w:rPr>
                <w:rFonts w:eastAsia="Times New Roman" w:cs="Times New Roman"/>
                <w:spacing w:val="2"/>
              </w:rPr>
            </w:pPr>
            <w:r w:rsidRPr="00DA4B61">
              <w:rPr>
                <w:rFonts w:eastAsia="Times New Roman" w:cs="Times New Roman"/>
                <w:spacing w:val="2"/>
              </w:rPr>
              <w:t>Панарекс, КЕ – 1,0-1,5</w:t>
            </w:r>
          </w:p>
          <w:p w14:paraId="2CB3FD05" w14:textId="77777777" w:rsidR="00310E30" w:rsidRPr="00DA4B61" w:rsidRDefault="00310E30" w:rsidP="00B750E8">
            <w:pPr>
              <w:shd w:val="clear" w:color="000000" w:fill="FFFFFF"/>
              <w:autoSpaceDE w:val="0"/>
              <w:ind w:right="-1"/>
              <w:rPr>
                <w:rFonts w:eastAsia="Times New Roman" w:cs="Times New Roman"/>
                <w:spacing w:val="3"/>
              </w:rPr>
            </w:pPr>
            <w:r w:rsidRPr="00DA4B61">
              <w:rPr>
                <w:rFonts w:eastAsia="Times New Roman" w:cs="Times New Roman"/>
                <w:spacing w:val="2"/>
              </w:rPr>
              <w:t xml:space="preserve"> </w:t>
            </w:r>
            <w:r w:rsidRPr="00DA4B61">
              <w:rPr>
                <w:rFonts w:eastAsia="Times New Roman" w:cs="Times New Roman"/>
                <w:spacing w:val="3"/>
              </w:rPr>
              <w:t>Пантера, КЕ -1-1,5</w:t>
            </w:r>
          </w:p>
          <w:p w14:paraId="0FFE7F2D" w14:textId="77777777" w:rsidR="00310E30" w:rsidRPr="00DA4B61" w:rsidRDefault="00310E30" w:rsidP="00B750E8">
            <w:pPr>
              <w:shd w:val="clear" w:color="000000" w:fill="FFFFFF"/>
              <w:autoSpaceDE w:val="0"/>
              <w:ind w:right="-1"/>
              <w:rPr>
                <w:rFonts w:eastAsia="Times New Roman" w:cs="Times New Roman"/>
                <w:spacing w:val="3"/>
              </w:rPr>
            </w:pPr>
          </w:p>
          <w:p w14:paraId="31618EB8" w14:textId="77777777" w:rsidR="00310E30" w:rsidRPr="00DA4B61" w:rsidRDefault="00310E30" w:rsidP="00B750E8">
            <w:pPr>
              <w:shd w:val="clear" w:color="000000" w:fill="FFFFFF"/>
              <w:autoSpaceDE w:val="0"/>
              <w:ind w:right="-1"/>
              <w:rPr>
                <w:rFonts w:eastAsia="Times New Roman" w:cs="Times New Roman"/>
                <w:spacing w:val="3"/>
              </w:rPr>
            </w:pP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06ACEEDE" w14:textId="77777777" w:rsidR="00310E30" w:rsidRPr="00DA4B61" w:rsidRDefault="00310E30" w:rsidP="00B750E8">
            <w:pPr>
              <w:shd w:val="clear" w:color="000000" w:fill="FFFFFF"/>
              <w:autoSpaceDE w:val="0"/>
              <w:ind w:right="-1"/>
              <w:rPr>
                <w:rFonts w:eastAsia="Times New Roman" w:cs="Times New Roman"/>
                <w:spacing w:val="-1"/>
              </w:rPr>
            </w:pPr>
            <w:r w:rsidRPr="00DA4B61">
              <w:rPr>
                <w:rFonts w:eastAsia="Times New Roman" w:cs="Times New Roman"/>
                <w:spacing w:val="-1"/>
              </w:rPr>
              <w:t>Обприскування посівів по вегетації</w:t>
            </w:r>
          </w:p>
          <w:p w14:paraId="33547774" w14:textId="77777777" w:rsidR="00310E30" w:rsidRPr="00DA4B61" w:rsidRDefault="00310E30" w:rsidP="00B750E8">
            <w:pPr>
              <w:shd w:val="clear" w:color="000000" w:fill="FFFFFF"/>
              <w:autoSpaceDE w:val="0"/>
              <w:ind w:right="-1"/>
              <w:rPr>
                <w:rFonts w:eastAsia="Times New Roman" w:cs="Times New Roman"/>
                <w:spacing w:val="-1"/>
              </w:rPr>
            </w:pPr>
          </w:p>
          <w:p w14:paraId="4A777332" w14:textId="77777777" w:rsidR="00310E30" w:rsidRPr="00DA4B61" w:rsidRDefault="00310E30" w:rsidP="00B750E8">
            <w:pPr>
              <w:shd w:val="clear" w:color="000000" w:fill="FFFFFF"/>
              <w:autoSpaceDE w:val="0"/>
              <w:ind w:right="-1"/>
              <w:rPr>
                <w:rFonts w:eastAsia="Times New Roman" w:cs="Times New Roman"/>
                <w:spacing w:val="-1"/>
              </w:rPr>
            </w:pPr>
            <w:r w:rsidRPr="00DA4B61">
              <w:rPr>
                <w:rFonts w:eastAsia="Times New Roman" w:cs="Times New Roman"/>
                <w:spacing w:val="-1"/>
              </w:rPr>
              <w:t xml:space="preserve">Обприскування посівів у </w:t>
            </w:r>
            <w:r w:rsidRPr="00DA4B61">
              <w:rPr>
                <w:rFonts w:eastAsia="Times New Roman" w:cs="Times New Roman"/>
                <w:spacing w:val="4"/>
              </w:rPr>
              <w:t xml:space="preserve">фазі 3-4 листків бур'янів </w:t>
            </w:r>
          </w:p>
          <w:p w14:paraId="638B2362" w14:textId="77777777" w:rsidR="00310E30" w:rsidRPr="00DA4B61" w:rsidRDefault="00310E30" w:rsidP="00B750E8">
            <w:pPr>
              <w:shd w:val="clear" w:color="000000" w:fill="FFFFFF"/>
              <w:autoSpaceDE w:val="0"/>
              <w:ind w:right="-1"/>
              <w:rPr>
                <w:rFonts w:eastAsia="Times New Roman" w:cs="Times New Roman"/>
                <w:spacing w:val="-1"/>
              </w:rPr>
            </w:pPr>
          </w:p>
        </w:tc>
      </w:tr>
      <w:tr w:rsidR="00310E30" w14:paraId="6FFF6AEB" w14:textId="77777777" w:rsidTr="00B750E8">
        <w:trPr>
          <w:trHeight w:hRule="exact" w:val="1423"/>
        </w:trPr>
        <w:tc>
          <w:tcPr>
            <w:tcW w:w="1827" w:type="dxa"/>
            <w:tcBorders>
              <w:top w:val="single" w:sz="6" w:space="0" w:color="000000"/>
              <w:left w:val="single" w:sz="6" w:space="0" w:color="000000"/>
              <w:bottom w:val="single" w:sz="6" w:space="0" w:color="000000"/>
            </w:tcBorders>
            <w:shd w:val="clear" w:color="000000" w:fill="FFFFFF"/>
          </w:tcPr>
          <w:p w14:paraId="0DC86455" w14:textId="77777777" w:rsidR="00310E30" w:rsidRPr="00DA4B61" w:rsidRDefault="00310E30" w:rsidP="00B750E8">
            <w:pPr>
              <w:shd w:val="clear" w:color="000000" w:fill="FFFFFF"/>
              <w:autoSpaceDE w:val="0"/>
              <w:ind w:right="-1"/>
              <w:rPr>
                <w:rFonts w:eastAsia="Times New Roman" w:cs="Times New Roman"/>
              </w:rPr>
            </w:pPr>
            <w:r w:rsidRPr="00DA4B61">
              <w:rPr>
                <w:rFonts w:eastAsia="Times New Roman" w:cs="Times New Roman"/>
                <w:spacing w:val="1"/>
              </w:rPr>
              <w:t xml:space="preserve">Багаторічні </w:t>
            </w:r>
            <w:r w:rsidRPr="00DA4B61">
              <w:rPr>
                <w:rFonts w:eastAsia="Times New Roman" w:cs="Times New Roman"/>
                <w:spacing w:val="2"/>
              </w:rPr>
              <w:t>злакові</w:t>
            </w:r>
          </w:p>
        </w:tc>
        <w:tc>
          <w:tcPr>
            <w:tcW w:w="3612" w:type="dxa"/>
            <w:tcBorders>
              <w:top w:val="single" w:sz="6" w:space="0" w:color="000000"/>
              <w:left w:val="single" w:sz="6" w:space="0" w:color="000000"/>
              <w:bottom w:val="single" w:sz="6" w:space="0" w:color="000000"/>
            </w:tcBorders>
            <w:shd w:val="clear" w:color="000000" w:fill="FFFFFF"/>
          </w:tcPr>
          <w:p w14:paraId="5BBDBD9C" w14:textId="77777777" w:rsidR="00310E30" w:rsidRPr="00DA4B61" w:rsidRDefault="00310E30" w:rsidP="00B750E8">
            <w:pPr>
              <w:shd w:val="clear" w:color="000000" w:fill="FFFFFF"/>
              <w:tabs>
                <w:tab w:val="left" w:pos="1360"/>
              </w:tabs>
              <w:autoSpaceDE w:val="0"/>
              <w:ind w:right="-1"/>
              <w:rPr>
                <w:rFonts w:eastAsia="Times New Roman" w:cs="Times New Roman"/>
                <w:spacing w:val="3"/>
              </w:rPr>
            </w:pPr>
            <w:r w:rsidRPr="00DA4B61">
              <w:rPr>
                <w:rFonts w:eastAsia="Times New Roman" w:cs="Times New Roman"/>
                <w:spacing w:val="3"/>
              </w:rPr>
              <w:t xml:space="preserve">Пантера, КЕ- </w:t>
            </w:r>
            <w:r w:rsidRPr="00DA4B61">
              <w:rPr>
                <w:rFonts w:eastAsia="Times New Roman" w:cs="Times New Roman"/>
                <w:spacing w:val="-1"/>
              </w:rPr>
              <w:t>1,75-2,0</w:t>
            </w:r>
          </w:p>
          <w:p w14:paraId="191FF45F" w14:textId="77777777" w:rsidR="00310E30" w:rsidRPr="00DA4B61" w:rsidRDefault="00310E30" w:rsidP="00B750E8">
            <w:pPr>
              <w:shd w:val="clear" w:color="000000" w:fill="FFFFFF"/>
              <w:tabs>
                <w:tab w:val="left" w:pos="1360"/>
              </w:tabs>
              <w:autoSpaceDE w:val="0"/>
              <w:ind w:right="-1"/>
              <w:rPr>
                <w:rFonts w:eastAsia="Times New Roman" w:cs="Times New Roman"/>
                <w:spacing w:val="1"/>
              </w:rPr>
            </w:pPr>
            <w:r w:rsidRPr="00DA4B61">
              <w:rPr>
                <w:rFonts w:eastAsia="Times New Roman" w:cs="Times New Roman"/>
                <w:spacing w:val="2"/>
              </w:rPr>
              <w:t xml:space="preserve">Шогун, КЕ – 1,0-1,2 </w:t>
            </w:r>
          </w:p>
          <w:p w14:paraId="79EEAD29" w14:textId="77777777" w:rsidR="00310E30" w:rsidRPr="00DA4B61" w:rsidRDefault="00310E30" w:rsidP="00B750E8">
            <w:pPr>
              <w:shd w:val="clear" w:color="000000" w:fill="FFFFFF"/>
              <w:tabs>
                <w:tab w:val="left" w:pos="1360"/>
              </w:tabs>
              <w:autoSpaceDE w:val="0"/>
              <w:ind w:right="-1"/>
              <w:rPr>
                <w:rFonts w:eastAsia="Times New Roman" w:cs="Times New Roman"/>
                <w:spacing w:val="1"/>
              </w:rPr>
            </w:pPr>
          </w:p>
          <w:p w14:paraId="5475F721" w14:textId="77777777" w:rsidR="00310E30" w:rsidRPr="00DA4B61" w:rsidRDefault="00310E30" w:rsidP="00B750E8">
            <w:pPr>
              <w:shd w:val="clear" w:color="000000" w:fill="FFFFFF"/>
              <w:autoSpaceDE w:val="0"/>
              <w:ind w:right="-1"/>
              <w:rPr>
                <w:rFonts w:eastAsia="Times New Roman" w:cs="Times New Roman"/>
                <w:spacing w:val="4"/>
              </w:rPr>
            </w:pPr>
            <w:r w:rsidRPr="00DA4B61">
              <w:rPr>
                <w:rFonts w:eastAsia="Times New Roman" w:cs="Times New Roman"/>
                <w:spacing w:val="-1"/>
              </w:rPr>
              <w:t>Фюзілад Форте 150 ЕС</w:t>
            </w:r>
            <w:r w:rsidRPr="00DA4B61">
              <w:rPr>
                <w:rFonts w:eastAsia="Times New Roman" w:cs="Times New Roman"/>
                <w:spacing w:val="4"/>
              </w:rPr>
              <w:t>, КЕ-1-2</w:t>
            </w:r>
          </w:p>
          <w:p w14:paraId="4C9682EE" w14:textId="77777777" w:rsidR="00310E30" w:rsidRPr="00DA4B61" w:rsidRDefault="00310E30" w:rsidP="00B750E8">
            <w:pPr>
              <w:shd w:val="clear" w:color="000000" w:fill="FFFFFF"/>
              <w:autoSpaceDE w:val="0"/>
              <w:ind w:right="-1"/>
              <w:rPr>
                <w:rFonts w:eastAsia="MS Mincho" w:cs="Times New Roman"/>
                <w:spacing w:val="4"/>
              </w:rPr>
            </w:pPr>
            <w:r w:rsidRPr="00DA4B61">
              <w:rPr>
                <w:rFonts w:eastAsia="Times New Roman" w:cs="Times New Roman"/>
                <w:spacing w:val="-8"/>
              </w:rPr>
              <w:t xml:space="preserve">0,5-1,0 </w:t>
            </w:r>
          </w:p>
          <w:p w14:paraId="4529CB6A" w14:textId="77777777" w:rsidR="00310E30" w:rsidRPr="00DA4B61" w:rsidRDefault="00310E30" w:rsidP="00B750E8">
            <w:pPr>
              <w:shd w:val="clear" w:color="000000" w:fill="FFFFFF"/>
              <w:tabs>
                <w:tab w:val="left" w:pos="1360"/>
              </w:tabs>
              <w:autoSpaceDE w:val="0"/>
              <w:ind w:right="-1"/>
              <w:rPr>
                <w:rFonts w:eastAsia="Times New Roman" w:cs="Times New Roman"/>
              </w:rPr>
            </w:pP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6F6D6B03" w14:textId="77777777" w:rsidR="00310E30" w:rsidRPr="00DA4B61" w:rsidRDefault="00310E30" w:rsidP="00B750E8">
            <w:pPr>
              <w:shd w:val="clear" w:color="000000" w:fill="FFFFFF"/>
              <w:autoSpaceDE w:val="0"/>
              <w:ind w:right="-1"/>
              <w:rPr>
                <w:rFonts w:eastAsia="Times New Roman" w:cs="Times New Roman"/>
                <w:i/>
                <w:spacing w:val="1"/>
                <w:w w:val="110"/>
              </w:rPr>
            </w:pPr>
            <w:r w:rsidRPr="00DA4B61">
              <w:rPr>
                <w:rFonts w:eastAsia="Times New Roman" w:cs="Times New Roman"/>
              </w:rPr>
              <w:t>За висоти бур'янів 10-15 см</w:t>
            </w:r>
          </w:p>
          <w:p w14:paraId="53AF3332" w14:textId="77777777" w:rsidR="00310E30" w:rsidRPr="00DA4B61" w:rsidRDefault="00310E30" w:rsidP="00B750E8">
            <w:pPr>
              <w:shd w:val="clear" w:color="000000" w:fill="FFFFFF"/>
              <w:autoSpaceDE w:val="0"/>
              <w:ind w:right="-1"/>
              <w:rPr>
                <w:rFonts w:eastAsia="Times New Roman" w:cs="Times New Roman"/>
                <w:i/>
                <w:spacing w:val="1"/>
                <w:w w:val="110"/>
              </w:rPr>
            </w:pPr>
          </w:p>
          <w:p w14:paraId="034BEE98" w14:textId="77777777" w:rsidR="00310E30" w:rsidRPr="00DA4B61" w:rsidRDefault="00310E30" w:rsidP="00B750E8">
            <w:pPr>
              <w:shd w:val="clear" w:color="000000" w:fill="FFFFFF"/>
              <w:autoSpaceDE w:val="0"/>
              <w:ind w:right="-1"/>
              <w:rPr>
                <w:rFonts w:eastAsia="Times New Roman" w:cs="Times New Roman"/>
                <w:spacing w:val="1"/>
              </w:rPr>
            </w:pPr>
          </w:p>
          <w:p w14:paraId="130CE023" w14:textId="77777777" w:rsidR="00310E30" w:rsidRPr="00DA4B61" w:rsidRDefault="00310E30" w:rsidP="00B750E8">
            <w:pPr>
              <w:shd w:val="clear" w:color="000000" w:fill="FFFFFF"/>
              <w:autoSpaceDE w:val="0"/>
              <w:ind w:right="-1"/>
              <w:rPr>
                <w:rFonts w:eastAsia="Times New Roman" w:cs="Times New Roman"/>
                <w:spacing w:val="-1"/>
              </w:rPr>
            </w:pPr>
            <w:r w:rsidRPr="00DA4B61">
              <w:rPr>
                <w:rFonts w:eastAsia="Times New Roman" w:cs="Times New Roman"/>
                <w:spacing w:val="1"/>
              </w:rPr>
              <w:t xml:space="preserve">2-4 листки у </w:t>
            </w:r>
            <w:r w:rsidRPr="00DA4B61">
              <w:rPr>
                <w:rFonts w:eastAsia="Times New Roman" w:cs="Times New Roman"/>
              </w:rPr>
              <w:t>бур'янів</w:t>
            </w:r>
          </w:p>
        </w:tc>
      </w:tr>
      <w:tr w:rsidR="00310E30" w14:paraId="2565DDFB" w14:textId="77777777" w:rsidTr="00B750E8">
        <w:trPr>
          <w:trHeight w:hRule="exact" w:val="848"/>
        </w:trPr>
        <w:tc>
          <w:tcPr>
            <w:tcW w:w="1827" w:type="dxa"/>
            <w:tcBorders>
              <w:top w:val="single" w:sz="6" w:space="0" w:color="000000"/>
              <w:left w:val="single" w:sz="6" w:space="0" w:color="000000"/>
              <w:bottom w:val="single" w:sz="4" w:space="0" w:color="000000"/>
            </w:tcBorders>
            <w:shd w:val="clear" w:color="000000" w:fill="FFFFFF"/>
          </w:tcPr>
          <w:p w14:paraId="34B59FCD" w14:textId="77777777" w:rsidR="00310E30" w:rsidRPr="00DA4B61" w:rsidRDefault="00310E30" w:rsidP="00B750E8">
            <w:pPr>
              <w:shd w:val="clear" w:color="000000" w:fill="FFFFFF"/>
              <w:autoSpaceDE w:val="0"/>
              <w:ind w:right="-1"/>
              <w:rPr>
                <w:rFonts w:eastAsia="Times New Roman" w:cs="Times New Roman"/>
                <w:spacing w:val="2"/>
              </w:rPr>
            </w:pPr>
            <w:r w:rsidRPr="00DA4B61">
              <w:rPr>
                <w:rFonts w:eastAsia="Times New Roman" w:cs="Times New Roman"/>
                <w:spacing w:val="-1"/>
              </w:rPr>
              <w:t xml:space="preserve">Однорічні та </w:t>
            </w:r>
            <w:r w:rsidRPr="00DA4B61">
              <w:rPr>
                <w:rFonts w:eastAsia="Times New Roman" w:cs="Times New Roman"/>
                <w:spacing w:val="15"/>
              </w:rPr>
              <w:t xml:space="preserve">багаторічні </w:t>
            </w:r>
            <w:r w:rsidRPr="00DA4B61">
              <w:rPr>
                <w:rFonts w:eastAsia="Times New Roman" w:cs="Times New Roman"/>
                <w:spacing w:val="2"/>
              </w:rPr>
              <w:t>злакові</w:t>
            </w:r>
          </w:p>
        </w:tc>
        <w:tc>
          <w:tcPr>
            <w:tcW w:w="3612" w:type="dxa"/>
            <w:tcBorders>
              <w:top w:val="single" w:sz="6" w:space="0" w:color="000000"/>
              <w:left w:val="single" w:sz="6" w:space="0" w:color="000000"/>
              <w:bottom w:val="single" w:sz="4" w:space="0" w:color="000000"/>
            </w:tcBorders>
            <w:shd w:val="clear" w:color="000000" w:fill="FFFFFF"/>
          </w:tcPr>
          <w:p w14:paraId="36C03AA3" w14:textId="77777777" w:rsidR="00310E30" w:rsidRPr="00DA4B61" w:rsidRDefault="00310E30" w:rsidP="00B750E8">
            <w:pPr>
              <w:shd w:val="clear" w:color="000000" w:fill="FFFFFF"/>
              <w:autoSpaceDE w:val="0"/>
              <w:ind w:right="-1"/>
              <w:rPr>
                <w:rFonts w:eastAsia="MS Mincho" w:cs="Times New Roman"/>
              </w:rPr>
            </w:pPr>
            <w:r w:rsidRPr="00DA4B61">
              <w:rPr>
                <w:rFonts w:eastAsia="Times New Roman" w:cs="Times New Roman"/>
                <w:spacing w:val="1"/>
              </w:rPr>
              <w:t>Агіл, КЕ-0,6-1,2</w:t>
            </w:r>
          </w:p>
          <w:p w14:paraId="07965DC7" w14:textId="77777777" w:rsidR="00310E30" w:rsidRPr="00DA4B61" w:rsidRDefault="00310E30" w:rsidP="00B750E8">
            <w:pPr>
              <w:shd w:val="clear" w:color="000000" w:fill="FFFFFF"/>
              <w:autoSpaceDE w:val="0"/>
              <w:ind w:right="-1"/>
              <w:jc w:val="center"/>
              <w:rPr>
                <w:rFonts w:eastAsia="MS Mincho" w:cs="Times New Roman"/>
              </w:rPr>
            </w:pPr>
          </w:p>
        </w:tc>
        <w:tc>
          <w:tcPr>
            <w:tcW w:w="4200" w:type="dxa"/>
            <w:tcBorders>
              <w:top w:val="single" w:sz="6" w:space="0" w:color="000000"/>
              <w:left w:val="single" w:sz="6" w:space="0" w:color="000000"/>
              <w:bottom w:val="single" w:sz="4" w:space="0" w:color="000000"/>
              <w:right w:val="single" w:sz="6" w:space="0" w:color="000000"/>
            </w:tcBorders>
            <w:shd w:val="clear" w:color="000000" w:fill="FFFFFF"/>
          </w:tcPr>
          <w:p w14:paraId="2E98579D" w14:textId="77777777" w:rsidR="00310E30" w:rsidRPr="00DA4B61" w:rsidRDefault="00310E30" w:rsidP="00B750E8">
            <w:pPr>
              <w:shd w:val="clear" w:color="000000" w:fill="FFFFFF"/>
              <w:autoSpaceDE w:val="0"/>
              <w:ind w:right="-1"/>
              <w:jc w:val="both"/>
              <w:rPr>
                <w:rFonts w:cs="Times New Roman"/>
              </w:rPr>
            </w:pPr>
            <w:r w:rsidRPr="00DA4B61">
              <w:rPr>
                <w:rFonts w:eastAsia="Times New Roman" w:cs="Times New Roman"/>
                <w:spacing w:val="-5"/>
              </w:rPr>
              <w:t xml:space="preserve">Обприскування вегетуючої </w:t>
            </w:r>
            <w:r w:rsidRPr="00DA4B61">
              <w:rPr>
                <w:rFonts w:eastAsia="Times New Roman" w:cs="Times New Roman"/>
                <w:spacing w:val="-2"/>
              </w:rPr>
              <w:t xml:space="preserve">культури від 2-3 листків до </w:t>
            </w:r>
            <w:r w:rsidRPr="00DA4B61">
              <w:rPr>
                <w:rFonts w:eastAsia="Times New Roman" w:cs="Times New Roman"/>
                <w:spacing w:val="-4"/>
              </w:rPr>
              <w:t xml:space="preserve">кущіння однорічних бур'янів, </w:t>
            </w:r>
            <w:r w:rsidRPr="00DA4B61">
              <w:rPr>
                <w:rFonts w:eastAsia="Times New Roman" w:cs="Times New Roman"/>
                <w:spacing w:val="-3"/>
              </w:rPr>
              <w:t>за висоти пирію 10-15 см</w:t>
            </w:r>
          </w:p>
        </w:tc>
      </w:tr>
    </w:tbl>
    <w:p w14:paraId="5001A5A6" w14:textId="77777777" w:rsidR="00310E30" w:rsidRDefault="00310E30" w:rsidP="00310E30">
      <w:pPr>
        <w:ind w:right="-1"/>
        <w:rPr>
          <w:rFonts w:cs="Times New Roman"/>
          <w:b/>
        </w:rPr>
      </w:pPr>
    </w:p>
    <w:p w14:paraId="4EAD4DA8" w14:textId="77777777" w:rsidR="00310E30" w:rsidRDefault="00310E30">
      <w:pPr>
        <w:outlineLvl w:val="0"/>
        <w:rPr>
          <w:rFonts w:cs="Times New Roman"/>
          <w:b/>
          <w:sz w:val="28"/>
          <w:szCs w:val="28"/>
        </w:rPr>
      </w:pPr>
    </w:p>
    <w:p w14:paraId="1F138F84" w14:textId="77777777" w:rsidR="0079490A" w:rsidRDefault="00B9770D">
      <w:pPr>
        <w:ind w:right="140"/>
        <w:jc w:val="center"/>
        <w:outlineLvl w:val="0"/>
        <w:rPr>
          <w:rFonts w:cs="Times New Roman"/>
          <w:b/>
          <w:sz w:val="28"/>
          <w:szCs w:val="28"/>
        </w:rPr>
      </w:pPr>
      <w:r>
        <w:rPr>
          <w:rFonts w:cs="Times New Roman"/>
          <w:b/>
          <w:sz w:val="28"/>
          <w:szCs w:val="28"/>
        </w:rPr>
        <w:t>Шкідники і хвороби багаторічних бобових трав</w:t>
      </w:r>
    </w:p>
    <w:p w14:paraId="37F3A58B" w14:textId="202580CA" w:rsidR="00DA4B61" w:rsidRDefault="00DA4B61">
      <w:pPr>
        <w:ind w:right="140"/>
        <w:jc w:val="center"/>
        <w:outlineLvl w:val="0"/>
        <w:rPr>
          <w:rFonts w:cs="Times New Roman"/>
          <w:b/>
          <w:sz w:val="28"/>
          <w:szCs w:val="28"/>
        </w:rPr>
      </w:pPr>
    </w:p>
    <w:p w14:paraId="4C757180" w14:textId="3C9D5BEE" w:rsidR="0079490A" w:rsidRDefault="0079490A" w:rsidP="00DA4B61">
      <w:pPr>
        <w:ind w:right="140"/>
        <w:jc w:val="center"/>
        <w:rPr>
          <w:rFonts w:cs="Times New Roman"/>
          <w:b/>
          <w:sz w:val="28"/>
          <w:szCs w:val="28"/>
        </w:rPr>
      </w:pPr>
    </w:p>
    <w:p w14:paraId="50901E54" w14:textId="4A0A2692" w:rsidR="0079490A" w:rsidRDefault="00496CBE">
      <w:pPr>
        <w:pStyle w:val="c1e0e7eee2fbe9"/>
        <w:ind w:right="-1" w:firstLine="709"/>
        <w:jc w:val="both"/>
        <w:rPr>
          <w:noProof/>
          <w:lang w:val="uk-UA"/>
        </w:rPr>
      </w:pPr>
      <w:r>
        <w:rPr>
          <w:noProof/>
          <w:lang w:eastAsia="ru-RU" w:bidi="ar-SA"/>
        </w:rPr>
        <w:drawing>
          <wp:anchor distT="0" distB="0" distL="114300" distR="114300" simplePos="0" relativeHeight="251696128" behindDoc="0" locked="0" layoutInCell="1" allowOverlap="1" wp14:anchorId="34AA6EDD" wp14:editId="5FB6294A">
            <wp:simplePos x="0" y="0"/>
            <wp:positionH relativeFrom="margin">
              <wp:posOffset>2644140</wp:posOffset>
            </wp:positionH>
            <wp:positionV relativeFrom="paragraph">
              <wp:posOffset>366395</wp:posOffset>
            </wp:positionV>
            <wp:extent cx="3390900" cy="2105025"/>
            <wp:effectExtent l="0" t="0" r="0" b="9525"/>
            <wp:wrapSquare wrapText="bothSides"/>
            <wp:docPr id="29" name="Рисунок 29" descr="Шкідники багаторічних зернобобових куль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Шкідники багаторічних зернобобових культу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90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A5C">
        <w:rPr>
          <w:sz w:val="28"/>
          <w:szCs w:val="28"/>
          <w:lang w:val="uk-UA"/>
        </w:rPr>
        <w:t>Агрометеорологічні умови 2025</w:t>
      </w:r>
      <w:r w:rsidR="00B9770D">
        <w:rPr>
          <w:sz w:val="28"/>
          <w:szCs w:val="28"/>
          <w:lang w:val="uk-UA"/>
        </w:rPr>
        <w:t xml:space="preserve"> року були малосприятливими для масового розвику комплексу фітофагів у посівах </w:t>
      </w:r>
      <w:r w:rsidR="00B9770D">
        <w:rPr>
          <w:b/>
          <w:sz w:val="28"/>
          <w:szCs w:val="28"/>
          <w:lang w:val="uk-UA"/>
        </w:rPr>
        <w:t>багаторічних бобових трав,</w:t>
      </w:r>
      <w:r w:rsidR="00B9770D">
        <w:rPr>
          <w:sz w:val="28"/>
          <w:szCs w:val="28"/>
          <w:lang w:val="uk-UA"/>
        </w:rPr>
        <w:t xml:space="preserve"> тому шкода, завдана шкідливими комахами рослинам, була господарсько невідчутною, на рівні середньої багаторічної.</w:t>
      </w:r>
      <w:r w:rsidRPr="00136251">
        <w:rPr>
          <w:noProof/>
          <w:lang w:val="uk-UA"/>
        </w:rPr>
        <w:t xml:space="preserve"> </w:t>
      </w:r>
    </w:p>
    <w:p w14:paraId="43E86CC2" w14:textId="3EC5EC61" w:rsidR="0079490A" w:rsidRDefault="00B9770D">
      <w:pPr>
        <w:pStyle w:val="c1e0e7eee2fbe9"/>
        <w:ind w:right="-1" w:firstLine="708"/>
        <w:jc w:val="both"/>
        <w:rPr>
          <w:sz w:val="28"/>
          <w:szCs w:val="28"/>
          <w:lang w:val="uk-UA"/>
        </w:rPr>
      </w:pPr>
      <w:r>
        <w:rPr>
          <w:b/>
          <w:sz w:val="28"/>
          <w:szCs w:val="28"/>
          <w:lang w:val="uk-UA"/>
        </w:rPr>
        <w:t xml:space="preserve">Бульбочкові довгоносики </w:t>
      </w:r>
      <w:r>
        <w:rPr>
          <w:sz w:val="28"/>
          <w:szCs w:val="28"/>
          <w:lang w:val="uk-UA"/>
        </w:rPr>
        <w:t>були доволі поширеними шкідника</w:t>
      </w:r>
      <w:r w:rsidR="00B97A5C">
        <w:rPr>
          <w:sz w:val="28"/>
          <w:szCs w:val="28"/>
          <w:lang w:val="uk-UA"/>
        </w:rPr>
        <w:t>ми. Жуки перезимували добре</w:t>
      </w:r>
      <w:r>
        <w:rPr>
          <w:sz w:val="28"/>
          <w:szCs w:val="28"/>
          <w:lang w:val="uk-UA"/>
        </w:rPr>
        <w:t xml:space="preserve"> у посівах б</w:t>
      </w:r>
      <w:r w:rsidR="00B97A5C">
        <w:rPr>
          <w:sz w:val="28"/>
          <w:szCs w:val="28"/>
          <w:lang w:val="uk-UA"/>
        </w:rPr>
        <w:t>обових трав, за зиму загинуло  до 10</w:t>
      </w:r>
      <w:r>
        <w:rPr>
          <w:sz w:val="28"/>
          <w:szCs w:val="28"/>
          <w:lang w:val="uk-UA"/>
        </w:rPr>
        <w:t xml:space="preserve">% зимового запасу комах. В кінці березня на початку квітня в теплі сонячні дні при відновленні вегетації рослин шкідники розпочали вихід із ґрунту після перезимівлі  у кількості 1-5 екз. на кв.м., живилися переважно у крайових смугах люцерни у слабкому ступені. Надалі шкодочинність ситонів зросла, фітофаги </w:t>
      </w:r>
      <w:r>
        <w:rPr>
          <w:sz w:val="28"/>
          <w:szCs w:val="28"/>
          <w:lang w:val="uk-UA"/>
        </w:rPr>
        <w:lastRenderedPageBreak/>
        <w:t>живилися та слабко ушкодили по всьому полю – 1-3%. Під час масової бутонізації та цвітіння люцерни І укосу на 100 п. с. ураховувалося до 9 жуків, ІІ укосу – 1-3 екз.</w:t>
      </w:r>
    </w:p>
    <w:p w14:paraId="46A12C10" w14:textId="77777777" w:rsidR="0079490A" w:rsidRDefault="00B9770D">
      <w:pPr>
        <w:pStyle w:val="c1e0e7eee2fbe9"/>
        <w:ind w:right="-1" w:firstLine="708"/>
        <w:jc w:val="both"/>
        <w:rPr>
          <w:sz w:val="28"/>
          <w:szCs w:val="28"/>
          <w:lang w:val="uk-UA"/>
        </w:rPr>
      </w:pPr>
      <w:r>
        <w:rPr>
          <w:b/>
          <w:sz w:val="28"/>
          <w:szCs w:val="28"/>
          <w:lang w:val="uk-UA"/>
        </w:rPr>
        <w:t xml:space="preserve">Листкові люцернові довгоносики </w:t>
      </w:r>
      <w:r>
        <w:rPr>
          <w:sz w:val="28"/>
          <w:szCs w:val="28"/>
          <w:lang w:val="uk-UA"/>
        </w:rPr>
        <w:t>розвивалися у посівах люцерни різних строків використання. В фазу масової бутонізації та цвітіння культури І та ІІ укосу на 100 п.с. ураховувалося 2-8 фітономусів.</w:t>
      </w:r>
    </w:p>
    <w:p w14:paraId="302436A2" w14:textId="77777777" w:rsidR="0079490A" w:rsidRDefault="00B9770D">
      <w:pPr>
        <w:pStyle w:val="c1e0e7eee2fbe9"/>
        <w:ind w:right="-1" w:firstLine="708"/>
        <w:jc w:val="both"/>
        <w:rPr>
          <w:sz w:val="28"/>
          <w:szCs w:val="28"/>
          <w:lang w:val="uk-UA"/>
        </w:rPr>
      </w:pPr>
      <w:r>
        <w:rPr>
          <w:sz w:val="28"/>
          <w:szCs w:val="28"/>
          <w:lang w:val="uk-UA"/>
        </w:rPr>
        <w:t xml:space="preserve">Протягом вегетації в посівах конюшини та люцерни повсюди живилися </w:t>
      </w:r>
      <w:r>
        <w:rPr>
          <w:b/>
          <w:sz w:val="28"/>
          <w:szCs w:val="28"/>
          <w:lang w:val="uk-UA"/>
        </w:rPr>
        <w:t xml:space="preserve">попелиці, люцерновий клоп, клопи-сліпняки, товстоніжка, насіннєїди, </w:t>
      </w:r>
      <w:r>
        <w:rPr>
          <w:sz w:val="28"/>
          <w:szCs w:val="28"/>
          <w:lang w:val="uk-UA"/>
        </w:rPr>
        <w:t xml:space="preserve">гусениці </w:t>
      </w:r>
      <w:r>
        <w:rPr>
          <w:b/>
          <w:sz w:val="28"/>
          <w:szCs w:val="28"/>
          <w:lang w:val="uk-UA"/>
        </w:rPr>
        <w:t xml:space="preserve">листогризучих </w:t>
      </w:r>
      <w:r>
        <w:rPr>
          <w:sz w:val="28"/>
          <w:szCs w:val="28"/>
          <w:lang w:val="uk-UA"/>
        </w:rPr>
        <w:t xml:space="preserve">та </w:t>
      </w:r>
      <w:r>
        <w:rPr>
          <w:b/>
          <w:sz w:val="28"/>
          <w:szCs w:val="28"/>
          <w:lang w:val="uk-UA"/>
        </w:rPr>
        <w:t xml:space="preserve">підгризаючих совок, </w:t>
      </w:r>
      <w:r>
        <w:rPr>
          <w:sz w:val="28"/>
          <w:szCs w:val="28"/>
          <w:lang w:val="uk-UA"/>
        </w:rPr>
        <w:t>інші</w:t>
      </w:r>
      <w:r>
        <w:rPr>
          <w:b/>
          <w:sz w:val="28"/>
          <w:szCs w:val="28"/>
          <w:lang w:val="uk-UA"/>
        </w:rPr>
        <w:t xml:space="preserve">. </w:t>
      </w:r>
      <w:r>
        <w:rPr>
          <w:sz w:val="28"/>
          <w:szCs w:val="28"/>
          <w:lang w:val="uk-UA"/>
        </w:rPr>
        <w:t xml:space="preserve">Чисельність фітофагів була нижче порогової і хімічних заходів проти них не проводилося. </w:t>
      </w:r>
    </w:p>
    <w:p w14:paraId="7850B000" w14:textId="05F67CA8" w:rsidR="0079490A" w:rsidRDefault="00361854">
      <w:pPr>
        <w:pStyle w:val="c1e0e7eee2fbe9"/>
        <w:ind w:right="-1" w:firstLine="708"/>
        <w:jc w:val="both"/>
        <w:rPr>
          <w:sz w:val="28"/>
          <w:szCs w:val="28"/>
          <w:lang w:val="uk-UA"/>
        </w:rPr>
      </w:pPr>
      <w:r>
        <w:rPr>
          <w:sz w:val="28"/>
          <w:szCs w:val="28"/>
          <w:lang w:val="uk-UA"/>
        </w:rPr>
        <w:t>У 2026</w:t>
      </w:r>
      <w:r w:rsidR="00B9770D">
        <w:rPr>
          <w:sz w:val="28"/>
          <w:szCs w:val="28"/>
          <w:lang w:val="uk-UA"/>
        </w:rPr>
        <w:t xml:space="preserve"> році розвиток цього комплексу шкідників відбуватиметься в межах стабільних багаторічних показників за чисельності, що не перевищує ЕПШ. За доброї перезимівлі та сприятливої весняної погоди можливе осередкове зростання кількості бульбочкових та листкових люцернових довгоносиків. </w:t>
      </w:r>
    </w:p>
    <w:p w14:paraId="4A7CF752" w14:textId="77777777" w:rsidR="0079490A" w:rsidRDefault="00B9770D">
      <w:pPr>
        <w:ind w:right="-1" w:firstLine="708"/>
        <w:jc w:val="both"/>
        <w:rPr>
          <w:rFonts w:cs="Times New Roman"/>
          <w:sz w:val="28"/>
          <w:szCs w:val="28"/>
        </w:rPr>
      </w:pPr>
      <w:r>
        <w:rPr>
          <w:rFonts w:cs="Times New Roman"/>
          <w:b/>
          <w:bCs/>
          <w:sz w:val="28"/>
          <w:szCs w:val="28"/>
        </w:rPr>
        <w:t>Хвороби багаторічних бобових трав</w:t>
      </w:r>
      <w:r>
        <w:rPr>
          <w:rFonts w:cs="Times New Roman"/>
          <w:sz w:val="28"/>
          <w:szCs w:val="28"/>
        </w:rPr>
        <w:t xml:space="preserve">. В поточному році у посівах </w:t>
      </w:r>
      <w:r>
        <w:rPr>
          <w:rFonts w:cs="Times New Roman"/>
          <w:b/>
          <w:sz w:val="28"/>
          <w:szCs w:val="28"/>
        </w:rPr>
        <w:t xml:space="preserve">конюшини </w:t>
      </w:r>
      <w:r>
        <w:rPr>
          <w:rFonts w:cs="Times New Roman"/>
          <w:sz w:val="28"/>
          <w:szCs w:val="28"/>
        </w:rPr>
        <w:t xml:space="preserve">розвиток хвороб відбувався на слабкому рівні. Від фази бутонізації до фази формування бобів симптоми </w:t>
      </w:r>
      <w:r>
        <w:rPr>
          <w:rFonts w:cs="Times New Roman"/>
          <w:b/>
          <w:sz w:val="28"/>
          <w:szCs w:val="28"/>
        </w:rPr>
        <w:t xml:space="preserve">антракнозу </w:t>
      </w:r>
      <w:r>
        <w:rPr>
          <w:rFonts w:cs="Times New Roman"/>
          <w:bCs/>
          <w:sz w:val="28"/>
          <w:szCs w:val="28"/>
        </w:rPr>
        <w:t>були зафіксовані на 4-10% рослин</w:t>
      </w:r>
      <w:r>
        <w:rPr>
          <w:rFonts w:cs="Times New Roman"/>
          <w:b/>
          <w:sz w:val="28"/>
          <w:szCs w:val="28"/>
        </w:rPr>
        <w:t xml:space="preserve">, борошнистої роси </w:t>
      </w:r>
      <w:r>
        <w:rPr>
          <w:rFonts w:cs="Times New Roman"/>
          <w:bCs/>
          <w:sz w:val="28"/>
          <w:szCs w:val="28"/>
        </w:rPr>
        <w:t xml:space="preserve">на 1-2% рослин. </w:t>
      </w:r>
    </w:p>
    <w:p w14:paraId="3728E06D" w14:textId="77777777" w:rsidR="0079490A" w:rsidRDefault="00B9770D">
      <w:pPr>
        <w:ind w:right="-1" w:firstLine="708"/>
        <w:jc w:val="both"/>
        <w:rPr>
          <w:rFonts w:cs="Times New Roman"/>
          <w:sz w:val="28"/>
          <w:szCs w:val="28"/>
        </w:rPr>
      </w:pPr>
      <w:r>
        <w:rPr>
          <w:rFonts w:cs="Times New Roman"/>
          <w:sz w:val="28"/>
          <w:szCs w:val="28"/>
        </w:rPr>
        <w:t xml:space="preserve">На </w:t>
      </w:r>
      <w:r>
        <w:rPr>
          <w:rFonts w:cs="Times New Roman"/>
          <w:b/>
          <w:sz w:val="28"/>
          <w:szCs w:val="28"/>
        </w:rPr>
        <w:t xml:space="preserve">люцерні </w:t>
      </w:r>
      <w:r>
        <w:rPr>
          <w:rFonts w:cs="Times New Roman"/>
          <w:sz w:val="28"/>
          <w:szCs w:val="28"/>
        </w:rPr>
        <w:t>відмічався</w:t>
      </w:r>
      <w:r>
        <w:rPr>
          <w:rFonts w:cs="Times New Roman"/>
          <w:b/>
          <w:sz w:val="28"/>
          <w:szCs w:val="28"/>
        </w:rPr>
        <w:t xml:space="preserve"> </w:t>
      </w:r>
      <w:r>
        <w:rPr>
          <w:rFonts w:cs="Times New Roman"/>
          <w:sz w:val="28"/>
          <w:szCs w:val="28"/>
        </w:rPr>
        <w:t>слабкий розвиток</w:t>
      </w:r>
      <w:r>
        <w:rPr>
          <w:rFonts w:cs="Times New Roman"/>
          <w:b/>
          <w:sz w:val="28"/>
          <w:szCs w:val="28"/>
        </w:rPr>
        <w:t xml:space="preserve"> бурої плямистості. </w:t>
      </w:r>
      <w:r>
        <w:rPr>
          <w:rFonts w:cs="Times New Roman"/>
          <w:sz w:val="28"/>
          <w:szCs w:val="28"/>
        </w:rPr>
        <w:t xml:space="preserve">Перші симптоми хвороби проявилися з фази бутонізації культури. Кількість уражених рослин становила 3% за розвитком хвороби 0,1%. Під час формування бобів бура плямистість уразила до 10% рослин за розвитком хвороби 1,0%. </w:t>
      </w:r>
      <w:r>
        <w:rPr>
          <w:rFonts w:cs="Times New Roman"/>
          <w:b/>
          <w:bCs/>
          <w:sz w:val="28"/>
          <w:szCs w:val="28"/>
        </w:rPr>
        <w:t>Борошниста роса</w:t>
      </w:r>
      <w:r>
        <w:rPr>
          <w:rFonts w:cs="Times New Roman"/>
          <w:sz w:val="28"/>
          <w:szCs w:val="28"/>
        </w:rPr>
        <w:t xml:space="preserve"> спостерігалась у фазу формування бобів і уразила 3% рослин з розвитком хвороби 1%.</w:t>
      </w:r>
    </w:p>
    <w:p w14:paraId="3636950F" w14:textId="56854185" w:rsidR="0079490A" w:rsidRDefault="00361854">
      <w:pPr>
        <w:ind w:right="-1" w:firstLine="708"/>
        <w:jc w:val="both"/>
        <w:rPr>
          <w:rFonts w:cs="Times New Roman"/>
          <w:sz w:val="28"/>
          <w:szCs w:val="28"/>
        </w:rPr>
      </w:pPr>
      <w:r>
        <w:rPr>
          <w:rFonts w:cs="Times New Roman"/>
          <w:sz w:val="28"/>
          <w:szCs w:val="28"/>
        </w:rPr>
        <w:t>У 2026</w:t>
      </w:r>
      <w:r w:rsidR="00B9770D">
        <w:rPr>
          <w:rFonts w:cs="Times New Roman"/>
          <w:sz w:val="28"/>
          <w:szCs w:val="28"/>
        </w:rPr>
        <w:t xml:space="preserve"> році значного та інтенсивного розвитку хвороб у багаторічних бобових травах не відбудеться. Беручи до уваги існуючий запас інфекції патогенів у посівах, за сприятливих погодно-кліматичних умов (наявність вологої погоди, середньодобової температури повітря +15-16</w:t>
      </w:r>
      <w:r w:rsidR="00B9770D">
        <w:rPr>
          <w:rFonts w:cs="Times New Roman"/>
          <w:sz w:val="28"/>
          <w:szCs w:val="28"/>
          <w:vertAlign w:val="superscript"/>
        </w:rPr>
        <w:t>0</w:t>
      </w:r>
      <w:r w:rsidR="00B9770D">
        <w:rPr>
          <w:rFonts w:cs="Times New Roman"/>
          <w:sz w:val="28"/>
          <w:szCs w:val="28"/>
        </w:rPr>
        <w:t xml:space="preserve">С) можна очікувати осередкове поширення захворювань за слабкого розвитку хвороби у посівах конюшини та у насіннєвих ділянках люцерни. </w:t>
      </w:r>
    </w:p>
    <w:p w14:paraId="31C1E19D" w14:textId="77777777" w:rsidR="0079490A" w:rsidRDefault="0079490A">
      <w:pPr>
        <w:pStyle w:val="c1e0e7eee2fbe9"/>
        <w:ind w:right="140"/>
        <w:jc w:val="center"/>
        <w:rPr>
          <w:b/>
          <w:sz w:val="28"/>
          <w:lang w:val="uk-UA" w:bidi="ar-SA"/>
        </w:rPr>
      </w:pPr>
    </w:p>
    <w:p w14:paraId="75F907FE" w14:textId="77777777" w:rsidR="0079490A" w:rsidRDefault="00B9770D">
      <w:pPr>
        <w:pStyle w:val="c1e0e7eee2fbe9"/>
        <w:ind w:right="-1"/>
        <w:jc w:val="center"/>
        <w:rPr>
          <w:b/>
          <w:caps/>
          <w:sz w:val="28"/>
          <w:lang w:val="uk-UA"/>
        </w:rPr>
      </w:pPr>
      <w:r>
        <w:rPr>
          <w:b/>
          <w:sz w:val="28"/>
          <w:lang w:val="uk-UA" w:bidi="ar-SA"/>
        </w:rPr>
        <w:t>Система заходів захисту люцерни від шкідників, хвороб і бур'янів</w:t>
      </w:r>
    </w:p>
    <w:tbl>
      <w:tblPr>
        <w:tblW w:w="9782" w:type="dxa"/>
        <w:tblInd w:w="-279" w:type="dxa"/>
        <w:tblLayout w:type="fixed"/>
        <w:tblCellMar>
          <w:left w:w="0" w:type="dxa"/>
          <w:right w:w="0" w:type="dxa"/>
        </w:tblCellMar>
        <w:tblLook w:val="04A0" w:firstRow="1" w:lastRow="0" w:firstColumn="1" w:lastColumn="0" w:noHBand="0" w:noVBand="1"/>
      </w:tblPr>
      <w:tblGrid>
        <w:gridCol w:w="1842"/>
        <w:gridCol w:w="139"/>
        <w:gridCol w:w="2696"/>
        <w:gridCol w:w="5105"/>
      </w:tblGrid>
      <w:tr w:rsidR="0079490A" w14:paraId="1567D700" w14:textId="77777777">
        <w:trPr>
          <w:trHeight w:val="784"/>
        </w:trPr>
        <w:tc>
          <w:tcPr>
            <w:tcW w:w="1842" w:type="dxa"/>
            <w:tcBorders>
              <w:top w:val="single" w:sz="4" w:space="0" w:color="000000"/>
              <w:left w:val="single" w:sz="4" w:space="0" w:color="000000"/>
              <w:bottom w:val="single" w:sz="4" w:space="0" w:color="000000"/>
              <w:right w:val="nil"/>
            </w:tcBorders>
            <w:vAlign w:val="center"/>
          </w:tcPr>
          <w:p w14:paraId="6DB491CF" w14:textId="77777777" w:rsidR="0079490A" w:rsidRDefault="00B9770D">
            <w:pPr>
              <w:pStyle w:val="c1e0e7eee2fbe9"/>
              <w:ind w:right="-1"/>
              <w:jc w:val="center"/>
              <w:rPr>
                <w:b/>
                <w:i/>
              </w:rPr>
            </w:pPr>
            <w:r>
              <w:rPr>
                <w:b/>
                <w:i/>
                <w:lang w:val="uk-UA"/>
              </w:rPr>
              <w:t>Фаза розвитку рослин</w:t>
            </w:r>
          </w:p>
        </w:tc>
        <w:tc>
          <w:tcPr>
            <w:tcW w:w="2835" w:type="dxa"/>
            <w:gridSpan w:val="2"/>
            <w:tcBorders>
              <w:top w:val="single" w:sz="4" w:space="0" w:color="000000"/>
              <w:left w:val="single" w:sz="4" w:space="0" w:color="000000"/>
              <w:bottom w:val="single" w:sz="4" w:space="0" w:color="000000"/>
              <w:right w:val="nil"/>
            </w:tcBorders>
            <w:vAlign w:val="center"/>
          </w:tcPr>
          <w:p w14:paraId="434A99D3" w14:textId="77777777" w:rsidR="0079490A" w:rsidRDefault="00B9770D">
            <w:pPr>
              <w:pStyle w:val="c1e0e7eee2fbe9"/>
              <w:ind w:right="-1"/>
              <w:jc w:val="center"/>
              <w:rPr>
                <w:b/>
                <w:i/>
              </w:rPr>
            </w:pPr>
            <w:r>
              <w:rPr>
                <w:b/>
                <w:i/>
                <w:lang w:val="uk-UA"/>
              </w:rPr>
              <w:t>Шкідливі</w:t>
            </w:r>
          </w:p>
          <w:p w14:paraId="1FFC1596" w14:textId="77777777" w:rsidR="0079490A" w:rsidRDefault="00B9770D">
            <w:pPr>
              <w:pStyle w:val="c1e0e7eee2fbe9"/>
              <w:ind w:right="-1"/>
              <w:jc w:val="center"/>
              <w:rPr>
                <w:b/>
                <w:i/>
              </w:rPr>
            </w:pPr>
            <w:r>
              <w:rPr>
                <w:b/>
                <w:i/>
                <w:lang w:val="uk-UA"/>
              </w:rPr>
              <w:t>організми</w:t>
            </w:r>
          </w:p>
        </w:tc>
        <w:tc>
          <w:tcPr>
            <w:tcW w:w="5105" w:type="dxa"/>
            <w:tcBorders>
              <w:top w:val="single" w:sz="4" w:space="0" w:color="000000"/>
              <w:left w:val="single" w:sz="4" w:space="0" w:color="000000"/>
              <w:bottom w:val="single" w:sz="4" w:space="0" w:color="000000"/>
              <w:right w:val="single" w:sz="4" w:space="0" w:color="000000"/>
            </w:tcBorders>
            <w:vAlign w:val="center"/>
          </w:tcPr>
          <w:p w14:paraId="24D4DE7B" w14:textId="77777777" w:rsidR="0079490A" w:rsidRDefault="00B9770D">
            <w:pPr>
              <w:pStyle w:val="c1e0e7eee2fbe9"/>
              <w:ind w:right="-1"/>
              <w:jc w:val="center"/>
              <w:rPr>
                <w:b/>
                <w:i/>
              </w:rPr>
            </w:pPr>
            <w:r>
              <w:rPr>
                <w:b/>
                <w:i/>
                <w:lang w:val="uk-UA"/>
              </w:rPr>
              <w:t>Технологічні операції (заходи)</w:t>
            </w:r>
          </w:p>
        </w:tc>
      </w:tr>
      <w:tr w:rsidR="0079490A" w14:paraId="3123E06B" w14:textId="77777777">
        <w:trPr>
          <w:trHeight w:val="203"/>
        </w:trPr>
        <w:tc>
          <w:tcPr>
            <w:tcW w:w="9782" w:type="dxa"/>
            <w:gridSpan w:val="4"/>
            <w:tcBorders>
              <w:top w:val="single" w:sz="4" w:space="0" w:color="000000"/>
              <w:left w:val="single" w:sz="4" w:space="0" w:color="000000"/>
              <w:bottom w:val="single" w:sz="4" w:space="0" w:color="000000"/>
              <w:right w:val="single" w:sz="4" w:space="0" w:color="000000"/>
            </w:tcBorders>
            <w:vAlign w:val="center"/>
          </w:tcPr>
          <w:p w14:paraId="4BAFC4F6" w14:textId="77777777" w:rsidR="0079490A" w:rsidRDefault="00B9770D">
            <w:pPr>
              <w:pStyle w:val="c1e0e7eee2fbe9"/>
              <w:ind w:right="-1"/>
              <w:jc w:val="center"/>
            </w:pPr>
            <w:r>
              <w:rPr>
                <w:b/>
                <w:lang w:val="uk-UA"/>
              </w:rPr>
              <w:t>У рік сівби</w:t>
            </w:r>
          </w:p>
        </w:tc>
      </w:tr>
      <w:tr w:rsidR="0079490A" w14:paraId="55D7FE8B" w14:textId="77777777">
        <w:trPr>
          <w:trHeight w:val="331"/>
        </w:trPr>
        <w:tc>
          <w:tcPr>
            <w:tcW w:w="1842" w:type="dxa"/>
            <w:tcBorders>
              <w:top w:val="single" w:sz="4" w:space="0" w:color="000000"/>
              <w:left w:val="single" w:sz="4" w:space="0" w:color="000000"/>
              <w:bottom w:val="single" w:sz="4" w:space="0" w:color="000000"/>
              <w:right w:val="nil"/>
            </w:tcBorders>
          </w:tcPr>
          <w:p w14:paraId="4865348C" w14:textId="77777777" w:rsidR="0079490A" w:rsidRDefault="00B9770D">
            <w:pPr>
              <w:pStyle w:val="c1e0e7eee2fbe9"/>
              <w:ind w:right="-1"/>
            </w:pPr>
            <w:r>
              <w:rPr>
                <w:lang w:val="uk-UA"/>
              </w:rPr>
              <w:t>Допосівний період</w:t>
            </w:r>
          </w:p>
          <w:p w14:paraId="6D9DCA3B" w14:textId="77777777" w:rsidR="0079490A" w:rsidRDefault="0079490A">
            <w:pPr>
              <w:pStyle w:val="c1e0e7eee2fbe9"/>
              <w:ind w:right="-1"/>
            </w:pPr>
          </w:p>
        </w:tc>
        <w:tc>
          <w:tcPr>
            <w:tcW w:w="2835" w:type="dxa"/>
            <w:gridSpan w:val="2"/>
            <w:tcBorders>
              <w:top w:val="single" w:sz="4" w:space="0" w:color="000000"/>
              <w:left w:val="single" w:sz="4" w:space="0" w:color="000000"/>
              <w:bottom w:val="single" w:sz="4" w:space="0" w:color="000000"/>
              <w:right w:val="nil"/>
            </w:tcBorders>
          </w:tcPr>
          <w:p w14:paraId="59641E70" w14:textId="77777777" w:rsidR="0079490A" w:rsidRDefault="00B9770D">
            <w:pPr>
              <w:pStyle w:val="c1e0e7eee2fbe9"/>
              <w:ind w:right="-1"/>
            </w:pPr>
            <w:r>
              <w:rPr>
                <w:lang w:val="uk-UA"/>
              </w:rPr>
              <w:t>Ґрунтові шкідники (дротяники, несправжні дротяники), гусениці підгризаючих совок, збудники хвороб, бур’яни</w:t>
            </w:r>
            <w:r>
              <w:t xml:space="preserve"> </w:t>
            </w:r>
          </w:p>
        </w:tc>
        <w:tc>
          <w:tcPr>
            <w:tcW w:w="5105" w:type="dxa"/>
            <w:tcBorders>
              <w:top w:val="single" w:sz="4" w:space="0" w:color="000000"/>
              <w:left w:val="single" w:sz="4" w:space="0" w:color="000000"/>
              <w:bottom w:val="single" w:sz="4" w:space="0" w:color="000000"/>
              <w:right w:val="single" w:sz="4" w:space="0" w:color="000000"/>
            </w:tcBorders>
          </w:tcPr>
          <w:p w14:paraId="70F082D4" w14:textId="77777777" w:rsidR="0079490A" w:rsidRDefault="00B9770D">
            <w:pPr>
              <w:pStyle w:val="c1e0e7eee2fbe9"/>
              <w:ind w:right="-1"/>
            </w:pPr>
            <w:r>
              <w:rPr>
                <w:lang w:val="uk-UA"/>
              </w:rPr>
              <w:t>Дворазове лущення стерні попередника, вне</w:t>
            </w:r>
            <w:r>
              <w:t>сен</w:t>
            </w:r>
            <w:r>
              <w:rPr>
                <w:lang w:val="uk-UA"/>
              </w:rPr>
              <w:t>ня фосфорних та калійних добрив</w:t>
            </w:r>
            <w:r>
              <w:t>.</w:t>
            </w:r>
            <w:r>
              <w:rPr>
                <w:lang w:val="uk-UA"/>
              </w:rPr>
              <w:t xml:space="preserve"> </w:t>
            </w:r>
            <w:r>
              <w:t>П</w:t>
            </w:r>
            <w:r>
              <w:rPr>
                <w:lang w:val="uk-UA"/>
              </w:rPr>
              <w:t xml:space="preserve">ередпосівна підготовка </w:t>
            </w:r>
            <w:r>
              <w:t>поля</w:t>
            </w:r>
            <w:r>
              <w:rPr>
                <w:lang w:val="uk-UA"/>
              </w:rPr>
              <w:t>– вирівнювання</w:t>
            </w:r>
            <w:r>
              <w:t xml:space="preserve">, </w:t>
            </w:r>
            <w:r>
              <w:rPr>
                <w:lang w:val="uk-UA"/>
              </w:rPr>
              <w:t>культивація на глибину висіву насіння (2-3см) з одночасним боронуванням, коткуванням. Скарифікація, протруювання насіння дозволеними препаратами. Обробка насіння мікроелементами (борна кислота</w:t>
            </w:r>
            <w:r>
              <w:t>-</w:t>
            </w:r>
            <w:r>
              <w:rPr>
                <w:lang w:val="uk-UA"/>
              </w:rPr>
              <w:t xml:space="preserve"> 0,4-0,5 кг/т</w:t>
            </w:r>
            <w:r>
              <w:t>)</w:t>
            </w:r>
          </w:p>
        </w:tc>
      </w:tr>
      <w:tr w:rsidR="0079490A" w14:paraId="02723924" w14:textId="77777777">
        <w:trPr>
          <w:cantSplit/>
          <w:trHeight w:val="331"/>
        </w:trPr>
        <w:tc>
          <w:tcPr>
            <w:tcW w:w="1842" w:type="dxa"/>
            <w:tcBorders>
              <w:top w:val="single" w:sz="4" w:space="0" w:color="000000"/>
              <w:left w:val="single" w:sz="4" w:space="0" w:color="000000"/>
              <w:bottom w:val="single" w:sz="4" w:space="0" w:color="000000"/>
              <w:right w:val="nil"/>
            </w:tcBorders>
          </w:tcPr>
          <w:p w14:paraId="5A4CFA54" w14:textId="77777777" w:rsidR="0079490A" w:rsidRDefault="00B9770D">
            <w:pPr>
              <w:pStyle w:val="c1e0e7eee2fbe9"/>
              <w:ind w:right="-1"/>
            </w:pPr>
            <w:r>
              <w:rPr>
                <w:lang w:val="uk-UA"/>
              </w:rPr>
              <w:lastRenderedPageBreak/>
              <w:t>Сівба</w:t>
            </w:r>
          </w:p>
          <w:p w14:paraId="562C4E91" w14:textId="77777777" w:rsidR="0079490A" w:rsidRDefault="0079490A">
            <w:pPr>
              <w:pStyle w:val="c1e0e7eee2fbe9"/>
              <w:ind w:right="-1"/>
            </w:pPr>
          </w:p>
        </w:tc>
        <w:tc>
          <w:tcPr>
            <w:tcW w:w="2835" w:type="dxa"/>
            <w:gridSpan w:val="2"/>
            <w:tcBorders>
              <w:top w:val="single" w:sz="4" w:space="0" w:color="000000"/>
              <w:left w:val="single" w:sz="4" w:space="0" w:color="000000"/>
              <w:bottom w:val="single" w:sz="4" w:space="0" w:color="000000"/>
              <w:right w:val="nil"/>
            </w:tcBorders>
          </w:tcPr>
          <w:p w14:paraId="7CCEF9A6" w14:textId="77777777" w:rsidR="0079490A" w:rsidRDefault="00B9770D">
            <w:pPr>
              <w:pStyle w:val="c1e0e7eee2fbe9"/>
              <w:ind w:right="-1"/>
              <w:jc w:val="center"/>
            </w:pPr>
            <w:r>
              <w:rPr>
                <w:lang w:val="uk-UA"/>
              </w:rPr>
              <w:t>—’’—</w:t>
            </w:r>
          </w:p>
          <w:p w14:paraId="2B4C4181" w14:textId="77777777" w:rsidR="0079490A" w:rsidRDefault="0079490A">
            <w:pPr>
              <w:pStyle w:val="c1e0e7eee2fbe9"/>
              <w:ind w:right="-1"/>
              <w:jc w:val="both"/>
            </w:pPr>
          </w:p>
        </w:tc>
        <w:tc>
          <w:tcPr>
            <w:tcW w:w="5105" w:type="dxa"/>
            <w:tcBorders>
              <w:top w:val="single" w:sz="4" w:space="0" w:color="000000"/>
              <w:left w:val="single" w:sz="4" w:space="0" w:color="000000"/>
              <w:bottom w:val="single" w:sz="4" w:space="0" w:color="000000"/>
              <w:right w:val="single" w:sz="4" w:space="0" w:color="000000"/>
            </w:tcBorders>
          </w:tcPr>
          <w:p w14:paraId="2779B06E" w14:textId="77777777" w:rsidR="0079490A" w:rsidRDefault="00B9770D">
            <w:pPr>
              <w:pStyle w:val="c1e0e7eee2fbe9"/>
              <w:ind w:right="-1"/>
            </w:pPr>
            <w:r>
              <w:rPr>
                <w:lang w:val="uk-UA"/>
              </w:rPr>
              <w:t xml:space="preserve">Запровадження широкорядних (45-70см), безпокривних посівів: норма висіву 1-1,5 млн. насінин на </w:t>
            </w:r>
            <w:r>
              <w:t>1</w:t>
            </w:r>
            <w:r>
              <w:rPr>
                <w:lang w:val="uk-UA"/>
              </w:rPr>
              <w:t xml:space="preserve">га (2-2,5 кг/га). За ранньовесняної сівби обов’язкове внесення в ґрунт гербіцидів до сівби з негайним загортанням </w:t>
            </w:r>
          </w:p>
        </w:tc>
      </w:tr>
      <w:tr w:rsidR="0079490A" w14:paraId="151BF0DF" w14:textId="77777777">
        <w:trPr>
          <w:trHeight w:val="331"/>
        </w:trPr>
        <w:tc>
          <w:tcPr>
            <w:tcW w:w="1842" w:type="dxa"/>
            <w:tcBorders>
              <w:top w:val="single" w:sz="4" w:space="0" w:color="000000"/>
              <w:left w:val="single" w:sz="4" w:space="0" w:color="000000"/>
              <w:bottom w:val="single" w:sz="4" w:space="0" w:color="000000"/>
              <w:right w:val="nil"/>
            </w:tcBorders>
          </w:tcPr>
          <w:p w14:paraId="7306D0FF" w14:textId="77777777" w:rsidR="0079490A" w:rsidRDefault="00B9770D">
            <w:pPr>
              <w:pStyle w:val="c1e0e7eee2fbe9"/>
              <w:ind w:right="-1"/>
              <w:rPr>
                <w:lang w:val="uk-UA"/>
              </w:rPr>
            </w:pPr>
            <w:r>
              <w:rPr>
                <w:lang w:val="uk-UA"/>
              </w:rPr>
              <w:t>До сходів – сходи</w:t>
            </w:r>
          </w:p>
        </w:tc>
        <w:tc>
          <w:tcPr>
            <w:tcW w:w="2835" w:type="dxa"/>
            <w:gridSpan w:val="2"/>
            <w:tcBorders>
              <w:top w:val="single" w:sz="4" w:space="0" w:color="000000"/>
              <w:left w:val="single" w:sz="4" w:space="0" w:color="000000"/>
              <w:bottom w:val="single" w:sz="4" w:space="0" w:color="000000"/>
              <w:right w:val="nil"/>
            </w:tcBorders>
          </w:tcPr>
          <w:p w14:paraId="678CCC4F" w14:textId="77777777" w:rsidR="0079490A" w:rsidRDefault="00B9770D">
            <w:pPr>
              <w:pStyle w:val="c1e0e7eee2fbe9"/>
              <w:ind w:right="-1"/>
              <w:rPr>
                <w:lang w:val="uk-UA"/>
              </w:rPr>
            </w:pPr>
            <w:r>
              <w:rPr>
                <w:lang w:val="uk-UA"/>
              </w:rPr>
              <w:t>Жуки довгоносиків (ЕПШ: 5-8 екз./кв.м), гусениці підгризаючих совок, бур’яни</w:t>
            </w:r>
          </w:p>
        </w:tc>
        <w:tc>
          <w:tcPr>
            <w:tcW w:w="5105" w:type="dxa"/>
            <w:tcBorders>
              <w:top w:val="single" w:sz="4" w:space="0" w:color="000000"/>
              <w:left w:val="single" w:sz="4" w:space="0" w:color="000000"/>
              <w:bottom w:val="single" w:sz="4" w:space="0" w:color="000000"/>
              <w:right w:val="single" w:sz="4" w:space="0" w:color="000000"/>
            </w:tcBorders>
          </w:tcPr>
          <w:p w14:paraId="1F86E56B" w14:textId="77777777" w:rsidR="0079490A" w:rsidRDefault="00B9770D">
            <w:pPr>
              <w:pStyle w:val="c1e0e7eee2fbe9"/>
              <w:ind w:right="-1"/>
              <w:rPr>
                <w:spacing w:val="-6"/>
                <w:lang w:val="uk-UA"/>
              </w:rPr>
            </w:pPr>
            <w:r>
              <w:rPr>
                <w:spacing w:val="-6"/>
                <w:lang w:val="uk-UA"/>
              </w:rPr>
              <w:t>Знищення кірки до сходів, обприскування: Актелліком 500 ЕС, КЕ -1 л/га; Агростак Біо, КЕ – 0,15-0,25 л/га та іншими препаратами. Боротьба з бур’янами: культивація міжрядь на початку сходів, внесення гербіцидів</w:t>
            </w:r>
          </w:p>
        </w:tc>
      </w:tr>
      <w:tr w:rsidR="0079490A" w14:paraId="20C85527" w14:textId="77777777">
        <w:trPr>
          <w:trHeight w:val="910"/>
        </w:trPr>
        <w:tc>
          <w:tcPr>
            <w:tcW w:w="1842" w:type="dxa"/>
            <w:tcBorders>
              <w:top w:val="single" w:sz="4" w:space="0" w:color="000000"/>
              <w:left w:val="single" w:sz="4" w:space="0" w:color="000000"/>
              <w:bottom w:val="single" w:sz="4" w:space="0" w:color="000000"/>
              <w:right w:val="nil"/>
            </w:tcBorders>
          </w:tcPr>
          <w:p w14:paraId="6BF45AEC" w14:textId="77777777" w:rsidR="0079490A" w:rsidRDefault="00B9770D">
            <w:pPr>
              <w:pStyle w:val="c1e0e7eee2fbe9"/>
              <w:ind w:right="-1"/>
            </w:pPr>
            <w:r>
              <w:rPr>
                <w:lang w:val="uk-UA"/>
              </w:rPr>
              <w:t>Стеблування- бутонізація</w:t>
            </w:r>
          </w:p>
          <w:p w14:paraId="18510D9E" w14:textId="77777777" w:rsidR="0079490A" w:rsidRDefault="0079490A">
            <w:pPr>
              <w:pStyle w:val="c1e0e7eee2fbe9"/>
              <w:ind w:right="-1"/>
            </w:pPr>
          </w:p>
        </w:tc>
        <w:tc>
          <w:tcPr>
            <w:tcW w:w="2835" w:type="dxa"/>
            <w:gridSpan w:val="2"/>
            <w:tcBorders>
              <w:top w:val="single" w:sz="4" w:space="0" w:color="000000"/>
              <w:left w:val="single" w:sz="4" w:space="0" w:color="000000"/>
              <w:bottom w:val="single" w:sz="4" w:space="0" w:color="000000"/>
              <w:right w:val="nil"/>
            </w:tcBorders>
          </w:tcPr>
          <w:p w14:paraId="78841FDE" w14:textId="77777777" w:rsidR="0079490A" w:rsidRDefault="00B9770D">
            <w:pPr>
              <w:pStyle w:val="c1e0e7eee2fbe9"/>
              <w:ind w:right="-1"/>
            </w:pPr>
            <w:r>
              <w:rPr>
                <w:lang w:val="uk-UA"/>
              </w:rPr>
              <w:t>Комплекс комах-фітофагів, збудники хвороб, бур’яни</w:t>
            </w:r>
            <w:r>
              <w:t xml:space="preserve"> </w:t>
            </w:r>
          </w:p>
        </w:tc>
        <w:tc>
          <w:tcPr>
            <w:tcW w:w="5105" w:type="dxa"/>
            <w:tcBorders>
              <w:top w:val="single" w:sz="4" w:space="0" w:color="000000"/>
              <w:left w:val="single" w:sz="4" w:space="0" w:color="000000"/>
              <w:bottom w:val="single" w:sz="4" w:space="0" w:color="000000"/>
              <w:right w:val="single" w:sz="4" w:space="0" w:color="000000"/>
            </w:tcBorders>
          </w:tcPr>
          <w:p w14:paraId="7FC76DB2" w14:textId="77777777" w:rsidR="0079490A" w:rsidRDefault="00B9770D">
            <w:pPr>
              <w:pStyle w:val="c1e0e7eee2fbe9"/>
              <w:ind w:right="-1"/>
            </w:pPr>
            <w:r>
              <w:rPr>
                <w:lang w:val="uk-UA"/>
              </w:rPr>
              <w:t>Підкіс рослин у фазі бутонізації за ранньовесняної сівби 2 рази, за літньої 1 раз</w:t>
            </w:r>
            <w:r>
              <w:t>,</w:t>
            </w:r>
            <w:r>
              <w:rPr>
                <w:lang w:val="uk-UA"/>
              </w:rPr>
              <w:t xml:space="preserve"> не пізніше як за 3-4 тижні до перших заморозків</w:t>
            </w:r>
          </w:p>
        </w:tc>
      </w:tr>
      <w:tr w:rsidR="0079490A" w14:paraId="45698FBF" w14:textId="77777777">
        <w:trPr>
          <w:trHeight w:val="475"/>
        </w:trPr>
        <w:tc>
          <w:tcPr>
            <w:tcW w:w="9782" w:type="dxa"/>
            <w:gridSpan w:val="4"/>
            <w:tcBorders>
              <w:top w:val="single" w:sz="4" w:space="0" w:color="000000"/>
              <w:left w:val="single" w:sz="4" w:space="0" w:color="000000"/>
              <w:bottom w:val="single" w:sz="4" w:space="0" w:color="000000"/>
              <w:right w:val="single" w:sz="4" w:space="0" w:color="000000"/>
            </w:tcBorders>
            <w:vAlign w:val="center"/>
          </w:tcPr>
          <w:p w14:paraId="40778D03" w14:textId="77777777" w:rsidR="0079490A" w:rsidRDefault="00B9770D">
            <w:pPr>
              <w:pStyle w:val="c1e0e7eee2fbe9"/>
              <w:ind w:right="-1"/>
              <w:jc w:val="center"/>
            </w:pPr>
            <w:r>
              <w:rPr>
                <w:b/>
                <w:lang w:val="uk-UA"/>
              </w:rPr>
              <w:t>Другий і наступні роки</w:t>
            </w:r>
          </w:p>
        </w:tc>
      </w:tr>
      <w:tr w:rsidR="0079490A" w14:paraId="6836D0B8" w14:textId="77777777">
        <w:trPr>
          <w:trHeight w:val="331"/>
        </w:trPr>
        <w:tc>
          <w:tcPr>
            <w:tcW w:w="1981" w:type="dxa"/>
            <w:gridSpan w:val="2"/>
            <w:tcBorders>
              <w:top w:val="single" w:sz="4" w:space="0" w:color="000000"/>
              <w:left w:val="single" w:sz="4" w:space="0" w:color="000000"/>
              <w:bottom w:val="single" w:sz="4" w:space="0" w:color="000000"/>
              <w:right w:val="nil"/>
            </w:tcBorders>
          </w:tcPr>
          <w:p w14:paraId="7DBC5C30" w14:textId="77777777" w:rsidR="0079490A" w:rsidRDefault="00B9770D">
            <w:pPr>
              <w:pStyle w:val="c1e0e7eee2fbe9"/>
              <w:ind w:right="-1"/>
            </w:pPr>
            <w:r>
              <w:rPr>
                <w:lang w:val="uk-UA"/>
              </w:rPr>
              <w:t>До та під час відростання</w:t>
            </w:r>
          </w:p>
          <w:p w14:paraId="3E299A6B" w14:textId="77777777" w:rsidR="0079490A" w:rsidRDefault="0079490A">
            <w:pPr>
              <w:pStyle w:val="c1e0e7eee2fbe9"/>
              <w:ind w:right="-1"/>
            </w:pPr>
          </w:p>
        </w:tc>
        <w:tc>
          <w:tcPr>
            <w:tcW w:w="2696" w:type="dxa"/>
            <w:tcBorders>
              <w:top w:val="single" w:sz="4" w:space="0" w:color="000000"/>
              <w:left w:val="single" w:sz="4" w:space="0" w:color="000000"/>
              <w:bottom w:val="single" w:sz="4" w:space="0" w:color="000000"/>
              <w:right w:val="nil"/>
            </w:tcBorders>
          </w:tcPr>
          <w:p w14:paraId="5D15D3CF" w14:textId="77777777" w:rsidR="0079490A" w:rsidRDefault="00B9770D">
            <w:pPr>
              <w:pStyle w:val="c1e0e7eee2fbe9"/>
              <w:ind w:right="-1"/>
            </w:pPr>
            <w:r>
              <w:rPr>
                <w:spacing w:val="-14"/>
                <w:lang w:val="uk-UA"/>
              </w:rPr>
              <w:t>Люцерновий квітковий комарик (пупарії), лялечки совок</w:t>
            </w:r>
            <w:r>
              <w:rPr>
                <w:spacing w:val="-14"/>
              </w:rPr>
              <w:t xml:space="preserve"> </w:t>
            </w:r>
            <w:r>
              <w:rPr>
                <w:spacing w:val="-14"/>
                <w:lang w:val="uk-UA"/>
              </w:rPr>
              <w:t>і п’ядунів, жуки жовтого тихіуса, яйця клопів та ін.; бур’яни</w:t>
            </w:r>
            <w:r>
              <w:rPr>
                <w:spacing w:val="-14"/>
              </w:rPr>
              <w:t xml:space="preserve"> </w:t>
            </w:r>
          </w:p>
        </w:tc>
        <w:tc>
          <w:tcPr>
            <w:tcW w:w="5105" w:type="dxa"/>
            <w:tcBorders>
              <w:top w:val="single" w:sz="4" w:space="0" w:color="000000"/>
              <w:left w:val="single" w:sz="4" w:space="0" w:color="000000"/>
              <w:bottom w:val="single" w:sz="4" w:space="0" w:color="000000"/>
              <w:right w:val="single" w:sz="4" w:space="0" w:color="000000"/>
            </w:tcBorders>
          </w:tcPr>
          <w:p w14:paraId="296B9D58" w14:textId="77777777" w:rsidR="0079490A" w:rsidRDefault="00B9770D">
            <w:pPr>
              <w:pStyle w:val="c1e0e7eee2fbe9"/>
              <w:ind w:right="-1"/>
            </w:pPr>
            <w:r>
              <w:rPr>
                <w:lang w:val="uk-UA"/>
              </w:rPr>
              <w:t>Рано навесні боронування в два сліди, компостування або спалювання рослинних решток, щілювання, долотування та міжрядний обробіток на глибину 8-10 см</w:t>
            </w:r>
          </w:p>
          <w:p w14:paraId="207FF716" w14:textId="77777777" w:rsidR="0079490A" w:rsidRDefault="0079490A">
            <w:pPr>
              <w:pStyle w:val="c1e0e7eee2fbe9"/>
              <w:ind w:right="-1"/>
            </w:pPr>
          </w:p>
        </w:tc>
      </w:tr>
      <w:tr w:rsidR="0079490A" w14:paraId="3D2D352F" w14:textId="77777777">
        <w:trPr>
          <w:trHeight w:val="971"/>
        </w:trPr>
        <w:tc>
          <w:tcPr>
            <w:tcW w:w="1981" w:type="dxa"/>
            <w:gridSpan w:val="2"/>
            <w:tcBorders>
              <w:top w:val="single" w:sz="4" w:space="0" w:color="000000"/>
              <w:left w:val="single" w:sz="4" w:space="0" w:color="000000"/>
              <w:bottom w:val="single" w:sz="4" w:space="0" w:color="000000"/>
              <w:right w:val="nil"/>
            </w:tcBorders>
          </w:tcPr>
          <w:p w14:paraId="19F218DC" w14:textId="77777777" w:rsidR="0079490A" w:rsidRDefault="00B9770D">
            <w:pPr>
              <w:pStyle w:val="c1e0e7eee2fbe9"/>
              <w:ind w:right="-1"/>
            </w:pPr>
            <w:r>
              <w:rPr>
                <w:lang w:val="uk-UA"/>
              </w:rPr>
              <w:t>Бутонізація</w:t>
            </w:r>
          </w:p>
          <w:p w14:paraId="77B0669E" w14:textId="77777777" w:rsidR="0079490A" w:rsidRDefault="0079490A">
            <w:pPr>
              <w:pStyle w:val="c1e0e7eee2fbe9"/>
              <w:ind w:right="-1"/>
            </w:pPr>
          </w:p>
        </w:tc>
        <w:tc>
          <w:tcPr>
            <w:tcW w:w="2696" w:type="dxa"/>
            <w:tcBorders>
              <w:top w:val="single" w:sz="4" w:space="0" w:color="000000"/>
              <w:left w:val="single" w:sz="4" w:space="0" w:color="000000"/>
              <w:bottom w:val="single" w:sz="4" w:space="0" w:color="000000"/>
              <w:right w:val="nil"/>
            </w:tcBorders>
          </w:tcPr>
          <w:p w14:paraId="455DAC2A" w14:textId="77777777" w:rsidR="0079490A" w:rsidRDefault="00B9770D">
            <w:pPr>
              <w:pStyle w:val="c1e0e7eee2fbe9"/>
              <w:ind w:right="-1"/>
              <w:rPr>
                <w:lang w:val="uk-UA"/>
              </w:rPr>
            </w:pPr>
            <w:r>
              <w:rPr>
                <w:lang w:val="uk-UA"/>
              </w:rPr>
              <w:t>Жуки і личинки довго</w:t>
            </w:r>
            <w:r>
              <w:t>-</w:t>
            </w:r>
            <w:r>
              <w:rPr>
                <w:lang w:val="uk-UA"/>
              </w:rPr>
              <w:t>носиків, гусениці совок, попелиці, клопи, бур</w:t>
            </w:r>
            <w:r>
              <w:t>’</w:t>
            </w:r>
            <w:r>
              <w:rPr>
                <w:lang w:val="uk-UA"/>
              </w:rPr>
              <w:t>яни</w:t>
            </w:r>
          </w:p>
        </w:tc>
        <w:tc>
          <w:tcPr>
            <w:tcW w:w="5105" w:type="dxa"/>
            <w:tcBorders>
              <w:top w:val="single" w:sz="4" w:space="0" w:color="000000"/>
              <w:left w:val="single" w:sz="4" w:space="0" w:color="000000"/>
              <w:bottom w:val="single" w:sz="4" w:space="0" w:color="000000"/>
              <w:right w:val="single" w:sz="4" w:space="0" w:color="000000"/>
            </w:tcBorders>
          </w:tcPr>
          <w:p w14:paraId="35A2AF56" w14:textId="77777777" w:rsidR="0079490A" w:rsidRDefault="00B9770D">
            <w:pPr>
              <w:pStyle w:val="c1e0e7eee2fbe9"/>
              <w:ind w:right="-1"/>
            </w:pPr>
            <w:r>
              <w:rPr>
                <w:lang w:val="uk-UA"/>
              </w:rPr>
              <w:t>Підкіс люцерни для одержання насіння з проміжного укосу в фазу масової бутонізації, з другого – перед чи на початку цвітіння</w:t>
            </w:r>
          </w:p>
        </w:tc>
      </w:tr>
      <w:tr w:rsidR="0079490A" w14:paraId="02FCB10A" w14:textId="77777777">
        <w:trPr>
          <w:trHeight w:val="299"/>
        </w:trPr>
        <w:tc>
          <w:tcPr>
            <w:tcW w:w="1981" w:type="dxa"/>
            <w:gridSpan w:val="2"/>
            <w:tcBorders>
              <w:top w:val="single" w:sz="4" w:space="0" w:color="000000"/>
              <w:left w:val="single" w:sz="4" w:space="0" w:color="000000"/>
              <w:bottom w:val="single" w:sz="4" w:space="0" w:color="000000"/>
              <w:right w:val="nil"/>
            </w:tcBorders>
          </w:tcPr>
          <w:p w14:paraId="0A5E15BB" w14:textId="77777777" w:rsidR="0079490A" w:rsidRDefault="00B9770D">
            <w:pPr>
              <w:pStyle w:val="c1e0e7eee2fbe9"/>
              <w:ind w:right="-1"/>
            </w:pPr>
            <w:r>
              <w:rPr>
                <w:lang w:val="uk-UA"/>
              </w:rPr>
              <w:t>Стеблування -бутонізація після підкосу</w:t>
            </w:r>
          </w:p>
        </w:tc>
        <w:tc>
          <w:tcPr>
            <w:tcW w:w="2696" w:type="dxa"/>
            <w:tcBorders>
              <w:top w:val="single" w:sz="4" w:space="0" w:color="000000"/>
              <w:left w:val="single" w:sz="4" w:space="0" w:color="000000"/>
              <w:bottom w:val="single" w:sz="4" w:space="0" w:color="000000"/>
              <w:right w:val="nil"/>
            </w:tcBorders>
          </w:tcPr>
          <w:p w14:paraId="56746F9D" w14:textId="77777777" w:rsidR="0079490A" w:rsidRDefault="00B9770D">
            <w:pPr>
              <w:pStyle w:val="c1e0e7eee2fbe9"/>
              <w:ind w:right="-1"/>
              <w:rPr>
                <w:spacing w:val="-6"/>
                <w:lang w:val="uk-UA"/>
              </w:rPr>
            </w:pPr>
            <w:r>
              <w:rPr>
                <w:spacing w:val="-6"/>
                <w:lang w:val="uk-UA"/>
              </w:rPr>
              <w:t>Жуки і личинки довгоносиків, гусінь листо</w:t>
            </w:r>
            <w:r>
              <w:rPr>
                <w:spacing w:val="-6"/>
              </w:rPr>
              <w:t>-</w:t>
            </w:r>
            <w:r>
              <w:rPr>
                <w:spacing w:val="-6"/>
                <w:lang w:val="uk-UA"/>
              </w:rPr>
              <w:t>гризучих совок, клопи, попелиці, товстоніжки, комарики та інші шкідники</w:t>
            </w:r>
            <w:r>
              <w:rPr>
                <w:spacing w:val="-6"/>
              </w:rPr>
              <w:t>,</w:t>
            </w:r>
            <w:r>
              <w:rPr>
                <w:spacing w:val="-6"/>
                <w:lang w:val="uk-UA"/>
              </w:rPr>
              <w:t xml:space="preserve"> бур’яни. ЕПШ: фітономуса (5-8 жуків на кв.м, личинок 20-30 екз. на 100 п.с.), жовтого тихіуса-20-30 жуків, гусениць совок 8-10 екз. на кв.м, клопів сліпняків 15-20, люцернової товсто ніжки 20-25, попелиць 500-600 екз./100 помахів сачком </w:t>
            </w:r>
          </w:p>
        </w:tc>
        <w:tc>
          <w:tcPr>
            <w:tcW w:w="5105" w:type="dxa"/>
            <w:tcBorders>
              <w:top w:val="single" w:sz="4" w:space="0" w:color="000000"/>
              <w:left w:val="single" w:sz="4" w:space="0" w:color="000000"/>
              <w:bottom w:val="single" w:sz="4" w:space="0" w:color="000000"/>
              <w:right w:val="single" w:sz="4" w:space="0" w:color="000000"/>
            </w:tcBorders>
          </w:tcPr>
          <w:p w14:paraId="4BEABB37" w14:textId="77777777" w:rsidR="0079490A" w:rsidRDefault="00B9770D">
            <w:pPr>
              <w:pStyle w:val="c1e0e7eee2fbe9"/>
              <w:ind w:right="-1"/>
            </w:pPr>
            <w:r>
              <w:rPr>
                <w:lang w:val="uk-UA"/>
              </w:rPr>
              <w:t xml:space="preserve">Долотування загущених посівів, регулярні міжрядні культивації до повного змикання рядків. Обробка проти комах-фітофагів інсектицидами: Актеллік </w:t>
            </w:r>
            <w:r>
              <w:rPr>
                <w:spacing w:val="-6"/>
                <w:lang w:val="uk-UA"/>
              </w:rPr>
              <w:t xml:space="preserve">500 ЕС, КЕ </w:t>
            </w:r>
            <w:r>
              <w:rPr>
                <w:lang w:val="uk-UA"/>
              </w:rPr>
              <w:t xml:space="preserve">-1 л/га; </w:t>
            </w:r>
            <w:r>
              <w:rPr>
                <w:spacing w:val="-6"/>
                <w:lang w:val="uk-UA"/>
              </w:rPr>
              <w:t>; Агростак Біо, КЕ – 0,15-0,25 л/га</w:t>
            </w:r>
            <w:r>
              <w:rPr>
                <w:lang w:val="uk-UA"/>
              </w:rPr>
              <w:t xml:space="preserve"> або інші. Одночасно з інсектицидами застосовують мікроелементи (борна кислота, молібдат амонію 0,3-0,6 кг/га)</w:t>
            </w:r>
          </w:p>
          <w:p w14:paraId="071D1D60" w14:textId="77777777" w:rsidR="0079490A" w:rsidRDefault="0079490A">
            <w:pPr>
              <w:pStyle w:val="c1e0e7eee2fbe9"/>
              <w:ind w:right="-1"/>
            </w:pPr>
          </w:p>
        </w:tc>
      </w:tr>
      <w:tr w:rsidR="0079490A" w14:paraId="13A574A1" w14:textId="77777777">
        <w:trPr>
          <w:trHeight w:val="224"/>
        </w:trPr>
        <w:tc>
          <w:tcPr>
            <w:tcW w:w="1981" w:type="dxa"/>
            <w:gridSpan w:val="2"/>
            <w:tcBorders>
              <w:top w:val="single" w:sz="4" w:space="0" w:color="000000"/>
              <w:left w:val="single" w:sz="4" w:space="0" w:color="000000"/>
              <w:bottom w:val="single" w:sz="4" w:space="0" w:color="000000"/>
              <w:right w:val="nil"/>
            </w:tcBorders>
          </w:tcPr>
          <w:p w14:paraId="332072D9" w14:textId="77777777" w:rsidR="0079490A" w:rsidRDefault="00B9770D">
            <w:pPr>
              <w:pStyle w:val="c1e0e7eee2fbe9"/>
              <w:ind w:right="-1"/>
            </w:pPr>
            <w:r>
              <w:rPr>
                <w:lang w:val="uk-UA"/>
              </w:rPr>
              <w:t>Цвітіння</w:t>
            </w:r>
          </w:p>
          <w:p w14:paraId="7EE2BABC" w14:textId="77777777" w:rsidR="0079490A" w:rsidRDefault="0079490A">
            <w:pPr>
              <w:pStyle w:val="c1e0e7eee2fbe9"/>
              <w:ind w:right="-1"/>
            </w:pPr>
          </w:p>
        </w:tc>
        <w:tc>
          <w:tcPr>
            <w:tcW w:w="2696" w:type="dxa"/>
            <w:tcBorders>
              <w:top w:val="single" w:sz="4" w:space="0" w:color="000000"/>
              <w:left w:val="single" w:sz="4" w:space="0" w:color="000000"/>
              <w:bottom w:val="single" w:sz="4" w:space="0" w:color="000000"/>
              <w:right w:val="nil"/>
            </w:tcBorders>
          </w:tcPr>
          <w:p w14:paraId="5B22AF36" w14:textId="77777777" w:rsidR="0079490A" w:rsidRDefault="00B9770D">
            <w:pPr>
              <w:pStyle w:val="c1e0e7eee2fbe9"/>
              <w:ind w:right="-1"/>
            </w:pPr>
            <w:r>
              <w:rPr>
                <w:lang w:val="uk-UA"/>
              </w:rPr>
              <w:t>Лускокрилі комахи-фітофаги</w:t>
            </w:r>
          </w:p>
          <w:p w14:paraId="5CA8A0A1" w14:textId="77777777" w:rsidR="0079490A" w:rsidRDefault="0079490A">
            <w:pPr>
              <w:pStyle w:val="c1e0e7eee2fbe9"/>
              <w:ind w:right="-1"/>
            </w:pPr>
          </w:p>
        </w:tc>
        <w:tc>
          <w:tcPr>
            <w:tcW w:w="5105" w:type="dxa"/>
            <w:tcBorders>
              <w:top w:val="single" w:sz="4" w:space="0" w:color="000000"/>
              <w:left w:val="single" w:sz="4" w:space="0" w:color="000000"/>
              <w:bottom w:val="single" w:sz="4" w:space="0" w:color="000000"/>
              <w:right w:val="single" w:sz="4" w:space="0" w:color="000000"/>
            </w:tcBorders>
          </w:tcPr>
          <w:p w14:paraId="4C271D8C" w14:textId="77777777" w:rsidR="0079490A" w:rsidRDefault="00B9770D">
            <w:pPr>
              <w:pStyle w:val="c1e0e7eee2fbe9"/>
              <w:ind w:right="-1"/>
            </w:pPr>
            <w:r>
              <w:rPr>
                <w:lang w:val="uk-UA"/>
              </w:rPr>
              <w:t xml:space="preserve">На початку відкладання яєць совками випускають трихограму (100-150 тис. особин </w:t>
            </w:r>
            <w:r>
              <w:t>/</w:t>
            </w:r>
            <w:r>
              <w:rPr>
                <w:lang w:val="uk-UA"/>
              </w:rPr>
              <w:t xml:space="preserve"> га), а в період масового відкладання (через 7-8 днів) випуск трихограми повторюють. Використання природних запилювачів</w:t>
            </w:r>
            <w:r>
              <w:t>-домаш</w:t>
            </w:r>
            <w:r>
              <w:rPr>
                <w:lang w:val="uk-UA"/>
              </w:rPr>
              <w:t xml:space="preserve">ніх бджіл </w:t>
            </w:r>
          </w:p>
        </w:tc>
      </w:tr>
      <w:tr w:rsidR="0079490A" w14:paraId="2B29212B" w14:textId="77777777">
        <w:trPr>
          <w:cantSplit/>
          <w:trHeight w:val="144"/>
        </w:trPr>
        <w:tc>
          <w:tcPr>
            <w:tcW w:w="1981" w:type="dxa"/>
            <w:gridSpan w:val="2"/>
            <w:tcBorders>
              <w:top w:val="single" w:sz="4" w:space="0" w:color="000000"/>
              <w:left w:val="single" w:sz="4" w:space="0" w:color="000000"/>
              <w:bottom w:val="single" w:sz="4" w:space="0" w:color="000000"/>
              <w:right w:val="nil"/>
            </w:tcBorders>
          </w:tcPr>
          <w:p w14:paraId="4D780620" w14:textId="77777777" w:rsidR="0079490A" w:rsidRDefault="00B9770D">
            <w:pPr>
              <w:pStyle w:val="c1e0e7eee2fbe9"/>
              <w:ind w:right="-1"/>
            </w:pPr>
            <w:r>
              <w:rPr>
                <w:lang w:val="uk-UA"/>
              </w:rPr>
              <w:t>Формування – дозрівання</w:t>
            </w:r>
            <w:r>
              <w:t xml:space="preserve"> </w:t>
            </w:r>
            <w:r>
              <w:rPr>
                <w:lang w:val="uk-UA"/>
              </w:rPr>
              <w:t>бобів</w:t>
            </w:r>
            <w:r>
              <w:t xml:space="preserve"> </w:t>
            </w:r>
          </w:p>
        </w:tc>
        <w:tc>
          <w:tcPr>
            <w:tcW w:w="2696" w:type="dxa"/>
            <w:tcBorders>
              <w:top w:val="single" w:sz="4" w:space="0" w:color="000000"/>
              <w:left w:val="single" w:sz="4" w:space="0" w:color="000000"/>
              <w:bottom w:val="single" w:sz="4" w:space="0" w:color="000000"/>
              <w:right w:val="nil"/>
            </w:tcBorders>
          </w:tcPr>
          <w:p w14:paraId="108FD7F7" w14:textId="77777777" w:rsidR="0079490A" w:rsidRDefault="00B9770D">
            <w:pPr>
              <w:pStyle w:val="c1e0e7eee2fbe9"/>
              <w:ind w:right="-1"/>
            </w:pPr>
            <w:r>
              <w:rPr>
                <w:lang w:val="uk-UA"/>
              </w:rPr>
              <w:t>Гусінь совок і п’ядунів (ЕПШ 3-5 екз.</w:t>
            </w:r>
            <w:r>
              <w:t>/</w:t>
            </w:r>
            <w:r>
              <w:rPr>
                <w:lang w:val="uk-UA"/>
              </w:rPr>
              <w:t>кв.м),</w:t>
            </w:r>
            <w:r>
              <w:t xml:space="preserve"> </w:t>
            </w:r>
            <w:r>
              <w:rPr>
                <w:lang w:val="uk-UA"/>
              </w:rPr>
              <w:t>товстоніжки, клопи,</w:t>
            </w:r>
            <w:r>
              <w:t xml:space="preserve"> </w:t>
            </w:r>
            <w:r>
              <w:rPr>
                <w:lang w:val="uk-UA"/>
              </w:rPr>
              <w:t>попелиця, інші</w:t>
            </w:r>
          </w:p>
        </w:tc>
        <w:tc>
          <w:tcPr>
            <w:tcW w:w="5105" w:type="dxa"/>
            <w:tcBorders>
              <w:top w:val="single" w:sz="4" w:space="0" w:color="000000"/>
              <w:left w:val="single" w:sz="4" w:space="0" w:color="000000"/>
              <w:bottom w:val="single" w:sz="4" w:space="0" w:color="000000"/>
              <w:right w:val="single" w:sz="4" w:space="0" w:color="000000"/>
            </w:tcBorders>
          </w:tcPr>
          <w:p w14:paraId="795CC624" w14:textId="77777777" w:rsidR="0079490A" w:rsidRDefault="00B9770D">
            <w:pPr>
              <w:pStyle w:val="c1e0e7eee2fbe9"/>
              <w:ind w:right="-1"/>
              <w:rPr>
                <w:spacing w:val="-6"/>
                <w:lang w:val="uk-UA"/>
              </w:rPr>
            </w:pPr>
            <w:r>
              <w:rPr>
                <w:spacing w:val="-6"/>
                <w:lang w:val="uk-UA"/>
              </w:rPr>
              <w:t>Обробіток посівів за чисельності шкідників понад ЕПШ вказаними</w:t>
            </w:r>
            <w:r>
              <w:rPr>
                <w:spacing w:val="-6"/>
              </w:rPr>
              <w:t xml:space="preserve"> </w:t>
            </w:r>
            <w:r>
              <w:rPr>
                <w:spacing w:val="-6"/>
                <w:lang w:val="uk-UA"/>
              </w:rPr>
              <w:t>вище інсектицидами. За побуріння 80-90% бобів насіннєвих посівів - десикація Реглоном Спектрум, Ретро 150 S</w:t>
            </w:r>
            <w:r>
              <w:rPr>
                <w:spacing w:val="-6"/>
                <w:lang w:val="en-US"/>
              </w:rPr>
              <w:t>L</w:t>
            </w:r>
            <w:r>
              <w:rPr>
                <w:spacing w:val="-6"/>
                <w:lang w:val="uk-UA"/>
              </w:rPr>
              <w:t>, РК - 3 кг/га, своєчасний збір урожаю насіння</w:t>
            </w:r>
          </w:p>
          <w:p w14:paraId="772A41BF" w14:textId="77777777" w:rsidR="0079490A" w:rsidRDefault="0079490A">
            <w:pPr>
              <w:pStyle w:val="c1e0e7eee2fbe9"/>
              <w:ind w:right="-1"/>
              <w:rPr>
                <w:lang w:val="uk-UA"/>
              </w:rPr>
            </w:pPr>
          </w:p>
        </w:tc>
      </w:tr>
      <w:tr w:rsidR="0079490A" w14:paraId="25172069" w14:textId="77777777">
        <w:trPr>
          <w:trHeight w:val="1304"/>
        </w:trPr>
        <w:tc>
          <w:tcPr>
            <w:tcW w:w="1981" w:type="dxa"/>
            <w:gridSpan w:val="2"/>
            <w:tcBorders>
              <w:top w:val="single" w:sz="4" w:space="0" w:color="000000"/>
              <w:left w:val="single" w:sz="4" w:space="0" w:color="000000"/>
              <w:bottom w:val="single" w:sz="4" w:space="0" w:color="000000"/>
              <w:right w:val="nil"/>
            </w:tcBorders>
          </w:tcPr>
          <w:p w14:paraId="63EA2DEF" w14:textId="77777777" w:rsidR="0079490A" w:rsidRDefault="00B9770D">
            <w:pPr>
              <w:pStyle w:val="c1e0e7eee2fbe9"/>
              <w:ind w:right="-1"/>
            </w:pPr>
            <w:r>
              <w:rPr>
                <w:lang w:val="uk-UA"/>
              </w:rPr>
              <w:lastRenderedPageBreak/>
              <w:t>Після збирання врожаю</w:t>
            </w:r>
          </w:p>
          <w:p w14:paraId="29F11652" w14:textId="77777777" w:rsidR="0079490A" w:rsidRDefault="0079490A">
            <w:pPr>
              <w:pStyle w:val="c1e0e7eee2fbe9"/>
              <w:ind w:right="-1"/>
            </w:pPr>
          </w:p>
        </w:tc>
        <w:tc>
          <w:tcPr>
            <w:tcW w:w="2696" w:type="dxa"/>
            <w:tcBorders>
              <w:top w:val="single" w:sz="4" w:space="0" w:color="000000"/>
              <w:left w:val="single" w:sz="4" w:space="0" w:color="000000"/>
              <w:bottom w:val="single" w:sz="4" w:space="0" w:color="000000"/>
              <w:right w:val="nil"/>
            </w:tcBorders>
          </w:tcPr>
          <w:p w14:paraId="20F2223B" w14:textId="77777777" w:rsidR="0079490A" w:rsidRDefault="00B9770D">
            <w:pPr>
              <w:pStyle w:val="c1e0e7eee2fbe9"/>
              <w:ind w:right="-1"/>
            </w:pPr>
            <w:r>
              <w:rPr>
                <w:lang w:val="uk-UA"/>
              </w:rPr>
              <w:t>Ґрунтові та ґрунтозаселяючі комахи-</w:t>
            </w:r>
            <w:r>
              <w:t>ф</w:t>
            </w:r>
            <w:r>
              <w:rPr>
                <w:lang w:val="uk-UA"/>
              </w:rPr>
              <w:t>ітофаги, мишоподібні гризуни, збудники хвороб</w:t>
            </w:r>
            <w:r>
              <w:t xml:space="preserve"> </w:t>
            </w:r>
          </w:p>
        </w:tc>
        <w:tc>
          <w:tcPr>
            <w:tcW w:w="5105" w:type="dxa"/>
            <w:tcBorders>
              <w:top w:val="single" w:sz="4" w:space="0" w:color="000000"/>
              <w:left w:val="single" w:sz="4" w:space="0" w:color="000000"/>
              <w:bottom w:val="single" w:sz="4" w:space="0" w:color="000000"/>
              <w:right w:val="single" w:sz="4" w:space="0" w:color="000000"/>
            </w:tcBorders>
          </w:tcPr>
          <w:p w14:paraId="0417EE21" w14:textId="77777777" w:rsidR="0079490A" w:rsidRDefault="00B9770D">
            <w:pPr>
              <w:pStyle w:val="c1e0e7eee2fbe9"/>
              <w:ind w:right="-1"/>
              <w:rPr>
                <w:lang w:val="uk-UA"/>
              </w:rPr>
            </w:pPr>
            <w:r>
              <w:rPr>
                <w:lang w:val="uk-UA"/>
              </w:rPr>
              <w:t>Міжрядний обробіток, щілювання, внесення мінеральних добрив, боротьба з мишоподібними гризунами дозволеними родентицидами</w:t>
            </w:r>
          </w:p>
        </w:tc>
      </w:tr>
    </w:tbl>
    <w:p w14:paraId="03432D5F" w14:textId="77777777" w:rsidR="0079490A" w:rsidRDefault="0079490A">
      <w:pPr>
        <w:overflowPunct w:val="0"/>
        <w:autoSpaceDE w:val="0"/>
        <w:autoSpaceDN w:val="0"/>
        <w:ind w:right="-1"/>
        <w:rPr>
          <w:rFonts w:cs="Times New Roman"/>
          <w:b/>
          <w:sz w:val="27"/>
          <w:szCs w:val="27"/>
        </w:rPr>
      </w:pPr>
    </w:p>
    <w:p w14:paraId="43304517" w14:textId="0C6080A2" w:rsidR="0079490A" w:rsidRDefault="00B9770D">
      <w:pPr>
        <w:overflowPunct w:val="0"/>
        <w:autoSpaceDE w:val="0"/>
        <w:autoSpaceDN w:val="0"/>
        <w:ind w:right="-1"/>
        <w:jc w:val="center"/>
        <w:rPr>
          <w:rFonts w:cs="Times New Roman"/>
          <w:b/>
          <w:sz w:val="28"/>
          <w:szCs w:val="28"/>
        </w:rPr>
      </w:pPr>
      <w:bookmarkStart w:id="3" w:name="_Hlk189469328"/>
      <w:r>
        <w:rPr>
          <w:rFonts w:cs="Times New Roman"/>
          <w:b/>
          <w:sz w:val="28"/>
          <w:szCs w:val="28"/>
        </w:rPr>
        <w:t>Основні види бур’янів у посіва</w:t>
      </w:r>
      <w:r w:rsidR="003651E4">
        <w:rPr>
          <w:rFonts w:cs="Times New Roman"/>
          <w:b/>
          <w:sz w:val="28"/>
          <w:szCs w:val="28"/>
        </w:rPr>
        <w:t>х</w:t>
      </w:r>
      <w:r>
        <w:rPr>
          <w:rFonts w:cs="Times New Roman"/>
          <w:b/>
          <w:sz w:val="28"/>
          <w:szCs w:val="28"/>
        </w:rPr>
        <w:t xml:space="preserve"> люцерни</w:t>
      </w:r>
    </w:p>
    <w:p w14:paraId="2DD76A50" w14:textId="77777777" w:rsidR="0079490A" w:rsidRDefault="00B9770D">
      <w:pPr>
        <w:overflowPunct w:val="0"/>
        <w:autoSpaceDE w:val="0"/>
        <w:autoSpaceDN w:val="0"/>
        <w:ind w:right="-1"/>
        <w:jc w:val="center"/>
        <w:rPr>
          <w:rFonts w:cs="Times New Roman"/>
          <w:sz w:val="28"/>
          <w:szCs w:val="28"/>
        </w:rPr>
      </w:pPr>
      <w:r>
        <w:rPr>
          <w:rFonts w:cs="Times New Roman"/>
          <w:b/>
          <w:sz w:val="28"/>
          <w:szCs w:val="28"/>
        </w:rPr>
        <w:t>і заходи боротьби з ними</w:t>
      </w:r>
    </w:p>
    <w:bookmarkEnd w:id="3"/>
    <w:p w14:paraId="3BCEBDCF" w14:textId="77777777" w:rsidR="004A1CC9" w:rsidRDefault="004A1CC9">
      <w:pPr>
        <w:pStyle w:val="c1c1e0e0e7e7eeeee2e2fbfbe9e9"/>
        <w:spacing w:after="0" w:line="240" w:lineRule="auto"/>
        <w:ind w:right="140" w:firstLine="709"/>
        <w:jc w:val="both"/>
        <w:rPr>
          <w:rFonts w:ascii="Times New Roman" w:cs="Times New Roman"/>
          <w:sz w:val="28"/>
          <w:szCs w:val="28"/>
          <w:lang w:val="uk-UA"/>
        </w:rPr>
      </w:pPr>
    </w:p>
    <w:p w14:paraId="2402ED7F" w14:textId="24D934E3" w:rsidR="0079490A" w:rsidRDefault="00B9770D">
      <w:pPr>
        <w:pStyle w:val="c1c1e0e0e7e7eeeee2e2fbfbe9e9"/>
        <w:spacing w:after="0" w:line="240" w:lineRule="auto"/>
        <w:ind w:right="140" w:firstLine="709"/>
        <w:jc w:val="both"/>
        <w:rPr>
          <w:rFonts w:ascii="Times New Roman" w:cs="Times New Roman"/>
          <w:sz w:val="28"/>
          <w:szCs w:val="28"/>
          <w:lang w:val="uk-UA"/>
        </w:rPr>
      </w:pPr>
      <w:r>
        <w:rPr>
          <w:rFonts w:ascii="Times New Roman" w:cs="Times New Roman"/>
          <w:sz w:val="28"/>
          <w:szCs w:val="28"/>
          <w:lang w:val="uk-UA"/>
        </w:rPr>
        <w:t>Посіви люцерни,</w:t>
      </w:r>
      <w:r>
        <w:rPr>
          <w:rFonts w:ascii="Times New Roman" w:cs="Times New Roman"/>
          <w:b/>
          <w:sz w:val="28"/>
          <w:szCs w:val="28"/>
          <w:lang w:val="uk-UA"/>
        </w:rPr>
        <w:t xml:space="preserve"> </w:t>
      </w:r>
      <w:r>
        <w:rPr>
          <w:rFonts w:ascii="Times New Roman" w:cs="Times New Roman"/>
          <w:sz w:val="28"/>
          <w:szCs w:val="28"/>
          <w:lang w:val="uk-UA"/>
        </w:rPr>
        <w:t>зокрема</w:t>
      </w:r>
      <w:r>
        <w:rPr>
          <w:rFonts w:ascii="Times New Roman" w:cs="Times New Roman"/>
          <w:b/>
          <w:sz w:val="28"/>
          <w:szCs w:val="28"/>
          <w:lang w:val="uk-UA"/>
        </w:rPr>
        <w:t xml:space="preserve"> </w:t>
      </w:r>
      <w:r>
        <w:rPr>
          <w:rFonts w:ascii="Times New Roman" w:cs="Times New Roman"/>
          <w:sz w:val="28"/>
          <w:szCs w:val="28"/>
          <w:lang w:val="uk-UA"/>
        </w:rPr>
        <w:t xml:space="preserve">широкорядні насіннєві весняного строку сівби, дуже засмічуються однорічними злаковими (просом курячим, мишієм сизим) і двосім’ядольними бур’янами - редькою дикою, лободою білою, щирицею білою і звичайною, галінсогою дрібноквітковою, гірчаком почечуйним та розлогим, гречкою березкоподібною. Найбільш шкідливим у Лісостепу є просо куряче, засміченість яким часто складає 90% і більше. </w:t>
      </w:r>
      <w:r>
        <w:rPr>
          <w:rFonts w:ascii="Times New Roman" w:cs="Times New Roman"/>
          <w:sz w:val="28"/>
          <w:szCs w:val="28"/>
        </w:rPr>
        <w:t>За даними Інституту землеробства НААНУ, за щільності рослин курячого проса 5 шт. на кв.м захисної</w:t>
      </w:r>
      <w:r>
        <w:rPr>
          <w:rFonts w:ascii="Times New Roman" w:cs="Times New Roman"/>
          <w:sz w:val="28"/>
          <w:szCs w:val="28"/>
          <w:lang w:val="uk-UA"/>
        </w:rPr>
        <w:t xml:space="preserve"> </w:t>
      </w:r>
      <w:r>
        <w:rPr>
          <w:rFonts w:ascii="Times New Roman" w:cs="Times New Roman"/>
          <w:sz w:val="28"/>
          <w:szCs w:val="28"/>
        </w:rPr>
        <w:t>зони рядка урожай насіння люцерни зменшується на 47%, а за 13-ти</w:t>
      </w:r>
      <w:r>
        <w:rPr>
          <w:rFonts w:ascii="Times New Roman" w:cs="Times New Roman"/>
          <w:sz w:val="28"/>
          <w:szCs w:val="28"/>
          <w:lang w:val="uk-UA"/>
        </w:rPr>
        <w:t xml:space="preserve"> –</w:t>
      </w:r>
      <w:r>
        <w:rPr>
          <w:rFonts w:ascii="Times New Roman" w:cs="Times New Roman"/>
          <w:sz w:val="28"/>
          <w:szCs w:val="28"/>
        </w:rPr>
        <w:t xml:space="preserve"> гине повністю. Боротьбу з бур’янами на таких посівах необхідно починати </w:t>
      </w:r>
      <w:r>
        <w:rPr>
          <w:rFonts w:ascii="Times New Roman" w:cs="Times New Roman"/>
          <w:sz w:val="28"/>
          <w:szCs w:val="28"/>
          <w:lang w:val="uk-UA"/>
        </w:rPr>
        <w:t xml:space="preserve">в </w:t>
      </w:r>
      <w:r>
        <w:rPr>
          <w:rFonts w:ascii="Times New Roman" w:cs="Times New Roman"/>
          <w:sz w:val="28"/>
          <w:szCs w:val="28"/>
        </w:rPr>
        <w:t>літньо-осінній період, відразупісля збирання попередника, ретельно поєднуючи агротехнічні заходи з хімічними.</w:t>
      </w:r>
    </w:p>
    <w:p w14:paraId="1F5DEA58" w14:textId="77777777" w:rsidR="0079490A" w:rsidRDefault="0079490A">
      <w:pPr>
        <w:pStyle w:val="c1c1e0e0e7e7eeeee2e2fbfbe9e9"/>
        <w:spacing w:after="0" w:line="240" w:lineRule="auto"/>
        <w:ind w:right="140" w:firstLine="709"/>
        <w:jc w:val="both"/>
        <w:rPr>
          <w:rFonts w:ascii="Times New Roman" w:cs="Times New Roman"/>
          <w:sz w:val="27"/>
          <w:szCs w:val="27"/>
          <w:lang w:val="uk-UA"/>
        </w:rPr>
      </w:pPr>
    </w:p>
    <w:tbl>
      <w:tblPr>
        <w:tblW w:w="934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6"/>
        <w:gridCol w:w="3248"/>
        <w:gridCol w:w="3969"/>
      </w:tblGrid>
      <w:tr w:rsidR="0079490A" w14:paraId="6321CC5A" w14:textId="77777777">
        <w:trPr>
          <w:trHeight w:hRule="exact" w:val="855"/>
        </w:trPr>
        <w:tc>
          <w:tcPr>
            <w:tcW w:w="2126" w:type="dxa"/>
            <w:shd w:val="clear" w:color="000000" w:fill="FFFFFF"/>
            <w:vAlign w:val="center"/>
          </w:tcPr>
          <w:p w14:paraId="70F3F733" w14:textId="77777777" w:rsidR="0079490A" w:rsidRDefault="0079490A">
            <w:pPr>
              <w:pStyle w:val="c1e0e7eee2fbe9"/>
              <w:shd w:val="clear" w:color="000000" w:fill="FFFFFF"/>
              <w:ind w:right="-1"/>
              <w:jc w:val="center"/>
              <w:rPr>
                <w:b/>
              </w:rPr>
            </w:pPr>
          </w:p>
          <w:p w14:paraId="5A5F596F" w14:textId="77777777" w:rsidR="0079490A" w:rsidRDefault="00B9770D">
            <w:pPr>
              <w:pStyle w:val="c1e0e7eee2fbe9"/>
              <w:shd w:val="clear" w:color="000000" w:fill="FFFFFF"/>
              <w:ind w:right="-1"/>
              <w:jc w:val="center"/>
              <w:rPr>
                <w:b/>
              </w:rPr>
            </w:pPr>
            <w:r>
              <w:rPr>
                <w:b/>
                <w:lang w:val="uk-UA"/>
              </w:rPr>
              <w:t>Види бур</w:t>
            </w:r>
            <w:r>
              <w:rPr>
                <w:b/>
                <w:lang w:val="en-US"/>
              </w:rPr>
              <w:t>’</w:t>
            </w:r>
            <w:r>
              <w:rPr>
                <w:b/>
                <w:lang w:val="uk-UA"/>
              </w:rPr>
              <w:t>янів</w:t>
            </w:r>
          </w:p>
          <w:p w14:paraId="16F6E58C" w14:textId="77777777" w:rsidR="0079490A" w:rsidRDefault="0079490A">
            <w:pPr>
              <w:pStyle w:val="c1e0e7eee2fbe9"/>
              <w:shd w:val="clear" w:color="000000" w:fill="FFFFFF"/>
              <w:ind w:right="-1"/>
              <w:jc w:val="center"/>
              <w:rPr>
                <w:b/>
              </w:rPr>
            </w:pPr>
          </w:p>
        </w:tc>
        <w:tc>
          <w:tcPr>
            <w:tcW w:w="3248" w:type="dxa"/>
            <w:shd w:val="clear" w:color="000000" w:fill="FFFFFF"/>
            <w:vAlign w:val="center"/>
          </w:tcPr>
          <w:p w14:paraId="18D0E6C1" w14:textId="77777777" w:rsidR="0079490A" w:rsidRDefault="00B9770D">
            <w:pPr>
              <w:pStyle w:val="c1e0e7eee2fbe9"/>
              <w:shd w:val="clear" w:color="000000" w:fill="FFFFFF"/>
              <w:ind w:right="-1"/>
              <w:jc w:val="center"/>
              <w:rPr>
                <w:b/>
              </w:rPr>
            </w:pPr>
            <w:r>
              <w:rPr>
                <w:b/>
                <w:lang w:val="uk-UA"/>
              </w:rPr>
              <w:t>Назва гербіциду</w:t>
            </w:r>
            <w:r>
              <w:rPr>
                <w:b/>
              </w:rPr>
              <w:t>, н</w:t>
            </w:r>
            <w:r>
              <w:rPr>
                <w:b/>
                <w:lang w:val="uk-UA"/>
              </w:rPr>
              <w:t>орма</w:t>
            </w:r>
            <w:r>
              <w:rPr>
                <w:b/>
              </w:rPr>
              <w:t xml:space="preserve"> витрати</w:t>
            </w:r>
          </w:p>
        </w:tc>
        <w:tc>
          <w:tcPr>
            <w:tcW w:w="3969" w:type="dxa"/>
            <w:shd w:val="clear" w:color="000000" w:fill="FFFFFF"/>
            <w:vAlign w:val="center"/>
          </w:tcPr>
          <w:p w14:paraId="21314B1D" w14:textId="77777777" w:rsidR="0079490A" w:rsidRDefault="00B9770D">
            <w:pPr>
              <w:pStyle w:val="c1e0e7eee2fbe9"/>
              <w:shd w:val="clear" w:color="000000" w:fill="FFFFFF"/>
              <w:ind w:right="-1"/>
              <w:jc w:val="center"/>
              <w:rPr>
                <w:b/>
              </w:rPr>
            </w:pPr>
            <w:r>
              <w:rPr>
                <w:b/>
                <w:lang w:val="uk-UA"/>
              </w:rPr>
              <w:t>Спосіб, строки обробок,</w:t>
            </w:r>
          </w:p>
          <w:p w14:paraId="7B1B5892" w14:textId="77777777" w:rsidR="0079490A" w:rsidRDefault="00B9770D">
            <w:pPr>
              <w:pStyle w:val="c1e0e7eee2fbe9"/>
              <w:shd w:val="clear" w:color="000000" w:fill="FFFFFF"/>
              <w:ind w:right="-1"/>
              <w:jc w:val="center"/>
              <w:rPr>
                <w:b/>
              </w:rPr>
            </w:pPr>
            <w:r>
              <w:rPr>
                <w:b/>
                <w:lang w:val="uk-UA"/>
              </w:rPr>
              <w:t>обмеження, фази розвитку культури, бур</w:t>
            </w:r>
            <w:r>
              <w:rPr>
                <w:b/>
              </w:rPr>
              <w:t>’</w:t>
            </w:r>
            <w:r>
              <w:rPr>
                <w:b/>
                <w:lang w:val="uk-UA"/>
              </w:rPr>
              <w:t>янів</w:t>
            </w:r>
          </w:p>
        </w:tc>
      </w:tr>
      <w:tr w:rsidR="0079490A" w14:paraId="535A390D" w14:textId="77777777">
        <w:trPr>
          <w:trHeight w:val="547"/>
        </w:trPr>
        <w:tc>
          <w:tcPr>
            <w:tcW w:w="2126" w:type="dxa"/>
            <w:shd w:val="clear" w:color="000000" w:fill="FFFFFF"/>
          </w:tcPr>
          <w:p w14:paraId="22A98784" w14:textId="77777777" w:rsidR="0079490A" w:rsidRDefault="00B9770D">
            <w:pPr>
              <w:pStyle w:val="c1e0e7eee2fbe9"/>
              <w:shd w:val="clear" w:color="000000" w:fill="FFFFFF"/>
              <w:ind w:right="-1"/>
              <w:rPr>
                <w:lang w:val="uk-UA"/>
              </w:rPr>
            </w:pPr>
            <w:r>
              <w:rPr>
                <w:spacing w:val="-2"/>
                <w:lang w:val="uk-UA"/>
              </w:rPr>
              <w:t xml:space="preserve">Однорічні </w:t>
            </w:r>
            <w:r>
              <w:rPr>
                <w:spacing w:val="2"/>
                <w:lang w:val="uk-UA"/>
              </w:rPr>
              <w:t xml:space="preserve">злакові та </w:t>
            </w:r>
            <w:r>
              <w:rPr>
                <w:spacing w:val="4"/>
                <w:lang w:val="uk-UA"/>
              </w:rPr>
              <w:t>дво</w:t>
            </w:r>
            <w:r>
              <w:rPr>
                <w:lang w:val="uk-UA"/>
              </w:rPr>
              <w:t>дольні</w:t>
            </w:r>
            <w:r>
              <w:t xml:space="preserve"> </w:t>
            </w:r>
          </w:p>
        </w:tc>
        <w:tc>
          <w:tcPr>
            <w:tcW w:w="3248" w:type="dxa"/>
            <w:shd w:val="clear" w:color="000000" w:fill="FFFFFF"/>
          </w:tcPr>
          <w:p w14:paraId="5CC09F3B" w14:textId="77777777" w:rsidR="0079490A" w:rsidRDefault="00B9770D">
            <w:pPr>
              <w:pStyle w:val="c1e0e7eee2fbe9"/>
              <w:shd w:val="clear" w:color="000000" w:fill="FFFFFF"/>
              <w:ind w:right="-1"/>
              <w:rPr>
                <w:lang w:val="uk-UA"/>
              </w:rPr>
            </w:pPr>
            <w:r>
              <w:rPr>
                <w:lang w:val="uk-UA"/>
              </w:rPr>
              <w:t>Пульсар 40, РК - 1,0 - 1,2 (люцерна безпокривна)</w:t>
            </w:r>
          </w:p>
        </w:tc>
        <w:tc>
          <w:tcPr>
            <w:tcW w:w="3969" w:type="dxa"/>
            <w:shd w:val="clear" w:color="000000" w:fill="FFFFFF"/>
          </w:tcPr>
          <w:p w14:paraId="64A970D3" w14:textId="77777777" w:rsidR="0079490A" w:rsidRDefault="00B9770D">
            <w:pPr>
              <w:pStyle w:val="c1e0e7eee2fbe9"/>
              <w:shd w:val="clear" w:color="000000" w:fill="FFFFFF"/>
              <w:ind w:right="-1"/>
              <w:rPr>
                <w:spacing w:val="2"/>
                <w:lang w:val="uk-UA"/>
              </w:rPr>
            </w:pPr>
            <w:r>
              <w:rPr>
                <w:spacing w:val="2"/>
                <w:lang w:val="uk-UA"/>
              </w:rPr>
              <w:t>Обприскування посівів в фазу 3-6 трійчастих листків культури</w:t>
            </w:r>
          </w:p>
        </w:tc>
      </w:tr>
      <w:tr w:rsidR="0079490A" w14:paraId="417BBBFA" w14:textId="77777777">
        <w:trPr>
          <w:trHeight w:val="559"/>
        </w:trPr>
        <w:tc>
          <w:tcPr>
            <w:tcW w:w="2126" w:type="dxa"/>
            <w:shd w:val="clear" w:color="000000" w:fill="FFFFFF"/>
          </w:tcPr>
          <w:p w14:paraId="474B7EDD" w14:textId="77777777" w:rsidR="0079490A" w:rsidRDefault="00B9770D">
            <w:pPr>
              <w:pStyle w:val="c1e0e7eee2fbe9"/>
              <w:ind w:right="-1"/>
            </w:pPr>
            <w:r>
              <w:rPr>
                <w:lang w:val="uk-UA"/>
              </w:rPr>
              <w:t>Однорічні дводольні</w:t>
            </w:r>
          </w:p>
        </w:tc>
        <w:tc>
          <w:tcPr>
            <w:tcW w:w="3248" w:type="dxa"/>
            <w:shd w:val="clear" w:color="000000" w:fill="FFFFFF"/>
          </w:tcPr>
          <w:p w14:paraId="364EC7A4" w14:textId="77777777" w:rsidR="0079490A" w:rsidRDefault="00B9770D">
            <w:pPr>
              <w:pStyle w:val="c1e0e7eee2fbe9"/>
              <w:shd w:val="clear" w:color="000000" w:fill="FFFFFF"/>
              <w:ind w:right="-1"/>
            </w:pPr>
            <w:r>
              <w:rPr>
                <w:lang w:val="uk-UA"/>
              </w:rPr>
              <w:t>Агрітокс, РК - 0,5-0,75</w:t>
            </w:r>
          </w:p>
          <w:p w14:paraId="074DB2E0" w14:textId="77777777" w:rsidR="0079490A" w:rsidRDefault="00B9770D">
            <w:pPr>
              <w:pStyle w:val="c1e0e7eee2fbe9"/>
              <w:shd w:val="clear" w:color="000000" w:fill="FFFFFF"/>
              <w:ind w:right="-1"/>
              <w:rPr>
                <w:lang w:val="uk-UA"/>
              </w:rPr>
            </w:pPr>
            <w:r>
              <w:rPr>
                <w:lang w:val="uk-UA"/>
              </w:rPr>
              <w:t>Грантокс, РК – 0,5-0,75</w:t>
            </w:r>
            <w:r>
              <w:t xml:space="preserve"> </w:t>
            </w:r>
          </w:p>
        </w:tc>
        <w:tc>
          <w:tcPr>
            <w:tcW w:w="3969" w:type="dxa"/>
            <w:shd w:val="clear" w:color="000000" w:fill="FFFFFF"/>
          </w:tcPr>
          <w:p w14:paraId="4AD3FC1D" w14:textId="77777777" w:rsidR="0079490A" w:rsidRDefault="00B9770D">
            <w:pPr>
              <w:pStyle w:val="c1e0e7eee2fbe9"/>
              <w:shd w:val="clear" w:color="000000" w:fill="FFFFFF"/>
              <w:ind w:right="-1"/>
            </w:pPr>
            <w:r>
              <w:rPr>
                <w:lang w:val="uk-UA"/>
              </w:rPr>
              <w:t>Обприскування у фазі 1-2 справжніх листків у культури</w:t>
            </w:r>
            <w:r>
              <w:t xml:space="preserve"> </w:t>
            </w:r>
          </w:p>
        </w:tc>
      </w:tr>
    </w:tbl>
    <w:p w14:paraId="164FE0AE" w14:textId="77777777" w:rsidR="004A1CC9" w:rsidRDefault="004A1CC9">
      <w:pPr>
        <w:pStyle w:val="c1e0e7eee2fbe9"/>
        <w:spacing w:before="82"/>
        <w:ind w:right="-1"/>
        <w:jc w:val="center"/>
        <w:rPr>
          <w:b/>
          <w:spacing w:val="1"/>
          <w:w w:val="101"/>
          <w:sz w:val="27"/>
          <w:szCs w:val="27"/>
          <w:lang w:val="uk-UA"/>
        </w:rPr>
      </w:pPr>
    </w:p>
    <w:p w14:paraId="42E73EAF" w14:textId="055483C5" w:rsidR="0079490A" w:rsidRDefault="00B9770D">
      <w:pPr>
        <w:pStyle w:val="c1e0e7eee2fbe9"/>
        <w:spacing w:before="82"/>
        <w:ind w:right="-1"/>
        <w:jc w:val="center"/>
        <w:rPr>
          <w:b/>
          <w:spacing w:val="1"/>
          <w:w w:val="101"/>
          <w:sz w:val="27"/>
          <w:szCs w:val="27"/>
          <w:lang w:val="uk-UA"/>
        </w:rPr>
      </w:pPr>
      <w:r>
        <w:rPr>
          <w:b/>
          <w:spacing w:val="1"/>
          <w:w w:val="101"/>
          <w:sz w:val="27"/>
          <w:szCs w:val="27"/>
          <w:lang w:val="uk-UA"/>
        </w:rPr>
        <w:t>Люцерна 2-го і наступних років вегетації:</w:t>
      </w:r>
    </w:p>
    <w:tbl>
      <w:tblPr>
        <w:tblW w:w="9351" w:type="dxa"/>
        <w:tblInd w:w="142" w:type="dxa"/>
        <w:tblLayout w:type="fixed"/>
        <w:tblCellMar>
          <w:left w:w="0" w:type="dxa"/>
          <w:right w:w="0" w:type="dxa"/>
        </w:tblCellMar>
        <w:tblLook w:val="04A0" w:firstRow="1" w:lastRow="0" w:firstColumn="1" w:lastColumn="0" w:noHBand="0" w:noVBand="1"/>
      </w:tblPr>
      <w:tblGrid>
        <w:gridCol w:w="2121"/>
        <w:gridCol w:w="3261"/>
        <w:gridCol w:w="3969"/>
      </w:tblGrid>
      <w:tr w:rsidR="0079490A" w14:paraId="4941C545" w14:textId="77777777">
        <w:trPr>
          <w:trHeight w:hRule="exact" w:val="563"/>
        </w:trPr>
        <w:tc>
          <w:tcPr>
            <w:tcW w:w="2121" w:type="dxa"/>
            <w:tcBorders>
              <w:top w:val="single" w:sz="4" w:space="0" w:color="000000"/>
              <w:left w:val="single" w:sz="4" w:space="0" w:color="000000"/>
              <w:bottom w:val="single" w:sz="4" w:space="0" w:color="000000"/>
              <w:right w:val="nil"/>
            </w:tcBorders>
            <w:shd w:val="clear" w:color="000000" w:fill="FFFFFF"/>
          </w:tcPr>
          <w:p w14:paraId="3C5CA9C0" w14:textId="77777777" w:rsidR="0079490A" w:rsidRDefault="00B9770D">
            <w:pPr>
              <w:pStyle w:val="c1e0e7eee2fbe9"/>
              <w:shd w:val="clear" w:color="000000" w:fill="FFFFFF"/>
              <w:ind w:right="-1"/>
            </w:pPr>
            <w:r>
              <w:rPr>
                <w:spacing w:val="-2"/>
                <w:w w:val="101"/>
                <w:lang w:val="uk-UA"/>
              </w:rPr>
              <w:t>Повитиця</w:t>
            </w:r>
          </w:p>
        </w:tc>
        <w:tc>
          <w:tcPr>
            <w:tcW w:w="3261" w:type="dxa"/>
            <w:tcBorders>
              <w:top w:val="single" w:sz="4" w:space="0" w:color="000000"/>
              <w:left w:val="single" w:sz="4" w:space="0" w:color="000000"/>
              <w:bottom w:val="single" w:sz="4" w:space="0" w:color="000000"/>
              <w:right w:val="nil"/>
            </w:tcBorders>
            <w:shd w:val="clear" w:color="000000" w:fill="FFFFFF"/>
          </w:tcPr>
          <w:p w14:paraId="49E8ECFD" w14:textId="77777777" w:rsidR="0079490A" w:rsidRDefault="00B9770D">
            <w:pPr>
              <w:pStyle w:val="c1e0e7eee2fbe9"/>
              <w:shd w:val="clear" w:color="000000" w:fill="FFFFFF"/>
              <w:ind w:right="-1"/>
              <w:rPr>
                <w:spacing w:val="-9"/>
                <w:w w:val="101"/>
                <w:lang w:val="uk-UA"/>
              </w:rPr>
            </w:pPr>
            <w:r>
              <w:rPr>
                <w:spacing w:val="-9"/>
                <w:w w:val="101"/>
                <w:lang w:val="uk-UA"/>
              </w:rPr>
              <w:t>Ґліфоган</w:t>
            </w:r>
            <w:r>
              <w:rPr>
                <w:spacing w:val="-5"/>
                <w:w w:val="101"/>
                <w:lang w:val="uk-UA"/>
              </w:rPr>
              <w:t xml:space="preserve"> РК </w:t>
            </w:r>
            <w:r>
              <w:rPr>
                <w:spacing w:val="-9"/>
                <w:w w:val="101"/>
                <w:lang w:val="uk-UA"/>
              </w:rPr>
              <w:t xml:space="preserve">- </w:t>
            </w:r>
            <w:r>
              <w:rPr>
                <w:spacing w:val="-9"/>
                <w:w w:val="101"/>
              </w:rPr>
              <w:t>0,6-0,9</w:t>
            </w:r>
          </w:p>
          <w:p w14:paraId="07D86F45" w14:textId="77777777" w:rsidR="0079490A" w:rsidRDefault="0079490A">
            <w:pPr>
              <w:pStyle w:val="c1e0e7eee2fbe9"/>
              <w:shd w:val="clear" w:color="000000" w:fill="FFFFFF"/>
              <w:ind w:right="-1"/>
              <w:rPr>
                <w:spacing w:val="-9"/>
                <w:w w:val="101"/>
              </w:rPr>
            </w:pPr>
          </w:p>
          <w:p w14:paraId="153156E0" w14:textId="77777777" w:rsidR="0079490A" w:rsidRDefault="0079490A">
            <w:pPr>
              <w:pStyle w:val="c1e0e7eee2fbe9"/>
              <w:shd w:val="clear" w:color="000000" w:fill="FFFFFF"/>
              <w:ind w:right="-1"/>
            </w:pPr>
          </w:p>
          <w:p w14:paraId="20DE9AAE" w14:textId="77777777" w:rsidR="0079490A" w:rsidRDefault="00B9770D">
            <w:pPr>
              <w:pStyle w:val="c1e0e7eee2fbe9"/>
              <w:shd w:val="clear" w:color="000000" w:fill="FFFFFF"/>
              <w:ind w:right="-1"/>
            </w:pPr>
            <w:r>
              <w:rPr>
                <w:spacing w:val="-3"/>
                <w:w w:val="101"/>
                <w:lang w:val="uk-UA"/>
              </w:rPr>
              <w:t>0,6-0,9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16E0CDBF" w14:textId="77777777" w:rsidR="0079490A" w:rsidRDefault="00B9770D">
            <w:pPr>
              <w:pStyle w:val="c1e0e7eee2fbe9"/>
              <w:shd w:val="clear" w:color="000000" w:fill="FFFFFF"/>
              <w:ind w:right="-1"/>
            </w:pPr>
            <w:r>
              <w:rPr>
                <w:spacing w:val="3"/>
                <w:w w:val="101"/>
                <w:lang w:val="uk-UA"/>
              </w:rPr>
              <w:t xml:space="preserve">Обприскування через </w:t>
            </w:r>
            <w:r>
              <w:rPr>
                <w:w w:val="101"/>
                <w:lang w:val="uk-UA"/>
              </w:rPr>
              <w:t>7-10 днів після укосу</w:t>
            </w:r>
          </w:p>
        </w:tc>
      </w:tr>
      <w:tr w:rsidR="0079490A" w14:paraId="42EA8099" w14:textId="77777777">
        <w:trPr>
          <w:trHeight w:val="559"/>
        </w:trPr>
        <w:tc>
          <w:tcPr>
            <w:tcW w:w="2121" w:type="dxa"/>
            <w:tcBorders>
              <w:top w:val="single" w:sz="4" w:space="0" w:color="000000"/>
              <w:left w:val="single" w:sz="4" w:space="0" w:color="000000"/>
              <w:bottom w:val="single" w:sz="4" w:space="0" w:color="auto"/>
              <w:right w:val="nil"/>
            </w:tcBorders>
            <w:shd w:val="clear" w:color="000000" w:fill="FFFFFF"/>
          </w:tcPr>
          <w:p w14:paraId="7B39BA56" w14:textId="77777777" w:rsidR="0079490A" w:rsidRDefault="00B9770D">
            <w:pPr>
              <w:pStyle w:val="c1e0e7eee2fbe9"/>
              <w:shd w:val="clear" w:color="000000" w:fill="FFFFFF"/>
              <w:ind w:right="-1"/>
              <w:rPr>
                <w:lang w:val="uk-UA"/>
              </w:rPr>
            </w:pPr>
            <w:r>
              <w:rPr>
                <w:spacing w:val="-2"/>
                <w:lang w:val="uk-UA"/>
              </w:rPr>
              <w:t xml:space="preserve">Однорічні </w:t>
            </w:r>
            <w:r>
              <w:rPr>
                <w:spacing w:val="2"/>
                <w:lang w:val="uk-UA"/>
              </w:rPr>
              <w:t xml:space="preserve">злакові та </w:t>
            </w:r>
            <w:r>
              <w:rPr>
                <w:spacing w:val="4"/>
                <w:lang w:val="uk-UA"/>
              </w:rPr>
              <w:t>дво</w:t>
            </w:r>
            <w:r>
              <w:rPr>
                <w:lang w:val="uk-UA"/>
              </w:rPr>
              <w:t>дольні</w:t>
            </w:r>
          </w:p>
        </w:tc>
        <w:tc>
          <w:tcPr>
            <w:tcW w:w="3261" w:type="dxa"/>
            <w:tcBorders>
              <w:top w:val="single" w:sz="4" w:space="0" w:color="000000"/>
              <w:left w:val="single" w:sz="4" w:space="0" w:color="000000"/>
              <w:bottom w:val="single" w:sz="4" w:space="0" w:color="auto"/>
              <w:right w:val="nil"/>
            </w:tcBorders>
            <w:shd w:val="clear" w:color="000000" w:fill="FFFFFF"/>
          </w:tcPr>
          <w:p w14:paraId="70AE6003" w14:textId="77777777" w:rsidR="0079490A" w:rsidRDefault="00B9770D">
            <w:pPr>
              <w:pStyle w:val="c1e0e7eee2fbe9"/>
              <w:shd w:val="clear" w:color="000000" w:fill="FFFFFF"/>
              <w:ind w:right="-1"/>
              <w:rPr>
                <w:spacing w:val="-9"/>
                <w:w w:val="101"/>
                <w:lang w:val="uk-UA"/>
              </w:rPr>
            </w:pPr>
            <w:r>
              <w:rPr>
                <w:lang w:val="uk-UA"/>
              </w:rPr>
              <w:t>Пульсар 40, РК – 1,0-2,0</w:t>
            </w:r>
          </w:p>
        </w:tc>
        <w:tc>
          <w:tcPr>
            <w:tcW w:w="3969" w:type="dxa"/>
            <w:tcBorders>
              <w:top w:val="single" w:sz="4" w:space="0" w:color="000000"/>
              <w:left w:val="single" w:sz="4" w:space="0" w:color="000000"/>
              <w:bottom w:val="single" w:sz="4" w:space="0" w:color="auto"/>
              <w:right w:val="single" w:sz="4" w:space="0" w:color="000000"/>
            </w:tcBorders>
            <w:shd w:val="clear" w:color="000000" w:fill="FFFFFF"/>
          </w:tcPr>
          <w:p w14:paraId="6CA64D25" w14:textId="77777777" w:rsidR="0079490A" w:rsidRDefault="00B9770D">
            <w:pPr>
              <w:pStyle w:val="c1e0e7eee2fbe9"/>
              <w:shd w:val="clear" w:color="000000" w:fill="FFFFFF"/>
              <w:ind w:right="-1"/>
              <w:rPr>
                <w:spacing w:val="3"/>
                <w:w w:val="101"/>
                <w:lang w:val="uk-UA"/>
              </w:rPr>
            </w:pPr>
            <w:r>
              <w:rPr>
                <w:spacing w:val="3"/>
                <w:w w:val="101"/>
                <w:lang w:val="uk-UA"/>
              </w:rPr>
              <w:t>Обприскування посівів на початку відновлення вегетації</w:t>
            </w:r>
          </w:p>
        </w:tc>
      </w:tr>
    </w:tbl>
    <w:p w14:paraId="395446AC" w14:textId="77777777" w:rsidR="0079490A" w:rsidRDefault="00B9770D">
      <w:pPr>
        <w:pStyle w:val="c1e0e7eee2fbe9"/>
        <w:ind w:right="-1" w:firstLine="709"/>
        <w:rPr>
          <w:b/>
          <w:sz w:val="28"/>
          <w:szCs w:val="28"/>
          <w:lang w:val="uk-UA"/>
        </w:rPr>
      </w:pPr>
      <w:r>
        <w:rPr>
          <w:b/>
          <w:sz w:val="28"/>
          <w:szCs w:val="28"/>
          <w:lang w:val="uk-UA"/>
        </w:rPr>
        <w:t xml:space="preserve">     </w:t>
      </w:r>
    </w:p>
    <w:p w14:paraId="71280D32" w14:textId="77777777" w:rsidR="0079490A" w:rsidRDefault="0079490A">
      <w:pPr>
        <w:pStyle w:val="c1e0e7eee2fbe9"/>
        <w:ind w:right="-1"/>
        <w:rPr>
          <w:b/>
          <w:sz w:val="28"/>
          <w:szCs w:val="28"/>
          <w:lang w:val="uk-UA"/>
        </w:rPr>
      </w:pPr>
    </w:p>
    <w:p w14:paraId="288F39C4" w14:textId="77777777" w:rsidR="0079490A" w:rsidRDefault="00B9770D">
      <w:pPr>
        <w:pStyle w:val="c1e0e7eee2fbe9"/>
        <w:ind w:right="-1"/>
        <w:jc w:val="center"/>
        <w:rPr>
          <w:b/>
          <w:sz w:val="28"/>
          <w:szCs w:val="28"/>
          <w:lang w:val="uk-UA"/>
        </w:rPr>
      </w:pPr>
      <w:r>
        <w:rPr>
          <w:b/>
          <w:sz w:val="28"/>
          <w:szCs w:val="28"/>
        </w:rPr>
        <w:t>Заходи захисту конюшини від шкідників і хвороб включають:</w:t>
      </w:r>
    </w:p>
    <w:p w14:paraId="19A7DEC2" w14:textId="77777777" w:rsidR="0079490A" w:rsidRDefault="00B9770D">
      <w:pPr>
        <w:pStyle w:val="c1e0e7eee2fbe9"/>
        <w:numPr>
          <w:ilvl w:val="0"/>
          <w:numId w:val="2"/>
        </w:numPr>
        <w:ind w:left="0" w:right="-1" w:firstLine="0"/>
        <w:jc w:val="both"/>
        <w:rPr>
          <w:sz w:val="28"/>
          <w:szCs w:val="28"/>
          <w:lang w:val="uk-UA"/>
        </w:rPr>
      </w:pPr>
      <w:r>
        <w:rPr>
          <w:sz w:val="28"/>
          <w:szCs w:val="28"/>
          <w:lang w:val="uk-UA"/>
        </w:rPr>
        <w:t>правильні сівозміна, обробка і підготовка ґрунту до посіву;</w:t>
      </w:r>
    </w:p>
    <w:p w14:paraId="5819880D" w14:textId="77777777" w:rsidR="0079490A" w:rsidRDefault="00B9770D" w:rsidP="007E5284">
      <w:pPr>
        <w:pStyle w:val="c1e0e7eee2fbe9"/>
        <w:numPr>
          <w:ilvl w:val="0"/>
          <w:numId w:val="2"/>
        </w:numPr>
        <w:ind w:left="0" w:right="-1" w:firstLine="851"/>
        <w:jc w:val="both"/>
        <w:rPr>
          <w:sz w:val="28"/>
          <w:szCs w:val="28"/>
          <w:lang w:val="uk-UA"/>
        </w:rPr>
      </w:pPr>
      <w:r>
        <w:rPr>
          <w:sz w:val="28"/>
          <w:szCs w:val="28"/>
          <w:lang w:val="uk-UA" w:bidi="ar-SA"/>
        </w:rPr>
        <w:t>ранньовесняне боронування в 2 сліди з видаленням з поля та спалювання решток відмерлих рослин;</w:t>
      </w:r>
    </w:p>
    <w:p w14:paraId="668530D0" w14:textId="77777777" w:rsidR="0079490A" w:rsidRDefault="00B9770D" w:rsidP="007E5284">
      <w:pPr>
        <w:pStyle w:val="c1e0e7eee2fbe9"/>
        <w:numPr>
          <w:ilvl w:val="0"/>
          <w:numId w:val="2"/>
        </w:numPr>
        <w:ind w:left="0" w:right="-1" w:firstLine="851"/>
        <w:jc w:val="both"/>
        <w:rPr>
          <w:sz w:val="28"/>
          <w:szCs w:val="28"/>
          <w:lang w:val="uk-UA"/>
        </w:rPr>
      </w:pPr>
      <w:r>
        <w:rPr>
          <w:spacing w:val="-8"/>
          <w:sz w:val="28"/>
          <w:szCs w:val="28"/>
          <w:lang w:val="uk-UA" w:bidi="ar-SA"/>
        </w:rPr>
        <w:t>раннє скошування на сіно і вивезення з полів сильно уражених та пошкоджених трав;</w:t>
      </w:r>
    </w:p>
    <w:p w14:paraId="1EAE9074" w14:textId="77777777" w:rsidR="0079490A" w:rsidRDefault="00B9770D" w:rsidP="007E5284">
      <w:pPr>
        <w:pStyle w:val="c1e0e7eee2fbe9"/>
        <w:numPr>
          <w:ilvl w:val="0"/>
          <w:numId w:val="2"/>
        </w:numPr>
        <w:ind w:left="0" w:right="-1" w:firstLine="851"/>
        <w:jc w:val="both"/>
        <w:rPr>
          <w:sz w:val="28"/>
          <w:szCs w:val="28"/>
          <w:lang w:val="uk-UA"/>
        </w:rPr>
      </w:pPr>
      <w:r>
        <w:rPr>
          <w:sz w:val="28"/>
          <w:szCs w:val="28"/>
          <w:lang w:val="uk-UA" w:bidi="ar-SA"/>
        </w:rPr>
        <w:t>у насінниках перший укіс у фазі бутонізації рослин використовують на фураж;</w:t>
      </w:r>
    </w:p>
    <w:p w14:paraId="29E87368" w14:textId="77777777" w:rsidR="0079490A" w:rsidRDefault="00B9770D" w:rsidP="007E5284">
      <w:pPr>
        <w:pStyle w:val="c1e0e7eee2fbe9"/>
        <w:numPr>
          <w:ilvl w:val="0"/>
          <w:numId w:val="2"/>
        </w:numPr>
        <w:ind w:left="0" w:right="-1" w:firstLine="851"/>
        <w:jc w:val="both"/>
        <w:rPr>
          <w:sz w:val="28"/>
          <w:szCs w:val="28"/>
          <w:lang w:val="uk-UA"/>
        </w:rPr>
      </w:pPr>
      <w:r>
        <w:rPr>
          <w:sz w:val="28"/>
          <w:szCs w:val="28"/>
          <w:lang w:val="uk-UA" w:bidi="ar-SA"/>
        </w:rPr>
        <w:lastRenderedPageBreak/>
        <w:t xml:space="preserve">обприскування під час бутонізації другого укосу за чисельності насіннєїдів-апіонів 12, клопів-сліпняків 7 екз. на 100 п.с., інших шкідників Актелліком 500 ЕС, КЕ - 1-1,5 л/га чи іншими; </w:t>
      </w:r>
    </w:p>
    <w:p w14:paraId="55A01846" w14:textId="77777777" w:rsidR="0079490A" w:rsidRDefault="00B9770D" w:rsidP="007E5284">
      <w:pPr>
        <w:pStyle w:val="c1e0e7eee2fbe9"/>
        <w:numPr>
          <w:ilvl w:val="0"/>
          <w:numId w:val="2"/>
        </w:numPr>
        <w:ind w:left="0" w:right="-1" w:firstLine="851"/>
        <w:jc w:val="both"/>
        <w:rPr>
          <w:sz w:val="28"/>
          <w:szCs w:val="28"/>
          <w:lang w:val="uk-UA"/>
        </w:rPr>
      </w:pPr>
      <w:r>
        <w:rPr>
          <w:sz w:val="28"/>
          <w:szCs w:val="28"/>
          <w:lang w:val="uk-UA" w:bidi="ar-SA"/>
        </w:rPr>
        <w:t>у разі побуріння 75-80% головок конюшини обприскування насіннєвих ділянок Реглоном Спектрум, Ретро 150 SL, РК -3-4 кг/га, збирання врожаю через 5-7 днів;</w:t>
      </w:r>
    </w:p>
    <w:p w14:paraId="79D017CF" w14:textId="77777777" w:rsidR="0079490A" w:rsidRDefault="00B9770D" w:rsidP="007E5284">
      <w:pPr>
        <w:pStyle w:val="c1e0e7eee2fbe9"/>
        <w:numPr>
          <w:ilvl w:val="0"/>
          <w:numId w:val="2"/>
        </w:numPr>
        <w:ind w:left="0" w:right="-1" w:firstLine="851"/>
        <w:jc w:val="both"/>
        <w:rPr>
          <w:sz w:val="28"/>
          <w:szCs w:val="28"/>
          <w:lang w:val="uk-UA"/>
        </w:rPr>
      </w:pPr>
      <w:r>
        <w:rPr>
          <w:sz w:val="28"/>
          <w:szCs w:val="28"/>
          <w:lang w:val="uk-UA" w:bidi="ar-SA"/>
        </w:rPr>
        <w:t>своєчасне збирання з полів скошених трав, зокрема обмолот насінників;</w:t>
      </w:r>
    </w:p>
    <w:p w14:paraId="3F2E4CFF" w14:textId="77777777" w:rsidR="0079490A" w:rsidRDefault="00B9770D" w:rsidP="007E5284">
      <w:pPr>
        <w:pStyle w:val="c1e0e7eee2fbe9"/>
        <w:numPr>
          <w:ilvl w:val="0"/>
          <w:numId w:val="2"/>
        </w:numPr>
        <w:ind w:left="0" w:right="-1" w:firstLine="851"/>
        <w:jc w:val="both"/>
        <w:rPr>
          <w:b/>
          <w:sz w:val="28"/>
          <w:szCs w:val="28"/>
        </w:rPr>
      </w:pPr>
      <w:r>
        <w:rPr>
          <w:sz w:val="28"/>
          <w:szCs w:val="28"/>
          <w:lang w:val="uk-UA" w:bidi="ar-SA"/>
        </w:rPr>
        <w:t xml:space="preserve">оперативне очищення, сушіння, правильне зберігання насіння, боротьба з шкідниками запасів у складських приміщеннях. </w:t>
      </w:r>
    </w:p>
    <w:p w14:paraId="6E4CA295" w14:textId="77777777" w:rsidR="0079490A" w:rsidRDefault="0079490A" w:rsidP="007E5284">
      <w:pPr>
        <w:pStyle w:val="c1e0e7eee2fbe9"/>
        <w:ind w:right="-1" w:firstLine="851"/>
        <w:jc w:val="both"/>
        <w:rPr>
          <w:b/>
          <w:sz w:val="28"/>
          <w:szCs w:val="28"/>
        </w:rPr>
      </w:pPr>
    </w:p>
    <w:p w14:paraId="6F6D082F" w14:textId="6FBF9C39" w:rsidR="004A1CC9" w:rsidRPr="0080756A" w:rsidRDefault="004A1CC9" w:rsidP="004A1CC9">
      <w:pPr>
        <w:overflowPunct w:val="0"/>
        <w:autoSpaceDE w:val="0"/>
        <w:autoSpaceDN w:val="0"/>
        <w:ind w:right="-1"/>
        <w:jc w:val="center"/>
        <w:rPr>
          <w:rFonts w:cs="Times New Roman"/>
          <w:sz w:val="28"/>
          <w:szCs w:val="28"/>
        </w:rPr>
      </w:pPr>
      <w:r w:rsidRPr="0080756A">
        <w:rPr>
          <w:rFonts w:cs="Times New Roman"/>
          <w:b/>
          <w:bCs/>
          <w:sz w:val="28"/>
          <w:szCs w:val="28"/>
        </w:rPr>
        <w:t>Хвороби кормових люпинів та заходи їх контролю</w:t>
      </w:r>
    </w:p>
    <w:p w14:paraId="44DFE5CA" w14:textId="77777777" w:rsidR="004A1CC9" w:rsidRDefault="004A1CC9" w:rsidP="004A1CC9">
      <w:pPr>
        <w:autoSpaceDE w:val="0"/>
        <w:autoSpaceDN w:val="0"/>
        <w:ind w:right="-1"/>
        <w:jc w:val="center"/>
        <w:rPr>
          <w:rFonts w:eastAsia="Times New Roman" w:cs="Times New Roman"/>
          <w:sz w:val="28"/>
          <w:szCs w:val="28"/>
          <w:lang w:bidi="ar-SA"/>
        </w:rPr>
      </w:pPr>
      <w:r w:rsidRPr="0080756A">
        <w:rPr>
          <w:rFonts w:eastAsia="Times New Roman" w:cs="Times New Roman"/>
          <w:sz w:val="28"/>
          <w:szCs w:val="28"/>
          <w:lang w:bidi="ar-SA"/>
        </w:rPr>
        <w:t>(</w:t>
      </w:r>
      <w:r w:rsidRPr="00122CD3">
        <w:rPr>
          <w:rFonts w:eastAsia="Times New Roman" w:cs="Times New Roman"/>
          <w:i/>
          <w:sz w:val="28"/>
          <w:szCs w:val="28"/>
          <w:lang w:bidi="ar-SA"/>
        </w:rPr>
        <w:t>Рекомендації ННЦ «Інституту землеробства НААНУ»)</w:t>
      </w:r>
    </w:p>
    <w:p w14:paraId="55FB5F21" w14:textId="77777777" w:rsidR="00122CD3" w:rsidRPr="0080756A" w:rsidRDefault="00122CD3" w:rsidP="004A1CC9">
      <w:pPr>
        <w:autoSpaceDE w:val="0"/>
        <w:autoSpaceDN w:val="0"/>
        <w:ind w:right="-1"/>
        <w:jc w:val="center"/>
        <w:rPr>
          <w:rFonts w:eastAsia="Times New Roman" w:cs="Times New Roman"/>
          <w:sz w:val="28"/>
          <w:szCs w:val="28"/>
          <w:lang w:bidi="ar-SA"/>
        </w:rPr>
      </w:pPr>
    </w:p>
    <w:p w14:paraId="2585A002" w14:textId="280AE8BE" w:rsidR="00496CBE" w:rsidRPr="000C6E78" w:rsidRDefault="004A1CC9" w:rsidP="007E5284">
      <w:pPr>
        <w:spacing w:line="276" w:lineRule="auto"/>
        <w:ind w:firstLine="720"/>
        <w:jc w:val="both"/>
        <w:rPr>
          <w:rFonts w:cs="Times New Roman"/>
          <w:sz w:val="28"/>
          <w:szCs w:val="28"/>
        </w:rPr>
      </w:pPr>
      <w:r w:rsidRPr="0080756A">
        <w:rPr>
          <w:rFonts w:cs="Times New Roman"/>
          <w:b/>
          <w:bCs/>
          <w:sz w:val="28"/>
          <w:szCs w:val="28"/>
        </w:rPr>
        <w:t>Антракноз.</w:t>
      </w:r>
      <w:r w:rsidRPr="0080756A">
        <w:rPr>
          <w:rFonts w:cs="Times New Roman"/>
          <w:sz w:val="28"/>
          <w:szCs w:val="28"/>
        </w:rPr>
        <w:t xml:space="preserve"> </w:t>
      </w:r>
      <w:r w:rsidR="00496CBE" w:rsidRPr="00E1161E">
        <w:rPr>
          <w:rFonts w:cs="Times New Roman"/>
          <w:sz w:val="28"/>
          <w:szCs w:val="28"/>
        </w:rPr>
        <w:t>Поява і ступінь розвитку грибних хвороб, особливо антракнозу, значно залежить від погодних умов, тому важливо контролювати метеорологічну ситуацію.</w:t>
      </w:r>
      <w:r w:rsidR="00496CBE">
        <w:rPr>
          <w:rFonts w:cs="Times New Roman"/>
          <w:sz w:val="28"/>
          <w:szCs w:val="28"/>
        </w:rPr>
        <w:t xml:space="preserve"> </w:t>
      </w:r>
      <w:r w:rsidR="00496CBE" w:rsidRPr="00E1161E">
        <w:rPr>
          <w:rFonts w:cs="Times New Roman"/>
          <w:sz w:val="28"/>
          <w:szCs w:val="28"/>
        </w:rPr>
        <w:t xml:space="preserve"> </w:t>
      </w:r>
      <w:r w:rsidR="00496CBE">
        <w:rPr>
          <w:rFonts w:cs="Times New Roman"/>
          <w:sz w:val="28"/>
          <w:szCs w:val="28"/>
        </w:rPr>
        <w:t xml:space="preserve"> Показник гідротермічного коефіцієнту в останню декаду травня 2025 року становив 0,3, а в середньому за червень – 1,0</w:t>
      </w:r>
      <w:r w:rsidR="00496CBE" w:rsidRPr="00765621">
        <w:rPr>
          <w:sz w:val="28"/>
          <w:szCs w:val="28"/>
        </w:rPr>
        <w:t xml:space="preserve">. З цієї </w:t>
      </w:r>
      <w:r w:rsidR="00496CBE" w:rsidRPr="000C6E78">
        <w:rPr>
          <w:rFonts w:cs="Times New Roman"/>
          <w:sz w:val="28"/>
          <w:szCs w:val="28"/>
        </w:rPr>
        <w:t xml:space="preserve">причини антракноз був виявлений тільки на деяких зразках люпину білого, висіяного на фузаріозному інфекційному фоні. Хвороба проявилась у вигляді окремих дрібних вогнищ, в яких уражених рослин було до 20,0%. </w:t>
      </w:r>
    </w:p>
    <w:p w14:paraId="12583B54" w14:textId="77777777" w:rsidR="00496CBE" w:rsidRPr="00E1161E" w:rsidRDefault="00496CBE" w:rsidP="00496CBE">
      <w:pPr>
        <w:ind w:firstLine="567"/>
        <w:jc w:val="both"/>
        <w:rPr>
          <w:rFonts w:cs="Times New Roman"/>
          <w:sz w:val="28"/>
          <w:szCs w:val="28"/>
        </w:rPr>
      </w:pPr>
      <w:r w:rsidRPr="00E1161E">
        <w:rPr>
          <w:rFonts w:cs="Times New Roman"/>
          <w:sz w:val="28"/>
          <w:szCs w:val="28"/>
        </w:rPr>
        <w:t>Первинним і основним джерелом інфекції антракнозу є заражене насіння. Кількість інфікованого насіння визначається ступенем розвитку антракнозу на рослинах в період вегетації. Доведено, що навіть при слабкому розвитку антракнозу в насіннєвих партіях виявляється заражене насіння, причому іноді в прихованій формі (без зовнішніх ознак). Тому, завезене в господарство насіння з метою упередження розвитку антракнозу має пройти обов’язково фітопатологічну експертизу.</w:t>
      </w:r>
    </w:p>
    <w:p w14:paraId="782F647D" w14:textId="77777777" w:rsidR="004A1CC9" w:rsidRPr="0080756A" w:rsidRDefault="004A1CC9" w:rsidP="004A1CC9">
      <w:pPr>
        <w:spacing w:line="276" w:lineRule="auto"/>
        <w:ind w:firstLine="567"/>
        <w:jc w:val="both"/>
        <w:rPr>
          <w:rFonts w:cs="Times New Roman"/>
          <w:sz w:val="28"/>
          <w:szCs w:val="28"/>
        </w:rPr>
      </w:pPr>
      <w:r w:rsidRPr="0080756A">
        <w:rPr>
          <w:rFonts w:cs="Times New Roman"/>
          <w:sz w:val="28"/>
          <w:szCs w:val="28"/>
        </w:rPr>
        <w:t xml:space="preserve"> </w:t>
      </w:r>
      <w:r w:rsidRPr="0080756A">
        <w:rPr>
          <w:rFonts w:cs="Times New Roman"/>
          <w:b/>
          <w:bCs/>
          <w:sz w:val="28"/>
          <w:szCs w:val="28"/>
        </w:rPr>
        <w:t>Фузаріоз</w:t>
      </w:r>
      <w:r w:rsidRPr="0080756A">
        <w:rPr>
          <w:rFonts w:cs="Times New Roman"/>
          <w:sz w:val="28"/>
          <w:szCs w:val="28"/>
        </w:rPr>
        <w:t>, передусім фузаріозне в’янення, відмічався на посівах старих, не стійких сортів - Академічний 1, Швидкорослий 4, Індустріальний. На інфекційному фузаріозному фоні відділу захисту рослин ННЦ “Інститут землеробства НААН” ці сорти уражалися до 42,5 %.</w:t>
      </w:r>
    </w:p>
    <w:p w14:paraId="4D2F15C2" w14:textId="77777777" w:rsidR="004A1CC9" w:rsidRPr="0080756A" w:rsidRDefault="004A1CC9" w:rsidP="004A1CC9">
      <w:pPr>
        <w:spacing w:line="276" w:lineRule="auto"/>
        <w:ind w:firstLine="567"/>
        <w:jc w:val="both"/>
        <w:rPr>
          <w:rFonts w:cs="Times New Roman"/>
          <w:sz w:val="28"/>
          <w:szCs w:val="28"/>
        </w:rPr>
      </w:pPr>
      <w:r w:rsidRPr="0080756A">
        <w:rPr>
          <w:rFonts w:cs="Times New Roman"/>
          <w:sz w:val="28"/>
          <w:szCs w:val="28"/>
        </w:rPr>
        <w:t>Нові, стійкі  до фузаріозу сорти люпину жовтого Обрій, Бурштин, Круглик, Агат Полісся, Прогресивний; сорти люпину білого Дієта, Вересневий, Серпневий,  Володимир, Макарівський; люпину вузьколистого Зірковий, Пелікан, включені до Реєстру сортів рослин України,  практично не уражалися цією хворобою.</w:t>
      </w:r>
    </w:p>
    <w:p w14:paraId="2262812E" w14:textId="412976AC" w:rsidR="004A1CC9" w:rsidRDefault="0080756A" w:rsidP="004A1CC9">
      <w:pPr>
        <w:spacing w:line="276" w:lineRule="auto"/>
        <w:ind w:firstLine="567"/>
        <w:jc w:val="both"/>
        <w:rPr>
          <w:rFonts w:cs="Times New Roman"/>
          <w:sz w:val="28"/>
          <w:szCs w:val="28"/>
        </w:rPr>
      </w:pPr>
      <w:r>
        <w:rPr>
          <w:rFonts w:cs="Times New Roman"/>
          <w:sz w:val="28"/>
          <w:szCs w:val="28"/>
        </w:rPr>
        <w:t>В 202</w:t>
      </w:r>
      <w:r w:rsidR="00361854">
        <w:rPr>
          <w:rFonts w:cs="Times New Roman"/>
          <w:sz w:val="28"/>
          <w:szCs w:val="28"/>
        </w:rPr>
        <w:t>6</w:t>
      </w:r>
      <w:r w:rsidR="004A1CC9" w:rsidRPr="0080756A">
        <w:rPr>
          <w:rFonts w:cs="Times New Roman"/>
          <w:sz w:val="28"/>
          <w:szCs w:val="28"/>
        </w:rPr>
        <w:t xml:space="preserve"> році, щоб запобігти втратам урожаю від фузаріозу, особливо за  систем органічного землеробства, потрібно висівати тільки стійкі сорти.</w:t>
      </w:r>
    </w:p>
    <w:p w14:paraId="3802830D" w14:textId="77777777" w:rsidR="004A1CC9" w:rsidRPr="0080756A" w:rsidRDefault="004A1CC9" w:rsidP="004A1CC9">
      <w:pPr>
        <w:spacing w:line="276" w:lineRule="auto"/>
        <w:ind w:firstLine="567"/>
        <w:jc w:val="both"/>
        <w:rPr>
          <w:rFonts w:cs="Times New Roman"/>
          <w:sz w:val="28"/>
          <w:szCs w:val="28"/>
        </w:rPr>
      </w:pPr>
      <w:r w:rsidRPr="0080756A">
        <w:rPr>
          <w:rFonts w:cs="Times New Roman"/>
          <w:b/>
          <w:bCs/>
          <w:sz w:val="28"/>
          <w:szCs w:val="28"/>
        </w:rPr>
        <w:t>Вірусна вузьколистість</w:t>
      </w:r>
      <w:r w:rsidRPr="0080756A">
        <w:rPr>
          <w:rFonts w:cs="Times New Roman"/>
          <w:sz w:val="28"/>
          <w:szCs w:val="28"/>
        </w:rPr>
        <w:t xml:space="preserve">, як і в попередні роки, мала значне поширення в посівах люпинів. В розсадниках сортовипробування ННЦ “Інститут </w:t>
      </w:r>
      <w:r w:rsidRPr="0080756A">
        <w:rPr>
          <w:rFonts w:cs="Times New Roman"/>
          <w:sz w:val="28"/>
          <w:szCs w:val="28"/>
        </w:rPr>
        <w:lastRenderedPageBreak/>
        <w:t>землеробства НААН” у сортів люпину жовтого Обрій, Бурштин, Круглик та Світязь уразилось до 15% рослин.</w:t>
      </w:r>
    </w:p>
    <w:p w14:paraId="536A4C2F" w14:textId="730CAC91" w:rsidR="004A1CC9" w:rsidRPr="0080756A" w:rsidRDefault="004A1CC9" w:rsidP="004A1CC9">
      <w:pPr>
        <w:ind w:firstLine="567"/>
        <w:jc w:val="both"/>
        <w:rPr>
          <w:rFonts w:cs="Times New Roman"/>
          <w:sz w:val="28"/>
          <w:szCs w:val="28"/>
        </w:rPr>
      </w:pPr>
      <w:r w:rsidRPr="0080756A">
        <w:rPr>
          <w:rFonts w:cs="Times New Roman"/>
          <w:sz w:val="28"/>
          <w:szCs w:val="28"/>
        </w:rPr>
        <w:t>Погодні умови минулого року були сприятливими для розмноження попелиць – переносників вірусної інфекції та інфікування рослин. Насіння з уражених рослин є носієм вірусної інфекці</w:t>
      </w:r>
      <w:r w:rsidR="0080756A">
        <w:rPr>
          <w:rFonts w:cs="Times New Roman"/>
          <w:sz w:val="28"/>
          <w:szCs w:val="28"/>
        </w:rPr>
        <w:t>ї. В 2026</w:t>
      </w:r>
      <w:r w:rsidRPr="0080756A">
        <w:rPr>
          <w:rFonts w:cs="Times New Roman"/>
          <w:sz w:val="28"/>
          <w:szCs w:val="28"/>
        </w:rPr>
        <w:t xml:space="preserve"> році слід очікувати поширення вірусної вузьколистості на рівні минулих років. Для зниження рівня ураженості рослин цією хворобою необхідно передбачити і забезпечити проведення обприскувань  посівів проти попелиць і інших сисних комах.</w:t>
      </w:r>
    </w:p>
    <w:p w14:paraId="67C3428F" w14:textId="77777777" w:rsidR="00496CBE" w:rsidRDefault="00496CBE" w:rsidP="004A1CC9">
      <w:pPr>
        <w:ind w:firstLine="567"/>
        <w:jc w:val="both"/>
        <w:rPr>
          <w:rFonts w:cs="Times New Roman"/>
          <w:sz w:val="28"/>
          <w:szCs w:val="28"/>
        </w:rPr>
      </w:pPr>
    </w:p>
    <w:p w14:paraId="127CFB0D" w14:textId="4774B78F" w:rsidR="004A1CC9" w:rsidRPr="007E5284" w:rsidRDefault="004A1CC9" w:rsidP="007E5284">
      <w:pPr>
        <w:jc w:val="center"/>
        <w:rPr>
          <w:rFonts w:cs="Times New Roman"/>
          <w:b/>
          <w:bCs/>
          <w:sz w:val="28"/>
          <w:szCs w:val="28"/>
        </w:rPr>
      </w:pPr>
      <w:r w:rsidRPr="007E5284">
        <w:rPr>
          <w:rFonts w:cs="Times New Roman"/>
          <w:b/>
          <w:bCs/>
          <w:sz w:val="28"/>
          <w:szCs w:val="28"/>
        </w:rPr>
        <w:t>СИСТЕМА ЗАХОДІВ ЗАХИСТУ ЛЮПИНІВ ВІД ХВОРОБ І ШКІДНИКІВ</w:t>
      </w:r>
    </w:p>
    <w:p w14:paraId="5FB7EE26" w14:textId="0A3674D6" w:rsidR="004A1CC9" w:rsidRPr="007E5284" w:rsidRDefault="004A1CC9" w:rsidP="004A1CC9">
      <w:pPr>
        <w:ind w:firstLine="567"/>
        <w:jc w:val="center"/>
        <w:rPr>
          <w:rFonts w:cs="Times New Roman"/>
          <w:i/>
          <w:iCs/>
          <w:sz w:val="28"/>
          <w:szCs w:val="28"/>
        </w:rPr>
      </w:pPr>
      <w:r w:rsidRPr="007E5284">
        <w:rPr>
          <w:rFonts w:cs="Times New Roman"/>
          <w:i/>
          <w:iCs/>
          <w:sz w:val="28"/>
          <w:szCs w:val="28"/>
        </w:rPr>
        <w:t>(Рекомендації ННЦ “</w:t>
      </w:r>
      <w:r w:rsidR="00453612" w:rsidRPr="007E5284">
        <w:rPr>
          <w:rFonts w:cs="Times New Roman"/>
          <w:i/>
          <w:iCs/>
          <w:sz w:val="28"/>
          <w:szCs w:val="28"/>
        </w:rPr>
        <w:t>Інституту землеробства</w:t>
      </w:r>
      <w:r w:rsidRPr="007E5284">
        <w:rPr>
          <w:rFonts w:cs="Times New Roman"/>
          <w:i/>
          <w:iCs/>
          <w:sz w:val="28"/>
          <w:szCs w:val="28"/>
        </w:rPr>
        <w:t xml:space="preserve"> НААН”)</w:t>
      </w:r>
    </w:p>
    <w:p w14:paraId="4BEF3061" w14:textId="77777777" w:rsidR="00453612" w:rsidRPr="0080756A" w:rsidRDefault="00453612" w:rsidP="004A1CC9">
      <w:pPr>
        <w:ind w:firstLine="567"/>
        <w:jc w:val="center"/>
        <w:rPr>
          <w:rFonts w:cs="Times New Roman"/>
          <w:i/>
          <w:iCs/>
        </w:rPr>
      </w:pP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580"/>
        <w:gridCol w:w="5746"/>
      </w:tblGrid>
      <w:tr w:rsidR="007E5284" w:rsidRPr="007B5FB8" w14:paraId="3FA62846" w14:textId="77777777" w:rsidTr="007E5284">
        <w:trPr>
          <w:cantSplit/>
        </w:trPr>
        <w:tc>
          <w:tcPr>
            <w:tcW w:w="1526" w:type="dxa"/>
            <w:tcBorders>
              <w:top w:val="single" w:sz="4" w:space="0" w:color="auto"/>
              <w:left w:val="single" w:sz="4" w:space="0" w:color="auto"/>
              <w:bottom w:val="single" w:sz="4" w:space="0" w:color="auto"/>
              <w:right w:val="single" w:sz="4" w:space="0" w:color="auto"/>
            </w:tcBorders>
            <w:vAlign w:val="center"/>
          </w:tcPr>
          <w:p w14:paraId="6D66119D" w14:textId="77777777" w:rsidR="007E5284" w:rsidRPr="007B5FB8" w:rsidRDefault="007E5284" w:rsidP="00B750E8">
            <w:pPr>
              <w:jc w:val="both"/>
              <w:rPr>
                <w:rFonts w:cs="Times New Roman"/>
                <w:b/>
                <w:bCs/>
              </w:rPr>
            </w:pPr>
            <w:r w:rsidRPr="007B5FB8">
              <w:rPr>
                <w:rFonts w:cs="Times New Roman"/>
                <w:b/>
                <w:bCs/>
              </w:rPr>
              <w:t>Строк проведення</w:t>
            </w:r>
          </w:p>
        </w:tc>
        <w:tc>
          <w:tcPr>
            <w:tcW w:w="2580" w:type="dxa"/>
            <w:tcBorders>
              <w:top w:val="single" w:sz="4" w:space="0" w:color="auto"/>
              <w:left w:val="single" w:sz="4" w:space="0" w:color="auto"/>
              <w:bottom w:val="single" w:sz="4" w:space="0" w:color="auto"/>
              <w:right w:val="single" w:sz="4" w:space="0" w:color="auto"/>
            </w:tcBorders>
            <w:vAlign w:val="center"/>
          </w:tcPr>
          <w:p w14:paraId="7FBEAFBD" w14:textId="77777777" w:rsidR="007E5284" w:rsidRPr="007B5FB8" w:rsidRDefault="007E5284" w:rsidP="00B750E8">
            <w:pPr>
              <w:jc w:val="both"/>
              <w:rPr>
                <w:rFonts w:cs="Times New Roman"/>
                <w:b/>
                <w:bCs/>
              </w:rPr>
            </w:pPr>
            <w:r w:rsidRPr="007B5FB8">
              <w:rPr>
                <w:rFonts w:cs="Times New Roman"/>
                <w:b/>
                <w:bCs/>
              </w:rPr>
              <w:t>Хвороби</w:t>
            </w:r>
          </w:p>
        </w:tc>
        <w:tc>
          <w:tcPr>
            <w:tcW w:w="5746" w:type="dxa"/>
            <w:tcBorders>
              <w:top w:val="single" w:sz="4" w:space="0" w:color="auto"/>
              <w:left w:val="single" w:sz="4" w:space="0" w:color="auto"/>
              <w:bottom w:val="single" w:sz="4" w:space="0" w:color="auto"/>
              <w:right w:val="single" w:sz="4" w:space="0" w:color="auto"/>
            </w:tcBorders>
            <w:vAlign w:val="center"/>
          </w:tcPr>
          <w:p w14:paraId="5168E1AA" w14:textId="77777777" w:rsidR="007E5284" w:rsidRPr="007B5FB8" w:rsidRDefault="007E5284" w:rsidP="00B750E8">
            <w:pPr>
              <w:jc w:val="both"/>
              <w:rPr>
                <w:rFonts w:cs="Times New Roman"/>
                <w:b/>
                <w:bCs/>
              </w:rPr>
            </w:pPr>
            <w:r w:rsidRPr="007B5FB8">
              <w:rPr>
                <w:rFonts w:cs="Times New Roman"/>
                <w:b/>
                <w:bCs/>
              </w:rPr>
              <w:t>Заходи, назви, норми витрати препаратів (кг/т, л/га)</w:t>
            </w:r>
          </w:p>
        </w:tc>
      </w:tr>
      <w:tr w:rsidR="007E5284" w:rsidRPr="007B5FB8" w14:paraId="4DBF4336" w14:textId="77777777" w:rsidTr="007E5284">
        <w:trPr>
          <w:cantSplit/>
        </w:trPr>
        <w:tc>
          <w:tcPr>
            <w:tcW w:w="1526" w:type="dxa"/>
            <w:tcBorders>
              <w:top w:val="single" w:sz="4" w:space="0" w:color="auto"/>
              <w:left w:val="single" w:sz="4" w:space="0" w:color="auto"/>
              <w:bottom w:val="single" w:sz="4" w:space="0" w:color="auto"/>
              <w:right w:val="single" w:sz="4" w:space="0" w:color="auto"/>
            </w:tcBorders>
            <w:vAlign w:val="center"/>
          </w:tcPr>
          <w:p w14:paraId="6463E663" w14:textId="77777777" w:rsidR="007E5284" w:rsidRPr="007B5FB8" w:rsidRDefault="007E5284" w:rsidP="00B750E8">
            <w:pPr>
              <w:jc w:val="both"/>
              <w:rPr>
                <w:rFonts w:cs="Times New Roman"/>
              </w:rPr>
            </w:pPr>
            <w:r w:rsidRPr="007B5FB8">
              <w:rPr>
                <w:rFonts w:cs="Times New Roman"/>
              </w:rPr>
              <w:t>1</w:t>
            </w:r>
          </w:p>
        </w:tc>
        <w:tc>
          <w:tcPr>
            <w:tcW w:w="2580" w:type="dxa"/>
            <w:tcBorders>
              <w:top w:val="single" w:sz="4" w:space="0" w:color="auto"/>
              <w:left w:val="single" w:sz="4" w:space="0" w:color="auto"/>
              <w:bottom w:val="single" w:sz="4" w:space="0" w:color="auto"/>
              <w:right w:val="single" w:sz="4" w:space="0" w:color="auto"/>
            </w:tcBorders>
            <w:vAlign w:val="center"/>
          </w:tcPr>
          <w:p w14:paraId="678A3F73" w14:textId="77777777" w:rsidR="007E5284" w:rsidRPr="007B5FB8" w:rsidRDefault="007E5284" w:rsidP="00B750E8">
            <w:pPr>
              <w:jc w:val="both"/>
              <w:rPr>
                <w:rFonts w:cs="Times New Roman"/>
              </w:rPr>
            </w:pPr>
            <w:r w:rsidRPr="007B5FB8">
              <w:rPr>
                <w:rFonts w:cs="Times New Roman"/>
              </w:rPr>
              <w:t>2</w:t>
            </w:r>
          </w:p>
        </w:tc>
        <w:tc>
          <w:tcPr>
            <w:tcW w:w="5746" w:type="dxa"/>
            <w:tcBorders>
              <w:top w:val="single" w:sz="4" w:space="0" w:color="auto"/>
              <w:left w:val="single" w:sz="4" w:space="0" w:color="auto"/>
              <w:bottom w:val="single" w:sz="4" w:space="0" w:color="auto"/>
              <w:right w:val="single" w:sz="4" w:space="0" w:color="auto"/>
            </w:tcBorders>
            <w:vAlign w:val="center"/>
          </w:tcPr>
          <w:p w14:paraId="3DB116AA" w14:textId="77777777" w:rsidR="007E5284" w:rsidRPr="007B5FB8" w:rsidRDefault="007E5284" w:rsidP="00B750E8">
            <w:pPr>
              <w:jc w:val="both"/>
              <w:rPr>
                <w:rFonts w:cs="Times New Roman"/>
              </w:rPr>
            </w:pPr>
            <w:r w:rsidRPr="007B5FB8">
              <w:rPr>
                <w:rFonts w:cs="Times New Roman"/>
              </w:rPr>
              <w:t>3</w:t>
            </w:r>
          </w:p>
        </w:tc>
      </w:tr>
      <w:tr w:rsidR="007E5284" w:rsidRPr="007B5FB8" w14:paraId="59B2AD9C" w14:textId="77777777" w:rsidTr="007E5284">
        <w:trPr>
          <w:cantSplit/>
          <w:trHeight w:val="3139"/>
        </w:trPr>
        <w:tc>
          <w:tcPr>
            <w:tcW w:w="1526" w:type="dxa"/>
            <w:vMerge w:val="restart"/>
            <w:tcBorders>
              <w:top w:val="single" w:sz="4" w:space="0" w:color="auto"/>
              <w:left w:val="single" w:sz="4" w:space="0" w:color="auto"/>
              <w:bottom w:val="single" w:sz="4" w:space="0" w:color="auto"/>
              <w:right w:val="single" w:sz="4" w:space="0" w:color="auto"/>
            </w:tcBorders>
          </w:tcPr>
          <w:p w14:paraId="3D824516" w14:textId="77777777" w:rsidR="007E5284" w:rsidRPr="007B5FB8" w:rsidRDefault="007E5284" w:rsidP="00B750E8">
            <w:pPr>
              <w:jc w:val="both"/>
              <w:rPr>
                <w:rFonts w:cs="Times New Roman"/>
              </w:rPr>
            </w:pPr>
            <w:r w:rsidRPr="007B5FB8">
              <w:rPr>
                <w:rFonts w:cs="Times New Roman"/>
              </w:rPr>
              <w:t>Допосівний період</w:t>
            </w:r>
          </w:p>
        </w:tc>
        <w:tc>
          <w:tcPr>
            <w:tcW w:w="2580" w:type="dxa"/>
            <w:tcBorders>
              <w:top w:val="single" w:sz="4" w:space="0" w:color="auto"/>
              <w:left w:val="single" w:sz="4" w:space="0" w:color="auto"/>
              <w:bottom w:val="single" w:sz="4" w:space="0" w:color="auto"/>
              <w:right w:val="single" w:sz="4" w:space="0" w:color="auto"/>
            </w:tcBorders>
          </w:tcPr>
          <w:p w14:paraId="49A127FF" w14:textId="77777777" w:rsidR="007E5284" w:rsidRPr="007B5FB8" w:rsidRDefault="007E5284" w:rsidP="00B750E8">
            <w:pPr>
              <w:jc w:val="both"/>
              <w:rPr>
                <w:rFonts w:cs="Times New Roman"/>
              </w:rPr>
            </w:pPr>
            <w:r w:rsidRPr="007B5FB8">
              <w:rPr>
                <w:rFonts w:cs="Times New Roman"/>
              </w:rPr>
              <w:t>Основні хвороби (антракноз, фузаріоз, вірусна вузьколистість і інші)</w:t>
            </w:r>
          </w:p>
        </w:tc>
        <w:tc>
          <w:tcPr>
            <w:tcW w:w="5746" w:type="dxa"/>
            <w:tcBorders>
              <w:top w:val="single" w:sz="4" w:space="0" w:color="auto"/>
              <w:left w:val="single" w:sz="4" w:space="0" w:color="auto"/>
              <w:bottom w:val="single" w:sz="4" w:space="0" w:color="auto"/>
              <w:right w:val="single" w:sz="4" w:space="0" w:color="auto"/>
            </w:tcBorders>
          </w:tcPr>
          <w:p w14:paraId="468834A8" w14:textId="77777777" w:rsidR="007E5284" w:rsidRPr="007B5FB8" w:rsidRDefault="007E5284" w:rsidP="00B750E8">
            <w:pPr>
              <w:jc w:val="both"/>
              <w:rPr>
                <w:rFonts w:cs="Times New Roman"/>
              </w:rPr>
            </w:pPr>
            <w:r w:rsidRPr="007B5FB8">
              <w:rPr>
                <w:rFonts w:cs="Times New Roman"/>
              </w:rPr>
              <w:t>Розміщення люпину жовтого, білого і вузьколистого в сівозміні з поверненням на попереднє місце не раніше, як через 2-3 роки, а для сприйнятливих до фузаріозу сортів – 5-6 років.</w:t>
            </w:r>
          </w:p>
          <w:p w14:paraId="7258F4C2" w14:textId="77777777" w:rsidR="007E5284" w:rsidRPr="007B5FB8" w:rsidRDefault="007E5284" w:rsidP="00B750E8">
            <w:pPr>
              <w:jc w:val="both"/>
              <w:rPr>
                <w:rFonts w:cs="Times New Roman"/>
              </w:rPr>
            </w:pPr>
            <w:r w:rsidRPr="007B5FB8">
              <w:rPr>
                <w:rFonts w:cs="Times New Roman"/>
              </w:rPr>
              <w:t>Внесення під люпин, зокрема білий, фосфорних і калійних добрив, мікроелементів відповідно до вимог технології. Використання для посіву кондиційного насіння фузаріозостійких сортів люпинів, внесених до Реєстру сортів рослин України: Бурштин, Прогресивний, Агат Полісся, Володимир, Вересневий, Дієта, Чабанський, Серпневий, Зірковий, Пелікан</w:t>
            </w:r>
          </w:p>
        </w:tc>
      </w:tr>
      <w:tr w:rsidR="007E5284" w:rsidRPr="007B5FB8" w14:paraId="240E4983" w14:textId="77777777" w:rsidTr="007E5284">
        <w:trPr>
          <w:cantSplit/>
          <w:trHeight w:val="894"/>
        </w:trPr>
        <w:tc>
          <w:tcPr>
            <w:tcW w:w="1526" w:type="dxa"/>
            <w:vMerge/>
            <w:tcBorders>
              <w:top w:val="single" w:sz="4" w:space="0" w:color="auto"/>
              <w:left w:val="single" w:sz="4" w:space="0" w:color="auto"/>
              <w:bottom w:val="single" w:sz="4" w:space="0" w:color="auto"/>
              <w:right w:val="single" w:sz="4" w:space="0" w:color="auto"/>
            </w:tcBorders>
          </w:tcPr>
          <w:p w14:paraId="36BB32AF" w14:textId="77777777" w:rsidR="007E5284" w:rsidRPr="007B5FB8" w:rsidRDefault="007E5284" w:rsidP="00B750E8">
            <w:pPr>
              <w:jc w:val="both"/>
              <w:rPr>
                <w:rFonts w:cs="Times New Roman"/>
              </w:rPr>
            </w:pPr>
          </w:p>
        </w:tc>
        <w:tc>
          <w:tcPr>
            <w:tcW w:w="2580" w:type="dxa"/>
            <w:tcBorders>
              <w:top w:val="single" w:sz="4" w:space="0" w:color="auto"/>
              <w:left w:val="single" w:sz="4" w:space="0" w:color="auto"/>
              <w:bottom w:val="single" w:sz="4" w:space="0" w:color="auto"/>
              <w:right w:val="single" w:sz="4" w:space="0" w:color="auto"/>
            </w:tcBorders>
          </w:tcPr>
          <w:p w14:paraId="46942476" w14:textId="77777777" w:rsidR="007E5284" w:rsidRPr="007B5FB8" w:rsidRDefault="007E5284" w:rsidP="00B750E8">
            <w:pPr>
              <w:jc w:val="both"/>
              <w:rPr>
                <w:rFonts w:cs="Times New Roman"/>
              </w:rPr>
            </w:pPr>
            <w:r w:rsidRPr="007B5FB8">
              <w:rPr>
                <w:rFonts w:cs="Times New Roman"/>
              </w:rPr>
              <w:t>Антракноз, фузаріоз, пліснявіння насіння</w:t>
            </w:r>
          </w:p>
        </w:tc>
        <w:tc>
          <w:tcPr>
            <w:tcW w:w="5746" w:type="dxa"/>
            <w:tcBorders>
              <w:top w:val="single" w:sz="4" w:space="0" w:color="auto"/>
              <w:left w:val="single" w:sz="4" w:space="0" w:color="auto"/>
              <w:bottom w:val="single" w:sz="4" w:space="0" w:color="auto"/>
              <w:right w:val="single" w:sz="4" w:space="0" w:color="auto"/>
            </w:tcBorders>
          </w:tcPr>
          <w:p w14:paraId="3C47A83F" w14:textId="77777777" w:rsidR="007E5284" w:rsidRPr="007B5FB8" w:rsidRDefault="007E5284" w:rsidP="00B750E8">
            <w:pPr>
              <w:jc w:val="both"/>
              <w:rPr>
                <w:rFonts w:cs="Times New Roman"/>
              </w:rPr>
            </w:pPr>
            <w:r w:rsidRPr="007B5FB8">
              <w:rPr>
                <w:rFonts w:cs="Times New Roman"/>
              </w:rPr>
              <w:t xml:space="preserve">Протруювання насіння суспензією </w:t>
            </w:r>
            <w:r>
              <w:rPr>
                <w:rFonts w:cs="Times New Roman"/>
              </w:rPr>
              <w:t>з д.р. беномін</w:t>
            </w:r>
            <w:r w:rsidRPr="007B5FB8">
              <w:rPr>
                <w:rFonts w:cs="Times New Roman"/>
              </w:rPr>
              <w:t xml:space="preserve"> і нітрагінізація (</w:t>
            </w:r>
            <w:smartTag w:uri="urn:schemas-microsoft-com:office:smarttags" w:element="metricconverter">
              <w:smartTagPr>
                <w:attr w:name="ProductID" w:val="0,2 кг"/>
              </w:smartTagPr>
              <w:r w:rsidRPr="007B5FB8">
                <w:rPr>
                  <w:rFonts w:cs="Times New Roman"/>
                </w:rPr>
                <w:t>0,2 кг</w:t>
              </w:r>
            </w:smartTag>
            <w:r w:rsidRPr="007B5FB8">
              <w:rPr>
                <w:rFonts w:cs="Times New Roman"/>
              </w:rPr>
              <w:t xml:space="preserve"> нітрагіну на одну гектарну норму насіння)</w:t>
            </w:r>
          </w:p>
        </w:tc>
      </w:tr>
      <w:tr w:rsidR="007E5284" w:rsidRPr="007B5FB8" w14:paraId="6EA8FDB5" w14:textId="77777777" w:rsidTr="007E5284">
        <w:trPr>
          <w:cantSplit/>
        </w:trPr>
        <w:tc>
          <w:tcPr>
            <w:tcW w:w="1526" w:type="dxa"/>
            <w:tcBorders>
              <w:top w:val="single" w:sz="4" w:space="0" w:color="auto"/>
              <w:left w:val="single" w:sz="4" w:space="0" w:color="auto"/>
              <w:bottom w:val="single" w:sz="4" w:space="0" w:color="auto"/>
              <w:right w:val="single" w:sz="4" w:space="0" w:color="auto"/>
            </w:tcBorders>
            <w:vAlign w:val="center"/>
          </w:tcPr>
          <w:p w14:paraId="5326EB26" w14:textId="77777777" w:rsidR="007E5284" w:rsidRPr="007B5FB8" w:rsidRDefault="007E5284" w:rsidP="00B750E8">
            <w:pPr>
              <w:jc w:val="both"/>
              <w:rPr>
                <w:rFonts w:cs="Times New Roman"/>
              </w:rPr>
            </w:pPr>
            <w:r w:rsidRPr="007B5FB8">
              <w:rPr>
                <w:rFonts w:cs="Times New Roman"/>
              </w:rPr>
              <w:t>Сівба</w:t>
            </w:r>
          </w:p>
        </w:tc>
        <w:tc>
          <w:tcPr>
            <w:tcW w:w="2580" w:type="dxa"/>
            <w:tcBorders>
              <w:top w:val="single" w:sz="4" w:space="0" w:color="auto"/>
              <w:left w:val="single" w:sz="4" w:space="0" w:color="auto"/>
              <w:bottom w:val="single" w:sz="4" w:space="0" w:color="auto"/>
              <w:right w:val="single" w:sz="4" w:space="0" w:color="auto"/>
            </w:tcBorders>
            <w:vAlign w:val="center"/>
          </w:tcPr>
          <w:p w14:paraId="1717F25D" w14:textId="77777777" w:rsidR="007E5284" w:rsidRPr="007B5FB8" w:rsidRDefault="007E5284" w:rsidP="00B750E8">
            <w:pPr>
              <w:jc w:val="both"/>
              <w:rPr>
                <w:rFonts w:cs="Times New Roman"/>
              </w:rPr>
            </w:pPr>
            <w:r w:rsidRPr="007B5FB8">
              <w:rPr>
                <w:rFonts w:cs="Times New Roman"/>
              </w:rPr>
              <w:t>Антракноз, іржа, борошниста роса, вірусна вузьколистість</w:t>
            </w:r>
          </w:p>
        </w:tc>
        <w:tc>
          <w:tcPr>
            <w:tcW w:w="5746" w:type="dxa"/>
            <w:tcBorders>
              <w:top w:val="single" w:sz="4" w:space="0" w:color="auto"/>
              <w:left w:val="single" w:sz="4" w:space="0" w:color="auto"/>
              <w:bottom w:val="single" w:sz="4" w:space="0" w:color="auto"/>
              <w:right w:val="single" w:sz="4" w:space="0" w:color="auto"/>
            </w:tcBorders>
            <w:vAlign w:val="center"/>
          </w:tcPr>
          <w:p w14:paraId="0CB9A04C" w14:textId="77777777" w:rsidR="007E5284" w:rsidRPr="007B5FB8" w:rsidRDefault="007E5284" w:rsidP="00B750E8">
            <w:pPr>
              <w:jc w:val="both"/>
              <w:rPr>
                <w:rFonts w:cs="Times New Roman"/>
              </w:rPr>
            </w:pPr>
            <w:r w:rsidRPr="007B5FB8">
              <w:rPr>
                <w:rFonts w:cs="Times New Roman"/>
              </w:rPr>
              <w:t>Сівба в оптимально ранні строки.</w:t>
            </w:r>
          </w:p>
          <w:p w14:paraId="4847342A" w14:textId="77777777" w:rsidR="007E5284" w:rsidRPr="007B5FB8" w:rsidRDefault="007E5284" w:rsidP="00B750E8">
            <w:pPr>
              <w:jc w:val="both"/>
              <w:rPr>
                <w:rFonts w:cs="Times New Roman"/>
              </w:rPr>
            </w:pPr>
            <w:r w:rsidRPr="007B5FB8">
              <w:rPr>
                <w:rFonts w:cs="Times New Roman"/>
              </w:rPr>
              <w:t>На насінниках – широкорядно.</w:t>
            </w:r>
          </w:p>
        </w:tc>
      </w:tr>
      <w:tr w:rsidR="007E5284" w:rsidRPr="007B5FB8" w14:paraId="6FAABECD" w14:textId="77777777" w:rsidTr="007E5284">
        <w:trPr>
          <w:cantSplit/>
        </w:trPr>
        <w:tc>
          <w:tcPr>
            <w:tcW w:w="1526" w:type="dxa"/>
            <w:tcBorders>
              <w:top w:val="single" w:sz="4" w:space="0" w:color="auto"/>
              <w:left w:val="single" w:sz="4" w:space="0" w:color="auto"/>
              <w:bottom w:val="single" w:sz="4" w:space="0" w:color="auto"/>
              <w:right w:val="single" w:sz="4" w:space="0" w:color="auto"/>
            </w:tcBorders>
            <w:vAlign w:val="center"/>
          </w:tcPr>
          <w:p w14:paraId="6419E969" w14:textId="77777777" w:rsidR="007E5284" w:rsidRPr="007B5FB8" w:rsidRDefault="007E5284" w:rsidP="00B750E8">
            <w:pPr>
              <w:jc w:val="both"/>
              <w:rPr>
                <w:rFonts w:cs="Times New Roman"/>
              </w:rPr>
            </w:pPr>
            <w:r>
              <w:rPr>
                <w:rFonts w:cs="Times New Roman"/>
              </w:rPr>
              <w:t>Фаза щвидкого росту</w:t>
            </w:r>
          </w:p>
        </w:tc>
        <w:tc>
          <w:tcPr>
            <w:tcW w:w="2580" w:type="dxa"/>
            <w:tcBorders>
              <w:top w:val="single" w:sz="4" w:space="0" w:color="auto"/>
              <w:left w:val="single" w:sz="4" w:space="0" w:color="auto"/>
              <w:bottom w:val="single" w:sz="4" w:space="0" w:color="auto"/>
              <w:right w:val="single" w:sz="4" w:space="0" w:color="auto"/>
            </w:tcBorders>
            <w:vAlign w:val="center"/>
          </w:tcPr>
          <w:p w14:paraId="511C4745" w14:textId="77777777" w:rsidR="007E5284" w:rsidRPr="007B5FB8" w:rsidRDefault="007E5284" w:rsidP="00B750E8">
            <w:pPr>
              <w:jc w:val="both"/>
              <w:rPr>
                <w:rFonts w:cs="Times New Roman"/>
              </w:rPr>
            </w:pPr>
            <w:r>
              <w:rPr>
                <w:rFonts w:cs="Times New Roman"/>
              </w:rPr>
              <w:t>Антракноз, фузаріоз</w:t>
            </w:r>
          </w:p>
        </w:tc>
        <w:tc>
          <w:tcPr>
            <w:tcW w:w="5746" w:type="dxa"/>
            <w:tcBorders>
              <w:top w:val="single" w:sz="4" w:space="0" w:color="auto"/>
              <w:left w:val="single" w:sz="4" w:space="0" w:color="auto"/>
              <w:bottom w:val="single" w:sz="4" w:space="0" w:color="auto"/>
              <w:right w:val="single" w:sz="4" w:space="0" w:color="auto"/>
            </w:tcBorders>
            <w:vAlign w:val="center"/>
          </w:tcPr>
          <w:p w14:paraId="44E71202" w14:textId="77777777" w:rsidR="007E5284" w:rsidRPr="007B5FB8" w:rsidRDefault="007E5284" w:rsidP="00B750E8">
            <w:pPr>
              <w:jc w:val="both"/>
              <w:rPr>
                <w:rFonts w:cs="Times New Roman"/>
              </w:rPr>
            </w:pPr>
            <w:r>
              <w:rPr>
                <w:rFonts w:cs="Times New Roman"/>
              </w:rPr>
              <w:t>Обприскування в період вегетації препаратами з д.р.пікоксістробін  0,75-1,0 л/га</w:t>
            </w:r>
          </w:p>
        </w:tc>
      </w:tr>
      <w:tr w:rsidR="007E5284" w:rsidRPr="007B5FB8" w14:paraId="27854F36" w14:textId="77777777" w:rsidTr="007E5284">
        <w:trPr>
          <w:cantSplit/>
          <w:trHeight w:val="1164"/>
        </w:trPr>
        <w:tc>
          <w:tcPr>
            <w:tcW w:w="1526" w:type="dxa"/>
            <w:tcBorders>
              <w:top w:val="single" w:sz="4" w:space="0" w:color="auto"/>
              <w:left w:val="single" w:sz="4" w:space="0" w:color="auto"/>
              <w:bottom w:val="single" w:sz="4" w:space="0" w:color="auto"/>
              <w:right w:val="single" w:sz="4" w:space="0" w:color="auto"/>
            </w:tcBorders>
          </w:tcPr>
          <w:p w14:paraId="0466A3C8" w14:textId="77777777" w:rsidR="007E5284" w:rsidRPr="007B5FB8" w:rsidRDefault="007E5284" w:rsidP="00B750E8">
            <w:pPr>
              <w:jc w:val="both"/>
              <w:rPr>
                <w:rFonts w:cs="Times New Roman"/>
              </w:rPr>
            </w:pPr>
            <w:r w:rsidRPr="007B5FB8">
              <w:rPr>
                <w:rFonts w:cs="Times New Roman"/>
              </w:rPr>
              <w:t>Бутонізація-зав’язуван-ня бобів</w:t>
            </w:r>
          </w:p>
        </w:tc>
        <w:tc>
          <w:tcPr>
            <w:tcW w:w="2580" w:type="dxa"/>
            <w:tcBorders>
              <w:top w:val="single" w:sz="4" w:space="0" w:color="auto"/>
              <w:left w:val="single" w:sz="4" w:space="0" w:color="auto"/>
              <w:right w:val="single" w:sz="4" w:space="0" w:color="auto"/>
            </w:tcBorders>
          </w:tcPr>
          <w:p w14:paraId="70A5D2F2" w14:textId="77777777" w:rsidR="007E5284" w:rsidRPr="007B5FB8" w:rsidRDefault="007E5284" w:rsidP="00B750E8">
            <w:pPr>
              <w:jc w:val="both"/>
              <w:rPr>
                <w:rFonts w:cs="Times New Roman"/>
              </w:rPr>
            </w:pPr>
            <w:r w:rsidRPr="007B5FB8">
              <w:rPr>
                <w:rFonts w:cs="Times New Roman"/>
              </w:rPr>
              <w:t>Попелиці - переносники вірусів (поява колоній в насіннєвих посівах), стеблова мінуюча муха</w:t>
            </w:r>
          </w:p>
        </w:tc>
        <w:tc>
          <w:tcPr>
            <w:tcW w:w="5746" w:type="dxa"/>
            <w:tcBorders>
              <w:top w:val="single" w:sz="4" w:space="0" w:color="auto"/>
              <w:left w:val="single" w:sz="4" w:space="0" w:color="auto"/>
              <w:right w:val="single" w:sz="4" w:space="0" w:color="auto"/>
            </w:tcBorders>
          </w:tcPr>
          <w:p w14:paraId="249A7CF6" w14:textId="77777777" w:rsidR="007E5284" w:rsidRPr="007B5FB8" w:rsidRDefault="007E5284" w:rsidP="00B750E8">
            <w:pPr>
              <w:jc w:val="both"/>
              <w:rPr>
                <w:rFonts w:cs="Times New Roman"/>
              </w:rPr>
            </w:pPr>
            <w:r w:rsidRPr="007B5FB8">
              <w:rPr>
                <w:rFonts w:cs="Times New Roman"/>
              </w:rPr>
              <w:t xml:space="preserve">Обприскування насіннєвих посівів інсектицидами -  крайових смуг, вибіркове чи суцільне інсектицидом  </w:t>
            </w:r>
            <w:r>
              <w:rPr>
                <w:rFonts w:cs="Times New Roman"/>
              </w:rPr>
              <w:t>диметоат.</w:t>
            </w:r>
          </w:p>
          <w:p w14:paraId="55B8A456" w14:textId="77777777" w:rsidR="007E5284" w:rsidRPr="007B5FB8" w:rsidRDefault="007E5284" w:rsidP="00B750E8">
            <w:pPr>
              <w:jc w:val="both"/>
              <w:rPr>
                <w:rFonts w:cs="Times New Roman"/>
              </w:rPr>
            </w:pPr>
          </w:p>
        </w:tc>
      </w:tr>
      <w:tr w:rsidR="007E5284" w:rsidRPr="007B5FB8" w14:paraId="0735EBB2" w14:textId="77777777" w:rsidTr="007E5284">
        <w:trPr>
          <w:cantSplit/>
        </w:trPr>
        <w:tc>
          <w:tcPr>
            <w:tcW w:w="1526" w:type="dxa"/>
            <w:tcBorders>
              <w:top w:val="single" w:sz="4" w:space="0" w:color="auto"/>
              <w:left w:val="single" w:sz="4" w:space="0" w:color="auto"/>
              <w:bottom w:val="single" w:sz="4" w:space="0" w:color="auto"/>
              <w:right w:val="single" w:sz="4" w:space="0" w:color="auto"/>
            </w:tcBorders>
          </w:tcPr>
          <w:p w14:paraId="403C8789" w14:textId="77777777" w:rsidR="007E5284" w:rsidRPr="007B5FB8" w:rsidRDefault="007E5284" w:rsidP="00B750E8">
            <w:pPr>
              <w:jc w:val="both"/>
              <w:rPr>
                <w:rFonts w:cs="Times New Roman"/>
              </w:rPr>
            </w:pPr>
            <w:r w:rsidRPr="007B5FB8">
              <w:rPr>
                <w:rFonts w:cs="Times New Roman"/>
              </w:rPr>
              <w:t>Збирання врожаю</w:t>
            </w:r>
          </w:p>
        </w:tc>
        <w:tc>
          <w:tcPr>
            <w:tcW w:w="2580" w:type="dxa"/>
            <w:tcBorders>
              <w:top w:val="single" w:sz="4" w:space="0" w:color="auto"/>
              <w:left w:val="single" w:sz="4" w:space="0" w:color="auto"/>
              <w:bottom w:val="single" w:sz="4" w:space="0" w:color="auto"/>
              <w:right w:val="single" w:sz="4" w:space="0" w:color="auto"/>
            </w:tcBorders>
          </w:tcPr>
          <w:p w14:paraId="6D286018" w14:textId="77777777" w:rsidR="007E5284" w:rsidRPr="007B5FB8" w:rsidRDefault="007E5284" w:rsidP="00B750E8">
            <w:pPr>
              <w:jc w:val="both"/>
              <w:rPr>
                <w:rFonts w:cs="Times New Roman"/>
              </w:rPr>
            </w:pPr>
            <w:r w:rsidRPr="007B5FB8">
              <w:rPr>
                <w:rFonts w:cs="Times New Roman"/>
              </w:rPr>
              <w:t>Антракноз, бура плямистість, фузаріоз, сіра гниль</w:t>
            </w:r>
          </w:p>
        </w:tc>
        <w:tc>
          <w:tcPr>
            <w:tcW w:w="5746" w:type="dxa"/>
            <w:tcBorders>
              <w:top w:val="single" w:sz="4" w:space="0" w:color="auto"/>
              <w:left w:val="single" w:sz="4" w:space="0" w:color="auto"/>
              <w:bottom w:val="single" w:sz="4" w:space="0" w:color="auto"/>
              <w:right w:val="single" w:sz="4" w:space="0" w:color="auto"/>
            </w:tcBorders>
          </w:tcPr>
          <w:p w14:paraId="40FB63F1" w14:textId="77777777" w:rsidR="007E5284" w:rsidRPr="007B5FB8" w:rsidRDefault="007E5284" w:rsidP="00B750E8">
            <w:pPr>
              <w:jc w:val="both"/>
              <w:rPr>
                <w:rFonts w:cs="Times New Roman"/>
              </w:rPr>
            </w:pPr>
            <w:r w:rsidRPr="007B5FB8">
              <w:rPr>
                <w:rFonts w:cs="Times New Roman"/>
              </w:rPr>
              <w:t>Збирання врожаю в період дозрівання бобів, в першу чергу з ділянок найменш уражених хворобами, очищення і підсушування насіння до кондиційної вологості (14%)</w:t>
            </w:r>
          </w:p>
        </w:tc>
      </w:tr>
      <w:tr w:rsidR="007E5284" w:rsidRPr="007B5FB8" w14:paraId="62F1AEF3" w14:textId="77777777" w:rsidTr="007E5284">
        <w:trPr>
          <w:cantSplit/>
          <w:trHeight w:val="915"/>
        </w:trPr>
        <w:tc>
          <w:tcPr>
            <w:tcW w:w="1526" w:type="dxa"/>
            <w:tcBorders>
              <w:top w:val="single" w:sz="4" w:space="0" w:color="auto"/>
              <w:left w:val="single" w:sz="4" w:space="0" w:color="auto"/>
              <w:bottom w:val="single" w:sz="4" w:space="0" w:color="auto"/>
              <w:right w:val="single" w:sz="4" w:space="0" w:color="auto"/>
            </w:tcBorders>
          </w:tcPr>
          <w:p w14:paraId="3A9FC8A8" w14:textId="77777777" w:rsidR="007E5284" w:rsidRPr="007B5FB8" w:rsidRDefault="007E5284" w:rsidP="00B750E8">
            <w:pPr>
              <w:jc w:val="both"/>
              <w:rPr>
                <w:rFonts w:cs="Times New Roman"/>
              </w:rPr>
            </w:pPr>
            <w:r w:rsidRPr="007B5FB8">
              <w:rPr>
                <w:rFonts w:cs="Times New Roman"/>
              </w:rPr>
              <w:t>Після збирання врожаю</w:t>
            </w:r>
          </w:p>
        </w:tc>
        <w:tc>
          <w:tcPr>
            <w:tcW w:w="2580" w:type="dxa"/>
            <w:tcBorders>
              <w:top w:val="single" w:sz="4" w:space="0" w:color="auto"/>
              <w:left w:val="single" w:sz="4" w:space="0" w:color="auto"/>
              <w:bottom w:val="single" w:sz="4" w:space="0" w:color="auto"/>
              <w:right w:val="single" w:sz="4" w:space="0" w:color="auto"/>
            </w:tcBorders>
          </w:tcPr>
          <w:p w14:paraId="1EE1A954" w14:textId="77777777" w:rsidR="007E5284" w:rsidRPr="007B5FB8" w:rsidRDefault="007E5284" w:rsidP="00B750E8">
            <w:pPr>
              <w:jc w:val="both"/>
              <w:rPr>
                <w:rFonts w:cs="Times New Roman"/>
              </w:rPr>
            </w:pPr>
            <w:r w:rsidRPr="007B5FB8">
              <w:rPr>
                <w:rFonts w:cs="Times New Roman"/>
              </w:rPr>
              <w:t>Комплекс хвороб, збуд-ники яких залишаються в рослинних рештках</w:t>
            </w:r>
          </w:p>
        </w:tc>
        <w:tc>
          <w:tcPr>
            <w:tcW w:w="5746" w:type="dxa"/>
            <w:tcBorders>
              <w:top w:val="single" w:sz="4" w:space="0" w:color="auto"/>
              <w:left w:val="single" w:sz="4" w:space="0" w:color="auto"/>
              <w:bottom w:val="single" w:sz="4" w:space="0" w:color="auto"/>
              <w:right w:val="single" w:sz="4" w:space="0" w:color="auto"/>
            </w:tcBorders>
            <w:vAlign w:val="center"/>
          </w:tcPr>
          <w:p w14:paraId="5229BC41" w14:textId="77777777" w:rsidR="007E5284" w:rsidRPr="007B5FB8" w:rsidRDefault="007E5284" w:rsidP="00B750E8">
            <w:pPr>
              <w:jc w:val="both"/>
              <w:rPr>
                <w:rFonts w:cs="Times New Roman"/>
              </w:rPr>
            </w:pPr>
            <w:r w:rsidRPr="007B5FB8">
              <w:rPr>
                <w:rFonts w:cs="Times New Roman"/>
              </w:rPr>
              <w:t>Очищення полів з-під люпину від рослинних решток і рання оранка</w:t>
            </w:r>
          </w:p>
          <w:p w14:paraId="2627E10E" w14:textId="77777777" w:rsidR="007E5284" w:rsidRPr="007B5FB8" w:rsidRDefault="007E5284" w:rsidP="00B750E8">
            <w:pPr>
              <w:jc w:val="both"/>
              <w:rPr>
                <w:rFonts w:cs="Times New Roman"/>
              </w:rPr>
            </w:pPr>
          </w:p>
        </w:tc>
      </w:tr>
    </w:tbl>
    <w:p w14:paraId="6CD18A73" w14:textId="77777777" w:rsidR="007E5284" w:rsidRDefault="007E5284" w:rsidP="007E5284">
      <w:pPr>
        <w:jc w:val="both"/>
        <w:rPr>
          <w:rFonts w:cs="Times New Roman"/>
          <w:color w:val="000000"/>
          <w:sz w:val="28"/>
          <w:szCs w:val="28"/>
          <w:lang w:val="ru-RU"/>
        </w:rPr>
      </w:pPr>
    </w:p>
    <w:p w14:paraId="5C84C184" w14:textId="77777777" w:rsidR="007E5284" w:rsidRDefault="007E5284" w:rsidP="004A1CC9">
      <w:pPr>
        <w:jc w:val="both"/>
        <w:rPr>
          <w:rFonts w:eastAsia="Times New Roman" w:cs="Times New Roman"/>
          <w:b/>
          <w:lang w:eastAsia="ru-RU"/>
        </w:rPr>
      </w:pPr>
    </w:p>
    <w:p w14:paraId="03C10102" w14:textId="77777777" w:rsidR="0079490A" w:rsidRDefault="00B9770D">
      <w:pPr>
        <w:jc w:val="center"/>
        <w:outlineLvl w:val="0"/>
        <w:rPr>
          <w:rFonts w:cs="Times New Roman"/>
          <w:b/>
          <w:sz w:val="28"/>
          <w:szCs w:val="28"/>
        </w:rPr>
      </w:pPr>
      <w:r>
        <w:rPr>
          <w:rFonts w:cs="Times New Roman"/>
          <w:b/>
          <w:sz w:val="28"/>
          <w:szCs w:val="28"/>
        </w:rPr>
        <w:t>Шкідники і хвороби цукрових буряків</w:t>
      </w:r>
    </w:p>
    <w:p w14:paraId="1E505CFB" w14:textId="77777777" w:rsidR="0079490A" w:rsidRDefault="0079490A">
      <w:pPr>
        <w:ind w:right="-1" w:firstLine="709"/>
        <w:jc w:val="center"/>
        <w:rPr>
          <w:rFonts w:cs="Times New Roman"/>
          <w:b/>
          <w:sz w:val="28"/>
          <w:szCs w:val="28"/>
        </w:rPr>
      </w:pPr>
    </w:p>
    <w:p w14:paraId="0C0BC5F4" w14:textId="77777777" w:rsidR="0079490A" w:rsidRPr="00673E57" w:rsidRDefault="00B9770D" w:rsidP="00B62A45">
      <w:pPr>
        <w:ind w:firstLine="851"/>
        <w:jc w:val="both"/>
        <w:rPr>
          <w:rFonts w:cs="Times New Roman"/>
          <w:bCs/>
          <w:sz w:val="28"/>
          <w:szCs w:val="28"/>
        </w:rPr>
      </w:pPr>
      <w:r>
        <w:rPr>
          <w:rFonts w:cs="Times New Roman"/>
          <w:b/>
          <w:bCs/>
          <w:sz w:val="28"/>
          <w:szCs w:val="28"/>
        </w:rPr>
        <w:t xml:space="preserve">Звичайний буряковий довгоносик </w:t>
      </w:r>
      <w:r w:rsidRPr="00673E57">
        <w:rPr>
          <w:rFonts w:cs="Times New Roman"/>
          <w:sz w:val="28"/>
          <w:szCs w:val="28"/>
        </w:rPr>
        <w:t xml:space="preserve">є найшкідливішим фітофагом, що пошкоджує рослини цукрових буряків у всі фази розвитку </w:t>
      </w:r>
      <w:r w:rsidRPr="00673E57">
        <w:rPr>
          <w:rFonts w:cs="Times New Roman"/>
          <w:bCs/>
          <w:sz w:val="28"/>
          <w:szCs w:val="28"/>
        </w:rPr>
        <w:t xml:space="preserve">і поширений у всіх бурякосійних господарствах Київщини. </w:t>
      </w:r>
    </w:p>
    <w:p w14:paraId="373690BC" w14:textId="252F8E7B" w:rsidR="0079490A" w:rsidRPr="007E5284" w:rsidRDefault="00B9770D" w:rsidP="007E5284">
      <w:pPr>
        <w:pStyle w:val="c1e0e7eee2fbe9"/>
        <w:ind w:right="-5" w:firstLine="851"/>
        <w:jc w:val="both"/>
        <w:rPr>
          <w:bCs/>
          <w:sz w:val="28"/>
          <w:szCs w:val="28"/>
          <w:lang w:val="uk-UA"/>
        </w:rPr>
      </w:pPr>
      <w:r w:rsidRPr="007E5284">
        <w:rPr>
          <w:b/>
          <w:bCs/>
          <w:sz w:val="28"/>
          <w:szCs w:val="28"/>
          <w:lang w:val="uk-UA"/>
        </w:rPr>
        <w:t xml:space="preserve">Сірий буряковий довгоносик </w:t>
      </w:r>
      <w:r w:rsidRPr="007E5284">
        <w:rPr>
          <w:sz w:val="28"/>
          <w:szCs w:val="28"/>
          <w:lang w:val="uk-UA"/>
        </w:rPr>
        <w:t xml:space="preserve">доволі поширений поліфаг, </w:t>
      </w:r>
      <w:r w:rsidRPr="007E5284">
        <w:rPr>
          <w:bCs/>
          <w:sz w:val="28"/>
          <w:szCs w:val="28"/>
          <w:lang w:val="uk-UA"/>
        </w:rPr>
        <w:t>зазвичай завдає шкоди цукровим бурякам у всіх бурякосійних господарствах Київщини.</w:t>
      </w:r>
    </w:p>
    <w:p w14:paraId="13814C86" w14:textId="2C79C4E6" w:rsidR="000A14EE" w:rsidRPr="007E5284" w:rsidRDefault="007E5284" w:rsidP="007E5284">
      <w:pPr>
        <w:pStyle w:val="c1e0e7eee2fbe9"/>
        <w:ind w:right="-5" w:firstLine="851"/>
        <w:jc w:val="both"/>
        <w:rPr>
          <w:bCs/>
          <w:sz w:val="28"/>
          <w:szCs w:val="28"/>
          <w:lang w:val="uk-UA"/>
        </w:rPr>
      </w:pPr>
      <w:r w:rsidRPr="007E5284">
        <w:rPr>
          <w:noProof/>
          <w:sz w:val="28"/>
          <w:szCs w:val="28"/>
          <w:lang w:eastAsia="ru-RU" w:bidi="ar-SA"/>
        </w:rPr>
        <w:drawing>
          <wp:anchor distT="0" distB="0" distL="114300" distR="114300" simplePos="0" relativeHeight="251697152" behindDoc="0" locked="0" layoutInCell="1" allowOverlap="1" wp14:anchorId="50E90B63" wp14:editId="5AF3A0DB">
            <wp:simplePos x="0" y="0"/>
            <wp:positionH relativeFrom="margin">
              <wp:align>left</wp:align>
            </wp:positionH>
            <wp:positionV relativeFrom="paragraph">
              <wp:posOffset>662940</wp:posOffset>
            </wp:positionV>
            <wp:extent cx="2381250" cy="3067050"/>
            <wp:effectExtent l="0" t="0" r="0" b="0"/>
            <wp:wrapSquare wrapText="bothSides"/>
            <wp:docPr id="30" name="Рисунок 30" descr="Asproparthenis punctiventris G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proparthenis punctiventris Ger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3067050"/>
                    </a:xfrm>
                    <a:prstGeom prst="rect">
                      <a:avLst/>
                    </a:prstGeom>
                    <a:noFill/>
                    <a:ln>
                      <a:noFill/>
                    </a:ln>
                  </pic:spPr>
                </pic:pic>
              </a:graphicData>
            </a:graphic>
          </wp:anchor>
        </w:drawing>
      </w:r>
      <w:r w:rsidR="000A14EE" w:rsidRPr="007E5284">
        <w:rPr>
          <w:sz w:val="28"/>
          <w:szCs w:val="28"/>
        </w:rPr>
        <w:t xml:space="preserve">Погодні умови зими 2024-2025 року сприяли добрій перезимівлі довгоносиків, загибель їх залежно від </w:t>
      </w:r>
      <w:proofErr w:type="gramStart"/>
      <w:r w:rsidR="000A14EE" w:rsidRPr="007E5284">
        <w:rPr>
          <w:sz w:val="28"/>
          <w:szCs w:val="28"/>
        </w:rPr>
        <w:t>поля  становила</w:t>
      </w:r>
      <w:proofErr w:type="gramEnd"/>
      <w:r w:rsidR="000A14EE" w:rsidRPr="007E5284">
        <w:rPr>
          <w:sz w:val="28"/>
          <w:szCs w:val="28"/>
        </w:rPr>
        <w:t xml:space="preserve"> 0- 20%. </w:t>
      </w:r>
      <w:r w:rsidR="000A14EE" w:rsidRPr="007E5284">
        <w:rPr>
          <w:bCs/>
          <w:sz w:val="28"/>
          <w:szCs w:val="28"/>
        </w:rPr>
        <w:t xml:space="preserve">В 5 пятидневці квітня жуки обігрівшись на поверхні розпочали рух в сторону посівів. Самці довгоносика з‘явилися першими та переважали до травня місяця. 23 квітня відмічено початок заселення сходів буряка довгоносиками. Слід </w:t>
      </w:r>
      <w:proofErr w:type="gramStart"/>
      <w:r w:rsidR="000A14EE" w:rsidRPr="007E5284">
        <w:rPr>
          <w:bCs/>
          <w:sz w:val="28"/>
          <w:szCs w:val="28"/>
        </w:rPr>
        <w:t>відмітити ,</w:t>
      </w:r>
      <w:proofErr w:type="gramEnd"/>
      <w:r w:rsidR="000A14EE" w:rsidRPr="007E5284">
        <w:rPr>
          <w:bCs/>
          <w:sz w:val="28"/>
          <w:szCs w:val="28"/>
        </w:rPr>
        <w:t xml:space="preserve"> що чисельність була високою в порівнянні з іншими роками, чому сприяє і збільшення % площ посівів буряків в структурі посівних площ бурякосіючих господарств. З 1 травня, </w:t>
      </w:r>
      <w:proofErr w:type="gramStart"/>
      <w:r w:rsidR="000A14EE" w:rsidRPr="007E5284">
        <w:rPr>
          <w:bCs/>
          <w:sz w:val="28"/>
          <w:szCs w:val="28"/>
        </w:rPr>
        <w:t>в  сонячні</w:t>
      </w:r>
      <w:proofErr w:type="gramEnd"/>
      <w:r w:rsidR="000A14EE" w:rsidRPr="007E5284">
        <w:rPr>
          <w:bCs/>
          <w:sz w:val="28"/>
          <w:szCs w:val="28"/>
        </w:rPr>
        <w:t xml:space="preserve"> дні спостерігався літ жуків, чисельність його була високою , особливо в господарствах, які займаються буряківництвом.</w:t>
      </w:r>
    </w:p>
    <w:p w14:paraId="626174CA" w14:textId="632625C7" w:rsidR="000A14EE" w:rsidRPr="007E5284" w:rsidRDefault="000A14EE" w:rsidP="007E5284">
      <w:pPr>
        <w:ind w:firstLine="851"/>
        <w:jc w:val="both"/>
        <w:rPr>
          <w:rFonts w:cs="Times New Roman"/>
          <w:iCs/>
          <w:sz w:val="28"/>
          <w:szCs w:val="28"/>
        </w:rPr>
      </w:pPr>
      <w:r w:rsidRPr="007E5284">
        <w:rPr>
          <w:rFonts w:cs="Times New Roman"/>
          <w:bCs/>
          <w:sz w:val="28"/>
          <w:szCs w:val="28"/>
        </w:rPr>
        <w:t>Сівба проводилася токсикованим насінням,</w:t>
      </w:r>
      <w:r w:rsidRPr="007E5284">
        <w:rPr>
          <w:rFonts w:cs="Times New Roman"/>
          <w:iCs/>
          <w:sz w:val="28"/>
          <w:szCs w:val="28"/>
        </w:rPr>
        <w:t xml:space="preserve">  протягом вегетаційного періоду були  проведені обприскування , що контролювали чисельність довгоносиків та інших шкідливих фітофагів. </w:t>
      </w:r>
    </w:p>
    <w:p w14:paraId="4FCA477E" w14:textId="77777777" w:rsidR="000A14EE" w:rsidRPr="007E5284" w:rsidRDefault="000A14EE" w:rsidP="007E5284">
      <w:pPr>
        <w:ind w:firstLine="851"/>
        <w:jc w:val="both"/>
        <w:rPr>
          <w:rFonts w:cs="Times New Roman"/>
          <w:bCs/>
          <w:sz w:val="28"/>
          <w:szCs w:val="28"/>
        </w:rPr>
      </w:pPr>
      <w:r w:rsidRPr="007E5284">
        <w:rPr>
          <w:rFonts w:cs="Times New Roman"/>
          <w:bCs/>
          <w:sz w:val="28"/>
          <w:szCs w:val="28"/>
        </w:rPr>
        <w:t>В базових господарствах  чисельність довгоносиків склала0,2 - 2,0 екз. на кв.м., а пошкодженість рослин  від 8 до 12 % в крайовій смузі полів від слабкого до середнього ступеня. Поза бурякосіючими господарствами довгоносики зустрічалися в одиничних екземплярах і господарського значення не мали.</w:t>
      </w:r>
    </w:p>
    <w:p w14:paraId="1E258C02" w14:textId="77777777" w:rsidR="000A14EE" w:rsidRPr="007E5284" w:rsidRDefault="000A14EE" w:rsidP="007E5284">
      <w:pPr>
        <w:ind w:firstLine="851"/>
        <w:jc w:val="both"/>
        <w:rPr>
          <w:rFonts w:cs="Times New Roman"/>
          <w:b/>
          <w:bCs/>
          <w:sz w:val="28"/>
          <w:szCs w:val="28"/>
        </w:rPr>
      </w:pPr>
      <w:r w:rsidRPr="007E5284">
        <w:rPr>
          <w:rFonts w:cs="Times New Roman"/>
          <w:bCs/>
          <w:sz w:val="28"/>
          <w:szCs w:val="28"/>
        </w:rPr>
        <w:t xml:space="preserve"> Спарювання довгоносиків вже було відмічено в кінці 1 декади травня, а на початку червня вже були відмічені перші відроджені личинки.</w:t>
      </w:r>
    </w:p>
    <w:p w14:paraId="2157D626" w14:textId="4446A892" w:rsidR="0079490A" w:rsidRPr="007E5284" w:rsidRDefault="000A14EE" w:rsidP="007E5284">
      <w:pPr>
        <w:pStyle w:val="c1e0e7eee2fbe9"/>
        <w:ind w:right="-5" w:firstLine="851"/>
        <w:jc w:val="both"/>
        <w:rPr>
          <w:bCs/>
          <w:sz w:val="28"/>
          <w:szCs w:val="28"/>
          <w:lang w:val="uk-UA"/>
        </w:rPr>
      </w:pPr>
      <w:r w:rsidRPr="007E5284">
        <w:rPr>
          <w:iCs/>
          <w:sz w:val="28"/>
          <w:szCs w:val="28"/>
          <w:lang w:val="uk-UA"/>
        </w:rPr>
        <w:t xml:space="preserve"> В наступному році довгоносики залишатимуться самими шкодочинними  в період сходів, тому потрібен постійний моніторинг стану посівів для запобігання та планування суцільних обприскуваннь в бурякосіючих господарствах. Хоча сходи буряків і захищені інсектицидами при обробці насіння буряків на насіневих заводах, однак за високої чисельності довгоносиків, які спостерігались протягом 2025 року, для запобігання значним ушкодженням і зрідженням сходів рекомендується використовувати гранульовані інсектициди при посіві цукрових буряків. За умов різкого весняного потепління у 2026 році, коли міграція довгоносиків на посіви буряків проходить стрімко і їх чисельність різко зростає необхідно планувати 2 суцільні обприскування.</w:t>
      </w:r>
    </w:p>
    <w:p w14:paraId="41BF33EA" w14:textId="5127982A" w:rsidR="004406FC" w:rsidRPr="007E5284" w:rsidRDefault="00B9770D" w:rsidP="007E5284">
      <w:pPr>
        <w:ind w:firstLine="851"/>
        <w:jc w:val="both"/>
        <w:rPr>
          <w:rFonts w:cs="Times New Roman"/>
          <w:bCs/>
          <w:sz w:val="28"/>
          <w:szCs w:val="28"/>
        </w:rPr>
      </w:pPr>
      <w:r w:rsidRPr="007E5284">
        <w:rPr>
          <w:rFonts w:cs="Times New Roman"/>
          <w:b/>
          <w:bCs/>
          <w:sz w:val="28"/>
          <w:szCs w:val="28"/>
        </w:rPr>
        <w:lastRenderedPageBreak/>
        <w:t>Щитоноски</w:t>
      </w:r>
      <w:r w:rsidRPr="007E5284">
        <w:rPr>
          <w:rFonts w:cs="Times New Roman"/>
          <w:bCs/>
          <w:sz w:val="28"/>
          <w:szCs w:val="28"/>
        </w:rPr>
        <w:t xml:space="preserve"> </w:t>
      </w:r>
      <w:r w:rsidRPr="007E5284">
        <w:rPr>
          <w:rFonts w:cs="Times New Roman"/>
          <w:b/>
          <w:bCs/>
          <w:sz w:val="28"/>
          <w:szCs w:val="28"/>
        </w:rPr>
        <w:t>(бурякова, лободова)</w:t>
      </w:r>
      <w:r w:rsidRPr="007E5284">
        <w:rPr>
          <w:rFonts w:cs="Times New Roman"/>
          <w:bCs/>
          <w:sz w:val="28"/>
          <w:szCs w:val="28"/>
        </w:rPr>
        <w:t xml:space="preserve"> у посівах цукрового буряку розвивалися за допорогової чисельності і господарського значення не мали.</w:t>
      </w:r>
    </w:p>
    <w:p w14:paraId="6DBB3C21" w14:textId="77056A0E" w:rsidR="0079490A" w:rsidRPr="007E5284" w:rsidRDefault="007E5284" w:rsidP="007E5284">
      <w:pPr>
        <w:ind w:firstLine="851"/>
        <w:jc w:val="both"/>
        <w:rPr>
          <w:rFonts w:cs="Times New Roman"/>
          <w:sz w:val="28"/>
          <w:szCs w:val="28"/>
        </w:rPr>
      </w:pPr>
      <w:r w:rsidRPr="007E5284">
        <w:rPr>
          <w:rFonts w:cs="Times New Roman"/>
          <w:noProof/>
          <w:sz w:val="28"/>
          <w:szCs w:val="28"/>
          <w:lang w:val="ru-RU" w:eastAsia="ru-RU" w:bidi="ar-SA"/>
        </w:rPr>
        <w:drawing>
          <wp:anchor distT="0" distB="0" distL="114300" distR="114300" simplePos="0" relativeHeight="251698176" behindDoc="0" locked="0" layoutInCell="1" allowOverlap="1" wp14:anchorId="14835141" wp14:editId="25C2A362">
            <wp:simplePos x="0" y="0"/>
            <wp:positionH relativeFrom="margin">
              <wp:align>right</wp:align>
            </wp:positionH>
            <wp:positionV relativeFrom="paragraph">
              <wp:posOffset>649605</wp:posOffset>
            </wp:positionV>
            <wp:extent cx="3429000" cy="2286000"/>
            <wp:effectExtent l="0" t="0" r="0" b="0"/>
            <wp:wrapSquare wrapText="bothSides"/>
            <wp:docPr id="171006272" name="Рисунок 17100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anchor>
        </w:drawing>
      </w:r>
      <w:r w:rsidR="00B9770D" w:rsidRPr="007E5284">
        <w:rPr>
          <w:rFonts w:cs="Times New Roman"/>
          <w:bCs/>
          <w:sz w:val="28"/>
          <w:szCs w:val="28"/>
        </w:rPr>
        <w:t xml:space="preserve">Початок виходу жуків </w:t>
      </w:r>
      <w:r w:rsidR="00B9770D" w:rsidRPr="007E5284">
        <w:rPr>
          <w:rFonts w:cs="Times New Roman"/>
          <w:b/>
          <w:sz w:val="28"/>
          <w:szCs w:val="28"/>
        </w:rPr>
        <w:t>щитоносок</w:t>
      </w:r>
      <w:r w:rsidR="00A55A7F" w:rsidRPr="007E5284">
        <w:rPr>
          <w:rFonts w:cs="Times New Roman"/>
          <w:bCs/>
          <w:sz w:val="28"/>
          <w:szCs w:val="28"/>
        </w:rPr>
        <w:t xml:space="preserve"> із місць зимівлі  в 2025</w:t>
      </w:r>
      <w:r w:rsidR="00B9770D" w:rsidRPr="007E5284">
        <w:rPr>
          <w:rFonts w:cs="Times New Roman"/>
          <w:bCs/>
          <w:sz w:val="28"/>
          <w:szCs w:val="28"/>
        </w:rPr>
        <w:t xml:space="preserve"> році відбувався в другій декаді травня. </w:t>
      </w:r>
      <w:r w:rsidR="00B9770D" w:rsidRPr="007E5284">
        <w:rPr>
          <w:rFonts w:cs="Times New Roman"/>
          <w:b/>
          <w:sz w:val="28"/>
          <w:szCs w:val="28"/>
        </w:rPr>
        <w:t>В популяції домінує любодова</w:t>
      </w:r>
      <w:r w:rsidR="00B9770D" w:rsidRPr="007E5284">
        <w:rPr>
          <w:rFonts w:cs="Times New Roman"/>
          <w:bCs/>
          <w:sz w:val="28"/>
          <w:szCs w:val="28"/>
        </w:rPr>
        <w:t xml:space="preserve"> щитоноска. Весною спочатку фітофаги зосереджувалися на бур’янах, з появою сходів буряків заселяли посіви. Обст</w:t>
      </w:r>
      <w:r w:rsidR="00673E57" w:rsidRPr="007E5284">
        <w:rPr>
          <w:rFonts w:cs="Times New Roman"/>
          <w:bCs/>
          <w:sz w:val="28"/>
          <w:szCs w:val="28"/>
        </w:rPr>
        <w:t>еженням під час вег</w:t>
      </w:r>
      <w:r w:rsidR="00A55A7F" w:rsidRPr="007E5284">
        <w:rPr>
          <w:rFonts w:cs="Times New Roman"/>
          <w:bCs/>
          <w:sz w:val="28"/>
          <w:szCs w:val="28"/>
        </w:rPr>
        <w:t>етації 2,3</w:t>
      </w:r>
      <w:r w:rsidR="00B9770D" w:rsidRPr="007E5284">
        <w:rPr>
          <w:rFonts w:cs="Times New Roman"/>
          <w:bCs/>
          <w:sz w:val="28"/>
          <w:szCs w:val="28"/>
        </w:rPr>
        <w:t xml:space="preserve"> тис. га цукр</w:t>
      </w:r>
      <w:r w:rsidR="00A55A7F" w:rsidRPr="007E5284">
        <w:rPr>
          <w:rFonts w:cs="Times New Roman"/>
          <w:bCs/>
          <w:sz w:val="28"/>
          <w:szCs w:val="28"/>
        </w:rPr>
        <w:t>ових буряків було виявлено 1,1</w:t>
      </w:r>
      <w:r w:rsidR="00B9770D" w:rsidRPr="007E5284">
        <w:rPr>
          <w:rFonts w:cs="Times New Roman"/>
          <w:bCs/>
          <w:sz w:val="28"/>
          <w:szCs w:val="28"/>
        </w:rPr>
        <w:t xml:space="preserve"> тис. га засе</w:t>
      </w:r>
      <w:r w:rsidR="00A55A7F" w:rsidRPr="007E5284">
        <w:rPr>
          <w:rFonts w:cs="Times New Roman"/>
          <w:bCs/>
          <w:sz w:val="28"/>
          <w:szCs w:val="28"/>
        </w:rPr>
        <w:t>лених щитоносками, що складає 49%, і є  менше чим в минулому році(У 2024 р- 83</w:t>
      </w:r>
      <w:r w:rsidR="00B9770D" w:rsidRPr="007E5284">
        <w:rPr>
          <w:rFonts w:cs="Times New Roman"/>
          <w:bCs/>
          <w:sz w:val="28"/>
          <w:szCs w:val="28"/>
        </w:rPr>
        <w:t>%). Середньооблас</w:t>
      </w:r>
      <w:r w:rsidR="00A55A7F" w:rsidRPr="007E5284">
        <w:rPr>
          <w:rFonts w:cs="Times New Roman"/>
          <w:bCs/>
          <w:sz w:val="28"/>
          <w:szCs w:val="28"/>
        </w:rPr>
        <w:t>ний показник щільності комах 0,2</w:t>
      </w:r>
      <w:r w:rsidR="00B9770D" w:rsidRPr="007E5284">
        <w:rPr>
          <w:rFonts w:cs="Times New Roman"/>
          <w:bCs/>
          <w:sz w:val="28"/>
          <w:szCs w:val="28"/>
        </w:rPr>
        <w:t xml:space="preserve"> на екз. на кв. м. У популяції переважає, як і зазвичай, лободова щитоноска, яка складає </w:t>
      </w:r>
      <w:r w:rsidR="008A652E" w:rsidRPr="007E5284">
        <w:rPr>
          <w:rFonts w:cs="Times New Roman"/>
          <w:bCs/>
          <w:sz w:val="28"/>
          <w:szCs w:val="28"/>
        </w:rPr>
        <w:t>53%, бурякової виявляється  – 47</w:t>
      </w:r>
      <w:r w:rsidR="00B9770D" w:rsidRPr="007E5284">
        <w:rPr>
          <w:rFonts w:cs="Times New Roman"/>
          <w:bCs/>
          <w:sz w:val="28"/>
          <w:szCs w:val="28"/>
        </w:rPr>
        <w:t>%. Здійснення хімічних обробок проти довгоносиків було ефективним також і проти щитоносок.</w:t>
      </w:r>
    </w:p>
    <w:p w14:paraId="42FEB905" w14:textId="1F02B8CC" w:rsidR="0079490A" w:rsidRPr="007E5284" w:rsidRDefault="00A55A7F" w:rsidP="007E5284">
      <w:pPr>
        <w:ind w:firstLine="851"/>
        <w:jc w:val="both"/>
        <w:rPr>
          <w:rFonts w:cs="Times New Roman"/>
          <w:b/>
          <w:bCs/>
          <w:sz w:val="28"/>
          <w:szCs w:val="28"/>
        </w:rPr>
      </w:pPr>
      <w:r w:rsidRPr="007E5284">
        <w:rPr>
          <w:rFonts w:cs="Times New Roman"/>
          <w:bCs/>
          <w:sz w:val="28"/>
          <w:szCs w:val="28"/>
        </w:rPr>
        <w:t>В 2026</w:t>
      </w:r>
      <w:r w:rsidR="00B9770D" w:rsidRPr="007E5284">
        <w:rPr>
          <w:rFonts w:cs="Times New Roman"/>
          <w:bCs/>
          <w:sz w:val="28"/>
          <w:szCs w:val="28"/>
        </w:rPr>
        <w:t xml:space="preserve"> році очікувати зростання чисельності і шкідливості щитоносок не має підстав. Помітною їх шкідливість може бути на нетоксикованих та забур’янених лободовими бур’янами посівах буряків.</w:t>
      </w:r>
    </w:p>
    <w:p w14:paraId="76A96278" w14:textId="77777777" w:rsidR="00A55A7F" w:rsidRPr="007E5284" w:rsidRDefault="00A55A7F" w:rsidP="007E5284">
      <w:pPr>
        <w:pStyle w:val="c7e0e3eeebeee2eeea8"/>
        <w:spacing w:before="0"/>
        <w:ind w:firstLine="851"/>
        <w:jc w:val="both"/>
        <w:rPr>
          <w:i w:val="0"/>
          <w:sz w:val="28"/>
          <w:szCs w:val="28"/>
          <w:lang w:val="uk-UA"/>
        </w:rPr>
      </w:pPr>
      <w:r w:rsidRPr="007E5284">
        <w:rPr>
          <w:i w:val="0"/>
          <w:iCs/>
          <w:sz w:val="28"/>
          <w:szCs w:val="28"/>
          <w:lang w:val="uk-UA"/>
        </w:rPr>
        <w:t>В посівах цукрових буряків</w:t>
      </w:r>
      <w:r w:rsidRPr="007E5284">
        <w:rPr>
          <w:b/>
          <w:i w:val="0"/>
          <w:iCs/>
          <w:sz w:val="28"/>
          <w:szCs w:val="28"/>
          <w:lang w:val="uk-UA"/>
        </w:rPr>
        <w:t xml:space="preserve"> бурякова крихітка </w:t>
      </w:r>
      <w:r w:rsidRPr="007E5284">
        <w:rPr>
          <w:i w:val="0"/>
          <w:iCs/>
          <w:sz w:val="28"/>
          <w:szCs w:val="28"/>
          <w:lang w:val="uk-UA"/>
        </w:rPr>
        <w:t>розвивалася за незначної чисельності і мала обмежений характер, чому сприяло токсикація насіння при  посіві та хімічні обробки проти довгоносика. Обстеженням га буряків в період сходів-другої пари листків, шкідника було виявлено на 61% обстежених площ за середньої чисельності 10екз. на кв.м. Бурякова крихітка не має господарського значення в господарствах Київської області.</w:t>
      </w:r>
    </w:p>
    <w:p w14:paraId="24DC43A2" w14:textId="77EE4C98" w:rsidR="008A652E" w:rsidRPr="007E5284" w:rsidRDefault="00A55A7F" w:rsidP="007E5284">
      <w:pPr>
        <w:pStyle w:val="c1e0e7eee2fbe9"/>
        <w:ind w:firstLine="851"/>
        <w:jc w:val="both"/>
        <w:rPr>
          <w:sz w:val="28"/>
          <w:szCs w:val="28"/>
          <w:lang w:val="uk-UA"/>
        </w:rPr>
      </w:pPr>
      <w:r w:rsidRPr="007E5284">
        <w:rPr>
          <w:sz w:val="28"/>
          <w:szCs w:val="28"/>
          <w:lang w:val="uk-UA"/>
        </w:rPr>
        <w:t>У 2026</w:t>
      </w:r>
      <w:r w:rsidR="008A652E" w:rsidRPr="007E5284">
        <w:rPr>
          <w:sz w:val="28"/>
          <w:szCs w:val="28"/>
          <w:lang w:val="uk-UA"/>
        </w:rPr>
        <w:t xml:space="preserve"> році шкідливість бурякової крихітки проявлятиметься у слабкому ступені у фазу сходів цукрових буряків, насамперед, у господарствах, де фітофаг був поширений цьогорічної вегетації при вологому періоді кінця  квітня - початку травня. Рання, тепла і волога весна сприятиме розвитку фітофага. </w:t>
      </w:r>
    </w:p>
    <w:p w14:paraId="311B7059" w14:textId="77777777" w:rsidR="0079490A" w:rsidRPr="007E5284" w:rsidRDefault="00B9770D" w:rsidP="007E5284">
      <w:pPr>
        <w:ind w:firstLine="851"/>
        <w:jc w:val="both"/>
        <w:rPr>
          <w:rFonts w:cs="Times New Roman"/>
          <w:sz w:val="28"/>
          <w:szCs w:val="28"/>
        </w:rPr>
      </w:pPr>
      <w:r w:rsidRPr="007E5284">
        <w:rPr>
          <w:rFonts w:cs="Times New Roman"/>
          <w:bCs/>
          <w:sz w:val="28"/>
          <w:szCs w:val="28"/>
        </w:rPr>
        <w:t xml:space="preserve">На </w:t>
      </w:r>
      <w:r w:rsidRPr="007E5284">
        <w:rPr>
          <w:rFonts w:cs="Times New Roman"/>
          <w:sz w:val="28"/>
          <w:szCs w:val="28"/>
        </w:rPr>
        <w:t>Київщині у бурякосійних господарствах</w:t>
      </w:r>
      <w:r w:rsidRPr="007E5284">
        <w:rPr>
          <w:rFonts w:cs="Times New Roman"/>
          <w:bCs/>
          <w:sz w:val="28"/>
          <w:szCs w:val="28"/>
        </w:rPr>
        <w:t xml:space="preserve"> </w:t>
      </w:r>
      <w:r w:rsidRPr="007E5284">
        <w:rPr>
          <w:rFonts w:cs="Times New Roman"/>
          <w:b/>
          <w:sz w:val="28"/>
          <w:szCs w:val="28"/>
        </w:rPr>
        <w:t xml:space="preserve">бурякові блішки </w:t>
      </w:r>
      <w:r w:rsidRPr="007E5284">
        <w:rPr>
          <w:rFonts w:cs="Times New Roman"/>
          <w:sz w:val="28"/>
          <w:szCs w:val="28"/>
        </w:rPr>
        <w:t xml:space="preserve">являються доволі поширеними шкідниками, що спроможні на ранніх стадіях розвитку рослин, в фазу сходів, завдати відчутної шкоди бурякам. </w:t>
      </w:r>
    </w:p>
    <w:p w14:paraId="04B1DFA7" w14:textId="77777777" w:rsidR="0079490A" w:rsidRPr="007E5284" w:rsidRDefault="008A652E" w:rsidP="007E5284">
      <w:pPr>
        <w:ind w:firstLine="851"/>
        <w:jc w:val="both"/>
        <w:rPr>
          <w:rFonts w:cs="Times New Roman"/>
          <w:sz w:val="28"/>
          <w:szCs w:val="28"/>
        </w:rPr>
      </w:pPr>
      <w:r w:rsidRPr="007E5284">
        <w:rPr>
          <w:rFonts w:cs="Times New Roman"/>
          <w:sz w:val="28"/>
          <w:szCs w:val="28"/>
        </w:rPr>
        <w:t>В першій</w:t>
      </w:r>
      <w:r w:rsidR="00B9770D" w:rsidRPr="007E5284">
        <w:rPr>
          <w:rFonts w:cs="Times New Roman"/>
          <w:sz w:val="28"/>
          <w:szCs w:val="28"/>
        </w:rPr>
        <w:t xml:space="preserve"> декаді травня із появою сходів бурякові блішки повсюди заселяли посіви цукрових буряків, але посів токсикованим насінням та інсектидне обприскування посівів в боротьбі з довгоносиками помітно вплинули на шкодочинність блішок. У бурякових полях області пошкодженість рослин коливалась від 1 до 2%, максимально - 10% (у крайових смугах) і проявлялася на слабкому рівні. </w:t>
      </w:r>
    </w:p>
    <w:p w14:paraId="36DDAA90" w14:textId="77777777" w:rsidR="0079490A" w:rsidRPr="007E5284" w:rsidRDefault="00B9770D" w:rsidP="007E5284">
      <w:pPr>
        <w:ind w:firstLine="851"/>
        <w:jc w:val="both"/>
        <w:rPr>
          <w:rFonts w:cs="Times New Roman"/>
          <w:sz w:val="28"/>
          <w:szCs w:val="28"/>
        </w:rPr>
      </w:pPr>
      <w:r w:rsidRPr="007E5284">
        <w:rPr>
          <w:rFonts w:cs="Times New Roman"/>
          <w:sz w:val="28"/>
          <w:szCs w:val="28"/>
        </w:rPr>
        <w:t>Зимуючий запас бурякових блішок складає 1,0-2,0 екз. на кв. м, що в межах багаторічних показників.</w:t>
      </w:r>
    </w:p>
    <w:p w14:paraId="70E5262F" w14:textId="1BAFED6D" w:rsidR="008A652E" w:rsidRPr="007E5284" w:rsidRDefault="00A55A7F" w:rsidP="007E5284">
      <w:pPr>
        <w:ind w:firstLine="851"/>
        <w:jc w:val="both"/>
        <w:rPr>
          <w:rFonts w:cs="Times New Roman"/>
          <w:sz w:val="28"/>
          <w:szCs w:val="28"/>
        </w:rPr>
      </w:pPr>
      <w:r w:rsidRPr="007E5284">
        <w:rPr>
          <w:rFonts w:cs="Times New Roman"/>
          <w:sz w:val="28"/>
          <w:szCs w:val="28"/>
        </w:rPr>
        <w:t>Навесні 2026</w:t>
      </w:r>
      <w:r w:rsidR="00B9770D" w:rsidRPr="007E5284">
        <w:rPr>
          <w:rFonts w:cs="Times New Roman"/>
          <w:sz w:val="28"/>
          <w:szCs w:val="28"/>
        </w:rPr>
        <w:t xml:space="preserve"> року фітофаги завдаватимуть шкоди сходам буряків на всіх площах вирощування культури. Помітного зростання їх чисельності не </w:t>
      </w:r>
      <w:r w:rsidR="00B9770D" w:rsidRPr="007E5284">
        <w:rPr>
          <w:rFonts w:cs="Times New Roman"/>
          <w:sz w:val="28"/>
          <w:szCs w:val="28"/>
        </w:rPr>
        <w:lastRenderedPageBreak/>
        <w:t>очікується. Шкідливість і щільність бурякових блішок корегуватимуться погодними умовами, токсикацією рослин системними препаратами та обробками посівів проти інших шкідників.</w:t>
      </w:r>
    </w:p>
    <w:p w14:paraId="21F6CB0B" w14:textId="77777777" w:rsidR="008A652E" w:rsidRPr="007E5284" w:rsidRDefault="008A652E" w:rsidP="007E5284">
      <w:pPr>
        <w:pStyle w:val="c1e0e7eee2fbe9"/>
        <w:ind w:right="-5" w:firstLineChars="345" w:firstLine="970"/>
        <w:jc w:val="both"/>
        <w:rPr>
          <w:bCs/>
          <w:sz w:val="28"/>
          <w:szCs w:val="28"/>
          <w:lang w:val="uk-UA"/>
        </w:rPr>
      </w:pPr>
      <w:r w:rsidRPr="007E5284">
        <w:rPr>
          <w:b/>
          <w:sz w:val="28"/>
          <w:szCs w:val="28"/>
          <w:lang w:val="uk-UA"/>
        </w:rPr>
        <w:t xml:space="preserve">Мертвоїди </w:t>
      </w:r>
      <w:r w:rsidRPr="007E5284">
        <w:rPr>
          <w:sz w:val="28"/>
          <w:szCs w:val="28"/>
          <w:lang w:val="uk-UA"/>
        </w:rPr>
        <w:t xml:space="preserve">доволі поширений поліфаг, </w:t>
      </w:r>
      <w:r w:rsidRPr="007E5284">
        <w:rPr>
          <w:bCs/>
          <w:sz w:val="28"/>
          <w:szCs w:val="28"/>
          <w:lang w:val="uk-UA"/>
        </w:rPr>
        <w:t>зазвичай завдає шкоди цукровим бурякам у всіх бурякосійних господарствах  та посівам соняшнику у всіх господарствах Київщини.</w:t>
      </w:r>
    </w:p>
    <w:p w14:paraId="13D8231D" w14:textId="77777777" w:rsidR="008A652E" w:rsidRPr="007E5284" w:rsidRDefault="008A652E" w:rsidP="007E5284">
      <w:pPr>
        <w:pStyle w:val="c1e0e7eee2fbe9"/>
        <w:ind w:right="-5" w:firstLine="851"/>
        <w:jc w:val="both"/>
        <w:rPr>
          <w:bCs/>
          <w:sz w:val="28"/>
          <w:szCs w:val="28"/>
          <w:lang w:val="uk-UA"/>
        </w:rPr>
      </w:pPr>
      <w:r w:rsidRPr="007E5284">
        <w:rPr>
          <w:bCs/>
          <w:sz w:val="28"/>
          <w:szCs w:val="28"/>
          <w:lang w:val="uk-UA"/>
        </w:rPr>
        <w:t xml:space="preserve">Перезимівля жуків пройшла добре, за зиму загинуло 0% комах. Вихід перезимувавших імаго із ґрунту розпочався наприкінці квітня, а в першій  декаді травня з появою сходів соняшнику та  буряків , відбувалося заселення плантацій.  Показник середньої чисельності залишився на рівні минулого року 0,1-0,3 екз. на кв. м. </w:t>
      </w:r>
    </w:p>
    <w:p w14:paraId="65C7D943" w14:textId="2ED366F5" w:rsidR="008A652E" w:rsidRPr="007E5284" w:rsidRDefault="00A55A7F" w:rsidP="007E5284">
      <w:pPr>
        <w:pStyle w:val="c1e0e7eee2fbe9"/>
        <w:ind w:right="-5" w:firstLineChars="345" w:firstLine="966"/>
        <w:jc w:val="both"/>
        <w:rPr>
          <w:bCs/>
          <w:sz w:val="28"/>
          <w:szCs w:val="28"/>
          <w:lang w:val="uk-UA"/>
        </w:rPr>
      </w:pPr>
      <w:r w:rsidRPr="007E5284">
        <w:rPr>
          <w:bCs/>
          <w:sz w:val="28"/>
          <w:szCs w:val="28"/>
          <w:lang w:val="uk-UA"/>
        </w:rPr>
        <w:t>У 2026</w:t>
      </w:r>
      <w:r w:rsidR="008A652E" w:rsidRPr="007E5284">
        <w:rPr>
          <w:bCs/>
          <w:sz w:val="28"/>
          <w:szCs w:val="28"/>
          <w:lang w:val="uk-UA"/>
        </w:rPr>
        <w:t xml:space="preserve"> році шкідник проявлятиметься на цьогорічному рівні, насамперед, у  господарствах, де порушується система захисту й агротехніка вирощування культури, поля сівозміни забур’янені осотом, берізкою, гірчаком та іншими рослинами, якими цей фітофаг живиться.</w:t>
      </w:r>
    </w:p>
    <w:p w14:paraId="0AFF2180" w14:textId="5056EF91" w:rsidR="00A55A7F" w:rsidRPr="007E5284" w:rsidRDefault="007E5284" w:rsidP="007E5284">
      <w:pPr>
        <w:ind w:firstLine="851"/>
        <w:jc w:val="both"/>
        <w:rPr>
          <w:rFonts w:cs="Times New Roman"/>
          <w:bCs/>
          <w:sz w:val="28"/>
          <w:szCs w:val="28"/>
        </w:rPr>
      </w:pPr>
      <w:r w:rsidRPr="007E5284">
        <w:rPr>
          <w:rFonts w:cs="Times New Roman"/>
          <w:noProof/>
          <w:sz w:val="28"/>
          <w:szCs w:val="28"/>
          <w:lang w:val="ru-RU" w:eastAsia="ru-RU" w:bidi="ar-SA"/>
        </w:rPr>
        <w:drawing>
          <wp:anchor distT="0" distB="0" distL="114300" distR="114300" simplePos="0" relativeHeight="251699200" behindDoc="0" locked="0" layoutInCell="1" allowOverlap="1" wp14:anchorId="34F10AE8" wp14:editId="320ABFA9">
            <wp:simplePos x="0" y="0"/>
            <wp:positionH relativeFrom="column">
              <wp:posOffset>2710815</wp:posOffset>
            </wp:positionH>
            <wp:positionV relativeFrom="paragraph">
              <wp:posOffset>716280</wp:posOffset>
            </wp:positionV>
            <wp:extent cx="3293760" cy="2876550"/>
            <wp:effectExtent l="0" t="0" r="1905" b="0"/>
            <wp:wrapSquare wrapText="bothSides"/>
            <wp:docPr id="171006273" name="Рисунок 17100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3760" cy="2876550"/>
                    </a:xfrm>
                    <a:prstGeom prst="rect">
                      <a:avLst/>
                    </a:prstGeom>
                    <a:noFill/>
                    <a:ln>
                      <a:noFill/>
                    </a:ln>
                  </pic:spPr>
                </pic:pic>
              </a:graphicData>
            </a:graphic>
          </wp:anchor>
        </w:drawing>
      </w:r>
      <w:r w:rsidR="008A652E" w:rsidRPr="007E5284">
        <w:rPr>
          <w:rFonts w:cs="Times New Roman"/>
          <w:b/>
          <w:bCs/>
          <w:sz w:val="28"/>
          <w:szCs w:val="28"/>
        </w:rPr>
        <w:t>Бурякова листкова попелиця</w:t>
      </w:r>
      <w:r w:rsidR="008A652E" w:rsidRPr="007E5284">
        <w:rPr>
          <w:rFonts w:cs="Times New Roman"/>
          <w:bCs/>
          <w:sz w:val="28"/>
          <w:szCs w:val="28"/>
        </w:rPr>
        <w:t xml:space="preserve"> </w:t>
      </w:r>
      <w:r w:rsidR="00A55A7F" w:rsidRPr="007E5284">
        <w:rPr>
          <w:rFonts w:cs="Times New Roman"/>
          <w:bCs/>
          <w:sz w:val="28"/>
          <w:szCs w:val="28"/>
        </w:rPr>
        <w:t>перезимувала на чагарниках добре, за зимовий період загинуло до 10% яєць, на початку червня  розпочалось заселення бурякових полів самками-розселювачками у поодиноких екземплярах. Погодні умови та  токсикація сходів, хімічні обробки посівів проти довгоносиків, а також діяльність природних ентомофагів та ураження комах ентомофторовими грибами суттєво знижували кількість комах.</w:t>
      </w:r>
    </w:p>
    <w:p w14:paraId="64DECCB7" w14:textId="66290FFB" w:rsidR="00A853AD" w:rsidRPr="007E5284" w:rsidRDefault="00A853AD" w:rsidP="007E5284">
      <w:pPr>
        <w:ind w:firstLine="851"/>
        <w:jc w:val="both"/>
        <w:rPr>
          <w:rFonts w:cs="Times New Roman"/>
          <w:bCs/>
          <w:sz w:val="28"/>
          <w:szCs w:val="28"/>
        </w:rPr>
      </w:pPr>
    </w:p>
    <w:p w14:paraId="78B4E7E4" w14:textId="77777777" w:rsidR="00A55A7F" w:rsidRPr="007E5284" w:rsidRDefault="00A55A7F" w:rsidP="007E5284">
      <w:pPr>
        <w:ind w:firstLine="851"/>
        <w:jc w:val="both"/>
        <w:rPr>
          <w:rFonts w:cs="Times New Roman"/>
          <w:bCs/>
          <w:sz w:val="28"/>
          <w:szCs w:val="28"/>
        </w:rPr>
      </w:pPr>
      <w:r w:rsidRPr="007E5284">
        <w:rPr>
          <w:rFonts w:cs="Times New Roman"/>
          <w:bCs/>
          <w:sz w:val="28"/>
          <w:szCs w:val="28"/>
        </w:rPr>
        <w:t xml:space="preserve">Цьогорічної вегетації розвиток попелиць проходив на 75 % обстежених площ цукрових буряків. Заселеність у крайових смугах полів складала 3-5% рослин, по діагоналі – 1,5% рослин. </w:t>
      </w:r>
    </w:p>
    <w:p w14:paraId="4F30FF1A" w14:textId="77777777" w:rsidR="00A55A7F" w:rsidRPr="007E5284" w:rsidRDefault="00A55A7F" w:rsidP="007E5284">
      <w:pPr>
        <w:ind w:firstLine="851"/>
        <w:jc w:val="both"/>
        <w:rPr>
          <w:rFonts w:cs="Times New Roman"/>
          <w:bCs/>
          <w:sz w:val="28"/>
          <w:szCs w:val="28"/>
        </w:rPr>
      </w:pPr>
      <w:r w:rsidRPr="007E5284">
        <w:rPr>
          <w:rFonts w:cs="Times New Roman"/>
          <w:bCs/>
          <w:sz w:val="28"/>
          <w:szCs w:val="28"/>
        </w:rPr>
        <w:t xml:space="preserve">В 2026 році рівень розвитку бурякової листкової попелиці визначатиметься як погодними умовами весняно-літнього періоду, так і якістю допосівної обробки насіння композицією захисно-стимулюючих речовин. </w:t>
      </w:r>
    </w:p>
    <w:p w14:paraId="25B76A3B" w14:textId="77777777" w:rsidR="00A55A7F" w:rsidRPr="007E5284" w:rsidRDefault="00A55A7F" w:rsidP="007E5284">
      <w:pPr>
        <w:ind w:firstLine="851"/>
        <w:jc w:val="both"/>
        <w:rPr>
          <w:rFonts w:cs="Times New Roman"/>
          <w:bCs/>
          <w:sz w:val="28"/>
          <w:szCs w:val="28"/>
        </w:rPr>
      </w:pPr>
    </w:p>
    <w:p w14:paraId="725A95BC" w14:textId="710411C8" w:rsidR="008A652E" w:rsidRPr="007E5284" w:rsidRDefault="008A652E" w:rsidP="007E5284">
      <w:pPr>
        <w:ind w:firstLine="851"/>
        <w:jc w:val="both"/>
        <w:rPr>
          <w:rFonts w:cs="Times New Roman"/>
          <w:sz w:val="28"/>
          <w:szCs w:val="28"/>
        </w:rPr>
      </w:pPr>
      <w:r w:rsidRPr="007E5284">
        <w:rPr>
          <w:rFonts w:cs="Times New Roman"/>
          <w:b/>
          <w:sz w:val="28"/>
          <w:szCs w:val="28"/>
        </w:rPr>
        <w:t>Бурякова коренева попелиця</w:t>
      </w:r>
      <w:r w:rsidRPr="007E5284">
        <w:rPr>
          <w:rFonts w:cs="Times New Roman"/>
          <w:sz w:val="28"/>
          <w:szCs w:val="28"/>
        </w:rPr>
        <w:t xml:space="preserve"> посіви цукрового буряку</w:t>
      </w:r>
      <w:r w:rsidR="00A55A7F" w:rsidRPr="007E5284">
        <w:rPr>
          <w:rFonts w:cs="Times New Roman"/>
          <w:sz w:val="28"/>
          <w:szCs w:val="28"/>
        </w:rPr>
        <w:t xml:space="preserve"> в 2025</w:t>
      </w:r>
      <w:r w:rsidRPr="007E5284">
        <w:rPr>
          <w:rFonts w:cs="Times New Roman"/>
          <w:sz w:val="28"/>
          <w:szCs w:val="28"/>
        </w:rPr>
        <w:t xml:space="preserve"> році  почала заселяти</w:t>
      </w:r>
      <w:r w:rsidRPr="007E5284">
        <w:rPr>
          <w:rFonts w:cs="Times New Roman"/>
          <w:b/>
          <w:sz w:val="28"/>
          <w:szCs w:val="28"/>
        </w:rPr>
        <w:t xml:space="preserve"> </w:t>
      </w:r>
      <w:r w:rsidRPr="007E5284">
        <w:rPr>
          <w:rFonts w:cs="Times New Roman"/>
          <w:sz w:val="28"/>
          <w:szCs w:val="28"/>
        </w:rPr>
        <w:t>у другій половині серпня окремими</w:t>
      </w:r>
      <w:r w:rsidRPr="007E5284">
        <w:rPr>
          <w:rFonts w:cs="Times New Roman"/>
          <w:b/>
          <w:sz w:val="28"/>
          <w:szCs w:val="28"/>
        </w:rPr>
        <w:t xml:space="preserve"> </w:t>
      </w:r>
      <w:r w:rsidRPr="007E5284">
        <w:rPr>
          <w:rFonts w:cs="Times New Roman"/>
          <w:sz w:val="28"/>
          <w:szCs w:val="28"/>
        </w:rPr>
        <w:t>вогнищами. Шкідником було заселено від 0,5 до 2% рослин.  .</w:t>
      </w:r>
    </w:p>
    <w:p w14:paraId="182F51FF" w14:textId="24E7FE55" w:rsidR="008A652E" w:rsidRPr="007E5284" w:rsidRDefault="00A55A7F" w:rsidP="007E5284">
      <w:pPr>
        <w:ind w:firstLine="851"/>
        <w:jc w:val="both"/>
        <w:rPr>
          <w:rFonts w:cs="Times New Roman"/>
          <w:sz w:val="28"/>
          <w:szCs w:val="28"/>
        </w:rPr>
      </w:pPr>
      <w:r w:rsidRPr="007E5284">
        <w:rPr>
          <w:rFonts w:cs="Times New Roman"/>
          <w:sz w:val="28"/>
          <w:szCs w:val="28"/>
        </w:rPr>
        <w:t>У 2026</w:t>
      </w:r>
      <w:r w:rsidR="008A652E" w:rsidRPr="007E5284">
        <w:rPr>
          <w:rFonts w:cs="Times New Roman"/>
          <w:sz w:val="28"/>
          <w:szCs w:val="28"/>
        </w:rPr>
        <w:t xml:space="preserve"> році у плантаціях цукрових буряків господарсько відчутна загроза від фітофага малоймовірна. Шкідливість бурякової кореневої попелиці </w:t>
      </w:r>
      <w:r w:rsidR="008A652E" w:rsidRPr="007E5284">
        <w:rPr>
          <w:rFonts w:cs="Times New Roman"/>
          <w:sz w:val="28"/>
          <w:szCs w:val="28"/>
        </w:rPr>
        <w:lastRenderedPageBreak/>
        <w:t>проявлятиметься окремими вогнищами, насамперед у господарствах, де спостерігався розвиток її у поточному році.</w:t>
      </w:r>
    </w:p>
    <w:p w14:paraId="6A3397AF" w14:textId="77777777" w:rsidR="0079490A" w:rsidRPr="007E5284" w:rsidRDefault="00B9770D" w:rsidP="007E5284">
      <w:pPr>
        <w:ind w:firstLine="851"/>
        <w:jc w:val="both"/>
        <w:rPr>
          <w:rFonts w:cs="Times New Roman"/>
          <w:bCs/>
          <w:sz w:val="28"/>
          <w:szCs w:val="28"/>
        </w:rPr>
      </w:pPr>
      <w:r w:rsidRPr="007E5284">
        <w:rPr>
          <w:rFonts w:cs="Times New Roman"/>
          <w:bCs/>
          <w:sz w:val="28"/>
          <w:szCs w:val="28"/>
        </w:rPr>
        <w:t xml:space="preserve">Обстеженням </w:t>
      </w:r>
      <w:r w:rsidR="008A652E" w:rsidRPr="007E5284">
        <w:rPr>
          <w:rFonts w:cs="Times New Roman"/>
          <w:bCs/>
          <w:sz w:val="28"/>
          <w:szCs w:val="28"/>
        </w:rPr>
        <w:t>посівів цукрових 1,5</w:t>
      </w:r>
      <w:r w:rsidRPr="007E5284">
        <w:rPr>
          <w:rFonts w:cs="Times New Roman"/>
          <w:bCs/>
          <w:sz w:val="28"/>
          <w:szCs w:val="28"/>
        </w:rPr>
        <w:t xml:space="preserve"> тис. га буряків, </w:t>
      </w:r>
      <w:r w:rsidRPr="007E5284">
        <w:rPr>
          <w:rFonts w:cs="Times New Roman"/>
          <w:b/>
          <w:bCs/>
          <w:sz w:val="28"/>
          <w:szCs w:val="28"/>
        </w:rPr>
        <w:t xml:space="preserve">бурякову мінуючу муху </w:t>
      </w:r>
      <w:r w:rsidR="008A652E" w:rsidRPr="007E5284">
        <w:rPr>
          <w:rFonts w:cs="Times New Roman"/>
          <w:bCs/>
          <w:sz w:val="28"/>
          <w:szCs w:val="28"/>
        </w:rPr>
        <w:t>було виявлено на 0,7 тис. га, (47</w:t>
      </w:r>
      <w:r w:rsidRPr="007E5284">
        <w:rPr>
          <w:rFonts w:cs="Times New Roman"/>
          <w:bCs/>
          <w:sz w:val="28"/>
          <w:szCs w:val="28"/>
        </w:rPr>
        <w:t>%) від обстеже</w:t>
      </w:r>
      <w:r w:rsidR="008A652E" w:rsidRPr="007E5284">
        <w:rPr>
          <w:rFonts w:cs="Times New Roman"/>
          <w:bCs/>
          <w:sz w:val="28"/>
          <w:szCs w:val="28"/>
        </w:rPr>
        <w:t>них площ, в 2023 році було (75</w:t>
      </w:r>
      <w:r w:rsidRPr="007E5284">
        <w:rPr>
          <w:rFonts w:cs="Times New Roman"/>
          <w:bCs/>
          <w:sz w:val="28"/>
          <w:szCs w:val="28"/>
        </w:rPr>
        <w:t xml:space="preserve">%). Незначні пошкодження личинками </w:t>
      </w:r>
      <w:r w:rsidR="008A652E" w:rsidRPr="007E5284">
        <w:rPr>
          <w:rFonts w:cs="Times New Roman"/>
          <w:bCs/>
          <w:sz w:val="28"/>
          <w:szCs w:val="28"/>
        </w:rPr>
        <w:t>мінуючої мухи відмічалися на 1</w:t>
      </w:r>
      <w:r w:rsidRPr="007E5284">
        <w:rPr>
          <w:rFonts w:cs="Times New Roman"/>
          <w:bCs/>
          <w:sz w:val="28"/>
          <w:szCs w:val="28"/>
        </w:rPr>
        <w:t xml:space="preserve">% рослин, на заселених рослинах живилося 1,3 екз. </w:t>
      </w:r>
    </w:p>
    <w:p w14:paraId="584EF528" w14:textId="77777777" w:rsidR="0079490A" w:rsidRPr="007E5284" w:rsidRDefault="00B9770D" w:rsidP="007E5284">
      <w:pPr>
        <w:ind w:firstLine="851"/>
        <w:jc w:val="both"/>
        <w:rPr>
          <w:rFonts w:cs="Times New Roman"/>
          <w:bCs/>
          <w:sz w:val="28"/>
          <w:szCs w:val="28"/>
        </w:rPr>
      </w:pPr>
      <w:r w:rsidRPr="007E5284">
        <w:rPr>
          <w:rFonts w:cs="Times New Roman"/>
          <w:bCs/>
          <w:sz w:val="28"/>
          <w:szCs w:val="28"/>
        </w:rPr>
        <w:t>Осінніми розк</w:t>
      </w:r>
      <w:r w:rsidR="007C72F9" w:rsidRPr="007E5284">
        <w:rPr>
          <w:rFonts w:cs="Times New Roman"/>
          <w:bCs/>
          <w:sz w:val="28"/>
          <w:szCs w:val="28"/>
        </w:rPr>
        <w:t>опками виявлено по області на 69</w:t>
      </w:r>
      <w:r w:rsidRPr="007E5284">
        <w:rPr>
          <w:rFonts w:cs="Times New Roman"/>
          <w:bCs/>
          <w:sz w:val="28"/>
          <w:szCs w:val="28"/>
        </w:rPr>
        <w:t>% обстежених площ зимуючі пупарії шкідника.</w:t>
      </w:r>
    </w:p>
    <w:p w14:paraId="681FDE8A" w14:textId="77777777" w:rsidR="0079490A" w:rsidRPr="007E5284" w:rsidRDefault="007C72F9" w:rsidP="007E5284">
      <w:pPr>
        <w:ind w:firstLine="851"/>
        <w:jc w:val="both"/>
        <w:rPr>
          <w:rFonts w:cs="Times New Roman"/>
          <w:bCs/>
          <w:sz w:val="28"/>
          <w:szCs w:val="28"/>
        </w:rPr>
      </w:pPr>
      <w:r w:rsidRPr="007E5284">
        <w:rPr>
          <w:rFonts w:cs="Times New Roman"/>
          <w:bCs/>
          <w:sz w:val="28"/>
          <w:szCs w:val="28"/>
        </w:rPr>
        <w:t>В 2025</w:t>
      </w:r>
      <w:r w:rsidR="00B9770D" w:rsidRPr="007E5284">
        <w:rPr>
          <w:rFonts w:cs="Times New Roman"/>
          <w:bCs/>
          <w:sz w:val="28"/>
          <w:szCs w:val="28"/>
        </w:rPr>
        <w:t xml:space="preserve"> році рівень розповсюдження та шкідливості бурякової мінуючої мухи корегуватиметься погодніми умовами, якістю токсикації насіння та обробками проти інших шкідників цукрового буряка. Більш чисельним фітофаг може бути на площах кормових і столових буряків, що висіваються нетоксикованим насінням, особливо у приватному секторі.</w:t>
      </w:r>
    </w:p>
    <w:p w14:paraId="29A93A43" w14:textId="77777777" w:rsidR="0079490A" w:rsidRPr="007E5284" w:rsidRDefault="0079490A" w:rsidP="007E5284">
      <w:pPr>
        <w:ind w:firstLine="851"/>
        <w:jc w:val="both"/>
        <w:rPr>
          <w:rFonts w:cs="Times New Roman"/>
          <w:b/>
          <w:bCs/>
          <w:sz w:val="28"/>
          <w:szCs w:val="28"/>
        </w:rPr>
      </w:pPr>
    </w:p>
    <w:p w14:paraId="50F9B83A" w14:textId="110EBA61" w:rsidR="00B438DD" w:rsidRPr="007E5284" w:rsidRDefault="00B9770D" w:rsidP="007E5284">
      <w:pPr>
        <w:ind w:firstLine="851"/>
        <w:jc w:val="both"/>
        <w:rPr>
          <w:rFonts w:cs="Times New Roman"/>
          <w:sz w:val="28"/>
          <w:szCs w:val="28"/>
        </w:rPr>
      </w:pPr>
      <w:r w:rsidRPr="007E5284">
        <w:rPr>
          <w:rFonts w:cs="Times New Roman"/>
          <w:b/>
          <w:sz w:val="28"/>
          <w:szCs w:val="28"/>
        </w:rPr>
        <w:t>Хвороби цукрових буряків. Коренеїд</w:t>
      </w:r>
      <w:r w:rsidRPr="007E5284">
        <w:rPr>
          <w:rFonts w:cs="Times New Roman"/>
          <w:sz w:val="28"/>
          <w:szCs w:val="28"/>
        </w:rPr>
        <w:t xml:space="preserve"> - </w:t>
      </w:r>
      <w:r w:rsidR="00B438DD" w:rsidRPr="007E5284">
        <w:rPr>
          <w:rFonts w:cs="Times New Roman"/>
          <w:sz w:val="28"/>
          <w:szCs w:val="28"/>
        </w:rPr>
        <w:t xml:space="preserve"> осередково розвивався на 70 %  обстежених площ і загалом по області виявлявся на незначних площах протягом квітня-червня. Протягом цього періоду разом з наростанням посушливих явищ спостерігалося збільшення відсотка уражених рослин від 0,5% у квітні до 7% у червні в східних районах. В 2026 р. розвиток коренеїду визначатиметься насамперед наявністю джерел збудників хвороби на кожному полі, грунтово-кліматичними характеристиками зони вирощування та комплексом застосованих агротехнічних прийомів вирощування культури.  </w:t>
      </w:r>
    </w:p>
    <w:p w14:paraId="7F840AB7" w14:textId="2A783D5A" w:rsidR="007C72F9" w:rsidRPr="007E5284" w:rsidRDefault="007C72F9" w:rsidP="007E5284">
      <w:pPr>
        <w:ind w:firstLine="851"/>
        <w:jc w:val="both"/>
        <w:rPr>
          <w:rFonts w:cs="Times New Roman"/>
          <w:sz w:val="28"/>
          <w:szCs w:val="28"/>
        </w:rPr>
      </w:pPr>
      <w:r w:rsidRPr="007E5284">
        <w:rPr>
          <w:rFonts w:cs="Times New Roman"/>
          <w:b/>
          <w:sz w:val="28"/>
          <w:szCs w:val="28"/>
        </w:rPr>
        <w:t xml:space="preserve">Переноспороз цукрових буряків. </w:t>
      </w:r>
      <w:r w:rsidRPr="007E5284">
        <w:rPr>
          <w:rFonts w:cs="Times New Roman"/>
          <w:sz w:val="28"/>
          <w:szCs w:val="28"/>
        </w:rPr>
        <w:t>Погодні умови  літа</w:t>
      </w:r>
      <w:r w:rsidR="00B438DD" w:rsidRPr="007E5284">
        <w:rPr>
          <w:rFonts w:cs="Times New Roman"/>
          <w:sz w:val="28"/>
          <w:szCs w:val="28"/>
        </w:rPr>
        <w:t xml:space="preserve"> 2025</w:t>
      </w:r>
      <w:r w:rsidRPr="007E5284">
        <w:rPr>
          <w:rFonts w:cs="Times New Roman"/>
          <w:sz w:val="28"/>
          <w:szCs w:val="28"/>
        </w:rPr>
        <w:t xml:space="preserve"> року не сприяли розвиткові хвороби.</w:t>
      </w:r>
    </w:p>
    <w:p w14:paraId="079BFE81" w14:textId="2307E499" w:rsidR="007C72F9" w:rsidRPr="007E5284" w:rsidRDefault="00B438DD" w:rsidP="007E5284">
      <w:pPr>
        <w:ind w:firstLine="851"/>
        <w:jc w:val="both"/>
        <w:rPr>
          <w:rFonts w:cs="Times New Roman"/>
          <w:sz w:val="28"/>
          <w:szCs w:val="28"/>
        </w:rPr>
      </w:pPr>
      <w:r w:rsidRPr="007E5284">
        <w:rPr>
          <w:rFonts w:cs="Times New Roman"/>
          <w:sz w:val="28"/>
          <w:szCs w:val="28"/>
        </w:rPr>
        <w:t>У 2026</w:t>
      </w:r>
      <w:r w:rsidR="007C72F9" w:rsidRPr="007E5284">
        <w:rPr>
          <w:rFonts w:cs="Times New Roman"/>
          <w:sz w:val="28"/>
          <w:szCs w:val="28"/>
        </w:rPr>
        <w:t xml:space="preserve"> році розвитку несправжньої борошнистої роси сприятиме висока відносна вологість повітря &gt;70%, помірно тепла дощова погода з туманами та росами, температура в межах +14-17</w:t>
      </w:r>
      <w:r w:rsidR="007C72F9" w:rsidRPr="007E5284">
        <w:rPr>
          <w:rFonts w:cs="Times New Roman"/>
          <w:sz w:val="28"/>
          <w:szCs w:val="28"/>
          <w:vertAlign w:val="superscript"/>
        </w:rPr>
        <w:t>0</w:t>
      </w:r>
      <w:r w:rsidR="007C72F9" w:rsidRPr="007E5284">
        <w:rPr>
          <w:rFonts w:cs="Times New Roman"/>
          <w:sz w:val="28"/>
          <w:szCs w:val="28"/>
        </w:rPr>
        <w:t xml:space="preserve">С. Вирощування культури на високому агрофоні, використання здорового насіннєвого матеріалу, протруєння насіння та застосування фунгіцидів при появі перших ознак хвороби буде запорукою доброго стану бурякового поля. </w:t>
      </w:r>
    </w:p>
    <w:p w14:paraId="067F3D42" w14:textId="00D9950F" w:rsidR="007C72F9" w:rsidRPr="007E5284" w:rsidRDefault="007E5284" w:rsidP="007E5284">
      <w:pPr>
        <w:ind w:firstLine="851"/>
        <w:jc w:val="both"/>
        <w:rPr>
          <w:rFonts w:cs="Times New Roman"/>
          <w:sz w:val="28"/>
          <w:szCs w:val="28"/>
        </w:rPr>
      </w:pPr>
      <w:r w:rsidRPr="007E5284">
        <w:rPr>
          <w:rFonts w:cs="Times New Roman"/>
          <w:noProof/>
          <w:sz w:val="28"/>
          <w:szCs w:val="28"/>
          <w:lang w:val="ru-RU" w:eastAsia="ru-RU" w:bidi="ar-SA"/>
        </w:rPr>
        <w:drawing>
          <wp:anchor distT="0" distB="0" distL="114300" distR="114300" simplePos="0" relativeHeight="251670528" behindDoc="1" locked="0" layoutInCell="1" allowOverlap="1" wp14:anchorId="34B0DDE9" wp14:editId="2BC64DC3">
            <wp:simplePos x="0" y="0"/>
            <wp:positionH relativeFrom="margin">
              <wp:posOffset>-108585</wp:posOffset>
            </wp:positionH>
            <wp:positionV relativeFrom="paragraph">
              <wp:posOffset>6350</wp:posOffset>
            </wp:positionV>
            <wp:extent cx="2528570" cy="1504950"/>
            <wp:effectExtent l="0" t="0" r="5080" b="0"/>
            <wp:wrapTight wrapText="bothSides">
              <wp:wrapPolygon edited="0">
                <wp:start x="0" y="0"/>
                <wp:lineTo x="0" y="21327"/>
                <wp:lineTo x="21481" y="21327"/>
                <wp:lineTo x="21481" y="0"/>
                <wp:lineTo x="0" y="0"/>
              </wp:wrapPolygon>
            </wp:wrapTight>
            <wp:docPr id="17" name="Рисунок 17" descr="http://storage.ukrsugar.com/uploads/news/2024.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rage.ukrsugar.com/uploads/news/2024.07/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857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2F9" w:rsidRPr="007E5284">
        <w:rPr>
          <w:rFonts w:cs="Times New Roman"/>
          <w:sz w:val="28"/>
          <w:szCs w:val="28"/>
        </w:rPr>
        <w:t xml:space="preserve"> </w:t>
      </w:r>
      <w:r w:rsidR="007C72F9" w:rsidRPr="007E5284">
        <w:rPr>
          <w:rFonts w:cs="Times New Roman"/>
          <w:b/>
          <w:sz w:val="28"/>
          <w:szCs w:val="28"/>
        </w:rPr>
        <w:t>Церкоспороз</w:t>
      </w:r>
      <w:r w:rsidR="007C72F9" w:rsidRPr="007E5284">
        <w:rPr>
          <w:rFonts w:cs="Times New Roman"/>
          <w:sz w:val="28"/>
          <w:szCs w:val="28"/>
        </w:rPr>
        <w:t xml:space="preserve">  вегетації</w:t>
      </w:r>
      <w:r w:rsidR="00B438DD" w:rsidRPr="007E5284">
        <w:rPr>
          <w:rFonts w:cs="Times New Roman"/>
          <w:sz w:val="28"/>
          <w:szCs w:val="28"/>
        </w:rPr>
        <w:t xml:space="preserve"> 2025</w:t>
      </w:r>
      <w:r w:rsidR="007C72F9" w:rsidRPr="007E5284">
        <w:rPr>
          <w:rFonts w:cs="Times New Roman"/>
          <w:sz w:val="28"/>
          <w:szCs w:val="28"/>
        </w:rPr>
        <w:t xml:space="preserve"> року , як зазвичай, розвивався  спочатку на листі кормових та столових буряків. З першої декади липня в посівах цукрових буряків симптоми захворювання спостерігалися у фазу росту й формування коренеплодів. У базових господарствах було уражено до3% рослин у слабкому ступені. Надалі хвороба поширювала свій ареал, і в цілому по  Київщині станом</w:t>
      </w:r>
      <w:r w:rsidR="00B438DD" w:rsidRPr="007E5284">
        <w:rPr>
          <w:rFonts w:cs="Times New Roman"/>
          <w:sz w:val="28"/>
          <w:szCs w:val="28"/>
        </w:rPr>
        <w:t xml:space="preserve"> на 25 серпня із обстежених 2,08</w:t>
      </w:r>
      <w:r w:rsidR="007C72F9" w:rsidRPr="007E5284">
        <w:rPr>
          <w:rFonts w:cs="Times New Roman"/>
          <w:sz w:val="28"/>
          <w:szCs w:val="28"/>
        </w:rPr>
        <w:t>тис. га посів</w:t>
      </w:r>
      <w:r w:rsidR="00B438DD" w:rsidRPr="007E5284">
        <w:rPr>
          <w:rFonts w:cs="Times New Roman"/>
          <w:sz w:val="28"/>
          <w:szCs w:val="28"/>
        </w:rPr>
        <w:t>ів цукрових буряків, охоплено 88</w:t>
      </w:r>
      <w:r w:rsidR="007C72F9" w:rsidRPr="007E5284">
        <w:rPr>
          <w:rFonts w:cs="Times New Roman"/>
          <w:sz w:val="28"/>
          <w:szCs w:val="28"/>
        </w:rPr>
        <w:t>% площ хворобою, але проведені хімічні обробки  фунгіцидами з 2-3діючими  речовинами та посушливий серпень місяць не сприяли поширенню хвороби, і впливу її на врожайність не було .</w:t>
      </w:r>
    </w:p>
    <w:p w14:paraId="5BD1FB1C" w14:textId="40AFD779" w:rsidR="007C72F9" w:rsidRPr="007E5284" w:rsidRDefault="00B438DD" w:rsidP="007E5284">
      <w:pPr>
        <w:ind w:firstLine="851"/>
        <w:jc w:val="both"/>
        <w:rPr>
          <w:rFonts w:cs="Times New Roman"/>
          <w:sz w:val="28"/>
          <w:szCs w:val="28"/>
        </w:rPr>
      </w:pPr>
      <w:r w:rsidRPr="007E5284">
        <w:rPr>
          <w:rFonts w:cs="Times New Roman"/>
          <w:sz w:val="28"/>
          <w:szCs w:val="28"/>
        </w:rPr>
        <w:t>В 2026</w:t>
      </w:r>
      <w:r w:rsidR="007C72F9" w:rsidRPr="007E5284">
        <w:rPr>
          <w:rFonts w:cs="Times New Roman"/>
          <w:sz w:val="28"/>
          <w:szCs w:val="28"/>
        </w:rPr>
        <w:t xml:space="preserve"> році розвиток церкоспорозу слід очікувати у всіх бурякосійних господарствах. За середньодобової температури &gt;15</w:t>
      </w:r>
      <w:r w:rsidR="007C72F9" w:rsidRPr="007E5284">
        <w:rPr>
          <w:rFonts w:cs="Times New Roman"/>
          <w:sz w:val="28"/>
          <w:szCs w:val="28"/>
          <w:vertAlign w:val="superscript"/>
        </w:rPr>
        <w:t>0</w:t>
      </w:r>
      <w:r w:rsidR="007C72F9" w:rsidRPr="007E5284">
        <w:rPr>
          <w:rFonts w:cs="Times New Roman"/>
          <w:sz w:val="28"/>
          <w:szCs w:val="28"/>
        </w:rPr>
        <w:t xml:space="preserve">С, рясних ранкових росах й </w:t>
      </w:r>
      <w:r w:rsidR="007C72F9" w:rsidRPr="007E5284">
        <w:rPr>
          <w:rFonts w:cs="Times New Roman"/>
          <w:sz w:val="28"/>
          <w:szCs w:val="28"/>
        </w:rPr>
        <w:lastRenderedPageBreak/>
        <w:t>навіть невеликих опадів та, враховуючи наявний запас інфекції збудника в ґрунті, розвиток захворювання посилюватиметься.</w:t>
      </w:r>
    </w:p>
    <w:p w14:paraId="5DE87498" w14:textId="3BBC2ECE" w:rsidR="005B581D" w:rsidRPr="007E5284" w:rsidRDefault="007E5284" w:rsidP="007E5284">
      <w:pPr>
        <w:pStyle w:val="Default"/>
        <w:ind w:firstLine="851"/>
        <w:jc w:val="both"/>
        <w:rPr>
          <w:b/>
          <w:bCs/>
          <w:sz w:val="28"/>
          <w:szCs w:val="28"/>
        </w:rPr>
      </w:pPr>
      <w:r w:rsidRPr="007E5284">
        <w:rPr>
          <w:noProof/>
          <w:sz w:val="28"/>
          <w:szCs w:val="28"/>
        </w:rPr>
        <w:drawing>
          <wp:anchor distT="0" distB="0" distL="114300" distR="114300" simplePos="0" relativeHeight="251700224" behindDoc="0" locked="0" layoutInCell="1" allowOverlap="1" wp14:anchorId="28AAC6CD" wp14:editId="589B6CFA">
            <wp:simplePos x="0" y="0"/>
            <wp:positionH relativeFrom="column">
              <wp:posOffset>72390</wp:posOffset>
            </wp:positionH>
            <wp:positionV relativeFrom="paragraph">
              <wp:posOffset>301625</wp:posOffset>
            </wp:positionV>
            <wp:extent cx="3248025" cy="2146742"/>
            <wp:effectExtent l="0" t="0" r="0" b="6350"/>
            <wp:wrapSquare wrapText="bothSides"/>
            <wp:docPr id="171006274" name="Рисунок 171006274" descr="Борошниста 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орошниста рос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8025" cy="2146742"/>
                    </a:xfrm>
                    <a:prstGeom prst="rect">
                      <a:avLst/>
                    </a:prstGeom>
                    <a:noFill/>
                    <a:ln>
                      <a:noFill/>
                    </a:ln>
                  </pic:spPr>
                </pic:pic>
              </a:graphicData>
            </a:graphic>
          </wp:anchor>
        </w:drawing>
      </w:r>
      <w:r w:rsidR="005B581D" w:rsidRPr="007E5284">
        <w:rPr>
          <w:iCs/>
          <w:sz w:val="28"/>
          <w:szCs w:val="28"/>
        </w:rPr>
        <w:t xml:space="preserve"> </w:t>
      </w:r>
      <w:r w:rsidR="005B581D" w:rsidRPr="007E5284">
        <w:rPr>
          <w:b/>
          <w:iCs/>
          <w:sz w:val="28"/>
          <w:szCs w:val="28"/>
        </w:rPr>
        <w:t>Борошниста роса</w:t>
      </w:r>
      <w:r w:rsidR="005B581D" w:rsidRPr="007E5284">
        <w:rPr>
          <w:iCs/>
          <w:sz w:val="28"/>
          <w:szCs w:val="28"/>
        </w:rPr>
        <w:t xml:space="preserve">. </w:t>
      </w:r>
      <w:r w:rsidR="00B438DD" w:rsidRPr="007E5284">
        <w:rPr>
          <w:iCs/>
          <w:sz w:val="28"/>
          <w:szCs w:val="28"/>
        </w:rPr>
        <w:t>В 202</w:t>
      </w:r>
      <w:r w:rsidR="00B438DD" w:rsidRPr="007E5284">
        <w:rPr>
          <w:iCs/>
          <w:sz w:val="28"/>
          <w:szCs w:val="28"/>
          <w:lang w:val="uk-UA"/>
        </w:rPr>
        <w:t xml:space="preserve">5 ознаки хвороби почали </w:t>
      </w:r>
      <w:proofErr w:type="gramStart"/>
      <w:r w:rsidR="00B438DD" w:rsidRPr="007E5284">
        <w:rPr>
          <w:iCs/>
          <w:sz w:val="28"/>
          <w:szCs w:val="28"/>
          <w:lang w:val="uk-UA"/>
        </w:rPr>
        <w:t>проявлятися  в</w:t>
      </w:r>
      <w:proofErr w:type="gramEnd"/>
      <w:r w:rsidR="00B438DD" w:rsidRPr="007E5284">
        <w:rPr>
          <w:iCs/>
          <w:sz w:val="28"/>
          <w:szCs w:val="28"/>
          <w:lang w:val="uk-UA"/>
        </w:rPr>
        <w:t xml:space="preserve"> кінці серпня місяця на поодиноких рослинах в низинах полів.  Поширення хївороба набула на незібраних площах  після випадіння дощів та перепадів температури в жовтні місяці  </w:t>
      </w:r>
      <w:r w:rsidR="007C72F9" w:rsidRPr="007E5284">
        <w:rPr>
          <w:iCs/>
          <w:sz w:val="28"/>
          <w:szCs w:val="28"/>
        </w:rPr>
        <w:t xml:space="preserve"> </w:t>
      </w:r>
      <w:r w:rsidR="00B438DD" w:rsidRPr="007E5284">
        <w:rPr>
          <w:iCs/>
          <w:sz w:val="28"/>
          <w:szCs w:val="28"/>
        </w:rPr>
        <w:t xml:space="preserve">. В </w:t>
      </w:r>
      <w:proofErr w:type="gramStart"/>
      <w:r w:rsidR="00B438DD" w:rsidRPr="007E5284">
        <w:rPr>
          <w:iCs/>
          <w:sz w:val="28"/>
          <w:szCs w:val="28"/>
        </w:rPr>
        <w:t>202</w:t>
      </w:r>
      <w:r w:rsidR="00B438DD" w:rsidRPr="007E5284">
        <w:rPr>
          <w:iCs/>
          <w:sz w:val="28"/>
          <w:szCs w:val="28"/>
          <w:lang w:val="uk-UA"/>
        </w:rPr>
        <w:t>6</w:t>
      </w:r>
      <w:r w:rsidR="005B581D" w:rsidRPr="007E5284">
        <w:rPr>
          <w:iCs/>
          <w:sz w:val="28"/>
          <w:szCs w:val="28"/>
        </w:rPr>
        <w:t xml:space="preserve"> </w:t>
      </w:r>
      <w:r w:rsidR="007C72F9" w:rsidRPr="007E5284">
        <w:rPr>
          <w:iCs/>
          <w:sz w:val="28"/>
          <w:szCs w:val="28"/>
          <w:lang w:val="uk-UA"/>
        </w:rPr>
        <w:t xml:space="preserve"> році</w:t>
      </w:r>
      <w:proofErr w:type="gramEnd"/>
      <w:r w:rsidR="007C72F9" w:rsidRPr="007E5284">
        <w:rPr>
          <w:iCs/>
          <w:sz w:val="28"/>
          <w:szCs w:val="28"/>
          <w:lang w:val="uk-UA"/>
        </w:rPr>
        <w:t xml:space="preserve"> ураження  буде залежати від погодних умов  у період вегетації буряків –</w:t>
      </w:r>
      <w:r w:rsidR="007C72F9" w:rsidRPr="007E5284">
        <w:rPr>
          <w:sz w:val="28"/>
          <w:szCs w:val="28"/>
        </w:rPr>
        <w:t> сприятлив</w:t>
      </w:r>
      <w:r w:rsidR="007C72F9" w:rsidRPr="007E5284">
        <w:rPr>
          <w:sz w:val="28"/>
          <w:szCs w:val="28"/>
          <w:lang w:val="uk-UA"/>
        </w:rPr>
        <w:t xml:space="preserve">е </w:t>
      </w:r>
      <w:r w:rsidR="007C72F9" w:rsidRPr="007E5284">
        <w:rPr>
          <w:sz w:val="28"/>
          <w:szCs w:val="28"/>
        </w:rPr>
        <w:t xml:space="preserve"> для розвитку хвороби </w:t>
      </w:r>
      <w:r w:rsidR="007C72F9" w:rsidRPr="007E5284">
        <w:rPr>
          <w:sz w:val="28"/>
          <w:szCs w:val="28"/>
          <w:lang w:val="uk-UA"/>
        </w:rPr>
        <w:t>чергування</w:t>
      </w:r>
      <w:r w:rsidR="007C72F9" w:rsidRPr="007E5284">
        <w:rPr>
          <w:sz w:val="28"/>
          <w:szCs w:val="28"/>
        </w:rPr>
        <w:t xml:space="preserve"> тепл</w:t>
      </w:r>
      <w:r w:rsidR="007C72F9" w:rsidRPr="007E5284">
        <w:rPr>
          <w:sz w:val="28"/>
          <w:szCs w:val="28"/>
          <w:lang w:val="uk-UA"/>
        </w:rPr>
        <w:t>ої</w:t>
      </w:r>
      <w:r w:rsidR="007C72F9" w:rsidRPr="007E5284">
        <w:rPr>
          <w:sz w:val="28"/>
          <w:szCs w:val="28"/>
        </w:rPr>
        <w:t xml:space="preserve"> (1</w:t>
      </w:r>
      <w:r w:rsidR="007C72F9" w:rsidRPr="007E5284">
        <w:rPr>
          <w:sz w:val="28"/>
          <w:szCs w:val="28"/>
          <w:lang w:val="uk-UA"/>
        </w:rPr>
        <w:t>8+</w:t>
      </w:r>
      <w:r w:rsidR="007C72F9" w:rsidRPr="007E5284">
        <w:rPr>
          <w:sz w:val="28"/>
          <w:szCs w:val="28"/>
        </w:rPr>
        <w:t>2</w:t>
      </w:r>
      <w:r w:rsidR="007C72F9" w:rsidRPr="007E5284">
        <w:rPr>
          <w:sz w:val="28"/>
          <w:szCs w:val="28"/>
          <w:lang w:val="uk-UA"/>
        </w:rPr>
        <w:t>5</w:t>
      </w:r>
      <w:r w:rsidR="007C72F9" w:rsidRPr="007E5284">
        <w:rPr>
          <w:sz w:val="28"/>
          <w:szCs w:val="28"/>
        </w:rPr>
        <w:t xml:space="preserve"> °С) та волог</w:t>
      </w:r>
      <w:r w:rsidR="007C72F9" w:rsidRPr="007E5284">
        <w:rPr>
          <w:sz w:val="28"/>
          <w:szCs w:val="28"/>
          <w:lang w:val="uk-UA"/>
        </w:rPr>
        <w:t>ої</w:t>
      </w:r>
      <w:r w:rsidR="007C72F9" w:rsidRPr="007E5284">
        <w:rPr>
          <w:sz w:val="28"/>
          <w:szCs w:val="28"/>
        </w:rPr>
        <w:t xml:space="preserve"> (вище 70 %) погод</w:t>
      </w:r>
      <w:r w:rsidR="007C72F9" w:rsidRPr="007E5284">
        <w:rPr>
          <w:sz w:val="28"/>
          <w:szCs w:val="28"/>
          <w:lang w:val="uk-UA"/>
        </w:rPr>
        <w:t>и.</w:t>
      </w:r>
      <w:r w:rsidR="005B581D" w:rsidRPr="007E5284">
        <w:rPr>
          <w:b/>
          <w:bCs/>
          <w:sz w:val="28"/>
          <w:szCs w:val="28"/>
        </w:rPr>
        <w:t xml:space="preserve"> </w:t>
      </w:r>
    </w:p>
    <w:p w14:paraId="39CDC8E1" w14:textId="445DF02B" w:rsidR="005B581D" w:rsidRPr="007E5284" w:rsidRDefault="005B581D" w:rsidP="007E5284">
      <w:pPr>
        <w:pStyle w:val="Default"/>
        <w:ind w:firstLine="851"/>
        <w:jc w:val="both"/>
        <w:rPr>
          <w:rFonts w:eastAsia="SimSun"/>
          <w:sz w:val="28"/>
          <w:szCs w:val="28"/>
        </w:rPr>
      </w:pPr>
      <w:r w:rsidRPr="007E5284">
        <w:rPr>
          <w:rFonts w:eastAsia="SimSun"/>
          <w:b/>
          <w:bCs/>
          <w:sz w:val="28"/>
          <w:szCs w:val="28"/>
        </w:rPr>
        <w:t xml:space="preserve">Фомоз </w:t>
      </w:r>
      <w:r w:rsidRPr="007E5284">
        <w:rPr>
          <w:rFonts w:eastAsia="SimSun"/>
          <w:sz w:val="28"/>
          <w:szCs w:val="28"/>
        </w:rPr>
        <w:t>у 202</w:t>
      </w:r>
      <w:r w:rsidR="00B438DD" w:rsidRPr="007E5284">
        <w:rPr>
          <w:rFonts w:eastAsia="SimSun"/>
          <w:sz w:val="28"/>
          <w:szCs w:val="28"/>
          <w:lang w:val="uk-UA"/>
        </w:rPr>
        <w:t>5</w:t>
      </w:r>
      <w:r w:rsidRPr="007E5284">
        <w:rPr>
          <w:rFonts w:eastAsia="SimSun"/>
          <w:sz w:val="28"/>
          <w:szCs w:val="28"/>
        </w:rPr>
        <w:t xml:space="preserve"> році, як і зазвичай, уражував посіви цукрових буряків повсюди. З липня по вересень середня ураженість рослин в базових господарствах зросла з </w:t>
      </w:r>
      <w:r w:rsidRPr="007E5284">
        <w:rPr>
          <w:rFonts w:eastAsia="SimSun"/>
          <w:sz w:val="28"/>
          <w:szCs w:val="28"/>
          <w:lang w:val="uk-UA"/>
        </w:rPr>
        <w:t>2</w:t>
      </w:r>
      <w:r w:rsidRPr="007E5284">
        <w:rPr>
          <w:rFonts w:eastAsia="SimSun"/>
          <w:sz w:val="28"/>
          <w:szCs w:val="28"/>
        </w:rPr>
        <w:t xml:space="preserve"> до </w:t>
      </w:r>
      <w:r w:rsidRPr="007E5284">
        <w:rPr>
          <w:rFonts w:eastAsia="SimSun"/>
          <w:sz w:val="28"/>
          <w:szCs w:val="28"/>
          <w:lang w:val="uk-UA"/>
        </w:rPr>
        <w:t>6</w:t>
      </w:r>
      <w:r w:rsidRPr="007E5284">
        <w:rPr>
          <w:rFonts w:eastAsia="SimSun"/>
          <w:sz w:val="28"/>
          <w:szCs w:val="28"/>
        </w:rPr>
        <w:t xml:space="preserve">%. </w:t>
      </w:r>
    </w:p>
    <w:p w14:paraId="26A03B87" w14:textId="1409997A" w:rsidR="005B581D" w:rsidRPr="007E5284" w:rsidRDefault="005B581D" w:rsidP="007E5284">
      <w:pPr>
        <w:autoSpaceDE w:val="0"/>
        <w:autoSpaceDN w:val="0"/>
        <w:adjustRightInd w:val="0"/>
        <w:ind w:firstLine="851"/>
        <w:jc w:val="both"/>
        <w:rPr>
          <w:rFonts w:eastAsia="SimSun" w:cs="Times New Roman"/>
          <w:color w:val="000000"/>
          <w:sz w:val="28"/>
          <w:szCs w:val="28"/>
          <w:lang w:val="ru-RU" w:eastAsia="ru-RU" w:bidi="ar-SA"/>
        </w:rPr>
      </w:pPr>
      <w:r w:rsidRPr="007E5284">
        <w:rPr>
          <w:rFonts w:eastAsia="SimSun" w:cs="Times New Roman"/>
          <w:color w:val="000000"/>
          <w:sz w:val="28"/>
          <w:szCs w:val="28"/>
          <w:lang w:val="ru-RU" w:eastAsia="ru-RU" w:bidi="ar-SA"/>
        </w:rPr>
        <w:t>За даними літніх обстежень</w:t>
      </w:r>
      <w:r w:rsidR="00B438DD" w:rsidRPr="007E5284">
        <w:rPr>
          <w:rFonts w:eastAsia="SimSun" w:cs="Times New Roman"/>
          <w:color w:val="000000"/>
          <w:sz w:val="28"/>
          <w:szCs w:val="28"/>
          <w:lang w:val="ru-RU" w:eastAsia="ru-RU" w:bidi="ar-SA"/>
        </w:rPr>
        <w:t xml:space="preserve"> в районах, фомоз виявлено на 55% обстежених площ, 2% рослин, що більше, ніж в минулому році - на 59% площ і 1</w:t>
      </w:r>
      <w:r w:rsidRPr="007E5284">
        <w:rPr>
          <w:rFonts w:eastAsia="SimSun" w:cs="Times New Roman"/>
          <w:color w:val="000000"/>
          <w:sz w:val="28"/>
          <w:szCs w:val="28"/>
          <w:lang w:val="ru-RU" w:eastAsia="ru-RU" w:bidi="ar-SA"/>
        </w:rPr>
        <w:t xml:space="preserve">% рослин. </w:t>
      </w:r>
    </w:p>
    <w:p w14:paraId="6C187113" w14:textId="78AD4207" w:rsidR="007C72F9" w:rsidRPr="007E5284" w:rsidRDefault="005B581D" w:rsidP="007E5284">
      <w:pPr>
        <w:ind w:firstLine="851"/>
        <w:jc w:val="both"/>
        <w:rPr>
          <w:rFonts w:cs="Times New Roman"/>
          <w:iCs/>
          <w:sz w:val="28"/>
          <w:szCs w:val="28"/>
        </w:rPr>
      </w:pPr>
      <w:r w:rsidRPr="007E5284">
        <w:rPr>
          <w:rFonts w:eastAsia="SimSun" w:cs="Times New Roman"/>
          <w:color w:val="000000"/>
          <w:sz w:val="28"/>
          <w:szCs w:val="28"/>
          <w:lang w:val="ru-RU" w:eastAsia="ru-RU" w:bidi="ar-SA"/>
        </w:rPr>
        <w:t>У</w:t>
      </w:r>
      <w:r w:rsidR="00B438DD" w:rsidRPr="007E5284">
        <w:rPr>
          <w:rFonts w:eastAsia="SimSun" w:cs="Times New Roman"/>
          <w:color w:val="000000"/>
          <w:sz w:val="28"/>
          <w:szCs w:val="28"/>
          <w:lang w:val="ru-RU" w:eastAsia="ru-RU" w:bidi="ar-SA"/>
        </w:rPr>
        <w:t xml:space="preserve"> 2026</w:t>
      </w:r>
      <w:r w:rsidRPr="007E5284">
        <w:rPr>
          <w:rFonts w:eastAsia="SimSun" w:cs="Times New Roman"/>
          <w:color w:val="000000"/>
          <w:sz w:val="28"/>
          <w:szCs w:val="28"/>
          <w:lang w:val="ru-RU" w:eastAsia="ru-RU" w:bidi="ar-SA"/>
        </w:rPr>
        <w:t xml:space="preserve"> році фомоз може проявитися в усіх зонах вирощування цукрових буряків. Інтенсивність розвитку хвороби посилюватиметься за накопичення в ґрунті збудника інфекції, погіршення умов для розвитку рослин буряків, порушення елементів технології вирощування культури (зокрема, агротехніки та системи захисту)</w:t>
      </w:r>
    </w:p>
    <w:p w14:paraId="29269BFE" w14:textId="4C340690" w:rsidR="0079490A" w:rsidRPr="007E5284" w:rsidRDefault="00B9770D" w:rsidP="007E5284">
      <w:pPr>
        <w:pStyle w:val="c1e0e7eee2fbe9"/>
        <w:ind w:firstLine="851"/>
        <w:jc w:val="both"/>
        <w:rPr>
          <w:sz w:val="28"/>
          <w:szCs w:val="28"/>
          <w:lang w:val="uk-UA"/>
        </w:rPr>
      </w:pPr>
      <w:r w:rsidRPr="007E5284">
        <w:rPr>
          <w:b/>
          <w:sz w:val="28"/>
          <w:szCs w:val="28"/>
          <w:lang w:val="uk-UA"/>
        </w:rPr>
        <w:t xml:space="preserve">Вірусна жовтяниця </w:t>
      </w:r>
      <w:r w:rsidRPr="007E5284">
        <w:rPr>
          <w:bCs/>
          <w:sz w:val="28"/>
          <w:szCs w:val="28"/>
          <w:lang w:val="uk-UA"/>
        </w:rPr>
        <w:t>проявилася</w:t>
      </w:r>
      <w:r w:rsidRPr="007E5284">
        <w:rPr>
          <w:sz w:val="28"/>
          <w:szCs w:val="28"/>
          <w:lang w:val="uk-UA"/>
        </w:rPr>
        <w:t xml:space="preserve"> в посівах цукр</w:t>
      </w:r>
      <w:r w:rsidR="001655BF" w:rsidRPr="007E5284">
        <w:rPr>
          <w:sz w:val="28"/>
          <w:szCs w:val="28"/>
          <w:lang w:val="uk-UA"/>
        </w:rPr>
        <w:t xml:space="preserve">ових буряків на початку </w:t>
      </w:r>
      <w:r w:rsidR="005B581D" w:rsidRPr="007E5284">
        <w:rPr>
          <w:sz w:val="28"/>
          <w:szCs w:val="28"/>
          <w:lang w:val="uk-UA"/>
        </w:rPr>
        <w:t>с</w:t>
      </w:r>
      <w:r w:rsidR="001655BF" w:rsidRPr="007E5284">
        <w:rPr>
          <w:sz w:val="28"/>
          <w:szCs w:val="28"/>
          <w:lang w:val="uk-UA"/>
        </w:rPr>
        <w:t>ерп</w:t>
      </w:r>
      <w:r w:rsidR="005B581D" w:rsidRPr="007E5284">
        <w:rPr>
          <w:sz w:val="28"/>
          <w:szCs w:val="28"/>
          <w:lang w:val="uk-UA"/>
        </w:rPr>
        <w:t>ня</w:t>
      </w:r>
      <w:r w:rsidRPr="007E5284">
        <w:rPr>
          <w:sz w:val="28"/>
          <w:szCs w:val="28"/>
          <w:lang w:val="uk-UA"/>
        </w:rPr>
        <w:t xml:space="preserve">, уразивши 1% рослин,подальшого поширення хвороба не набула. </w:t>
      </w:r>
    </w:p>
    <w:p w14:paraId="493B3404" w14:textId="327D3850" w:rsidR="0079490A" w:rsidRPr="007E5284" w:rsidRDefault="001655BF" w:rsidP="007E5284">
      <w:pPr>
        <w:pStyle w:val="c1e0e7eee2fbe9"/>
        <w:ind w:firstLine="851"/>
        <w:jc w:val="both"/>
        <w:rPr>
          <w:sz w:val="28"/>
          <w:szCs w:val="28"/>
          <w:lang w:val="uk-UA"/>
        </w:rPr>
      </w:pPr>
      <w:r w:rsidRPr="007E5284">
        <w:rPr>
          <w:sz w:val="28"/>
          <w:szCs w:val="28"/>
          <w:lang w:val="uk-UA"/>
        </w:rPr>
        <w:t>У 2026</w:t>
      </w:r>
      <w:r w:rsidR="00B9770D" w:rsidRPr="007E5284">
        <w:rPr>
          <w:sz w:val="28"/>
          <w:szCs w:val="28"/>
          <w:lang w:val="uk-UA"/>
        </w:rPr>
        <w:t xml:space="preserve"> році розвиток вірусної жовтяниці залежатиме від агротехніки вирощування культури, зокрема забезпечення елементами живлення, а також своєчасно проведені профілактичні та лікувальні обробки посівів фунгіцидами.</w:t>
      </w:r>
    </w:p>
    <w:p w14:paraId="716DAD13" w14:textId="7A8E01C1" w:rsidR="0079490A" w:rsidRPr="007E5284" w:rsidRDefault="00B9770D" w:rsidP="007E5284">
      <w:pPr>
        <w:ind w:firstLine="851"/>
        <w:jc w:val="both"/>
        <w:rPr>
          <w:rFonts w:cs="Times New Roman"/>
          <w:bCs/>
          <w:sz w:val="28"/>
          <w:szCs w:val="28"/>
        </w:rPr>
      </w:pPr>
      <w:r w:rsidRPr="007E5284">
        <w:rPr>
          <w:rFonts w:cs="Times New Roman"/>
          <w:bCs/>
          <w:sz w:val="28"/>
          <w:szCs w:val="28"/>
        </w:rPr>
        <w:t xml:space="preserve">Розвитку </w:t>
      </w:r>
      <w:r w:rsidRPr="007E5284">
        <w:rPr>
          <w:rFonts w:cs="Times New Roman"/>
          <w:b/>
          <w:bCs/>
          <w:sz w:val="28"/>
          <w:szCs w:val="28"/>
        </w:rPr>
        <w:t>вірусної мозаїки</w:t>
      </w:r>
      <w:r w:rsidRPr="007E5284">
        <w:rPr>
          <w:rFonts w:cs="Times New Roman"/>
          <w:bCs/>
          <w:sz w:val="28"/>
          <w:szCs w:val="28"/>
        </w:rPr>
        <w:t xml:space="preserve"> в господарствах області у посівах цукрових буряків в 2</w:t>
      </w:r>
      <w:r w:rsidR="001655BF" w:rsidRPr="007E5284">
        <w:rPr>
          <w:rFonts w:cs="Times New Roman"/>
          <w:bCs/>
          <w:sz w:val="28"/>
          <w:szCs w:val="28"/>
        </w:rPr>
        <w:t>025</w:t>
      </w:r>
      <w:r w:rsidRPr="007E5284">
        <w:rPr>
          <w:rFonts w:cs="Times New Roman"/>
          <w:bCs/>
          <w:sz w:val="28"/>
          <w:szCs w:val="28"/>
        </w:rPr>
        <w:t xml:space="preserve"> році виявлено не було. </w:t>
      </w:r>
    </w:p>
    <w:p w14:paraId="1795B375" w14:textId="2F20CFB5" w:rsidR="005B581D" w:rsidRPr="007E5284" w:rsidRDefault="001655BF" w:rsidP="007E5284">
      <w:pPr>
        <w:ind w:firstLine="851"/>
        <w:jc w:val="both"/>
        <w:rPr>
          <w:rFonts w:cs="Times New Roman"/>
          <w:sz w:val="28"/>
          <w:szCs w:val="28"/>
        </w:rPr>
      </w:pPr>
      <w:r w:rsidRPr="007E5284">
        <w:rPr>
          <w:rFonts w:cs="Times New Roman"/>
          <w:sz w:val="28"/>
          <w:szCs w:val="28"/>
        </w:rPr>
        <w:t>В 2026</w:t>
      </w:r>
      <w:r w:rsidR="005B581D" w:rsidRPr="007E5284">
        <w:rPr>
          <w:rFonts w:cs="Times New Roman"/>
          <w:sz w:val="28"/>
          <w:szCs w:val="28"/>
        </w:rPr>
        <w:t xml:space="preserve"> році можливе збільшення поширеності вірусних хвороб через зростання чисельності інфікованих популяцій сисних шкідників, чому сприятиме жарка, помірно волога погода під час вегетації.</w:t>
      </w:r>
    </w:p>
    <w:p w14:paraId="6512453A" w14:textId="77777777" w:rsidR="005B581D" w:rsidRPr="007E5284" w:rsidRDefault="005B581D" w:rsidP="007E5284">
      <w:pPr>
        <w:ind w:firstLine="851"/>
        <w:jc w:val="both"/>
        <w:rPr>
          <w:rFonts w:cs="Times New Roman"/>
          <w:sz w:val="28"/>
          <w:szCs w:val="28"/>
        </w:rPr>
      </w:pPr>
    </w:p>
    <w:p w14:paraId="42111E85" w14:textId="77777777" w:rsidR="001655BF" w:rsidRPr="007E5284" w:rsidRDefault="001655BF" w:rsidP="007E5284">
      <w:pPr>
        <w:ind w:firstLine="851"/>
        <w:jc w:val="both"/>
        <w:rPr>
          <w:rFonts w:cs="Times New Roman"/>
          <w:sz w:val="28"/>
          <w:szCs w:val="28"/>
        </w:rPr>
      </w:pPr>
      <w:r w:rsidRPr="007E5284">
        <w:rPr>
          <w:rFonts w:cs="Times New Roman"/>
          <w:sz w:val="28"/>
          <w:szCs w:val="28"/>
        </w:rPr>
        <w:t xml:space="preserve">У поточному році у посівах цукрових буряків з </w:t>
      </w:r>
      <w:r w:rsidRPr="007E5284">
        <w:rPr>
          <w:rFonts w:cs="Times New Roman"/>
          <w:b/>
          <w:sz w:val="28"/>
          <w:szCs w:val="28"/>
        </w:rPr>
        <w:t>хвороб коренеплодів</w:t>
      </w:r>
      <w:r w:rsidRPr="007E5284">
        <w:rPr>
          <w:rFonts w:cs="Times New Roman"/>
          <w:sz w:val="28"/>
          <w:szCs w:val="28"/>
        </w:rPr>
        <w:t xml:space="preserve"> було виявлено паршу на 2 % коренів та дуплистість на 1 % коренів на 4 % обстежених площ.</w:t>
      </w:r>
    </w:p>
    <w:p w14:paraId="25CCB7AC" w14:textId="77777777" w:rsidR="001655BF" w:rsidRPr="007E5284" w:rsidRDefault="001655BF" w:rsidP="007E5284">
      <w:pPr>
        <w:ind w:firstLine="851"/>
        <w:jc w:val="both"/>
        <w:rPr>
          <w:rFonts w:cs="Times New Roman"/>
          <w:sz w:val="28"/>
          <w:szCs w:val="28"/>
        </w:rPr>
      </w:pPr>
      <w:r w:rsidRPr="007E5284">
        <w:rPr>
          <w:rFonts w:cs="Times New Roman"/>
          <w:sz w:val="28"/>
          <w:szCs w:val="28"/>
        </w:rPr>
        <w:t xml:space="preserve">Хвороби коренеплодів </w:t>
      </w:r>
      <w:r w:rsidRPr="007E5284">
        <w:rPr>
          <w:rFonts w:cs="Times New Roman"/>
          <w:iCs/>
          <w:sz w:val="28"/>
          <w:szCs w:val="28"/>
        </w:rPr>
        <w:t xml:space="preserve"> проявлятимуться у 2026 році в залежності від погодних умов, стійкості вирощуваних сортів чи гібридів, внесення фунгіцидів, дотримання сівозміни,а саме:</w:t>
      </w:r>
    </w:p>
    <w:p w14:paraId="39AF15C8" w14:textId="77777777" w:rsidR="001655BF" w:rsidRPr="007E5284" w:rsidRDefault="001655BF" w:rsidP="007E5284">
      <w:pPr>
        <w:ind w:firstLine="851"/>
        <w:jc w:val="both"/>
        <w:rPr>
          <w:rFonts w:cs="Times New Roman"/>
          <w:sz w:val="28"/>
          <w:szCs w:val="28"/>
        </w:rPr>
      </w:pPr>
      <w:r w:rsidRPr="007E5284">
        <w:rPr>
          <w:rFonts w:cs="Times New Roman"/>
          <w:sz w:val="28"/>
          <w:szCs w:val="28"/>
        </w:rPr>
        <w:lastRenderedPageBreak/>
        <w:t>-парша проявлятиметься  на важких за механічним складом ґрунтах та при їх запливанні після значних опадів, на полі поширюється вогнищами, найчастіше в низинах і блюдцях, де застоюються дощові або поливні води;</w:t>
      </w:r>
    </w:p>
    <w:p w14:paraId="0CE35A66" w14:textId="77777777" w:rsidR="001655BF" w:rsidRPr="007E5284" w:rsidRDefault="001655BF" w:rsidP="007E5284">
      <w:pPr>
        <w:ind w:firstLine="851"/>
        <w:jc w:val="both"/>
        <w:rPr>
          <w:rFonts w:cs="Times New Roman"/>
          <w:sz w:val="28"/>
          <w:szCs w:val="28"/>
        </w:rPr>
      </w:pPr>
      <w:r w:rsidRPr="007E5284">
        <w:rPr>
          <w:rFonts w:cs="Times New Roman"/>
          <w:sz w:val="28"/>
          <w:szCs w:val="28"/>
        </w:rPr>
        <w:t xml:space="preserve"> -бактерії, що проникають у корені в місцях ушкоджень ґрунтовими шкідниками (личинками пластинчастовусих, дротяників) призведуть до враження некрозом судин, тому залежатиме стан посівів в 2026 році і від комплексу захисних мір проти грунтових шкідників;</w:t>
      </w:r>
    </w:p>
    <w:p w14:paraId="090FAC23" w14:textId="77777777" w:rsidR="001655BF" w:rsidRPr="007E5284" w:rsidRDefault="001655BF" w:rsidP="007E5284">
      <w:pPr>
        <w:ind w:firstLine="851"/>
        <w:jc w:val="both"/>
        <w:rPr>
          <w:rFonts w:cs="Times New Roman"/>
          <w:sz w:val="28"/>
          <w:szCs w:val="28"/>
        </w:rPr>
      </w:pPr>
      <w:r w:rsidRPr="007E5284">
        <w:rPr>
          <w:rFonts w:cs="Times New Roman"/>
          <w:sz w:val="28"/>
          <w:szCs w:val="28"/>
        </w:rPr>
        <w:t>- позитивно впливатиме  на розвиток гнилей відносно висока температура ґрунту (вище 15 °C), погана аерація ґрунту, відсутність у ньому достатньої кількості поживних речовин, рН менше , ніж 6 та ступінь насиченості лужними сполуками менше 70 %;</w:t>
      </w:r>
    </w:p>
    <w:p w14:paraId="394B6D38" w14:textId="77777777" w:rsidR="001655BF" w:rsidRPr="007E5284" w:rsidRDefault="001655BF" w:rsidP="007E5284">
      <w:pPr>
        <w:ind w:firstLine="851"/>
        <w:jc w:val="both"/>
        <w:rPr>
          <w:rFonts w:cs="Times New Roman"/>
          <w:iCs/>
          <w:sz w:val="28"/>
          <w:szCs w:val="28"/>
        </w:rPr>
      </w:pPr>
      <w:r w:rsidRPr="007E5284">
        <w:rPr>
          <w:rFonts w:cs="Times New Roman"/>
          <w:sz w:val="28"/>
          <w:szCs w:val="28"/>
        </w:rPr>
        <w:t>- для розвитку ризоманії основними лімітуючими чинниками є температура та вологість грунту. Температура грунту близько 25°С є оптимальною для зараження цукрових буряків та утворення  зооспор переносника ризоманії.</w:t>
      </w:r>
    </w:p>
    <w:p w14:paraId="2B09448D" w14:textId="77777777" w:rsidR="0079490A" w:rsidRPr="007E5284" w:rsidRDefault="0079490A" w:rsidP="007E5284">
      <w:pPr>
        <w:ind w:firstLine="851"/>
        <w:jc w:val="both"/>
        <w:rPr>
          <w:rFonts w:cs="Times New Roman"/>
          <w:b/>
          <w:bCs/>
          <w:sz w:val="28"/>
          <w:szCs w:val="28"/>
          <w:lang w:eastAsia="ru-RU" w:bidi="ar-SA"/>
        </w:rPr>
      </w:pPr>
    </w:p>
    <w:p w14:paraId="1D97A014" w14:textId="77777777" w:rsidR="0079490A" w:rsidRPr="00B438DD" w:rsidRDefault="00B9770D" w:rsidP="00B9770D">
      <w:pPr>
        <w:ind w:right="-1" w:firstLineChars="550" w:firstLine="1546"/>
        <w:jc w:val="both"/>
        <w:rPr>
          <w:b/>
          <w:sz w:val="28"/>
          <w:szCs w:val="28"/>
        </w:rPr>
      </w:pPr>
      <w:r w:rsidRPr="00B438DD">
        <w:rPr>
          <w:b/>
          <w:sz w:val="28"/>
          <w:szCs w:val="28"/>
        </w:rPr>
        <w:t xml:space="preserve">Система заходів захисту цукрових буряків від шкідників, </w:t>
      </w:r>
    </w:p>
    <w:p w14:paraId="5CE4EFD9" w14:textId="77777777" w:rsidR="0079490A" w:rsidRPr="00B438DD" w:rsidRDefault="00B9770D">
      <w:pPr>
        <w:pStyle w:val="c1e0e7eee2fbe9"/>
        <w:jc w:val="center"/>
        <w:outlineLvl w:val="0"/>
        <w:rPr>
          <w:b/>
          <w:sz w:val="28"/>
          <w:szCs w:val="28"/>
          <w:lang w:val="uk-UA"/>
        </w:rPr>
      </w:pPr>
      <w:r w:rsidRPr="00B438DD">
        <w:rPr>
          <w:b/>
          <w:sz w:val="28"/>
          <w:szCs w:val="28"/>
          <w:lang w:val="uk-UA"/>
        </w:rPr>
        <w:t>хвороб і бур'янів</w:t>
      </w:r>
    </w:p>
    <w:p w14:paraId="00B1FC9E" w14:textId="5B94E419" w:rsidR="0079490A" w:rsidRPr="00B62A45" w:rsidRDefault="0079490A">
      <w:pPr>
        <w:pStyle w:val="c1e0e7eee2fbe9"/>
        <w:ind w:right="-1"/>
        <w:jc w:val="center"/>
        <w:rPr>
          <w:lang w:val="uk-UA"/>
        </w:rPr>
      </w:pPr>
    </w:p>
    <w:tbl>
      <w:tblPr>
        <w:tblW w:w="9498" w:type="dxa"/>
        <w:tblInd w:w="5" w:type="dxa"/>
        <w:tblLayout w:type="fixed"/>
        <w:tblCellMar>
          <w:left w:w="0" w:type="dxa"/>
          <w:right w:w="0" w:type="dxa"/>
        </w:tblCellMar>
        <w:tblLook w:val="04A0" w:firstRow="1" w:lastRow="0" w:firstColumn="1" w:lastColumn="0" w:noHBand="0" w:noVBand="1"/>
      </w:tblPr>
      <w:tblGrid>
        <w:gridCol w:w="1697"/>
        <w:gridCol w:w="2556"/>
        <w:gridCol w:w="5245"/>
      </w:tblGrid>
      <w:tr w:rsidR="0079490A" w14:paraId="18507058" w14:textId="77777777">
        <w:tc>
          <w:tcPr>
            <w:tcW w:w="1697" w:type="dxa"/>
            <w:tcBorders>
              <w:top w:val="single" w:sz="4" w:space="0" w:color="000000"/>
              <w:left w:val="single" w:sz="4" w:space="0" w:color="000000"/>
              <w:bottom w:val="single" w:sz="4" w:space="0" w:color="auto"/>
              <w:right w:val="nil"/>
            </w:tcBorders>
            <w:vAlign w:val="center"/>
          </w:tcPr>
          <w:p w14:paraId="4734F005" w14:textId="77777777" w:rsidR="0079490A" w:rsidRDefault="00B9770D">
            <w:pPr>
              <w:pStyle w:val="d1d1eeeee4e4e5e5f0f0e6e6e8e8ececeeeee5e5f2f2e0e0e1e1ebebe8e8f6f6fbfb"/>
              <w:ind w:right="-1"/>
              <w:jc w:val="center"/>
              <w:rPr>
                <w:b/>
              </w:rPr>
            </w:pPr>
            <w:r>
              <w:rPr>
                <w:b/>
              </w:rPr>
              <w:t>Строки проведення</w:t>
            </w:r>
          </w:p>
        </w:tc>
        <w:tc>
          <w:tcPr>
            <w:tcW w:w="2556" w:type="dxa"/>
            <w:tcBorders>
              <w:top w:val="single" w:sz="4" w:space="0" w:color="000000"/>
              <w:left w:val="single" w:sz="4" w:space="0" w:color="000000"/>
              <w:bottom w:val="single" w:sz="4" w:space="0" w:color="auto"/>
              <w:right w:val="nil"/>
            </w:tcBorders>
            <w:vAlign w:val="center"/>
          </w:tcPr>
          <w:p w14:paraId="54E8D99E" w14:textId="77777777" w:rsidR="0079490A" w:rsidRDefault="00B9770D">
            <w:pPr>
              <w:pStyle w:val="d1d1eeeee4e4e5e5f0f0e6e6e8e8ececeeeee5e5f2f2e0e0e1e1ebebe8e8f6f6fbfb"/>
              <w:ind w:right="-1"/>
              <w:jc w:val="center"/>
              <w:rPr>
                <w:b/>
                <w:lang w:val="uk-UA"/>
              </w:rPr>
            </w:pPr>
            <w:r>
              <w:rPr>
                <w:b/>
                <w:spacing w:val="-20"/>
              </w:rPr>
              <w:t>Шк</w:t>
            </w:r>
            <w:r>
              <w:rPr>
                <w:b/>
                <w:spacing w:val="-20"/>
                <w:lang w:val="uk-UA"/>
              </w:rPr>
              <w:t>ідлтві організми і пороги шкідливості</w:t>
            </w:r>
          </w:p>
        </w:tc>
        <w:tc>
          <w:tcPr>
            <w:tcW w:w="5245" w:type="dxa"/>
            <w:tcBorders>
              <w:top w:val="single" w:sz="4" w:space="0" w:color="000000"/>
              <w:left w:val="single" w:sz="4" w:space="0" w:color="000000"/>
              <w:bottom w:val="single" w:sz="4" w:space="0" w:color="auto"/>
              <w:right w:val="single" w:sz="4" w:space="0" w:color="000000"/>
            </w:tcBorders>
            <w:vAlign w:val="center"/>
          </w:tcPr>
          <w:p w14:paraId="03F153A0" w14:textId="77777777" w:rsidR="0079490A" w:rsidRDefault="00B9770D">
            <w:pPr>
              <w:pStyle w:val="d1d1eeeee4e4e5e5f0f0e6e6e8e8ececeeeee5e5f2f2e0e0e1e1ebebe8e8f6f6fbfb"/>
              <w:ind w:right="-1"/>
              <w:jc w:val="center"/>
              <w:rPr>
                <w:b/>
              </w:rPr>
            </w:pPr>
            <w:r>
              <w:rPr>
                <w:b/>
              </w:rPr>
              <w:t xml:space="preserve">Заходи захисту, норми застосування препаратів </w:t>
            </w:r>
          </w:p>
          <w:p w14:paraId="5C21D0B4" w14:textId="77777777" w:rsidR="0079490A" w:rsidRDefault="00B9770D">
            <w:pPr>
              <w:pStyle w:val="d1d1eeeee4e4e5e5f0f0e6e6e8e8ececeeeee5e5f2f2e0e0e1e1ebebe8e8f6f6fbfb"/>
              <w:ind w:right="-1"/>
              <w:jc w:val="center"/>
              <w:rPr>
                <w:b/>
              </w:rPr>
            </w:pPr>
            <w:r>
              <w:rPr>
                <w:b/>
              </w:rPr>
              <w:t>(л, кг/т, л, кг/га</w:t>
            </w:r>
            <w:r>
              <w:rPr>
                <w:b/>
                <w:lang w:val="uk-UA"/>
              </w:rPr>
              <w:t>)</w:t>
            </w:r>
          </w:p>
        </w:tc>
      </w:tr>
      <w:tr w:rsidR="0079490A" w14:paraId="63EB8F91" w14:textId="77777777">
        <w:tc>
          <w:tcPr>
            <w:tcW w:w="1697" w:type="dxa"/>
            <w:vMerge w:val="restart"/>
            <w:tcBorders>
              <w:top w:val="single" w:sz="4" w:space="0" w:color="auto"/>
              <w:left w:val="single" w:sz="4" w:space="0" w:color="auto"/>
              <w:bottom w:val="single" w:sz="4" w:space="0" w:color="auto"/>
              <w:right w:val="single" w:sz="4" w:space="0" w:color="auto"/>
            </w:tcBorders>
          </w:tcPr>
          <w:p w14:paraId="60F2A979" w14:textId="77777777" w:rsidR="0079490A" w:rsidRDefault="00B9770D">
            <w:pPr>
              <w:pStyle w:val="d1d1eeeee4e4e5e5f0f0e6e6e8e8ececeeeee5e5f2f2e0e0e1e1ebebe8e8f6f6fbfb"/>
              <w:ind w:right="-1"/>
              <w:rPr>
                <w:lang w:val="uk-UA"/>
              </w:rPr>
            </w:pPr>
            <w:r>
              <w:t>Щорічні</w:t>
            </w:r>
          </w:p>
          <w:p w14:paraId="585C6810" w14:textId="77777777" w:rsidR="0079490A" w:rsidRDefault="00B9770D">
            <w:pPr>
              <w:pStyle w:val="d1d1eeeee4e4e5e5f0f0e6e6e8e8ececeeeee5e5f2f2e0e0e1e1ebebe8e8f6f6fbfb"/>
              <w:ind w:right="-1"/>
            </w:pPr>
            <w:r>
              <w:t xml:space="preserve">заходи </w:t>
            </w:r>
            <w:r>
              <w:rPr>
                <w:lang w:val="uk-UA"/>
              </w:rPr>
              <w:t>у</w:t>
            </w:r>
            <w:r>
              <w:t xml:space="preserve"> літньо</w:t>
            </w:r>
            <w:r>
              <w:rPr>
                <w:lang w:val="uk-UA"/>
              </w:rPr>
              <w:t>-</w:t>
            </w:r>
            <w:r>
              <w:t>осінній та весняний періоди</w:t>
            </w:r>
          </w:p>
        </w:tc>
        <w:tc>
          <w:tcPr>
            <w:tcW w:w="2556" w:type="dxa"/>
            <w:tcBorders>
              <w:top w:val="single" w:sz="4" w:space="0" w:color="auto"/>
              <w:left w:val="single" w:sz="4" w:space="0" w:color="auto"/>
              <w:bottom w:val="single" w:sz="4" w:space="0" w:color="auto"/>
              <w:right w:val="single" w:sz="4" w:space="0" w:color="auto"/>
            </w:tcBorders>
          </w:tcPr>
          <w:p w14:paraId="6C11173C" w14:textId="77777777" w:rsidR="0079490A" w:rsidRDefault="00B9770D">
            <w:pPr>
              <w:pStyle w:val="d1d1eeeee4e4e5e5f0f0e6e6e8e8ececeeeee5e5f2f2e0e0e1e1ebebe8e8f6f6fbfb"/>
              <w:ind w:right="-1"/>
            </w:pPr>
            <w:r>
              <w:rPr>
                <w:spacing w:val="-8"/>
                <w:lang w:val="uk-UA"/>
              </w:rPr>
              <w:t xml:space="preserve"> </w:t>
            </w:r>
            <w:r>
              <w:rPr>
                <w:spacing w:val="-8"/>
              </w:rPr>
              <w:t>Комплекс шкідників і хвороб</w:t>
            </w:r>
          </w:p>
          <w:p w14:paraId="66B54870" w14:textId="77777777" w:rsidR="0079490A" w:rsidRDefault="0079490A">
            <w:pPr>
              <w:pStyle w:val="d1d1eeeee4e4e5e5f0f0e6e6e8e8ececeeeee5e5f2f2e0e0e1e1ebebe8e8f6f6fbfb"/>
              <w:ind w:right="-1"/>
              <w:rPr>
                <w:spacing w:val="-8"/>
              </w:rPr>
            </w:pPr>
          </w:p>
          <w:p w14:paraId="53A8E367" w14:textId="77777777" w:rsidR="0079490A" w:rsidRDefault="0079490A">
            <w:pPr>
              <w:pStyle w:val="d1d1eeeee4e4e5e5f0f0e6e6e8e8ececeeeee5e5f2f2e0e0e1e1ebebe8e8f6f6fbfb"/>
              <w:ind w:right="-1"/>
            </w:pPr>
          </w:p>
        </w:tc>
        <w:tc>
          <w:tcPr>
            <w:tcW w:w="5245" w:type="dxa"/>
            <w:tcBorders>
              <w:top w:val="single" w:sz="4" w:space="0" w:color="auto"/>
              <w:left w:val="single" w:sz="4" w:space="0" w:color="auto"/>
              <w:bottom w:val="single" w:sz="4" w:space="0" w:color="auto"/>
              <w:right w:val="single" w:sz="4" w:space="0" w:color="auto"/>
            </w:tcBorders>
          </w:tcPr>
          <w:p w14:paraId="1128C3C8" w14:textId="77777777" w:rsidR="0079490A" w:rsidRDefault="00B9770D">
            <w:pPr>
              <w:pStyle w:val="d1d1eeeee4e4e5e5f0f0e6e6e8e8ececeeeee5e5f2f2e0e0e1e1ebebe8e8f6f6fbfb"/>
              <w:ind w:right="-1"/>
              <w:rPr>
                <w:spacing w:val="-6"/>
              </w:rPr>
            </w:pPr>
            <w:r>
              <w:rPr>
                <w:spacing w:val="-6"/>
                <w:lang w:val="uk-UA"/>
              </w:rPr>
              <w:t>Організаційно-господарські та агротехнічні</w:t>
            </w:r>
            <w:r>
              <w:rPr>
                <w:spacing w:val="-6"/>
              </w:rPr>
              <w:t xml:space="preserve"> заходи: </w:t>
            </w:r>
            <w:r>
              <w:rPr>
                <w:spacing w:val="-6"/>
                <w:lang w:val="uk-UA"/>
              </w:rPr>
              <w:t>сівозміна,</w:t>
            </w:r>
            <w:r>
              <w:rPr>
                <w:spacing w:val="-6"/>
              </w:rPr>
              <w:t xml:space="preserve"> п</w:t>
            </w:r>
            <w:r>
              <w:rPr>
                <w:spacing w:val="-6"/>
                <w:lang w:val="uk-UA"/>
              </w:rPr>
              <w:t xml:space="preserve">овернення буряків на попереднє місце через 3-4 роки; просторова ізоляція (1 км від насінників і бурячищ); внесення збалансованих до потреб поля органо-мінеральних та мікродобрив, гербіцидів у </w:t>
            </w:r>
            <w:r>
              <w:rPr>
                <w:spacing w:val="-6"/>
              </w:rPr>
              <w:t>рекомендовані строки,</w:t>
            </w:r>
            <w:r>
              <w:rPr>
                <w:spacing w:val="-6"/>
                <w:lang w:val="uk-UA"/>
              </w:rPr>
              <w:t xml:space="preserve"> впровадження стійких до хвороб сортів</w:t>
            </w:r>
            <w:r>
              <w:rPr>
                <w:spacing w:val="-6"/>
              </w:rPr>
              <w:t>. Оптимальні норми висіву і глибина загортання насіння</w:t>
            </w:r>
          </w:p>
        </w:tc>
      </w:tr>
      <w:tr w:rsidR="0079490A" w14:paraId="081CB5F4" w14:textId="77777777">
        <w:trPr>
          <w:trHeight w:val="2392"/>
        </w:trPr>
        <w:tc>
          <w:tcPr>
            <w:tcW w:w="1697" w:type="dxa"/>
            <w:vMerge/>
            <w:tcBorders>
              <w:top w:val="single" w:sz="4" w:space="0" w:color="auto"/>
              <w:left w:val="single" w:sz="4" w:space="0" w:color="000000"/>
              <w:right w:val="nil"/>
            </w:tcBorders>
          </w:tcPr>
          <w:p w14:paraId="5EEFAB8E" w14:textId="77777777" w:rsidR="0079490A" w:rsidRDefault="0079490A">
            <w:pPr>
              <w:ind w:right="-1"/>
              <w:rPr>
                <w:rFonts w:cs="Times New Roman"/>
              </w:rPr>
            </w:pPr>
          </w:p>
        </w:tc>
        <w:tc>
          <w:tcPr>
            <w:tcW w:w="2556" w:type="dxa"/>
            <w:tcBorders>
              <w:top w:val="single" w:sz="4" w:space="0" w:color="auto"/>
              <w:left w:val="single" w:sz="4" w:space="0" w:color="000000"/>
              <w:right w:val="nil"/>
            </w:tcBorders>
          </w:tcPr>
          <w:p w14:paraId="2B95466C" w14:textId="77777777" w:rsidR="0079490A" w:rsidRDefault="00B9770D">
            <w:pPr>
              <w:pStyle w:val="d1d1eeeee4e4e5e5f0f0e6e6e8e8ececeeeee5e5f2f2e0e0e1e1ebebe8e8f6f6fbfb"/>
              <w:ind w:right="-1"/>
            </w:pPr>
            <w:r>
              <w:t xml:space="preserve">Бурякова нематода. За наявності в 100 см </w:t>
            </w:r>
            <w:r>
              <w:rPr>
                <w:vertAlign w:val="superscript"/>
              </w:rPr>
              <w:t xml:space="preserve">3 </w:t>
            </w:r>
            <w:r>
              <w:t>ґрунту 4–10 цист із вмі</w:t>
            </w:r>
            <w:r>
              <w:rPr>
                <w:spacing w:val="-4"/>
              </w:rPr>
              <w:t>стом у них 200–700 личинок за 2–3 роки до висіву буряків вирощувати культури, що зменшують чисельність паразита</w:t>
            </w:r>
          </w:p>
        </w:tc>
        <w:tc>
          <w:tcPr>
            <w:tcW w:w="5245" w:type="dxa"/>
            <w:tcBorders>
              <w:top w:val="single" w:sz="4" w:space="0" w:color="auto"/>
              <w:left w:val="single" w:sz="4" w:space="0" w:color="000000"/>
              <w:right w:val="single" w:sz="4" w:space="0" w:color="000000"/>
            </w:tcBorders>
          </w:tcPr>
          <w:p w14:paraId="18BB5CED" w14:textId="77777777" w:rsidR="0079490A" w:rsidRDefault="00B9770D">
            <w:pPr>
              <w:pStyle w:val="d1d1eeeee4e4e5e5f0f0e6e6e8e8ececeeeee5e5f2f2e0e0e1e1ebebe8e8f6f6fbfb"/>
              <w:ind w:right="-1"/>
            </w:pPr>
            <w:r>
              <w:t>Кращі передпопередники – багаторічні бобові трави, горох, кукурудза на зелений корм або силос; попередники – озиме жито,</w:t>
            </w:r>
          </w:p>
          <w:p w14:paraId="66E8B2B5" w14:textId="77777777" w:rsidR="0079490A" w:rsidRDefault="00B9770D">
            <w:pPr>
              <w:pStyle w:val="d1d1eeeee4e4e5e5f0f0e6e6e8e8ececeeeee5e5f2f2e0e0e1e1ebebe8e8f6f6fbfb"/>
              <w:ind w:right="-1"/>
            </w:pPr>
            <w:r>
              <w:t>озима пшениця та пожнивні капустяні культури.</w:t>
            </w:r>
          </w:p>
        </w:tc>
      </w:tr>
      <w:tr w:rsidR="0079490A" w14:paraId="0780C56D" w14:textId="77777777">
        <w:trPr>
          <w:trHeight w:val="901"/>
        </w:trPr>
        <w:tc>
          <w:tcPr>
            <w:tcW w:w="1697" w:type="dxa"/>
            <w:tcBorders>
              <w:top w:val="single" w:sz="4" w:space="0" w:color="000000"/>
              <w:left w:val="single" w:sz="4" w:space="0" w:color="000000"/>
              <w:right w:val="nil"/>
            </w:tcBorders>
          </w:tcPr>
          <w:p w14:paraId="507D1034" w14:textId="77777777" w:rsidR="0079490A" w:rsidRDefault="00B9770D">
            <w:pPr>
              <w:pStyle w:val="d1d1eeeee4e4e5e5f0f0e6e6e8e8ececeeeee5e5f2f2e0e0e1e1ebebe8e8f6f6fbfb"/>
              <w:ind w:right="-1"/>
            </w:pPr>
            <w:r>
              <w:t>Впродовж 6 місяців до</w:t>
            </w:r>
          </w:p>
          <w:p w14:paraId="68E38E6E" w14:textId="77777777" w:rsidR="0079490A" w:rsidRDefault="00B9770D">
            <w:pPr>
              <w:pStyle w:val="d1d1eeeee4e4e5e5f0f0e6e6e8e8ececeeeee5e5f2f2e0e0e1e1ebebe8e8f6f6fbfb"/>
              <w:ind w:right="-1"/>
            </w:pPr>
            <w:r>
              <w:t xml:space="preserve">сівби </w:t>
            </w:r>
          </w:p>
        </w:tc>
        <w:tc>
          <w:tcPr>
            <w:tcW w:w="2556" w:type="dxa"/>
            <w:tcBorders>
              <w:top w:val="single" w:sz="4" w:space="0" w:color="000000"/>
              <w:left w:val="single" w:sz="4" w:space="0" w:color="000000"/>
              <w:right w:val="nil"/>
            </w:tcBorders>
          </w:tcPr>
          <w:p w14:paraId="7CDBEF3E" w14:textId="77777777" w:rsidR="0079490A" w:rsidRDefault="00B9770D">
            <w:pPr>
              <w:pStyle w:val="d1d1eeeee4e4e5e5f0f0e6e6e8e8ececeeeee5e5f2f2e0e0e1e1ebebe8e8f6f6fbfb"/>
              <w:ind w:right="-1"/>
            </w:pPr>
            <w:r>
              <w:t>Комплекс ґрунтових та наземних шкідників сходів</w:t>
            </w:r>
          </w:p>
          <w:p w14:paraId="1C762333" w14:textId="77777777" w:rsidR="0079490A" w:rsidRDefault="0079490A">
            <w:pPr>
              <w:pStyle w:val="d1d1eeeee4e4e5e5f0f0e6e6e8e8ececeeeee5e5f2f2e0e0e1e1ebebe8e8f6f6fbfb"/>
              <w:ind w:right="-1"/>
            </w:pPr>
          </w:p>
          <w:p w14:paraId="7B3110CC" w14:textId="77777777" w:rsidR="0079490A" w:rsidRDefault="0079490A">
            <w:pPr>
              <w:pStyle w:val="d1d1eeeee4e4e5e5f0f0e6e6e8e8ececeeeee5e5f2f2e0e0e1e1ebebe8e8f6f6fbfb"/>
              <w:ind w:right="-1"/>
            </w:pPr>
          </w:p>
          <w:p w14:paraId="245E67EF" w14:textId="77777777" w:rsidR="0079490A" w:rsidRDefault="0079490A">
            <w:pPr>
              <w:pStyle w:val="d1d1eeeee4e4e5e5f0f0e6e6e8e8ececeeeee5e5f2f2e0e0e1e1ebebe8e8f6f6fbfb"/>
              <w:ind w:right="-1"/>
            </w:pPr>
          </w:p>
          <w:p w14:paraId="54C5FF2F" w14:textId="77777777" w:rsidR="0079490A" w:rsidRDefault="0079490A">
            <w:pPr>
              <w:pStyle w:val="d1d1eeeee4e4e5e5f0f0e6e6e8e8ececeeeee5e5f2f2e0e0e1e1ebebe8e8f6f6fbfb"/>
              <w:ind w:right="-1"/>
              <w:rPr>
                <w:lang w:val="uk-UA"/>
              </w:rPr>
            </w:pPr>
          </w:p>
          <w:p w14:paraId="4ADB933A" w14:textId="77777777" w:rsidR="0079490A" w:rsidRDefault="0079490A">
            <w:pPr>
              <w:pStyle w:val="d1d1eeeee4e4e5e5f0f0e6e6e8e8ececeeeee5e5f2f2e0e0e1e1ebebe8e8f6f6fbfb"/>
              <w:ind w:right="-1"/>
              <w:rPr>
                <w:lang w:val="uk-UA"/>
              </w:rPr>
            </w:pPr>
          </w:p>
          <w:p w14:paraId="64ABFA26" w14:textId="77777777" w:rsidR="0079490A" w:rsidRDefault="00B9770D">
            <w:pPr>
              <w:pStyle w:val="d1d1eeeee4e4e5e5f0f0e6e6e8e8ececeeeee5e5f2f2e0e0e1e1ebebe8e8f6f6fbfb"/>
              <w:ind w:right="-1"/>
            </w:pPr>
            <w:r>
              <w:t xml:space="preserve">Коренеїд </w:t>
            </w:r>
          </w:p>
        </w:tc>
        <w:tc>
          <w:tcPr>
            <w:tcW w:w="5245" w:type="dxa"/>
            <w:tcBorders>
              <w:top w:val="single" w:sz="4" w:space="0" w:color="000000"/>
              <w:left w:val="single" w:sz="4" w:space="0" w:color="000000"/>
              <w:right w:val="single" w:sz="4" w:space="0" w:color="000000"/>
            </w:tcBorders>
          </w:tcPr>
          <w:p w14:paraId="34A87B17" w14:textId="77777777" w:rsidR="0079490A" w:rsidRDefault="00B9770D">
            <w:pPr>
              <w:pStyle w:val="d1d1eeeee4e4e5e5f0f0e6e6e8e8ececeeeee5e5f2f2e0e0e1e1ebebe8e8f6f6fbfb"/>
              <w:ind w:right="-1"/>
              <w:rPr>
                <w:spacing w:val="-6"/>
                <w:lang w:val="uk-UA"/>
              </w:rPr>
            </w:pPr>
            <w:r>
              <w:rPr>
                <w:spacing w:val="-6"/>
                <w:lang w:val="uk-UA"/>
              </w:rPr>
              <w:t xml:space="preserve">Допосівна обробка насіння композицією захисно-стимулюючих речовин на насіннєвих заводах: </w:t>
            </w:r>
            <w:r>
              <w:rPr>
                <w:spacing w:val="-6"/>
              </w:rPr>
              <w:t>Круз 350,ТКС -10-15л/т,Криспус Протект,ТН -5-15 л/т</w:t>
            </w:r>
            <w:r>
              <w:rPr>
                <w:spacing w:val="-6"/>
                <w:lang w:val="uk-UA"/>
              </w:rPr>
              <w:t xml:space="preserve">Круїзер 600 </w:t>
            </w:r>
            <w:r>
              <w:rPr>
                <w:spacing w:val="-6"/>
                <w:lang w:val="en-US"/>
              </w:rPr>
              <w:t>FS</w:t>
            </w:r>
            <w:r>
              <w:rPr>
                <w:spacing w:val="-6"/>
                <w:lang w:val="uk-UA"/>
              </w:rPr>
              <w:t>, ТН– 87,5 мл на одну посівну одиницю;Метакса, ТН – 5-15 л/т; Нупрід 600, ТН – 40-70 мл на одну пос.одиницю;  Форпост, ТН – 5-15 л/т</w:t>
            </w:r>
          </w:p>
          <w:p w14:paraId="3E8701CA" w14:textId="77777777" w:rsidR="0079490A" w:rsidRDefault="0079490A">
            <w:pPr>
              <w:pStyle w:val="d1d1eeeee4e4e5e5f0f0e6e6e8e8ececeeeee5e5f2f2e0e0e1e1ebebe8e8f6f6fbfb"/>
              <w:ind w:right="-1"/>
              <w:rPr>
                <w:spacing w:val="-6"/>
                <w:lang w:val="uk-UA"/>
              </w:rPr>
            </w:pPr>
          </w:p>
          <w:p w14:paraId="5C5C7374" w14:textId="77777777" w:rsidR="0079490A" w:rsidRDefault="00B9770D">
            <w:pPr>
              <w:pStyle w:val="d1d1eeeee4e4e5e5f0f0e6e6e8e8ececeeeee5e5f2f2e0e0e1e1ebebe8e8f6f6fbfb"/>
              <w:ind w:right="-1"/>
              <w:rPr>
                <w:spacing w:val="-6"/>
              </w:rPr>
            </w:pPr>
            <w:r>
              <w:rPr>
                <w:spacing w:val="-6"/>
                <w:lang w:val="uk-UA"/>
              </w:rPr>
              <w:t>Роялфло, ВСК – 6,0 (9 мл/п.о.)</w:t>
            </w:r>
            <w:r>
              <w:rPr>
                <w:spacing w:val="-6"/>
              </w:rPr>
              <w:t xml:space="preserve">; </w:t>
            </w:r>
            <w:proofErr w:type="gramStart"/>
            <w:r>
              <w:rPr>
                <w:spacing w:val="-6"/>
              </w:rPr>
              <w:t>Тачигерен,ЗП</w:t>
            </w:r>
            <w:proofErr w:type="gramEnd"/>
            <w:r>
              <w:rPr>
                <w:spacing w:val="-6"/>
              </w:rPr>
              <w:t>-6-15 кг/т</w:t>
            </w:r>
          </w:p>
          <w:p w14:paraId="61C61782" w14:textId="77777777" w:rsidR="0079490A" w:rsidRDefault="0079490A">
            <w:pPr>
              <w:pStyle w:val="d1d1eeeee4e4e5e5f0f0e6e6e8e8ececeeeee5e5f2f2e0e0e1e1ebebe8e8f6f6fbfb"/>
              <w:ind w:right="-1"/>
              <w:rPr>
                <w:spacing w:val="-6"/>
              </w:rPr>
            </w:pPr>
          </w:p>
        </w:tc>
      </w:tr>
      <w:tr w:rsidR="0079490A" w14:paraId="0AF0677C" w14:textId="77777777">
        <w:trPr>
          <w:cantSplit/>
        </w:trPr>
        <w:tc>
          <w:tcPr>
            <w:tcW w:w="1697" w:type="dxa"/>
            <w:tcBorders>
              <w:top w:val="single" w:sz="4" w:space="0" w:color="000000"/>
              <w:left w:val="single" w:sz="4" w:space="0" w:color="000000"/>
              <w:bottom w:val="single" w:sz="4" w:space="0" w:color="000000"/>
              <w:right w:val="nil"/>
            </w:tcBorders>
          </w:tcPr>
          <w:p w14:paraId="722288FD" w14:textId="77777777" w:rsidR="0079490A" w:rsidRDefault="00B9770D">
            <w:pPr>
              <w:pStyle w:val="d1d1eeeee4e4e5e5f0f0e6e6e8e8ececeeeee5e5f2f2e0e0e1e1ebebe8e8f6f6fbfb"/>
              <w:ind w:right="-1"/>
            </w:pPr>
            <w:r>
              <w:lastRenderedPageBreak/>
              <w:t>Березень-квітень</w:t>
            </w:r>
          </w:p>
        </w:tc>
        <w:tc>
          <w:tcPr>
            <w:tcW w:w="2556" w:type="dxa"/>
            <w:tcBorders>
              <w:top w:val="single" w:sz="4" w:space="0" w:color="000000"/>
              <w:left w:val="single" w:sz="4" w:space="0" w:color="000000"/>
              <w:bottom w:val="single" w:sz="4" w:space="0" w:color="000000"/>
              <w:right w:val="nil"/>
            </w:tcBorders>
          </w:tcPr>
          <w:p w14:paraId="31EE3A10" w14:textId="77777777" w:rsidR="0079490A" w:rsidRDefault="00B9770D">
            <w:pPr>
              <w:pStyle w:val="d1d1eeeee4e4e5e5f0f0e6e6e8e8ececeeeee5e5f2f2e0e0e1e1ebebe8e8f6f6fbfb"/>
              <w:ind w:right="-1"/>
            </w:pPr>
            <w:r>
              <w:t>Основні шкідливі види комах</w:t>
            </w:r>
          </w:p>
        </w:tc>
        <w:tc>
          <w:tcPr>
            <w:tcW w:w="5245" w:type="dxa"/>
            <w:tcBorders>
              <w:top w:val="single" w:sz="4" w:space="0" w:color="000000"/>
              <w:left w:val="single" w:sz="4" w:space="0" w:color="000000"/>
              <w:bottom w:val="single" w:sz="4" w:space="0" w:color="000000"/>
              <w:right w:val="single" w:sz="4" w:space="0" w:color="000000"/>
            </w:tcBorders>
          </w:tcPr>
          <w:p w14:paraId="1B363DDF" w14:textId="77777777" w:rsidR="0079490A" w:rsidRDefault="00B9770D">
            <w:pPr>
              <w:pStyle w:val="d1d1eeeee4e4e5e5f0f0e6e6e8e8ececeeeee5e5f2f2e0e0e1e1ebebe8e8f6f6fbfb"/>
              <w:ind w:right="-1"/>
              <w:rPr>
                <w:spacing w:val="-6"/>
                <w:lang w:val="uk-UA"/>
              </w:rPr>
            </w:pPr>
            <w:r>
              <w:rPr>
                <w:spacing w:val="-6"/>
              </w:rPr>
              <w:t>Проведення весняних контрольних обстежень відповідно до методичних рекомендацій у місцях зимівлі для прогнозування ступеня загрози сходам буряків.</w:t>
            </w:r>
          </w:p>
        </w:tc>
      </w:tr>
      <w:tr w:rsidR="0079490A" w14:paraId="08D588C8" w14:textId="77777777">
        <w:tc>
          <w:tcPr>
            <w:tcW w:w="1697" w:type="dxa"/>
            <w:tcBorders>
              <w:top w:val="single" w:sz="4" w:space="0" w:color="000000"/>
              <w:left w:val="single" w:sz="4" w:space="0" w:color="000000"/>
              <w:bottom w:val="single" w:sz="4" w:space="0" w:color="000000"/>
              <w:right w:val="nil"/>
            </w:tcBorders>
          </w:tcPr>
          <w:p w14:paraId="43BEC0DC" w14:textId="77777777" w:rsidR="0079490A" w:rsidRDefault="00B9770D">
            <w:pPr>
              <w:pStyle w:val="d1d1eeeee4e4e5e5f0f0e6e6e8e8ececeeeee5e5f2f2e0e0e1e1ebebe8e8f6f6fbfb"/>
              <w:ind w:right="-1"/>
            </w:pPr>
            <w:r>
              <w:t>Квітень</w:t>
            </w:r>
            <w:r>
              <w:rPr>
                <w:lang w:val="uk-UA"/>
              </w:rPr>
              <w:t>-</w:t>
            </w:r>
            <w:r>
              <w:t>травень (</w:t>
            </w:r>
            <w:r>
              <w:rPr>
                <w:lang w:val="uk-UA"/>
              </w:rPr>
              <w:t>після сівби</w:t>
            </w:r>
            <w:r>
              <w:t>)</w:t>
            </w:r>
          </w:p>
        </w:tc>
        <w:tc>
          <w:tcPr>
            <w:tcW w:w="2556" w:type="dxa"/>
            <w:tcBorders>
              <w:top w:val="single" w:sz="4" w:space="0" w:color="000000"/>
              <w:left w:val="single" w:sz="4" w:space="0" w:color="000000"/>
              <w:bottom w:val="single" w:sz="4" w:space="0" w:color="000000"/>
              <w:right w:val="nil"/>
            </w:tcBorders>
          </w:tcPr>
          <w:p w14:paraId="07F99656" w14:textId="77777777" w:rsidR="0079490A" w:rsidRDefault="00B9770D">
            <w:pPr>
              <w:pStyle w:val="d1d1eeeee4e4e5e5f0f0e6e6e8e8ececeeeee5e5f2f2e0e0e1e1ebebe8e8f6f6fbfb"/>
              <w:ind w:right="-1"/>
            </w:pPr>
            <w:r>
              <w:t>Коренеїд, бур’яни</w:t>
            </w:r>
          </w:p>
          <w:p w14:paraId="0D090FA0" w14:textId="77777777" w:rsidR="0079490A" w:rsidRDefault="0079490A">
            <w:pPr>
              <w:pStyle w:val="d1d1eeeee4e4e5e5f0f0e6e6e8e8ececeeeee5e5f2f2e0e0e1e1ebebe8e8f6f6fbfb"/>
              <w:ind w:right="-1"/>
              <w:rPr>
                <w:spacing w:val="-8"/>
                <w:lang w:val="uk-UA"/>
              </w:rPr>
            </w:pPr>
          </w:p>
        </w:tc>
        <w:tc>
          <w:tcPr>
            <w:tcW w:w="5245" w:type="dxa"/>
            <w:tcBorders>
              <w:top w:val="single" w:sz="4" w:space="0" w:color="000000"/>
              <w:left w:val="single" w:sz="4" w:space="0" w:color="000000"/>
              <w:bottom w:val="single" w:sz="4" w:space="0" w:color="000000"/>
              <w:right w:val="single" w:sz="4" w:space="0" w:color="000000"/>
            </w:tcBorders>
          </w:tcPr>
          <w:p w14:paraId="2FA93150" w14:textId="77777777" w:rsidR="0079490A" w:rsidRDefault="00B9770D">
            <w:pPr>
              <w:pStyle w:val="d1d1eeeee4e4e5e5f0f0e6e6e8e8ececeeeee5e5f2f2e0e0e1e1ebebe8e8f6f6fbfb"/>
              <w:ind w:right="-1"/>
            </w:pPr>
            <w:r>
              <w:t>Суцільне боронування плантацій через 4-5 днів після сівби, повторно (за прохолодної погоди)</w:t>
            </w:r>
            <w:r>
              <w:rPr>
                <w:lang w:val="uk-UA"/>
              </w:rPr>
              <w:t xml:space="preserve"> </w:t>
            </w:r>
            <w:r>
              <w:t>- за 2-3 дні до сходів.</w:t>
            </w:r>
          </w:p>
        </w:tc>
      </w:tr>
      <w:tr w:rsidR="0079490A" w14:paraId="04A09AB8" w14:textId="77777777">
        <w:trPr>
          <w:trHeight w:val="2823"/>
        </w:trPr>
        <w:tc>
          <w:tcPr>
            <w:tcW w:w="1697" w:type="dxa"/>
            <w:tcBorders>
              <w:top w:val="single" w:sz="4" w:space="0" w:color="000000"/>
              <w:left w:val="single" w:sz="4" w:space="0" w:color="000000"/>
              <w:bottom w:val="single" w:sz="4" w:space="0" w:color="auto"/>
              <w:right w:val="nil"/>
            </w:tcBorders>
          </w:tcPr>
          <w:p w14:paraId="02ED1569" w14:textId="77777777" w:rsidR="0079490A" w:rsidRDefault="00B9770D">
            <w:pPr>
              <w:pStyle w:val="d1d1eeeee4e4e5e5f0f0e6e6e8e8ececeeeee5e5f2f2e0e0e1e1ebebe8e8f6f6fbfb"/>
              <w:ind w:right="-1"/>
            </w:pPr>
            <w:r>
              <w:t>Сходи –</w:t>
            </w:r>
            <w:r>
              <w:rPr>
                <w:lang w:val="uk-UA"/>
              </w:rPr>
              <w:t xml:space="preserve"> </w:t>
            </w:r>
            <w:r>
              <w:t>2-3 пари справжніх листків</w:t>
            </w:r>
          </w:p>
        </w:tc>
        <w:tc>
          <w:tcPr>
            <w:tcW w:w="2556" w:type="dxa"/>
            <w:tcBorders>
              <w:top w:val="single" w:sz="4" w:space="0" w:color="000000"/>
              <w:left w:val="single" w:sz="4" w:space="0" w:color="000000"/>
              <w:bottom w:val="single" w:sz="4" w:space="0" w:color="auto"/>
              <w:right w:val="nil"/>
            </w:tcBorders>
          </w:tcPr>
          <w:p w14:paraId="5C5B0BD3" w14:textId="77777777" w:rsidR="0079490A" w:rsidRDefault="00B9770D">
            <w:pPr>
              <w:pStyle w:val="d1d1eeeee4e4e5e5f0f0e6e6e8e8ececeeeee5e5f2f2e0e0e1e1ebebe8e8f6f6fbfb"/>
              <w:ind w:right="-1"/>
            </w:pPr>
            <w:r>
              <w:rPr>
                <w:lang w:val="uk-UA"/>
              </w:rPr>
              <w:t xml:space="preserve">Захист посівів </w:t>
            </w:r>
            <w:r>
              <w:t>за</w:t>
            </w:r>
            <w:r>
              <w:rPr>
                <w:lang w:val="uk-UA"/>
              </w:rPr>
              <w:t xml:space="preserve"> Е</w:t>
            </w:r>
            <w:r>
              <w:t>ПШ: звичайний буряк</w:t>
            </w:r>
            <w:r>
              <w:rPr>
                <w:lang w:val="uk-UA"/>
              </w:rPr>
              <w:t>.</w:t>
            </w:r>
            <w:r>
              <w:t>довгоносик- 0,2-0,3; сірий -0,2-0,5;</w:t>
            </w:r>
            <w:r>
              <w:rPr>
                <w:lang w:val="uk-UA"/>
              </w:rPr>
              <w:t xml:space="preserve"> </w:t>
            </w:r>
            <w:r>
              <w:t>мідляк-</w:t>
            </w:r>
            <w:r>
              <w:rPr>
                <w:lang w:val="uk-UA"/>
              </w:rPr>
              <w:t>0,3</w:t>
            </w:r>
            <w:r>
              <w:t xml:space="preserve">-0,5; </w:t>
            </w:r>
            <w:r>
              <w:rPr>
                <w:lang w:val="uk-UA"/>
              </w:rPr>
              <w:t>б</w:t>
            </w:r>
            <w:r>
              <w:t>лішки-3-7; щитоноски</w:t>
            </w:r>
            <w:r>
              <w:rPr>
                <w:lang w:val="uk-UA"/>
              </w:rPr>
              <w:t xml:space="preserve"> </w:t>
            </w:r>
            <w:r>
              <w:t>-0,7-1,2 екз./кв.м; крихітка-1,5-2,5 екз. в куб. дм</w:t>
            </w:r>
            <w:r>
              <w:rPr>
                <w:lang w:val="uk-UA"/>
              </w:rPr>
              <w:t xml:space="preserve">. ґрунту, або 10-12 жуків на рослину, </w:t>
            </w:r>
            <w:r>
              <w:t>інші</w:t>
            </w:r>
          </w:p>
        </w:tc>
        <w:tc>
          <w:tcPr>
            <w:tcW w:w="5245" w:type="dxa"/>
            <w:tcBorders>
              <w:top w:val="single" w:sz="4" w:space="0" w:color="000000"/>
              <w:left w:val="single" w:sz="4" w:space="0" w:color="000000"/>
              <w:bottom w:val="single" w:sz="4" w:space="0" w:color="auto"/>
              <w:right w:val="single" w:sz="4" w:space="0" w:color="000000"/>
            </w:tcBorders>
          </w:tcPr>
          <w:p w14:paraId="2BE17DB7" w14:textId="77777777" w:rsidR="0079490A" w:rsidRDefault="00B9770D">
            <w:pPr>
              <w:pStyle w:val="d1d1eeeee4e4e5e5f0f0e6e6e8e8ececeeeee5e5f2f2e0e0e1e1ebebe8e8f6f6fbfb"/>
              <w:ind w:right="-1"/>
              <w:rPr>
                <w:spacing w:val="-6"/>
              </w:rPr>
            </w:pPr>
            <w:r>
              <w:rPr>
                <w:spacing w:val="-6"/>
                <w:lang w:val="uk-UA"/>
              </w:rPr>
              <w:t xml:space="preserve">Обрискування інсектицидами: </w:t>
            </w:r>
            <w:r>
              <w:rPr>
                <w:spacing w:val="-6"/>
                <w:position w:val="-4"/>
                <w:lang w:val="uk-UA"/>
              </w:rPr>
              <w:t xml:space="preserve">Актеллік, 500 ЕС, КЕ -1-2 л/га; </w:t>
            </w:r>
            <w:r>
              <w:rPr>
                <w:spacing w:val="-6"/>
                <w:lang w:val="uk-UA"/>
              </w:rPr>
              <w:t>В</w:t>
            </w:r>
            <w:r>
              <w:rPr>
                <w:spacing w:val="-6"/>
              </w:rPr>
              <w:t xml:space="preserve">антекс, Мк.с.-0,06-0,07 л/га, </w:t>
            </w:r>
            <w:r>
              <w:rPr>
                <w:spacing w:val="-6"/>
                <w:lang w:val="uk-UA"/>
              </w:rPr>
              <w:t xml:space="preserve">Дуплекс, КЕ – 0,8 л/га; Енжіо 247 </w:t>
            </w:r>
            <w:r>
              <w:rPr>
                <w:spacing w:val="-6"/>
              </w:rPr>
              <w:t>SC</w:t>
            </w:r>
            <w:r>
              <w:rPr>
                <w:spacing w:val="-6"/>
                <w:lang w:val="uk-UA"/>
              </w:rPr>
              <w:t>, КС - 0,18 л/га; К</w:t>
            </w:r>
            <w:r>
              <w:rPr>
                <w:spacing w:val="-6"/>
              </w:rPr>
              <w:t xml:space="preserve">оннект </w:t>
            </w:r>
            <w:r>
              <w:rPr>
                <w:spacing w:val="-6"/>
                <w:position w:val="-4"/>
              </w:rPr>
              <w:t>112,5 SC, КС-0,5-0,6 л/га;</w:t>
            </w:r>
            <w:r>
              <w:rPr>
                <w:spacing w:val="-6"/>
                <w:position w:val="-4"/>
                <w:lang w:val="uk-UA"/>
              </w:rPr>
              <w:t xml:space="preserve"> Маврік, ЕВ – 0,4-0,5 л/га; </w:t>
            </w:r>
            <w:r>
              <w:rPr>
                <w:spacing w:val="-6"/>
                <w:lang w:val="uk-UA"/>
              </w:rPr>
              <w:t xml:space="preserve">Нурел Д, КЕ.- 0,8 л/га; </w:t>
            </w:r>
            <w:r>
              <w:rPr>
                <w:spacing w:val="-6"/>
                <w:position w:val="-4"/>
                <w:lang w:val="uk-UA"/>
              </w:rPr>
              <w:t>Пірінекс</w:t>
            </w:r>
            <w:r>
              <w:rPr>
                <w:spacing w:val="-6"/>
                <w:position w:val="-4"/>
              </w:rPr>
              <w:t xml:space="preserve"> Супер</w:t>
            </w:r>
            <w:r>
              <w:rPr>
                <w:spacing w:val="-6"/>
                <w:position w:val="-4"/>
                <w:lang w:val="uk-UA"/>
              </w:rPr>
              <w:t xml:space="preserve">, КЕ </w:t>
            </w:r>
            <w:r>
              <w:rPr>
                <w:spacing w:val="-6"/>
                <w:position w:val="-4"/>
              </w:rPr>
              <w:t>– 0,8 л/га</w:t>
            </w:r>
            <w:r>
              <w:rPr>
                <w:spacing w:val="-6"/>
                <w:position w:val="-4"/>
                <w:lang w:val="uk-UA"/>
              </w:rPr>
              <w:t xml:space="preserve">; </w:t>
            </w:r>
            <w:r>
              <w:rPr>
                <w:spacing w:val="-6"/>
                <w:position w:val="-4"/>
              </w:rPr>
              <w:t xml:space="preserve"> </w:t>
            </w:r>
            <w:r>
              <w:rPr>
                <w:spacing w:val="-6"/>
                <w:position w:val="-4"/>
                <w:lang w:val="uk-UA"/>
              </w:rPr>
              <w:t>С</w:t>
            </w:r>
            <w:r>
              <w:rPr>
                <w:spacing w:val="-6"/>
                <w:position w:val="-4"/>
              </w:rPr>
              <w:t>уперкіл 440, КЕ</w:t>
            </w:r>
            <w:r>
              <w:rPr>
                <w:spacing w:val="-6"/>
                <w:position w:val="-4"/>
                <w:lang w:val="uk-UA"/>
              </w:rPr>
              <w:t xml:space="preserve"> </w:t>
            </w:r>
            <w:r>
              <w:rPr>
                <w:spacing w:val="-6"/>
                <w:position w:val="-4"/>
              </w:rPr>
              <w:t>-1,0 л/га</w:t>
            </w:r>
            <w:r>
              <w:rPr>
                <w:spacing w:val="-6"/>
                <w:position w:val="-4"/>
                <w:lang w:val="uk-UA"/>
              </w:rPr>
              <w:t>; ХАНТЕР, КЕ – 1,0 л/га; Х</w:t>
            </w:r>
            <w:r>
              <w:rPr>
                <w:spacing w:val="-6"/>
                <w:position w:val="-4"/>
              </w:rPr>
              <w:t>лоргард 480, КЕ -2,0-2,5 л/га</w:t>
            </w:r>
            <w:r>
              <w:rPr>
                <w:spacing w:val="-6"/>
                <w:position w:val="-4"/>
                <w:lang w:val="uk-UA"/>
              </w:rPr>
              <w:t xml:space="preserve">; Форс 1,5 </w:t>
            </w:r>
            <w:r>
              <w:rPr>
                <w:spacing w:val="-6"/>
                <w:position w:val="-4"/>
                <w:lang w:val="en-US"/>
              </w:rPr>
              <w:t>G</w:t>
            </w:r>
            <w:r>
              <w:rPr>
                <w:spacing w:val="-6"/>
                <w:position w:val="-4"/>
                <w:lang w:val="uk-UA"/>
              </w:rPr>
              <w:t>, ГР – 4,5-6,0 кг/га, ін.</w:t>
            </w:r>
            <w:r>
              <w:rPr>
                <w:spacing w:val="-6"/>
                <w:position w:val="-4"/>
              </w:rPr>
              <w:t xml:space="preserve"> </w:t>
            </w:r>
          </w:p>
        </w:tc>
      </w:tr>
      <w:tr w:rsidR="0079490A" w14:paraId="64465CC7" w14:textId="77777777">
        <w:trPr>
          <w:cantSplit/>
          <w:trHeight w:val="4113"/>
        </w:trPr>
        <w:tc>
          <w:tcPr>
            <w:tcW w:w="1697" w:type="dxa"/>
            <w:tcBorders>
              <w:top w:val="single" w:sz="4" w:space="0" w:color="auto"/>
              <w:left w:val="single" w:sz="4" w:space="0" w:color="auto"/>
              <w:bottom w:val="single" w:sz="4" w:space="0" w:color="auto"/>
              <w:right w:val="single" w:sz="4" w:space="0" w:color="auto"/>
            </w:tcBorders>
          </w:tcPr>
          <w:p w14:paraId="205C3207" w14:textId="77777777" w:rsidR="0079490A" w:rsidRDefault="00B9770D">
            <w:pPr>
              <w:pStyle w:val="d1d1eeeee4e4e5e5f0f0e6e6e8e8ececeeeee5e5f2f2e0e0e1e1ebebe8e8f6f6fbfb"/>
              <w:ind w:right="-1"/>
            </w:pPr>
            <w:r>
              <w:rPr>
                <w:lang w:val="uk-UA"/>
              </w:rPr>
              <w:t>Травень</w:t>
            </w:r>
            <w:r>
              <w:t xml:space="preserve">- </w:t>
            </w:r>
          </w:p>
          <w:p w14:paraId="0BF7FE54" w14:textId="77777777" w:rsidR="0079490A" w:rsidRDefault="00B9770D">
            <w:pPr>
              <w:pStyle w:val="d1d1eeeee4e4e5e5f0f0e6e6e8e8ececeeeee5e5f2f2e0e0e1e1ebebe8e8f6f6fbfb"/>
              <w:ind w:right="-1"/>
              <w:rPr>
                <w:lang w:val="uk-UA"/>
              </w:rPr>
            </w:pPr>
            <w:r>
              <w:rPr>
                <w:lang w:val="uk-UA"/>
              </w:rPr>
              <w:t xml:space="preserve">липень </w:t>
            </w:r>
            <w:r>
              <w:t xml:space="preserve">з фази 2-3-х пар листків </w:t>
            </w:r>
            <w:r>
              <w:rPr>
                <w:lang w:val="uk-UA"/>
              </w:rPr>
              <w:t>фабричн</w:t>
            </w:r>
            <w:r>
              <w:t>их посівів</w:t>
            </w:r>
            <w:r>
              <w:rPr>
                <w:lang w:val="uk-UA"/>
              </w:rPr>
              <w:t xml:space="preserve"> та утворення стебел у насінників буряків</w:t>
            </w:r>
          </w:p>
        </w:tc>
        <w:tc>
          <w:tcPr>
            <w:tcW w:w="2556" w:type="dxa"/>
            <w:tcBorders>
              <w:top w:val="single" w:sz="4" w:space="0" w:color="auto"/>
              <w:left w:val="single" w:sz="4" w:space="0" w:color="auto"/>
              <w:bottom w:val="single" w:sz="4" w:space="0" w:color="auto"/>
              <w:right w:val="single" w:sz="4" w:space="0" w:color="auto"/>
            </w:tcBorders>
          </w:tcPr>
          <w:p w14:paraId="43E49071" w14:textId="77777777" w:rsidR="0079490A" w:rsidRDefault="00B9770D">
            <w:pPr>
              <w:pStyle w:val="d1d1eeeee4e4e5e5f0f0e6e6e8e8ececeeeee5e5f2f2e0e0e1e1ebebe8e8f6f6fbfb"/>
              <w:ind w:right="-1"/>
              <w:rPr>
                <w:lang w:val="uk-UA"/>
              </w:rPr>
            </w:pPr>
            <w:r>
              <w:rPr>
                <w:lang w:val="uk-UA"/>
              </w:rPr>
              <w:t>З</w:t>
            </w:r>
            <w:r>
              <w:t>а ЕПШ: б</w:t>
            </w:r>
            <w:r>
              <w:rPr>
                <w:lang w:val="uk-UA"/>
              </w:rPr>
              <w:t>урякова листкова попелиця</w:t>
            </w:r>
            <w:r>
              <w:t>-заселе</w:t>
            </w:r>
            <w:r>
              <w:rPr>
                <w:lang w:val="uk-UA"/>
              </w:rPr>
              <w:t>но рослин у травні-5</w:t>
            </w:r>
            <w:r>
              <w:t xml:space="preserve">%, </w:t>
            </w:r>
            <w:r>
              <w:rPr>
                <w:lang w:val="uk-UA"/>
              </w:rPr>
              <w:t>червні-10</w:t>
            </w:r>
            <w:r>
              <w:t xml:space="preserve">%, </w:t>
            </w:r>
            <w:r>
              <w:rPr>
                <w:lang w:val="uk-UA"/>
              </w:rPr>
              <w:t>липні-15%</w:t>
            </w:r>
            <w:r>
              <w:t>;</w:t>
            </w:r>
            <w:r>
              <w:rPr>
                <w:lang w:val="uk-UA"/>
              </w:rPr>
              <w:t xml:space="preserve"> мухи мінуючи</w:t>
            </w:r>
            <w:r>
              <w:t>:</w:t>
            </w:r>
            <w:r>
              <w:rPr>
                <w:lang w:val="uk-UA"/>
              </w:rPr>
              <w:t xml:space="preserve"> 30% заселених рослин і 3-5 личинок на</w:t>
            </w:r>
            <w:r>
              <w:t xml:space="preserve"> кож</w:t>
            </w:r>
            <w:r>
              <w:rPr>
                <w:lang w:val="uk-UA"/>
              </w:rPr>
              <w:t>ну</w:t>
            </w:r>
            <w:r>
              <w:t>.</w:t>
            </w:r>
          </w:p>
          <w:p w14:paraId="3286142C" w14:textId="77777777" w:rsidR="0079490A" w:rsidRDefault="00B9770D">
            <w:pPr>
              <w:pStyle w:val="d1d1eeeee4e4e5e5f0f0e6e6e8e8ececeeeee5e5f2f2e0e0e1e1ebebe8e8f6f6fbfb"/>
              <w:ind w:right="-1"/>
            </w:pPr>
            <w:r>
              <w:t xml:space="preserve"> За співвідношення ентомофаг/попелиця 1:30 або ураження 30% особин попелиці хворобами обробки інсектицидами недоцільні </w:t>
            </w:r>
          </w:p>
        </w:tc>
        <w:tc>
          <w:tcPr>
            <w:tcW w:w="5245" w:type="dxa"/>
            <w:tcBorders>
              <w:top w:val="single" w:sz="4" w:space="0" w:color="auto"/>
              <w:left w:val="single" w:sz="4" w:space="0" w:color="auto"/>
              <w:bottom w:val="single" w:sz="4" w:space="0" w:color="auto"/>
              <w:right w:val="single" w:sz="4" w:space="0" w:color="auto"/>
            </w:tcBorders>
          </w:tcPr>
          <w:p w14:paraId="5CC09CA5" w14:textId="77777777" w:rsidR="0079490A" w:rsidRDefault="00B9770D">
            <w:pPr>
              <w:pStyle w:val="d1d1eeeee4e4e5e5f0f0e6e6e8e8ececeeeee5e5f2f2e0e0e1e1ebebe8e8f6f6fbfb"/>
              <w:ind w:right="-1"/>
              <w:rPr>
                <w:spacing w:val="-6"/>
                <w:lang w:val="uk-UA"/>
              </w:rPr>
            </w:pPr>
            <w:r>
              <w:rPr>
                <w:lang w:val="uk-UA"/>
              </w:rPr>
              <w:t>Обприскування крайових смуг</w:t>
            </w:r>
            <w:r>
              <w:t xml:space="preserve"> або всуціль</w:t>
            </w:r>
            <w:r>
              <w:rPr>
                <w:lang w:val="uk-UA"/>
              </w:rPr>
              <w:t xml:space="preserve"> поля: </w:t>
            </w:r>
            <w:r>
              <w:rPr>
                <w:spacing w:val="-6"/>
                <w:lang w:val="uk-UA"/>
              </w:rPr>
              <w:t>Актеллік 500 ЕС, КЕ– 1,0 л/га; Б</w:t>
            </w:r>
            <w:r>
              <w:rPr>
                <w:spacing w:val="-6"/>
              </w:rPr>
              <w:t xml:space="preserve">іммер, </w:t>
            </w:r>
            <w:r>
              <w:rPr>
                <w:spacing w:val="-6"/>
                <w:lang w:val="uk-UA"/>
              </w:rPr>
              <w:t xml:space="preserve">КЕ </w:t>
            </w:r>
            <w:r>
              <w:rPr>
                <w:spacing w:val="-6"/>
              </w:rPr>
              <w:t>-0,5-1,0 л/га</w:t>
            </w:r>
            <w:r>
              <w:rPr>
                <w:spacing w:val="-6"/>
                <w:lang w:val="uk-UA"/>
              </w:rPr>
              <w:t>; Галіл, КС – 0,2-0,3 л/га; Д</w:t>
            </w:r>
            <w:r>
              <w:rPr>
                <w:spacing w:val="-6"/>
              </w:rPr>
              <w:t>анадим стабільний</w:t>
            </w:r>
            <w:r>
              <w:rPr>
                <w:spacing w:val="-6"/>
                <w:lang w:val="uk-UA"/>
              </w:rPr>
              <w:t xml:space="preserve">, КЕ </w:t>
            </w:r>
            <w:r>
              <w:rPr>
                <w:spacing w:val="-6"/>
              </w:rPr>
              <w:t>-0,5-1,0 л/га</w:t>
            </w:r>
            <w:r>
              <w:rPr>
                <w:spacing w:val="-6"/>
                <w:lang w:val="uk-UA"/>
              </w:rPr>
              <w:t>; К</w:t>
            </w:r>
            <w:r>
              <w:rPr>
                <w:spacing w:val="-6"/>
              </w:rPr>
              <w:t xml:space="preserve">арате Зеон 050 СS, </w:t>
            </w:r>
            <w:r>
              <w:rPr>
                <w:spacing w:val="-6"/>
                <w:lang w:val="uk-UA"/>
              </w:rPr>
              <w:t xml:space="preserve">СК </w:t>
            </w:r>
            <w:r>
              <w:rPr>
                <w:spacing w:val="-6"/>
              </w:rPr>
              <w:t>-</w:t>
            </w:r>
            <w:r>
              <w:rPr>
                <w:spacing w:val="-6"/>
                <w:lang w:val="uk-UA"/>
              </w:rPr>
              <w:t xml:space="preserve"> </w:t>
            </w:r>
            <w:r>
              <w:rPr>
                <w:spacing w:val="-6"/>
              </w:rPr>
              <w:t>0,125-0,15 л/га</w:t>
            </w:r>
            <w:r>
              <w:rPr>
                <w:spacing w:val="-6"/>
                <w:lang w:val="uk-UA"/>
              </w:rPr>
              <w:t xml:space="preserve">; </w:t>
            </w:r>
            <w:r>
              <w:rPr>
                <w:spacing w:val="-6"/>
              </w:rPr>
              <w:t xml:space="preserve"> </w:t>
            </w:r>
            <w:r>
              <w:rPr>
                <w:spacing w:val="-6"/>
                <w:lang w:val="uk-UA"/>
              </w:rPr>
              <w:t>Хлоргард 480, к.е.-0,8 л/га;</w:t>
            </w:r>
            <w:r>
              <w:rPr>
                <w:spacing w:val="-6"/>
              </w:rPr>
              <w:t xml:space="preserve"> </w:t>
            </w:r>
            <w:r>
              <w:rPr>
                <w:spacing w:val="-6"/>
                <w:lang w:val="uk-UA"/>
              </w:rPr>
              <w:t>Фо</w:t>
            </w:r>
            <w:r>
              <w:rPr>
                <w:spacing w:val="-6"/>
              </w:rPr>
              <w:t>стран, КЕ-0,5-1л/га</w:t>
            </w:r>
            <w:r>
              <w:rPr>
                <w:spacing w:val="-6"/>
                <w:lang w:val="uk-UA"/>
              </w:rPr>
              <w:t>; Штефотрута, КЕ – 1,0 л./га, або ін</w:t>
            </w:r>
          </w:p>
        </w:tc>
      </w:tr>
      <w:tr w:rsidR="0079490A" w14:paraId="1DC83E8E" w14:textId="77777777">
        <w:trPr>
          <w:trHeight w:val="1136"/>
        </w:trPr>
        <w:tc>
          <w:tcPr>
            <w:tcW w:w="1697" w:type="dxa"/>
            <w:vMerge w:val="restart"/>
            <w:tcBorders>
              <w:top w:val="single" w:sz="4" w:space="0" w:color="auto"/>
              <w:left w:val="single" w:sz="4" w:space="0" w:color="000000"/>
              <w:bottom w:val="single" w:sz="4" w:space="0" w:color="000000"/>
              <w:right w:val="nil"/>
            </w:tcBorders>
          </w:tcPr>
          <w:p w14:paraId="7A621B47" w14:textId="77777777" w:rsidR="0079490A" w:rsidRDefault="00B9770D">
            <w:pPr>
              <w:pStyle w:val="d1d1eeeee4e4e5e5f0f0e6e6e8e8ececeeeee5e5f2f2e0e0e1e1ebebe8e8f6f6fbfb"/>
              <w:ind w:right="-1"/>
            </w:pPr>
            <w:r>
              <w:t>Червень-серпень</w:t>
            </w:r>
          </w:p>
          <w:p w14:paraId="20BD5C98" w14:textId="77777777" w:rsidR="0079490A" w:rsidRDefault="0079490A">
            <w:pPr>
              <w:pStyle w:val="d1d1eeeee4e4e5e5f0f0e6e6e8e8ececeeeee5e5f2f2e0e0e1e1ebebe8e8f6f6fbfb"/>
              <w:ind w:right="-1"/>
              <w:rPr>
                <w:lang w:val="uk-UA"/>
              </w:rPr>
            </w:pPr>
          </w:p>
        </w:tc>
        <w:tc>
          <w:tcPr>
            <w:tcW w:w="2556" w:type="dxa"/>
            <w:tcBorders>
              <w:top w:val="single" w:sz="4" w:space="0" w:color="auto"/>
              <w:left w:val="single" w:sz="4" w:space="0" w:color="000000"/>
              <w:bottom w:val="single" w:sz="4" w:space="0" w:color="000000"/>
              <w:right w:val="nil"/>
            </w:tcBorders>
          </w:tcPr>
          <w:p w14:paraId="1B95F8FB" w14:textId="77777777" w:rsidR="0079490A" w:rsidRDefault="00B9770D">
            <w:pPr>
              <w:pStyle w:val="d1d1eeeee4e4e5e5f0f0e6e6e8e8ececeeeee5e5f2f2e0e0e1e1ebebe8e8f6f6fbfb"/>
              <w:ind w:right="-1"/>
            </w:pPr>
            <w:r>
              <w:t xml:space="preserve">Пероноспороз </w:t>
            </w:r>
          </w:p>
          <w:p w14:paraId="637D6CC7" w14:textId="77777777" w:rsidR="0079490A" w:rsidRDefault="0079490A">
            <w:pPr>
              <w:pStyle w:val="d1d1eeeee4e4e5e5f0f0e6e6e8e8ececeeeee5e5f2f2e0e0e1e1ebebe8e8f6f6fbfb"/>
              <w:ind w:right="-1"/>
              <w:rPr>
                <w:lang w:val="uk-UA"/>
              </w:rPr>
            </w:pPr>
          </w:p>
        </w:tc>
        <w:tc>
          <w:tcPr>
            <w:tcW w:w="5245" w:type="dxa"/>
            <w:tcBorders>
              <w:top w:val="single" w:sz="4" w:space="0" w:color="auto"/>
              <w:left w:val="single" w:sz="4" w:space="0" w:color="000000"/>
              <w:bottom w:val="single" w:sz="4" w:space="0" w:color="000000"/>
              <w:right w:val="single" w:sz="4" w:space="0" w:color="000000"/>
            </w:tcBorders>
          </w:tcPr>
          <w:p w14:paraId="5DC305F4" w14:textId="77777777" w:rsidR="0079490A" w:rsidRDefault="00B9770D">
            <w:pPr>
              <w:pStyle w:val="d1d1eeeee4e4e5e5f0f0e6e6e8e8ececeeeee5e5f2f2e0e0e1e1ebebe8e8f6f6fbfb"/>
              <w:ind w:right="-1"/>
              <w:rPr>
                <w:spacing w:val="-8"/>
                <w:lang w:val="uk-UA"/>
              </w:rPr>
            </w:pPr>
            <w:r>
              <w:rPr>
                <w:spacing w:val="-8"/>
                <w:lang w:val="uk-UA"/>
              </w:rPr>
              <w:t xml:space="preserve">Обприскування за появи ознак хвороби: Амістар Екстра 280 </w:t>
            </w:r>
            <w:r>
              <w:rPr>
                <w:spacing w:val="-8"/>
              </w:rPr>
              <w:t>SC</w:t>
            </w:r>
            <w:r>
              <w:rPr>
                <w:spacing w:val="-8"/>
                <w:lang w:val="uk-UA"/>
              </w:rPr>
              <w:t>, КС-0,5-0,75 л/га; Емінент, ЕВ – 0,8 л/га;Тебаз Про, КС – 0,5-1,0 л/га; Фитал, РК – 1,5 л/га, ін.</w:t>
            </w:r>
          </w:p>
        </w:tc>
      </w:tr>
      <w:tr w:rsidR="0079490A" w14:paraId="3C66F0E9" w14:textId="77777777">
        <w:tc>
          <w:tcPr>
            <w:tcW w:w="1697" w:type="dxa"/>
            <w:vMerge/>
            <w:tcBorders>
              <w:top w:val="single" w:sz="4" w:space="0" w:color="000000"/>
              <w:left w:val="single" w:sz="4" w:space="0" w:color="000000"/>
              <w:bottom w:val="single" w:sz="4" w:space="0" w:color="000000"/>
              <w:right w:val="nil"/>
            </w:tcBorders>
          </w:tcPr>
          <w:p w14:paraId="26148A0E" w14:textId="77777777" w:rsidR="0079490A" w:rsidRDefault="0079490A">
            <w:pPr>
              <w:ind w:right="-1"/>
              <w:rPr>
                <w:rFonts w:cs="Times New Roman"/>
              </w:rPr>
            </w:pPr>
          </w:p>
        </w:tc>
        <w:tc>
          <w:tcPr>
            <w:tcW w:w="2556" w:type="dxa"/>
            <w:tcBorders>
              <w:top w:val="single" w:sz="4" w:space="0" w:color="000000"/>
              <w:left w:val="single" w:sz="4" w:space="0" w:color="000000"/>
              <w:bottom w:val="single" w:sz="4" w:space="0" w:color="000000"/>
              <w:right w:val="nil"/>
            </w:tcBorders>
          </w:tcPr>
          <w:p w14:paraId="7D0104F6" w14:textId="77777777" w:rsidR="0079490A" w:rsidRDefault="00B9770D">
            <w:pPr>
              <w:pStyle w:val="d1d1eeeee4e4e5e5f0f0e6e6e8e8ececeeeee5e5f2f2e0e0e1e1ebebe8e8f6f6fbfb"/>
              <w:ind w:right="-1"/>
              <w:rPr>
                <w:lang w:val="uk-UA"/>
              </w:rPr>
            </w:pPr>
            <w:r>
              <w:rPr>
                <w:lang w:val="uk-UA"/>
              </w:rPr>
              <w:t>Церкоспороз</w:t>
            </w:r>
          </w:p>
          <w:p w14:paraId="2B285551" w14:textId="77777777" w:rsidR="0079490A" w:rsidRDefault="0079490A">
            <w:pPr>
              <w:pStyle w:val="d1d1eeeee4e4e5e5f0f0e6e6e8e8ececeeeee5e5f2f2e0e0e1e1ebebe8e8f6f6fbfb"/>
              <w:ind w:right="-1"/>
              <w:rPr>
                <w:spacing w:val="-8"/>
                <w:lang w:val="uk-UA"/>
              </w:rPr>
            </w:pPr>
          </w:p>
        </w:tc>
        <w:tc>
          <w:tcPr>
            <w:tcW w:w="5245" w:type="dxa"/>
            <w:tcBorders>
              <w:top w:val="single" w:sz="4" w:space="0" w:color="000000"/>
              <w:left w:val="single" w:sz="4" w:space="0" w:color="000000"/>
              <w:bottom w:val="single" w:sz="4" w:space="0" w:color="000000"/>
              <w:right w:val="single" w:sz="4" w:space="0" w:color="000000"/>
            </w:tcBorders>
          </w:tcPr>
          <w:p w14:paraId="455DD952" w14:textId="77777777" w:rsidR="0079490A" w:rsidRDefault="00B9770D">
            <w:pPr>
              <w:pStyle w:val="d1d1eeeee4e4e5e5f0f0e6e6e8e8ececeeeee5e5f2f2e0e0e1e1ebebe8e8f6f6fbfb"/>
              <w:ind w:right="-1"/>
              <w:rPr>
                <w:spacing w:val="-4"/>
                <w:lang w:val="uk-UA"/>
              </w:rPr>
            </w:pPr>
            <w:r>
              <w:rPr>
                <w:spacing w:val="-4"/>
                <w:lang w:val="uk-UA"/>
              </w:rPr>
              <w:t xml:space="preserve">За появи окремих плям на 3-5% рослин: Абсолют, КС - 0,3-0,4 л/га; </w:t>
            </w:r>
            <w:r>
              <w:rPr>
                <w:spacing w:val="-8"/>
                <w:lang w:val="uk-UA"/>
              </w:rPr>
              <w:t xml:space="preserve">Альто 240 ЕС, КЕ - 0,35-0,4л/га; </w:t>
            </w:r>
            <w:r>
              <w:rPr>
                <w:spacing w:val="-4"/>
                <w:lang w:val="uk-UA"/>
              </w:rPr>
              <w:t xml:space="preserve">Емінент, ЕВ-0,8 л/га; Імпакт 25 </w:t>
            </w:r>
            <w:r>
              <w:rPr>
                <w:spacing w:val="-4"/>
                <w:lang w:val="en-US"/>
              </w:rPr>
              <w:t>SC</w:t>
            </w:r>
            <w:r>
              <w:rPr>
                <w:spacing w:val="-4"/>
                <w:lang w:val="uk-UA"/>
              </w:rPr>
              <w:t xml:space="preserve">, КС-0,6-0,л/га; Медісон 263 </w:t>
            </w:r>
            <w:r>
              <w:rPr>
                <w:spacing w:val="-4"/>
              </w:rPr>
              <w:t>SC</w:t>
            </w:r>
            <w:r>
              <w:rPr>
                <w:spacing w:val="-4"/>
                <w:lang w:val="uk-UA"/>
              </w:rPr>
              <w:t xml:space="preserve">, КС-0,4-0,6 л/га; Медян Екстра 350 </w:t>
            </w:r>
            <w:r>
              <w:rPr>
                <w:spacing w:val="-4"/>
              </w:rPr>
              <w:t>SC</w:t>
            </w:r>
            <w:r>
              <w:rPr>
                <w:spacing w:val="-4"/>
                <w:lang w:val="uk-UA"/>
              </w:rPr>
              <w:t xml:space="preserve">, к.с.- 4л/га;  Форсаж,КС -0,3-0,8 кг/га; Фитал, РК-1,5 л/га та ін. </w:t>
            </w:r>
          </w:p>
        </w:tc>
      </w:tr>
      <w:tr w:rsidR="0079490A" w14:paraId="30576A22" w14:textId="77777777">
        <w:tc>
          <w:tcPr>
            <w:tcW w:w="1697" w:type="dxa"/>
            <w:vMerge/>
            <w:tcBorders>
              <w:top w:val="single" w:sz="4" w:space="0" w:color="000000"/>
              <w:left w:val="single" w:sz="4" w:space="0" w:color="000000"/>
              <w:bottom w:val="single" w:sz="4" w:space="0" w:color="000000"/>
              <w:right w:val="nil"/>
            </w:tcBorders>
          </w:tcPr>
          <w:p w14:paraId="5434F77B" w14:textId="77777777" w:rsidR="0079490A" w:rsidRDefault="0079490A">
            <w:pPr>
              <w:ind w:right="-1"/>
              <w:rPr>
                <w:rFonts w:cs="Times New Roman"/>
              </w:rPr>
            </w:pPr>
          </w:p>
        </w:tc>
        <w:tc>
          <w:tcPr>
            <w:tcW w:w="2556" w:type="dxa"/>
            <w:tcBorders>
              <w:top w:val="single" w:sz="4" w:space="0" w:color="000000"/>
              <w:left w:val="single" w:sz="4" w:space="0" w:color="000000"/>
              <w:bottom w:val="single" w:sz="4" w:space="0" w:color="000000"/>
              <w:right w:val="nil"/>
            </w:tcBorders>
          </w:tcPr>
          <w:p w14:paraId="0F07058D" w14:textId="77777777" w:rsidR="0079490A" w:rsidRDefault="00B9770D">
            <w:pPr>
              <w:pStyle w:val="d1d1eeeee4e4e5e5f0f0e6e6e8e8ececeeeee5e5f2f2e0e0e1e1ebebe8e8f6f6fbfb"/>
              <w:ind w:right="-1"/>
              <w:rPr>
                <w:lang w:val="uk-UA"/>
              </w:rPr>
            </w:pPr>
            <w:r>
              <w:rPr>
                <w:lang w:val="uk-UA"/>
              </w:rPr>
              <w:t>Борошниста роса за ураження 5-10% рослин; фомоз, іржа, церкоспороз, інші хвороби листя. За наростання хвороб повторно (бажа</w:t>
            </w:r>
            <w:r>
              <w:t>но іншим фунгіцидом) через12-15 днів</w:t>
            </w:r>
          </w:p>
        </w:tc>
        <w:tc>
          <w:tcPr>
            <w:tcW w:w="5245" w:type="dxa"/>
            <w:tcBorders>
              <w:top w:val="single" w:sz="4" w:space="0" w:color="000000"/>
              <w:left w:val="single" w:sz="4" w:space="0" w:color="000000"/>
              <w:bottom w:val="single" w:sz="4" w:space="0" w:color="000000"/>
              <w:right w:val="single" w:sz="4" w:space="0" w:color="000000"/>
            </w:tcBorders>
          </w:tcPr>
          <w:p w14:paraId="1B6C99DD" w14:textId="77777777" w:rsidR="0079490A" w:rsidRDefault="00B9770D">
            <w:pPr>
              <w:pStyle w:val="d1d1eeeee4e4e5e5f0f0e6e6e8e8ececeeeee5e5f2f2e0e0e1e1ebebe8e8f6f6fbfb"/>
              <w:ind w:right="-1"/>
              <w:rPr>
                <w:spacing w:val="-4"/>
                <w:lang w:val="uk-UA"/>
              </w:rPr>
            </w:pPr>
            <w:r>
              <w:rPr>
                <w:spacing w:val="-4"/>
                <w:lang w:val="uk-UA"/>
              </w:rPr>
              <w:t xml:space="preserve">Аканто плюс 28, КС - 0,5-0,75 л/га; Аліот, КЕ – 0,5 л/га; Амістар екстра 280 </w:t>
            </w:r>
            <w:r>
              <w:rPr>
                <w:spacing w:val="-4"/>
              </w:rPr>
              <w:t>SC</w:t>
            </w:r>
            <w:r>
              <w:rPr>
                <w:spacing w:val="-4"/>
                <w:lang w:val="uk-UA"/>
              </w:rPr>
              <w:t xml:space="preserve">, КЕ - 0,5-0,75 л/га; Імпакт 25 </w:t>
            </w:r>
            <w:r>
              <w:rPr>
                <w:spacing w:val="-4"/>
              </w:rPr>
              <w:t>SC</w:t>
            </w:r>
            <w:r>
              <w:rPr>
                <w:spacing w:val="-4"/>
                <w:lang w:val="uk-UA"/>
              </w:rPr>
              <w:t xml:space="preserve">, КС-0,25 л/га; Карт, КС – 0,8-1,0 л/га; Медісон 263 </w:t>
            </w:r>
            <w:r>
              <w:rPr>
                <w:spacing w:val="-4"/>
                <w:lang w:val="en-US"/>
              </w:rPr>
              <w:t>SC</w:t>
            </w:r>
            <w:r>
              <w:rPr>
                <w:spacing w:val="-4"/>
                <w:lang w:val="uk-UA"/>
              </w:rPr>
              <w:t>, КС – 0,4-0,6 л/га; Рекс Плюс, СЕ - 0,8-1,2 л/га;Тіназол,КЕ-0,5 кг/га; Фалькон 460,Кс - 0,6 кг/га; Фитал, РК – 1,5 л/га, Штефстробін, КС – 0,4-0,6 л/га, ін.</w:t>
            </w:r>
          </w:p>
        </w:tc>
      </w:tr>
      <w:tr w:rsidR="0079490A" w14:paraId="63410E52" w14:textId="77777777">
        <w:tc>
          <w:tcPr>
            <w:tcW w:w="1697" w:type="dxa"/>
            <w:vMerge w:val="restart"/>
            <w:tcBorders>
              <w:top w:val="single" w:sz="4" w:space="0" w:color="000000"/>
              <w:left w:val="single" w:sz="4" w:space="0" w:color="000000"/>
              <w:bottom w:val="single" w:sz="4" w:space="0" w:color="auto"/>
              <w:right w:val="nil"/>
            </w:tcBorders>
          </w:tcPr>
          <w:p w14:paraId="248F72B2" w14:textId="77777777" w:rsidR="0079490A" w:rsidRDefault="00B9770D">
            <w:pPr>
              <w:pStyle w:val="d1d1eeeee4e4e5e5f0f0e6e6e8e8ececeeeee5e5f2f2e0e0e1e1ebebe8e8f6f6fbfb"/>
              <w:ind w:right="-1"/>
            </w:pPr>
            <w:r>
              <w:lastRenderedPageBreak/>
              <w:t>Червень-вересень</w:t>
            </w:r>
          </w:p>
        </w:tc>
        <w:tc>
          <w:tcPr>
            <w:tcW w:w="2556" w:type="dxa"/>
            <w:tcBorders>
              <w:top w:val="single" w:sz="4" w:space="0" w:color="000000"/>
              <w:left w:val="single" w:sz="4" w:space="0" w:color="000000"/>
              <w:bottom w:val="single" w:sz="4" w:space="0" w:color="auto"/>
              <w:right w:val="nil"/>
            </w:tcBorders>
          </w:tcPr>
          <w:p w14:paraId="2E2FD010" w14:textId="77777777" w:rsidR="0079490A" w:rsidRDefault="00B9770D">
            <w:pPr>
              <w:pStyle w:val="d1d1eeeee4e4e5e5f0f0e6e6e8e8ececeeeee5e5f2f2e0e0e1e1ebebe8e8f6f6fbfb"/>
              <w:ind w:right="-1"/>
            </w:pPr>
            <w:r>
              <w:t>Совки лис</w:t>
            </w:r>
            <w:r>
              <w:rPr>
                <w:lang w:val="uk-UA"/>
              </w:rPr>
              <w:t>то</w:t>
            </w:r>
            <w:r>
              <w:t>гризучі,</w:t>
            </w:r>
          </w:p>
          <w:p w14:paraId="7B4DAE88" w14:textId="77777777" w:rsidR="0079490A" w:rsidRDefault="00B9770D">
            <w:pPr>
              <w:pStyle w:val="d1d1eeeee4e4e5e5f0f0e6e6e8e8ececeeeee5e5f2f2e0e0e1e1ebebe8e8f6f6fbfb"/>
              <w:ind w:right="-1"/>
            </w:pPr>
            <w:r>
              <w:t xml:space="preserve">підгризаючі, </w:t>
            </w:r>
            <w:r>
              <w:rPr>
                <w:lang w:val="uk-UA"/>
              </w:rPr>
              <w:t>лучний метелик</w:t>
            </w:r>
          </w:p>
        </w:tc>
        <w:tc>
          <w:tcPr>
            <w:tcW w:w="5245" w:type="dxa"/>
            <w:tcBorders>
              <w:top w:val="single" w:sz="4" w:space="0" w:color="000000"/>
              <w:left w:val="single" w:sz="4" w:space="0" w:color="000000"/>
              <w:bottom w:val="single" w:sz="4" w:space="0" w:color="000000"/>
              <w:right w:val="single" w:sz="4" w:space="0" w:color="000000"/>
            </w:tcBorders>
          </w:tcPr>
          <w:p w14:paraId="6E2D8480" w14:textId="77777777" w:rsidR="0079490A" w:rsidRDefault="00B9770D">
            <w:pPr>
              <w:pStyle w:val="d1d1eeeee4e4e5e5f0f0e6e6e8e8ececeeeee5e5f2f2e0e0e1e1ebebe8e8f6f6fbfb"/>
              <w:ind w:right="-1"/>
              <w:rPr>
                <w:spacing w:val="-4"/>
                <w:lang w:val="uk-UA"/>
              </w:rPr>
            </w:pPr>
            <w:r>
              <w:t>Випуск трихограми на початку та в період масового відкладання яєць (Див. «Заходи боротьби з багатоїдними шкідниками»</w:t>
            </w:r>
            <w:r>
              <w:rPr>
                <w:lang w:val="uk-UA"/>
              </w:rPr>
              <w:t>)</w:t>
            </w:r>
          </w:p>
        </w:tc>
      </w:tr>
      <w:tr w:rsidR="0079490A" w14:paraId="143EBB49" w14:textId="77777777">
        <w:tc>
          <w:tcPr>
            <w:tcW w:w="1697" w:type="dxa"/>
            <w:vMerge/>
            <w:tcBorders>
              <w:top w:val="single" w:sz="4" w:space="0" w:color="auto"/>
              <w:left w:val="single" w:sz="4" w:space="0" w:color="000000"/>
              <w:right w:val="nil"/>
            </w:tcBorders>
          </w:tcPr>
          <w:p w14:paraId="51CF4850" w14:textId="77777777" w:rsidR="0079490A" w:rsidRDefault="0079490A">
            <w:pPr>
              <w:ind w:right="-1"/>
              <w:rPr>
                <w:rFonts w:cs="Times New Roman"/>
              </w:rPr>
            </w:pPr>
          </w:p>
        </w:tc>
        <w:tc>
          <w:tcPr>
            <w:tcW w:w="2556" w:type="dxa"/>
            <w:tcBorders>
              <w:top w:val="single" w:sz="4" w:space="0" w:color="auto"/>
              <w:left w:val="single" w:sz="4" w:space="0" w:color="000000"/>
              <w:right w:val="nil"/>
            </w:tcBorders>
          </w:tcPr>
          <w:p w14:paraId="18160DD1" w14:textId="77777777" w:rsidR="0079490A" w:rsidRDefault="00B9770D">
            <w:pPr>
              <w:pStyle w:val="d1d1eeeee4e4e5e5f0f0e6e6e8e8ececeeeee5e5f2f2e0e0e1e1ebebe8e8f6f6fbfb"/>
              <w:ind w:right="-1"/>
              <w:rPr>
                <w:lang w:val="uk-UA"/>
              </w:rPr>
            </w:pPr>
            <w:r>
              <w:rPr>
                <w:lang w:val="uk-UA"/>
              </w:rPr>
              <w:t>Обприскування вогнищ гусениць за ЕПШ: совки підгризаючі–1-2екз./ кв.м (у період змикання листків у рядках); листогризучі совки-2-3 екз./ кв.м (</w:t>
            </w:r>
            <w:r>
              <w:t>I</w:t>
            </w:r>
            <w:r>
              <w:rPr>
                <w:lang w:val="uk-UA"/>
              </w:rPr>
              <w:t xml:space="preserve"> генерація),5-</w:t>
            </w:r>
            <w:r>
              <w:rPr>
                <w:spacing w:val="-6"/>
                <w:lang w:val="uk-UA"/>
              </w:rPr>
              <w:t>6 екз./росл. (</w:t>
            </w:r>
            <w:r>
              <w:rPr>
                <w:spacing w:val="-6"/>
                <w:lang w:val="en-US"/>
              </w:rPr>
              <w:t>II</w:t>
            </w:r>
            <w:r>
              <w:rPr>
                <w:spacing w:val="-6"/>
                <w:lang w:val="uk-UA"/>
              </w:rPr>
              <w:t xml:space="preserve"> генерація);</w:t>
            </w:r>
            <w:r>
              <w:rPr>
                <w:lang w:val="uk-UA"/>
              </w:rPr>
              <w:t xml:space="preserve"> мінуюча міль 2-3 екз./росл. (червень-липень),3-6 (серпень-вересень)</w:t>
            </w:r>
          </w:p>
        </w:tc>
        <w:tc>
          <w:tcPr>
            <w:tcW w:w="5245" w:type="dxa"/>
            <w:tcBorders>
              <w:top w:val="single" w:sz="4" w:space="0" w:color="000000"/>
              <w:left w:val="single" w:sz="4" w:space="0" w:color="000000"/>
              <w:right w:val="single" w:sz="4" w:space="0" w:color="000000"/>
            </w:tcBorders>
          </w:tcPr>
          <w:p w14:paraId="211CBBDB" w14:textId="77777777" w:rsidR="0079490A" w:rsidRDefault="00B9770D">
            <w:pPr>
              <w:pStyle w:val="d1d1eeeee4e4e5e5f0f0e6e6e8e8ececeeeee5e5f2f2e0e0e1e1ebebe8e8f6f6fbfb"/>
              <w:ind w:right="-1"/>
              <w:rPr>
                <w:spacing w:val="-4"/>
                <w:lang w:val="uk-UA"/>
              </w:rPr>
            </w:pPr>
            <w:r>
              <w:rPr>
                <w:spacing w:val="-4"/>
                <w:lang w:val="uk-UA"/>
              </w:rPr>
              <w:t>Данадим Мікс, КЕ – 1,0 л/га; Дуплекс, КЕ – 1,1 л/га; Децис 100 ЕС, КЕ - 0,1-0,25 л/га; Драгун ЕС, КЕ - 2-2,5 л/га, або ін.</w:t>
            </w:r>
          </w:p>
          <w:p w14:paraId="665F8B7C" w14:textId="77777777" w:rsidR="0079490A" w:rsidRDefault="00B9770D">
            <w:pPr>
              <w:pStyle w:val="d1d1eeeee4e4e5e5f0f0e6e6e8e8ececeeeee5e5f2f2e0e0e1e1ebebe8e8f6f6fbfb"/>
              <w:ind w:right="-1"/>
              <w:rPr>
                <w:lang w:val="uk-UA"/>
              </w:rPr>
            </w:pPr>
            <w:r>
              <w:rPr>
                <w:lang w:val="uk-UA"/>
              </w:rPr>
              <w:t>Обробка закінчується за 30 днів до збирання врожаю</w:t>
            </w:r>
          </w:p>
          <w:p w14:paraId="7A770676" w14:textId="77777777" w:rsidR="0079490A" w:rsidRDefault="0079490A">
            <w:pPr>
              <w:pStyle w:val="d1d1eeeee4e4e5e5f0f0e6e6e8e8ececeeeee5e5f2f2e0e0e1e1ebebe8e8f6f6fbfb"/>
              <w:ind w:right="-1"/>
              <w:rPr>
                <w:lang w:val="uk-UA"/>
              </w:rPr>
            </w:pPr>
          </w:p>
          <w:p w14:paraId="433FC4B8" w14:textId="77777777" w:rsidR="0079490A" w:rsidRDefault="0079490A">
            <w:pPr>
              <w:pStyle w:val="d1d1eeeee4e4e5e5f0f0e6e6e8e8ececeeeee5e5f2f2e0e0e1e1ebebe8e8f6f6fbfb"/>
              <w:ind w:right="-1"/>
              <w:rPr>
                <w:lang w:val="uk-UA"/>
              </w:rPr>
            </w:pPr>
          </w:p>
          <w:p w14:paraId="006A9765" w14:textId="77777777" w:rsidR="0079490A" w:rsidRDefault="00B9770D">
            <w:pPr>
              <w:pStyle w:val="d1d1eeeee4e4e5e5f0f0e6e6e8e8ececeeeee5e5f2f2e0e0e1e1ebebe8e8f6f6fbfb"/>
              <w:ind w:right="-1"/>
              <w:rPr>
                <w:lang w:val="uk-UA"/>
              </w:rPr>
            </w:pPr>
            <w:r>
              <w:rPr>
                <w:lang w:val="uk-UA"/>
              </w:rPr>
              <w:t>Розпушування міжрядь з підгортанням і підживленням рослин, в разі ущільнення та запливання ґрунту – обов'язково</w:t>
            </w:r>
          </w:p>
        </w:tc>
      </w:tr>
      <w:tr w:rsidR="0079490A" w14:paraId="41B3E0E6" w14:textId="77777777">
        <w:trPr>
          <w:trHeight w:val="924"/>
        </w:trPr>
        <w:tc>
          <w:tcPr>
            <w:tcW w:w="1697" w:type="dxa"/>
            <w:tcBorders>
              <w:left w:val="single" w:sz="4" w:space="0" w:color="000000"/>
              <w:bottom w:val="single" w:sz="4" w:space="0" w:color="000000"/>
              <w:right w:val="nil"/>
            </w:tcBorders>
          </w:tcPr>
          <w:p w14:paraId="45A39ED6" w14:textId="77777777" w:rsidR="0079490A" w:rsidRDefault="00B9770D">
            <w:pPr>
              <w:pStyle w:val="d1d1eeeee4e4e5e5f0f0e6e6e8e8ececeeeee5e5f2f2e0e0e1e1ebebe8e8f6f6fbfb"/>
              <w:ind w:right="-1"/>
              <w:rPr>
                <w:lang w:val="uk-UA"/>
              </w:rPr>
            </w:pPr>
            <w:r>
              <w:rPr>
                <w:lang w:val="uk-UA"/>
              </w:rPr>
              <w:t>Вересень-жовтень під час та після збирання врожаю</w:t>
            </w:r>
          </w:p>
        </w:tc>
        <w:tc>
          <w:tcPr>
            <w:tcW w:w="2556" w:type="dxa"/>
            <w:tcBorders>
              <w:left w:val="single" w:sz="4" w:space="0" w:color="000000"/>
              <w:bottom w:val="single" w:sz="4" w:space="0" w:color="000000"/>
              <w:right w:val="nil"/>
            </w:tcBorders>
          </w:tcPr>
          <w:p w14:paraId="31114961" w14:textId="77777777" w:rsidR="0079490A" w:rsidRDefault="00B9770D">
            <w:pPr>
              <w:pStyle w:val="d1d1eeeee4e4e5e5f0f0e6e6e8e8ececeeeee5e5f2f2e0e0e1e1ebebe8e8f6f6fbfb"/>
              <w:ind w:right="-1"/>
            </w:pPr>
            <w:r>
              <w:rPr>
                <w:lang w:val="uk-UA"/>
              </w:rPr>
              <w:t>Гнилі, інші хвороби коренеплодів. Зи</w:t>
            </w:r>
            <w:r>
              <w:t>муючі шкідники та збудники хвороб</w:t>
            </w:r>
          </w:p>
        </w:tc>
        <w:tc>
          <w:tcPr>
            <w:tcW w:w="5245" w:type="dxa"/>
            <w:tcBorders>
              <w:left w:val="single" w:sz="4" w:space="0" w:color="000000"/>
              <w:bottom w:val="single" w:sz="4" w:space="0" w:color="000000"/>
              <w:right w:val="single" w:sz="4" w:space="0" w:color="000000"/>
            </w:tcBorders>
          </w:tcPr>
          <w:p w14:paraId="7F38D0EC" w14:textId="77777777" w:rsidR="0079490A" w:rsidRDefault="00B9770D">
            <w:pPr>
              <w:pStyle w:val="d1d1eeeee4e4e5e5f0f0e6e6e8e8ececeeeee5e5f2f2e0e0e1e1ebebe8e8f6f6fbfb"/>
              <w:ind w:right="-1"/>
            </w:pPr>
            <w:r>
              <w:t>Уникнення травмування, підв'ялення, підморожування коренеплодів. Обстеження місць зимівлі шкідників. Очищення поля від післязбиральних решток. Глибока оранк</w:t>
            </w:r>
            <w:r>
              <w:rPr>
                <w:lang w:val="uk-UA"/>
              </w:rPr>
              <w:t>а</w:t>
            </w:r>
          </w:p>
        </w:tc>
      </w:tr>
    </w:tbl>
    <w:p w14:paraId="56953052" w14:textId="77777777" w:rsidR="007E5284" w:rsidRDefault="007E5284">
      <w:pPr>
        <w:pStyle w:val="c1e0e7eee2fbe9"/>
        <w:ind w:right="140" w:firstLine="709"/>
        <w:jc w:val="both"/>
        <w:rPr>
          <w:sz w:val="28"/>
          <w:szCs w:val="28"/>
          <w:lang w:val="uk-UA"/>
        </w:rPr>
      </w:pPr>
    </w:p>
    <w:p w14:paraId="1E72D482" w14:textId="77777777" w:rsidR="007E5284" w:rsidRDefault="007E5284">
      <w:pPr>
        <w:pStyle w:val="c1e0e7eee2fbe9"/>
        <w:ind w:right="140" w:firstLine="709"/>
        <w:jc w:val="both"/>
        <w:rPr>
          <w:sz w:val="28"/>
          <w:szCs w:val="28"/>
          <w:lang w:val="uk-UA"/>
        </w:rPr>
      </w:pPr>
    </w:p>
    <w:p w14:paraId="2CC7B870" w14:textId="346B9654" w:rsidR="0079490A" w:rsidRDefault="00B9770D">
      <w:pPr>
        <w:pStyle w:val="c1e0e7eee2fbe9"/>
        <w:ind w:right="140" w:firstLine="709"/>
        <w:jc w:val="both"/>
        <w:rPr>
          <w:sz w:val="28"/>
          <w:szCs w:val="28"/>
          <w:lang w:val="uk-UA"/>
        </w:rPr>
      </w:pPr>
      <w:r>
        <w:rPr>
          <w:sz w:val="28"/>
          <w:szCs w:val="28"/>
          <w:lang w:val="uk-UA"/>
        </w:rPr>
        <w:t>В посівах цукрових буряків поширені багаторічні види бур'янів: пирій повзучий, осоти рожевий і польовий (жовтий), кульбаба лікарська, берізка польова, куколиця біла. З однорічних переважають злакові – куряче просо, мишії сизий і зелений, з дводольних – види щириць, лободи, гірчаків, спориш звичайний, ромашка польова, жабрій звичайний, галінсога дрібноквіткова. Одночасно з появою сходів цукрових буряків сходять капуста польова, редька дика, грицики звичайні, талабан польовий, зірочник звичайний, фіалка польова, рутка лікарська.</w:t>
      </w:r>
    </w:p>
    <w:p w14:paraId="04FB7536" w14:textId="77777777" w:rsidR="0079490A" w:rsidRDefault="00B9770D">
      <w:pPr>
        <w:pStyle w:val="c1e0e7eee2fbe9"/>
        <w:ind w:right="140" w:firstLine="709"/>
        <w:jc w:val="both"/>
        <w:rPr>
          <w:sz w:val="27"/>
          <w:szCs w:val="27"/>
          <w:lang w:val="uk-UA"/>
        </w:rPr>
      </w:pPr>
      <w:r>
        <w:rPr>
          <w:sz w:val="28"/>
          <w:szCs w:val="28"/>
          <w:lang w:val="uk-UA"/>
        </w:rPr>
        <w:t>Багаторічні бур'яни рекомендується знищувати у посівах попередників культури, зокрема зернових колосових, гранстаром, гродилом Ультра, естероном, 2,4-Д амінною сіллю, лонтрелом, а після їх збирання залежно від складу бур'янів, типу ґрунту застосовувати напівпаровий або поліпшений тип основного обробітку</w:t>
      </w:r>
      <w:r>
        <w:rPr>
          <w:sz w:val="27"/>
          <w:szCs w:val="27"/>
          <w:lang w:val="uk-UA"/>
        </w:rPr>
        <w:t>.</w:t>
      </w:r>
    </w:p>
    <w:p w14:paraId="3DCC47E6" w14:textId="77777777" w:rsidR="0079490A" w:rsidRDefault="0079490A">
      <w:pPr>
        <w:pStyle w:val="c1e0e7eee2fbe9"/>
        <w:ind w:right="140" w:firstLine="709"/>
        <w:jc w:val="both"/>
        <w:rPr>
          <w:sz w:val="27"/>
          <w:szCs w:val="27"/>
          <w:lang w:val="uk-UA"/>
        </w:rPr>
      </w:pPr>
    </w:p>
    <w:p w14:paraId="180B2D0C" w14:textId="77777777" w:rsidR="007E5284" w:rsidRDefault="007E5284">
      <w:pPr>
        <w:pStyle w:val="c1e0e7eee2fbe9"/>
        <w:ind w:right="-1"/>
        <w:jc w:val="center"/>
        <w:rPr>
          <w:b/>
          <w:sz w:val="28"/>
          <w:szCs w:val="28"/>
          <w:lang w:val="uk-UA"/>
        </w:rPr>
      </w:pPr>
    </w:p>
    <w:p w14:paraId="60EF0DA2" w14:textId="7FD748AD" w:rsidR="0079490A" w:rsidRDefault="00B9770D">
      <w:pPr>
        <w:pStyle w:val="c1e0e7eee2fbe9"/>
        <w:ind w:right="-1"/>
        <w:jc w:val="center"/>
        <w:rPr>
          <w:b/>
          <w:sz w:val="28"/>
          <w:szCs w:val="28"/>
          <w:lang w:val="uk-UA"/>
        </w:rPr>
      </w:pPr>
      <w:r>
        <w:rPr>
          <w:b/>
          <w:sz w:val="28"/>
          <w:szCs w:val="28"/>
          <w:lang w:val="uk-UA"/>
        </w:rPr>
        <w:t>Гербіциди в посівах цукрових буряків</w:t>
      </w:r>
    </w:p>
    <w:tbl>
      <w:tblPr>
        <w:tblpPr w:leftFromText="180" w:rightFromText="180" w:vertAnchor="text" w:horzAnchor="margin" w:tblpY="209"/>
        <w:tblW w:w="9503" w:type="dxa"/>
        <w:tblLayout w:type="fixed"/>
        <w:tblCellMar>
          <w:left w:w="0" w:type="dxa"/>
          <w:right w:w="0" w:type="dxa"/>
        </w:tblCellMar>
        <w:tblLook w:val="04A0" w:firstRow="1" w:lastRow="0" w:firstColumn="1" w:lastColumn="0" w:noHBand="0" w:noVBand="1"/>
      </w:tblPr>
      <w:tblGrid>
        <w:gridCol w:w="2062"/>
        <w:gridCol w:w="3041"/>
        <w:gridCol w:w="4400"/>
      </w:tblGrid>
      <w:tr w:rsidR="0079490A" w14:paraId="6FBFFFAE" w14:textId="77777777">
        <w:tc>
          <w:tcPr>
            <w:tcW w:w="2062" w:type="dxa"/>
            <w:tcBorders>
              <w:top w:val="single" w:sz="4" w:space="0" w:color="000000"/>
              <w:left w:val="single" w:sz="4" w:space="0" w:color="000000"/>
              <w:bottom w:val="single" w:sz="4" w:space="0" w:color="000000"/>
              <w:right w:val="nil"/>
            </w:tcBorders>
            <w:vAlign w:val="center"/>
          </w:tcPr>
          <w:p w14:paraId="4DEAD9D7" w14:textId="77777777" w:rsidR="0079490A" w:rsidRDefault="00B9770D">
            <w:pPr>
              <w:pStyle w:val="d1d1eeeee4e4e5e5f0f0e6e6e8e8ececeeeee5e5f2f2e0e0e1e1ebebe8e8f6f6fbfb"/>
              <w:ind w:right="-1"/>
              <w:jc w:val="center"/>
              <w:rPr>
                <w:b/>
                <w:i/>
              </w:rPr>
            </w:pPr>
            <w:r>
              <w:rPr>
                <w:b/>
                <w:i/>
                <w:lang w:val="uk-UA"/>
              </w:rPr>
              <w:t>Бур’яни</w:t>
            </w:r>
          </w:p>
        </w:tc>
        <w:tc>
          <w:tcPr>
            <w:tcW w:w="3041" w:type="dxa"/>
            <w:tcBorders>
              <w:top w:val="single" w:sz="4" w:space="0" w:color="000000"/>
              <w:left w:val="single" w:sz="4" w:space="0" w:color="000000"/>
              <w:bottom w:val="single" w:sz="4" w:space="0" w:color="000000"/>
              <w:right w:val="nil"/>
            </w:tcBorders>
            <w:vAlign w:val="center"/>
          </w:tcPr>
          <w:p w14:paraId="45B3ECB7" w14:textId="77777777" w:rsidR="0079490A" w:rsidRDefault="00B9770D">
            <w:pPr>
              <w:pStyle w:val="d1d1eeeee4e4e5e5f0f0e6e6e8e8ececeeeee5e5f2f2e0e0e1e1ebebe8e8f6f6fbfb"/>
              <w:ind w:right="-1"/>
              <w:jc w:val="center"/>
              <w:rPr>
                <w:b/>
                <w:i/>
              </w:rPr>
            </w:pPr>
            <w:r>
              <w:rPr>
                <w:b/>
                <w:i/>
                <w:lang w:val="uk-UA"/>
              </w:rPr>
              <w:t>Назва гербіциду,</w:t>
            </w:r>
          </w:p>
          <w:p w14:paraId="228CF9A1" w14:textId="77777777" w:rsidR="0079490A" w:rsidRDefault="00B9770D">
            <w:pPr>
              <w:pStyle w:val="d1d1eeeee4e4e5e5f0f0e6e6e8e8ececeeeee5e5f2f2e0e0e1e1ebebe8e8f6f6fbfb"/>
              <w:ind w:right="-1"/>
              <w:jc w:val="center"/>
              <w:rPr>
                <w:b/>
                <w:i/>
              </w:rPr>
            </w:pPr>
            <w:r>
              <w:rPr>
                <w:b/>
                <w:i/>
                <w:lang w:val="uk-UA"/>
              </w:rPr>
              <w:t xml:space="preserve">норма витрати препарату, </w:t>
            </w:r>
          </w:p>
          <w:p w14:paraId="15516477" w14:textId="77777777" w:rsidR="0079490A" w:rsidRDefault="00B9770D">
            <w:pPr>
              <w:pStyle w:val="d1d1eeeee4e4e5e5f0f0e6e6e8e8ececeeeee5e5f2f2e0e0e1e1ebebe8e8f6f6fbfb"/>
              <w:ind w:right="-1"/>
              <w:jc w:val="center"/>
              <w:rPr>
                <w:b/>
                <w:i/>
              </w:rPr>
            </w:pPr>
            <w:r>
              <w:rPr>
                <w:b/>
                <w:i/>
                <w:lang w:val="uk-UA"/>
              </w:rPr>
              <w:t>кг, л/га</w:t>
            </w:r>
          </w:p>
        </w:tc>
        <w:tc>
          <w:tcPr>
            <w:tcW w:w="4400" w:type="dxa"/>
            <w:tcBorders>
              <w:top w:val="single" w:sz="4" w:space="0" w:color="000000"/>
              <w:left w:val="single" w:sz="4" w:space="0" w:color="000000"/>
              <w:bottom w:val="single" w:sz="4" w:space="0" w:color="000000"/>
              <w:right w:val="single" w:sz="4" w:space="0" w:color="000000"/>
            </w:tcBorders>
            <w:vAlign w:val="center"/>
          </w:tcPr>
          <w:p w14:paraId="6E87EDF0" w14:textId="77777777" w:rsidR="0079490A" w:rsidRDefault="00B9770D">
            <w:pPr>
              <w:pStyle w:val="d1d1eeeee4e4e5e5f0f0e6e6e8e8ececeeeee5e5f2f2e0e0e1e1ebebe8e8f6f6fbfb"/>
              <w:ind w:right="-1"/>
              <w:jc w:val="center"/>
              <w:rPr>
                <w:b/>
                <w:i/>
              </w:rPr>
            </w:pPr>
            <w:r>
              <w:rPr>
                <w:b/>
                <w:i/>
                <w:lang w:val="uk-UA"/>
              </w:rPr>
              <w:t>Способи, строки обробок, обмеження, фази розвитку культури, бур’янів</w:t>
            </w:r>
          </w:p>
        </w:tc>
      </w:tr>
      <w:tr w:rsidR="0079490A" w14:paraId="586A5964" w14:textId="77777777">
        <w:tc>
          <w:tcPr>
            <w:tcW w:w="2062" w:type="dxa"/>
            <w:tcBorders>
              <w:top w:val="single" w:sz="4" w:space="0" w:color="000000"/>
              <w:left w:val="single" w:sz="4" w:space="0" w:color="000000"/>
              <w:bottom w:val="single" w:sz="4" w:space="0" w:color="000000"/>
              <w:right w:val="nil"/>
            </w:tcBorders>
          </w:tcPr>
          <w:p w14:paraId="33C09AD7" w14:textId="77777777" w:rsidR="0079490A" w:rsidRDefault="00B9770D">
            <w:pPr>
              <w:pStyle w:val="d1d1eeeee4e4e5e5f0f0e6e6e8e8ececeeeee5e5f2f2e0e0e1e1ebebe8e8f6f6fbfb"/>
              <w:ind w:right="-1"/>
              <w:rPr>
                <w:lang w:val="uk-UA"/>
              </w:rPr>
            </w:pPr>
            <w:r>
              <w:rPr>
                <w:lang w:val="uk-UA"/>
              </w:rPr>
              <w:t>Однорічні і багато-річні злакові та двосім’ядольні</w:t>
            </w:r>
          </w:p>
        </w:tc>
        <w:tc>
          <w:tcPr>
            <w:tcW w:w="3041" w:type="dxa"/>
            <w:tcBorders>
              <w:top w:val="single" w:sz="4" w:space="0" w:color="000000"/>
              <w:left w:val="single" w:sz="4" w:space="0" w:color="000000"/>
              <w:bottom w:val="single" w:sz="4" w:space="0" w:color="000000"/>
              <w:right w:val="nil"/>
            </w:tcBorders>
          </w:tcPr>
          <w:p w14:paraId="7F0101D8" w14:textId="77777777" w:rsidR="0079490A" w:rsidRDefault="00B9770D">
            <w:pPr>
              <w:pStyle w:val="d1d1eeeee4e4e5e5f0f0e6e6e8e8ececeeeee5e5f2f2e0e0e1e1ebebe8e8f6f6fbfb"/>
              <w:ind w:right="-1"/>
            </w:pPr>
            <w:r>
              <w:rPr>
                <w:lang w:val="uk-UA"/>
              </w:rPr>
              <w:t>Раундап Енерджі, РК – 2,4</w:t>
            </w:r>
          </w:p>
          <w:p w14:paraId="64B0B035" w14:textId="77777777" w:rsidR="0079490A" w:rsidRDefault="0079490A">
            <w:pPr>
              <w:pStyle w:val="d1d1eeeee4e4e5e5f0f0e6e6e8e8ececeeeee5e5f2f2e0e0e1e1ebebe8e8f6f6fbfb"/>
              <w:ind w:right="-1"/>
            </w:pPr>
          </w:p>
        </w:tc>
        <w:tc>
          <w:tcPr>
            <w:tcW w:w="4400" w:type="dxa"/>
            <w:tcBorders>
              <w:top w:val="single" w:sz="4" w:space="0" w:color="000000"/>
              <w:left w:val="single" w:sz="4" w:space="0" w:color="000000"/>
              <w:bottom w:val="single" w:sz="4" w:space="0" w:color="000000"/>
              <w:right w:val="single" w:sz="4" w:space="0" w:color="000000"/>
            </w:tcBorders>
          </w:tcPr>
          <w:p w14:paraId="6964BB17" w14:textId="77777777" w:rsidR="0079490A" w:rsidRDefault="00B9770D">
            <w:pPr>
              <w:pStyle w:val="d1d1eeeee4e4e5e5f0f0e6e6e8e8ececeeeee5e5f2f2e0e0e1e1ebebe8e8f6f6fbfb"/>
              <w:ind w:right="-1"/>
            </w:pPr>
            <w:r>
              <w:rPr>
                <w:lang w:val="uk-UA"/>
              </w:rPr>
              <w:t>Обприскування вегетуючих бур’янів восени після збирання попередника або навесні за 2 тижні до сівби (до обприскування виключити всі меха-нічні обробки, крім</w:t>
            </w:r>
            <w:r>
              <w:t xml:space="preserve"> </w:t>
            </w:r>
            <w:r>
              <w:rPr>
                <w:lang w:val="uk-UA"/>
              </w:rPr>
              <w:t>ранньовесня</w:t>
            </w:r>
            <w:r>
              <w:t>-</w:t>
            </w:r>
            <w:r>
              <w:rPr>
                <w:lang w:val="uk-UA"/>
              </w:rPr>
              <w:t>ного закриття вологи)</w:t>
            </w:r>
          </w:p>
        </w:tc>
      </w:tr>
      <w:tr w:rsidR="0079490A" w14:paraId="3760EACF" w14:textId="77777777">
        <w:tc>
          <w:tcPr>
            <w:tcW w:w="2062" w:type="dxa"/>
            <w:tcBorders>
              <w:top w:val="single" w:sz="4" w:space="0" w:color="000000"/>
              <w:left w:val="single" w:sz="4" w:space="0" w:color="000000"/>
              <w:bottom w:val="nil"/>
              <w:right w:val="nil"/>
            </w:tcBorders>
          </w:tcPr>
          <w:p w14:paraId="02F42AB9" w14:textId="77777777" w:rsidR="0079490A" w:rsidRDefault="00B9770D">
            <w:pPr>
              <w:pStyle w:val="d1d1eeeee4e4e5e5f0f0e6e6e8e8ececeeeee5e5f2f2e0e0e1e1ebebe8e8f6f6fbfb"/>
              <w:ind w:right="-1"/>
              <w:rPr>
                <w:lang w:val="uk-UA"/>
              </w:rPr>
            </w:pPr>
            <w:r>
              <w:lastRenderedPageBreak/>
              <w:t xml:space="preserve">Однорічні </w:t>
            </w:r>
          </w:p>
          <w:p w14:paraId="6C17A311" w14:textId="77777777" w:rsidR="0079490A" w:rsidRDefault="00B9770D">
            <w:pPr>
              <w:pStyle w:val="d1d1eeeee4e4e5e5f0f0e6e6e8e8ececeeeee5e5f2f2e0e0e1e1ebebe8e8f6f6fbfb"/>
              <w:ind w:right="-1"/>
            </w:pPr>
            <w:r>
              <w:t xml:space="preserve">дводольні </w:t>
            </w:r>
          </w:p>
        </w:tc>
        <w:tc>
          <w:tcPr>
            <w:tcW w:w="3041" w:type="dxa"/>
            <w:tcBorders>
              <w:top w:val="single" w:sz="4" w:space="0" w:color="000000"/>
              <w:left w:val="single" w:sz="4" w:space="0" w:color="000000"/>
              <w:bottom w:val="nil"/>
              <w:right w:val="nil"/>
            </w:tcBorders>
          </w:tcPr>
          <w:p w14:paraId="61D7B54B" w14:textId="77777777" w:rsidR="0079490A" w:rsidRDefault="00B9770D">
            <w:pPr>
              <w:pStyle w:val="d1d1eeeee4e4e5e5f0f0e6e6e8e8ececeeeee5e5f2f2e0e0e1e1ebebe8e8f6f6fbfb"/>
              <w:ind w:right="-1"/>
            </w:pPr>
            <w:proofErr w:type="gramStart"/>
            <w:r>
              <w:t>Контролер,ЗП</w:t>
            </w:r>
            <w:proofErr w:type="gramEnd"/>
            <w:r>
              <w:rPr>
                <w:lang w:val="uk-UA"/>
              </w:rPr>
              <w:t xml:space="preserve"> </w:t>
            </w:r>
            <w:r>
              <w:t>-30 г/га</w:t>
            </w:r>
          </w:p>
          <w:p w14:paraId="2B52E13A" w14:textId="77777777" w:rsidR="0079490A" w:rsidRDefault="0079490A">
            <w:pPr>
              <w:pStyle w:val="d1d1eeeee4e4e5e5f0f0e6e6e8e8ececeeeee5e5f2f2e0e0e1e1ebebe8e8f6f6fbfb"/>
              <w:ind w:right="-1"/>
            </w:pPr>
          </w:p>
        </w:tc>
        <w:tc>
          <w:tcPr>
            <w:tcW w:w="4400" w:type="dxa"/>
            <w:tcBorders>
              <w:top w:val="single" w:sz="4" w:space="0" w:color="000000"/>
              <w:left w:val="single" w:sz="4" w:space="0" w:color="000000"/>
              <w:bottom w:val="nil"/>
              <w:right w:val="single" w:sz="4" w:space="0" w:color="000000"/>
            </w:tcBorders>
          </w:tcPr>
          <w:p w14:paraId="259745E3" w14:textId="77777777" w:rsidR="0079490A" w:rsidRDefault="00B9770D">
            <w:pPr>
              <w:pStyle w:val="d1d1eeeee4e4e5e5f0f0e6e6e8e8ececeeeee5e5f2f2e0e0e1e1ebebe8e8f6f6fbfb"/>
              <w:ind w:right="-1"/>
            </w:pPr>
            <w:r>
              <w:t>Обприскування від появи сходів до змикання рядків культури</w:t>
            </w:r>
          </w:p>
        </w:tc>
      </w:tr>
      <w:tr w:rsidR="0079490A" w14:paraId="7A43389B" w14:textId="77777777">
        <w:tc>
          <w:tcPr>
            <w:tcW w:w="2062" w:type="dxa"/>
            <w:tcBorders>
              <w:top w:val="nil"/>
              <w:left w:val="single" w:sz="4" w:space="0" w:color="000000"/>
              <w:bottom w:val="single" w:sz="4" w:space="0" w:color="000000"/>
              <w:right w:val="nil"/>
            </w:tcBorders>
          </w:tcPr>
          <w:p w14:paraId="1C1CDCC5" w14:textId="77777777" w:rsidR="0079490A" w:rsidRDefault="0079490A">
            <w:pPr>
              <w:pStyle w:val="d1d1eeeee4e4e5e5f0f0e6e6e8e8ececeeeee5e5f2f2e0e0e1e1ebebe8e8f6f6fbfb"/>
              <w:ind w:right="-1"/>
              <w:rPr>
                <w:lang w:val="uk-UA"/>
              </w:rPr>
            </w:pPr>
          </w:p>
        </w:tc>
        <w:tc>
          <w:tcPr>
            <w:tcW w:w="3041" w:type="dxa"/>
            <w:tcBorders>
              <w:top w:val="nil"/>
              <w:left w:val="single" w:sz="4" w:space="0" w:color="000000"/>
              <w:bottom w:val="single" w:sz="4" w:space="0" w:color="000000"/>
              <w:right w:val="nil"/>
            </w:tcBorders>
          </w:tcPr>
          <w:p w14:paraId="1A4E35AE" w14:textId="77777777" w:rsidR="0079490A" w:rsidRDefault="0079490A">
            <w:pPr>
              <w:pStyle w:val="d1d1eeeee4e4e5e5f0f0e6e6e8e8ececeeeee5e5f2f2e0e0e1e1ebebe8e8f6f6fbfb"/>
              <w:ind w:right="-1"/>
            </w:pPr>
          </w:p>
          <w:p w14:paraId="456E0BF5" w14:textId="77777777" w:rsidR="0079490A" w:rsidRDefault="00B9770D">
            <w:pPr>
              <w:pStyle w:val="d1d1eeeee4e4e5e5f0f0e6e6e8e8ececeeeee5e5f2f2e0e0e1e1ebebe8e8f6f6fbfb"/>
              <w:ind w:right="-1"/>
              <w:rPr>
                <w:lang w:val="uk-UA"/>
              </w:rPr>
            </w:pPr>
            <w:r>
              <w:t>Агріхем Метам</w:t>
            </w:r>
            <w:r>
              <w:rPr>
                <w:lang w:val="uk-UA"/>
              </w:rPr>
              <w:t>і</w:t>
            </w:r>
            <w:r>
              <w:t>трон, КС-5</w:t>
            </w:r>
            <w:r>
              <w:rPr>
                <w:lang w:val="uk-UA"/>
              </w:rPr>
              <w:t>,0</w:t>
            </w:r>
            <w:r>
              <w:t>-6</w:t>
            </w:r>
            <w:r>
              <w:rPr>
                <w:lang w:val="uk-UA"/>
              </w:rPr>
              <w:t>,0</w:t>
            </w:r>
          </w:p>
          <w:p w14:paraId="29CD953D" w14:textId="77777777" w:rsidR="0079490A" w:rsidRDefault="00B9770D">
            <w:pPr>
              <w:pStyle w:val="d1d1eeeee4e4e5e5f0f0e6e6e8e8ececeeeee5e5f2f2e0e0e1e1ebebe8e8f6f6fbfb"/>
              <w:ind w:right="-1"/>
              <w:rPr>
                <w:lang w:val="uk-UA"/>
              </w:rPr>
            </w:pPr>
            <w:r>
              <w:rPr>
                <w:lang w:val="uk-UA"/>
              </w:rPr>
              <w:t>Метамітрон Стар,Кс -5,0-6,0</w:t>
            </w:r>
          </w:p>
          <w:p w14:paraId="4EE319D4" w14:textId="77777777" w:rsidR="0079490A" w:rsidRDefault="0079490A">
            <w:pPr>
              <w:pStyle w:val="d1d1eeeee4e4e5e5f0f0e6e6e8e8ececeeeee5e5f2f2e0e0e1e1ebebe8e8f6f6fbfb"/>
              <w:ind w:right="-1"/>
              <w:rPr>
                <w:lang w:val="uk-UA"/>
              </w:rPr>
            </w:pPr>
          </w:p>
        </w:tc>
        <w:tc>
          <w:tcPr>
            <w:tcW w:w="4400" w:type="dxa"/>
            <w:tcBorders>
              <w:top w:val="nil"/>
              <w:left w:val="single" w:sz="4" w:space="0" w:color="000000"/>
              <w:bottom w:val="single" w:sz="4" w:space="0" w:color="000000"/>
              <w:right w:val="single" w:sz="4" w:space="0" w:color="000000"/>
            </w:tcBorders>
          </w:tcPr>
          <w:p w14:paraId="7962BD98" w14:textId="77777777" w:rsidR="0079490A" w:rsidRDefault="00B9770D">
            <w:pPr>
              <w:pStyle w:val="d1d1eeeee4e4e5e5f0f0e6e6e8e8ececeeeee5e5f2f2e0e0e1e1ebebe8e8f6f6fbfb"/>
              <w:ind w:right="-1"/>
            </w:pPr>
            <w:r>
              <w:t>Внесення в ґрунт до сівби, після сівби із загортанням, але до появи сходів культури</w:t>
            </w:r>
          </w:p>
          <w:p w14:paraId="5C10596B" w14:textId="77777777" w:rsidR="0079490A" w:rsidRDefault="00B9770D">
            <w:pPr>
              <w:pStyle w:val="d1d1eeeee4e4e5e5f0f0e6e6e8e8ececeeeee5e5f2f2e0e0e1e1ebebe8e8f6f6fbfb"/>
              <w:ind w:right="-1"/>
              <w:rPr>
                <w:lang w:val="uk-UA"/>
              </w:rPr>
            </w:pPr>
            <w:r>
              <w:t>Обприскування</w:t>
            </w:r>
            <w:r>
              <w:rPr>
                <w:lang w:val="uk-UA"/>
              </w:rPr>
              <w:t xml:space="preserve"> по сходах культури (від появи сім</w:t>
            </w:r>
            <w:r>
              <w:t>’</w:t>
            </w:r>
            <w:r>
              <w:rPr>
                <w:lang w:val="uk-UA"/>
              </w:rPr>
              <w:t xml:space="preserve">ядоль до фази 2 листків у </w:t>
            </w:r>
            <w:r>
              <w:t>бур'янів</w:t>
            </w:r>
            <w:r>
              <w:rPr>
                <w:lang w:val="uk-UA"/>
              </w:rPr>
              <w:t>)</w:t>
            </w:r>
          </w:p>
        </w:tc>
      </w:tr>
      <w:tr w:rsidR="0079490A" w14:paraId="57DE5DAB" w14:textId="77777777">
        <w:tc>
          <w:tcPr>
            <w:tcW w:w="2062" w:type="dxa"/>
            <w:tcBorders>
              <w:top w:val="single" w:sz="4" w:space="0" w:color="auto"/>
              <w:left w:val="single" w:sz="4" w:space="0" w:color="000000"/>
              <w:bottom w:val="single" w:sz="4" w:space="0" w:color="000000"/>
              <w:right w:val="nil"/>
            </w:tcBorders>
          </w:tcPr>
          <w:p w14:paraId="7FDF913C" w14:textId="77777777" w:rsidR="0079490A" w:rsidRDefault="00B9770D">
            <w:pPr>
              <w:pStyle w:val="d1d1eeeee4e4e5e5f0f0e6e6e8e8ececeeeee5e5f2f2e0e0e1e1ebebe8e8f6f6fbfb"/>
              <w:ind w:right="-1"/>
              <w:rPr>
                <w:lang w:val="uk-UA"/>
              </w:rPr>
            </w:pPr>
            <w:r>
              <w:t xml:space="preserve">Однорічні </w:t>
            </w:r>
          </w:p>
          <w:p w14:paraId="3ED39F9C" w14:textId="77777777" w:rsidR="0079490A" w:rsidRDefault="00B9770D">
            <w:pPr>
              <w:pStyle w:val="d1d1eeeee4e4e5e5f0f0e6e6e8e8ececeeeee5e5f2f2e0e0e1e1ebebe8e8f6f6fbfb"/>
              <w:ind w:right="-1"/>
            </w:pPr>
            <w:r>
              <w:t xml:space="preserve">дводольні </w:t>
            </w:r>
          </w:p>
        </w:tc>
        <w:tc>
          <w:tcPr>
            <w:tcW w:w="3041" w:type="dxa"/>
            <w:tcBorders>
              <w:top w:val="single" w:sz="4" w:space="0" w:color="auto"/>
              <w:left w:val="single" w:sz="4" w:space="0" w:color="000000"/>
              <w:bottom w:val="single" w:sz="4" w:space="0" w:color="000000"/>
              <w:right w:val="nil"/>
            </w:tcBorders>
          </w:tcPr>
          <w:p w14:paraId="579F0467" w14:textId="77777777" w:rsidR="0079490A" w:rsidRDefault="00B9770D">
            <w:pPr>
              <w:pStyle w:val="d1d1eeeee4e4e5e5f0f0e6e6e8e8ececeeeee5e5f2f2e0e0e1e1ebebe8e8f6f6fbfb"/>
              <w:ind w:right="-1"/>
              <w:rPr>
                <w:lang w:val="uk-UA"/>
              </w:rPr>
            </w:pPr>
            <w:r>
              <w:rPr>
                <w:lang w:val="uk-UA"/>
              </w:rPr>
              <w:t>Контролер,ЗП -30 г/га</w:t>
            </w:r>
          </w:p>
        </w:tc>
        <w:tc>
          <w:tcPr>
            <w:tcW w:w="4400" w:type="dxa"/>
            <w:tcBorders>
              <w:top w:val="single" w:sz="4" w:space="0" w:color="auto"/>
              <w:left w:val="single" w:sz="4" w:space="0" w:color="000000"/>
              <w:bottom w:val="single" w:sz="4" w:space="0" w:color="000000"/>
              <w:right w:val="single" w:sz="4" w:space="0" w:color="000000"/>
            </w:tcBorders>
          </w:tcPr>
          <w:p w14:paraId="0A78D05E" w14:textId="77777777" w:rsidR="0079490A" w:rsidRDefault="00B9770D">
            <w:pPr>
              <w:pStyle w:val="d1d1eeeee4e4e5e5f0f0e6e6e8e8ececeeeee5e5f2f2e0e0e1e1ebebe8e8f6f6fbfb"/>
              <w:ind w:right="-1"/>
              <w:rPr>
                <w:lang w:val="uk-UA"/>
              </w:rPr>
            </w:pPr>
            <w:r>
              <w:t>Обприскування</w:t>
            </w:r>
            <w:r>
              <w:rPr>
                <w:lang w:val="uk-UA"/>
              </w:rPr>
              <w:t xml:space="preserve"> від появи сходів д змикання рядків культури</w:t>
            </w:r>
          </w:p>
        </w:tc>
      </w:tr>
      <w:tr w:rsidR="0079490A" w14:paraId="3CD84840" w14:textId="77777777">
        <w:tc>
          <w:tcPr>
            <w:tcW w:w="2062" w:type="dxa"/>
            <w:tcBorders>
              <w:top w:val="nil"/>
              <w:left w:val="single" w:sz="4" w:space="0" w:color="000000"/>
              <w:bottom w:val="single" w:sz="4" w:space="0" w:color="000000"/>
              <w:right w:val="nil"/>
            </w:tcBorders>
          </w:tcPr>
          <w:p w14:paraId="08BC59D1" w14:textId="77777777" w:rsidR="0079490A" w:rsidRDefault="00B9770D">
            <w:pPr>
              <w:pStyle w:val="d1d1eeeee4e4e5e5f0f0e6e6e8e8ececeeeee5e5f2f2e0e0e1e1ebebe8e8f6f6fbfb"/>
              <w:ind w:right="-1"/>
              <w:rPr>
                <w:lang w:val="uk-UA"/>
              </w:rPr>
            </w:pPr>
            <w:r>
              <w:rPr>
                <w:lang w:val="uk-UA"/>
              </w:rPr>
              <w:t>Однорічні дводольні</w:t>
            </w:r>
          </w:p>
        </w:tc>
        <w:tc>
          <w:tcPr>
            <w:tcW w:w="3041" w:type="dxa"/>
            <w:tcBorders>
              <w:top w:val="nil"/>
              <w:left w:val="single" w:sz="4" w:space="0" w:color="000000"/>
              <w:bottom w:val="single" w:sz="4" w:space="0" w:color="000000"/>
              <w:right w:val="nil"/>
            </w:tcBorders>
          </w:tcPr>
          <w:p w14:paraId="3CCE6198" w14:textId="77777777" w:rsidR="0079490A" w:rsidRDefault="00B9770D">
            <w:pPr>
              <w:pStyle w:val="d1d1eeeee4e4e5e5f0f0e6e6e8e8ececeeeee5e5f2f2e0e0e1e1ebebe8e8f6f6fbfb"/>
              <w:ind w:right="-1"/>
              <w:rPr>
                <w:lang w:val="uk-UA"/>
              </w:rPr>
            </w:pPr>
            <w:r>
              <w:rPr>
                <w:lang w:val="uk-UA"/>
              </w:rPr>
              <w:t>Легіон,ВГ -0,12-0,2 кг/га</w:t>
            </w:r>
          </w:p>
        </w:tc>
        <w:tc>
          <w:tcPr>
            <w:tcW w:w="4400" w:type="dxa"/>
            <w:tcBorders>
              <w:top w:val="nil"/>
              <w:left w:val="single" w:sz="4" w:space="0" w:color="000000"/>
              <w:bottom w:val="single" w:sz="4" w:space="0" w:color="000000"/>
              <w:right w:val="single" w:sz="4" w:space="0" w:color="000000"/>
            </w:tcBorders>
          </w:tcPr>
          <w:p w14:paraId="5482E6AC" w14:textId="77777777" w:rsidR="0079490A" w:rsidRDefault="00B9770D">
            <w:pPr>
              <w:pStyle w:val="d1d1eeeee4e4e5e5f0f0e6e6e8e8ececeeeee5e5f2f2e0e0e1e1ebebe8e8f6f6fbfb"/>
              <w:ind w:right="-1"/>
              <w:rPr>
                <w:lang w:val="uk-UA"/>
              </w:rPr>
            </w:pPr>
            <w:r>
              <w:rPr>
                <w:lang w:val="uk-UA"/>
              </w:rPr>
              <w:t>Обприскування у фазу 1-3 листків у культури</w:t>
            </w:r>
          </w:p>
        </w:tc>
      </w:tr>
      <w:tr w:rsidR="0079490A" w14:paraId="78B89B47" w14:textId="77777777">
        <w:trPr>
          <w:trHeight w:val="651"/>
        </w:trPr>
        <w:tc>
          <w:tcPr>
            <w:tcW w:w="2062" w:type="dxa"/>
            <w:tcBorders>
              <w:top w:val="single" w:sz="4" w:space="0" w:color="000000"/>
              <w:left w:val="single" w:sz="4" w:space="0" w:color="000000"/>
              <w:right w:val="nil"/>
            </w:tcBorders>
          </w:tcPr>
          <w:p w14:paraId="50588B14" w14:textId="77777777" w:rsidR="0079490A" w:rsidRDefault="00B9770D">
            <w:pPr>
              <w:pStyle w:val="d1d1eeeee4e4e5e5f0f0e6e6e8e8ececeeeee5e5f2f2e0e0e1e1ebebe8e8f6f6fbfb"/>
              <w:ind w:right="-1"/>
            </w:pPr>
            <w:r>
              <w:rPr>
                <w:lang w:val="uk-UA"/>
              </w:rPr>
              <w:t>Однорічні злакові та деякі дводольні</w:t>
            </w:r>
          </w:p>
        </w:tc>
        <w:tc>
          <w:tcPr>
            <w:tcW w:w="3041" w:type="dxa"/>
            <w:tcBorders>
              <w:top w:val="single" w:sz="4" w:space="0" w:color="000000"/>
              <w:left w:val="single" w:sz="4" w:space="0" w:color="000000"/>
              <w:right w:val="nil"/>
            </w:tcBorders>
            <w:vAlign w:val="center"/>
          </w:tcPr>
          <w:p w14:paraId="6FDC5135" w14:textId="77777777" w:rsidR="0079490A" w:rsidRDefault="00B9770D">
            <w:pPr>
              <w:pStyle w:val="d1d1eeeee4e4e5e5f0f0e6e6e8e8ececeeeee5e5f2f2e0e0e1e1ebebe8e8f6f6fbfb"/>
              <w:ind w:right="-1"/>
            </w:pPr>
            <w:r>
              <w:rPr>
                <w:lang w:val="uk-UA"/>
              </w:rPr>
              <w:t>Мастак, РК -0,3-0,5</w:t>
            </w:r>
          </w:p>
        </w:tc>
        <w:tc>
          <w:tcPr>
            <w:tcW w:w="4400" w:type="dxa"/>
            <w:tcBorders>
              <w:top w:val="single" w:sz="4" w:space="0" w:color="000000"/>
              <w:left w:val="single" w:sz="4" w:space="0" w:color="000000"/>
              <w:right w:val="single" w:sz="4" w:space="0" w:color="000000"/>
            </w:tcBorders>
          </w:tcPr>
          <w:p w14:paraId="72246160" w14:textId="77777777" w:rsidR="0079490A" w:rsidRDefault="00B9770D">
            <w:pPr>
              <w:pStyle w:val="d1d1eeeee4e4e5e5f0f0e6e6e8e8ececeeeee5e5f2f2e0e0e1e1ebebe8e8f6f6fbfb"/>
              <w:ind w:right="-1"/>
            </w:pPr>
            <w:r>
              <w:rPr>
                <w:lang w:val="uk-UA"/>
              </w:rPr>
              <w:t>Обприскування посівів від фази сім’ядоль до 2 справжніх листків</w:t>
            </w:r>
            <w:r>
              <w:t xml:space="preserve"> культури</w:t>
            </w:r>
          </w:p>
        </w:tc>
      </w:tr>
      <w:tr w:rsidR="0079490A" w14:paraId="2D53ED81" w14:textId="77777777">
        <w:trPr>
          <w:cantSplit/>
        </w:trPr>
        <w:tc>
          <w:tcPr>
            <w:tcW w:w="2062" w:type="dxa"/>
            <w:vMerge w:val="restart"/>
            <w:tcBorders>
              <w:top w:val="single" w:sz="4" w:space="0" w:color="000000"/>
              <w:left w:val="single" w:sz="4" w:space="0" w:color="000000"/>
              <w:bottom w:val="single" w:sz="4" w:space="0" w:color="000000"/>
              <w:right w:val="nil"/>
            </w:tcBorders>
          </w:tcPr>
          <w:p w14:paraId="5D29F94A" w14:textId="77777777" w:rsidR="0079490A" w:rsidRDefault="00B9770D">
            <w:pPr>
              <w:pStyle w:val="d1d1eeeee4e4e5e5f0f0e6e6e8e8ececeeeee5e5f2f2e0e0e1e1ebebe8e8f6f6fbfb"/>
              <w:ind w:right="-1"/>
            </w:pPr>
            <w:r>
              <w:t>Однорічні злакові та деякі дводольні</w:t>
            </w:r>
          </w:p>
        </w:tc>
        <w:tc>
          <w:tcPr>
            <w:tcW w:w="3041" w:type="dxa"/>
            <w:tcBorders>
              <w:top w:val="single" w:sz="4" w:space="0" w:color="000000"/>
              <w:left w:val="single" w:sz="4" w:space="0" w:color="000000"/>
              <w:bottom w:val="single" w:sz="4" w:space="0" w:color="000000"/>
              <w:right w:val="nil"/>
            </w:tcBorders>
          </w:tcPr>
          <w:p w14:paraId="2E4D6786" w14:textId="77777777" w:rsidR="0079490A" w:rsidRDefault="00B9770D">
            <w:pPr>
              <w:pStyle w:val="d1d1eeeee4e4e5e5f0f0e6e6e8e8ececeeeee5e5f2f2e0e0e1e1ebebe8e8f6f6fbfb"/>
              <w:ind w:right="-1"/>
            </w:pPr>
            <w:r>
              <w:rPr>
                <w:lang w:val="uk-UA"/>
              </w:rPr>
              <w:t xml:space="preserve">Тайгедер, КЕ – 2,0-3,0         </w:t>
            </w:r>
          </w:p>
        </w:tc>
        <w:tc>
          <w:tcPr>
            <w:tcW w:w="4400" w:type="dxa"/>
            <w:tcBorders>
              <w:top w:val="single" w:sz="4" w:space="0" w:color="000000"/>
              <w:left w:val="single" w:sz="4" w:space="0" w:color="000000"/>
              <w:bottom w:val="single" w:sz="4" w:space="0" w:color="000000"/>
              <w:right w:val="single" w:sz="4" w:space="0" w:color="000000"/>
            </w:tcBorders>
          </w:tcPr>
          <w:p w14:paraId="6A8938C6" w14:textId="77777777" w:rsidR="0079490A" w:rsidRDefault="00B9770D">
            <w:pPr>
              <w:pStyle w:val="d1d1eeeee4e4e5e5f0f0e6e6e8e8ececeeeee5e5f2f2e0e0e1e1ebebe8e8f6f6fbfb"/>
              <w:ind w:right="-1"/>
              <w:rPr>
                <w:lang w:val="uk-UA"/>
              </w:rPr>
            </w:pPr>
            <w:r>
              <w:t>Обприскування ґрунту до висівання або до сходів культури</w:t>
            </w:r>
            <w:r>
              <w:rPr>
                <w:lang w:val="uk-UA"/>
              </w:rPr>
              <w:t xml:space="preserve"> </w:t>
            </w:r>
            <w:r>
              <w:t>(в зонах недостатнього зволоження із загортанням</w:t>
            </w:r>
            <w:r>
              <w:rPr>
                <w:lang w:val="uk-UA"/>
              </w:rPr>
              <w:t>)</w:t>
            </w:r>
            <w:r>
              <w:t xml:space="preserve"> </w:t>
            </w:r>
          </w:p>
        </w:tc>
      </w:tr>
      <w:tr w:rsidR="0079490A" w14:paraId="0FA5D2D0" w14:textId="77777777">
        <w:trPr>
          <w:trHeight w:val="665"/>
        </w:trPr>
        <w:tc>
          <w:tcPr>
            <w:tcW w:w="2062" w:type="dxa"/>
            <w:vMerge/>
            <w:tcBorders>
              <w:top w:val="single" w:sz="4" w:space="0" w:color="000000"/>
              <w:left w:val="single" w:sz="4" w:space="0" w:color="000000"/>
              <w:bottom w:val="single" w:sz="4" w:space="0" w:color="000000"/>
              <w:right w:val="nil"/>
            </w:tcBorders>
          </w:tcPr>
          <w:p w14:paraId="07CB4515" w14:textId="77777777" w:rsidR="0079490A" w:rsidRDefault="0079490A">
            <w:pPr>
              <w:ind w:right="-1"/>
            </w:pPr>
          </w:p>
        </w:tc>
        <w:tc>
          <w:tcPr>
            <w:tcW w:w="3041" w:type="dxa"/>
            <w:tcBorders>
              <w:top w:val="single" w:sz="4" w:space="0" w:color="000000"/>
              <w:left w:val="single" w:sz="4" w:space="0" w:color="000000"/>
              <w:bottom w:val="single" w:sz="4" w:space="0" w:color="000000"/>
              <w:right w:val="nil"/>
            </w:tcBorders>
          </w:tcPr>
          <w:p w14:paraId="1C25FA97" w14:textId="77777777" w:rsidR="0079490A" w:rsidRDefault="00B9770D">
            <w:pPr>
              <w:pStyle w:val="d1d1eeeee4e4e5e5f0f0e6e6e8e8ececeeeee5e5f2f2e0e0e1e1ebebe8e8f6f6fbfb"/>
              <w:ind w:right="-1"/>
              <w:rPr>
                <w:lang w:val="uk-UA"/>
              </w:rPr>
            </w:pPr>
            <w:r>
              <w:rPr>
                <w:lang w:val="uk-UA"/>
              </w:rPr>
              <w:t>Тайфун ,КЕ 1,6-2,1</w:t>
            </w:r>
          </w:p>
          <w:p w14:paraId="780B4307" w14:textId="77777777" w:rsidR="0079490A" w:rsidRDefault="00B9770D">
            <w:pPr>
              <w:pStyle w:val="d1d1eeeee4e4e5e5f0f0e6e6e8e8ececeeeee5e5f2f2e0e0e1e1ebebe8e8f6f6fbfb"/>
              <w:ind w:right="-1"/>
              <w:rPr>
                <w:lang w:val="uk-UA"/>
              </w:rPr>
            </w:pPr>
            <w:r>
              <w:rPr>
                <w:lang w:val="uk-UA"/>
              </w:rPr>
              <w:t>Фронтьєр Оптіма, КЕ -0,8-1,2</w:t>
            </w:r>
          </w:p>
        </w:tc>
        <w:tc>
          <w:tcPr>
            <w:tcW w:w="4400" w:type="dxa"/>
            <w:tcBorders>
              <w:top w:val="single" w:sz="4" w:space="0" w:color="000000"/>
              <w:left w:val="single" w:sz="4" w:space="0" w:color="000000"/>
              <w:bottom w:val="single" w:sz="4" w:space="0" w:color="000000"/>
              <w:right w:val="single" w:sz="4" w:space="0" w:color="000000"/>
            </w:tcBorders>
          </w:tcPr>
          <w:p w14:paraId="63174B04" w14:textId="77777777" w:rsidR="0079490A" w:rsidRDefault="00B9770D">
            <w:pPr>
              <w:pStyle w:val="d1d1eeeee4e4e5e5f0f0e6e6e8e8ececeeeee5e5f2f2e0e0e1e1ebebe8e8f6f6fbfb"/>
              <w:ind w:right="-1"/>
            </w:pPr>
            <w:r>
              <w:t>- «- до чи після висівання, але до появи сходів культури</w:t>
            </w:r>
          </w:p>
        </w:tc>
      </w:tr>
      <w:tr w:rsidR="0079490A" w14:paraId="2DA01B30" w14:textId="77777777">
        <w:trPr>
          <w:trHeight w:val="748"/>
        </w:trPr>
        <w:tc>
          <w:tcPr>
            <w:tcW w:w="2062" w:type="dxa"/>
            <w:tcBorders>
              <w:top w:val="single" w:sz="4" w:space="0" w:color="000000"/>
              <w:left w:val="single" w:sz="4" w:space="0" w:color="000000"/>
              <w:right w:val="nil"/>
            </w:tcBorders>
          </w:tcPr>
          <w:p w14:paraId="679540CA" w14:textId="77777777" w:rsidR="0079490A" w:rsidRDefault="00B9770D">
            <w:pPr>
              <w:pStyle w:val="d1d1eeeee4e4e5e5f0f0e6e6e8e8ececeeeee5e5f2f2e0e0e1e1ebebe8e8f6f6fbfb"/>
              <w:ind w:right="-1"/>
            </w:pPr>
            <w:r>
              <w:rPr>
                <w:lang w:val="uk-UA"/>
              </w:rPr>
              <w:t xml:space="preserve">Однорічні злакові та дводольні </w:t>
            </w:r>
          </w:p>
          <w:p w14:paraId="63E36D4E" w14:textId="77777777" w:rsidR="0079490A" w:rsidRDefault="0079490A">
            <w:pPr>
              <w:pStyle w:val="d1d1eeeee4e4e5e5f0f0e6e6e8e8ececeeeee5e5f2f2e0e0e1e1ebebe8e8f6f6fbfb"/>
              <w:ind w:right="-1"/>
            </w:pPr>
          </w:p>
        </w:tc>
        <w:tc>
          <w:tcPr>
            <w:tcW w:w="3041" w:type="dxa"/>
            <w:tcBorders>
              <w:top w:val="single" w:sz="4" w:space="0" w:color="000000"/>
              <w:left w:val="single" w:sz="4" w:space="0" w:color="000000"/>
              <w:bottom w:val="single" w:sz="4" w:space="0" w:color="000000"/>
              <w:right w:val="nil"/>
            </w:tcBorders>
          </w:tcPr>
          <w:p w14:paraId="26E54711" w14:textId="77777777" w:rsidR="0079490A" w:rsidRDefault="00B9770D">
            <w:pPr>
              <w:pStyle w:val="d1d1eeeee4e4e5e5f0f0e6e6e8e8ececeeeee5e5f2f2e0e0e1e1ebebe8e8f6f6fbfb"/>
              <w:ind w:right="-1"/>
              <w:rPr>
                <w:lang w:val="uk-UA"/>
              </w:rPr>
            </w:pPr>
            <w:r>
              <w:rPr>
                <w:lang w:val="uk-UA"/>
              </w:rPr>
              <w:t>Голдікс Голд, МС – 6,0 л/га</w:t>
            </w:r>
          </w:p>
          <w:p w14:paraId="44E42913" w14:textId="77777777" w:rsidR="0079490A" w:rsidRDefault="00B9770D">
            <w:pPr>
              <w:pStyle w:val="d1d1eeeee4e4e5e5f0f0e6e6e8e8ececeeeee5e5f2f2e0e0e1e1ebebe8e8f6f6fbfb"/>
              <w:ind w:right="-1"/>
              <w:rPr>
                <w:lang w:val="uk-UA"/>
              </w:rPr>
            </w:pPr>
            <w:r>
              <w:t>Гол</w:t>
            </w:r>
            <w:r>
              <w:rPr>
                <w:lang w:val="uk-UA"/>
              </w:rPr>
              <w:t>ті</w:t>
            </w:r>
            <w:r>
              <w:t>кс</w:t>
            </w:r>
            <w:r>
              <w:rPr>
                <w:lang w:val="uk-UA"/>
              </w:rPr>
              <w:t xml:space="preserve">, </w:t>
            </w:r>
            <w:r>
              <w:t>КС</w:t>
            </w:r>
            <w:r>
              <w:rPr>
                <w:lang w:val="uk-UA"/>
              </w:rPr>
              <w:t xml:space="preserve"> </w:t>
            </w:r>
            <w:r>
              <w:t>-</w:t>
            </w:r>
            <w:r>
              <w:rPr>
                <w:lang w:val="uk-UA"/>
              </w:rPr>
              <w:t xml:space="preserve"> </w:t>
            </w:r>
            <w:r>
              <w:t>5</w:t>
            </w:r>
            <w:r>
              <w:rPr>
                <w:lang w:val="uk-UA"/>
              </w:rPr>
              <w:t>,0</w:t>
            </w:r>
            <w:r>
              <w:t>-6</w:t>
            </w:r>
            <w:r>
              <w:rPr>
                <w:lang w:val="uk-UA"/>
              </w:rPr>
              <w:t>,0</w:t>
            </w:r>
          </w:p>
          <w:p w14:paraId="000885D6" w14:textId="77777777" w:rsidR="0079490A" w:rsidRDefault="0079490A">
            <w:pPr>
              <w:pStyle w:val="d1d1eeeee4e4e5e5f0f0e6e6e8e8ececeeeee5e5f2f2e0e0e1e1ebebe8e8f6f6fbfb"/>
              <w:ind w:right="-1"/>
              <w:rPr>
                <w:lang w:val="uk-UA"/>
              </w:rPr>
            </w:pPr>
          </w:p>
        </w:tc>
        <w:tc>
          <w:tcPr>
            <w:tcW w:w="4400" w:type="dxa"/>
            <w:tcBorders>
              <w:top w:val="single" w:sz="4" w:space="0" w:color="000000"/>
              <w:left w:val="single" w:sz="4" w:space="0" w:color="000000"/>
              <w:bottom w:val="single" w:sz="4" w:space="0" w:color="000000"/>
              <w:right w:val="single" w:sz="4" w:space="0" w:color="000000"/>
            </w:tcBorders>
          </w:tcPr>
          <w:p w14:paraId="6203249A" w14:textId="77777777" w:rsidR="0079490A" w:rsidRDefault="00B9770D">
            <w:pPr>
              <w:pStyle w:val="d1d1eeeee4e4e5e5f0f0e6e6e8e8ececeeeee5e5f2f2e0e0e1e1ebebe8e8f6f6fbfb"/>
              <w:ind w:right="-1"/>
            </w:pPr>
            <w:r>
              <w:t>Обприскування ґрунту до сівби (із загортанням), до появи сходів, або у фазі 1-2 справжніх листків культури</w:t>
            </w:r>
          </w:p>
        </w:tc>
      </w:tr>
      <w:tr w:rsidR="0079490A" w14:paraId="65F63080" w14:textId="77777777">
        <w:trPr>
          <w:trHeight w:val="1468"/>
        </w:trPr>
        <w:tc>
          <w:tcPr>
            <w:tcW w:w="2062" w:type="dxa"/>
            <w:tcBorders>
              <w:top w:val="single" w:sz="4" w:space="0" w:color="000000"/>
              <w:left w:val="single" w:sz="4" w:space="0" w:color="000000"/>
              <w:bottom w:val="single" w:sz="4" w:space="0" w:color="000000"/>
              <w:right w:val="nil"/>
            </w:tcBorders>
          </w:tcPr>
          <w:p w14:paraId="723FCF7C" w14:textId="77777777" w:rsidR="0079490A" w:rsidRDefault="00B9770D">
            <w:pPr>
              <w:pStyle w:val="d1d1eeeee4e4e5e5f0f0e6e6e8e8ececeeeee5e5f2f2e0e0e1e1ebebe8e8f6f6fbfb"/>
              <w:ind w:right="-1"/>
            </w:pPr>
            <w:r>
              <w:rPr>
                <w:lang w:val="uk-UA"/>
              </w:rPr>
              <w:t xml:space="preserve">Однорічні дво-дольні та </w:t>
            </w:r>
            <w:r>
              <w:t>деякі злакові</w:t>
            </w:r>
          </w:p>
        </w:tc>
        <w:tc>
          <w:tcPr>
            <w:tcW w:w="3041" w:type="dxa"/>
            <w:tcBorders>
              <w:top w:val="single" w:sz="4" w:space="0" w:color="000000"/>
              <w:left w:val="single" w:sz="4" w:space="0" w:color="000000"/>
              <w:bottom w:val="single" w:sz="4" w:space="0" w:color="000000"/>
              <w:right w:val="nil"/>
            </w:tcBorders>
          </w:tcPr>
          <w:p w14:paraId="1507BA17" w14:textId="77777777" w:rsidR="0079490A" w:rsidRDefault="00B9770D">
            <w:pPr>
              <w:pStyle w:val="d1d1eeeee4e4e5e5f0f0e6e6e8e8ececeeeee5e5f2f2e0e0e1e1ebebe8e8f6f6fbfb"/>
              <w:ind w:right="-1"/>
            </w:pPr>
            <w:r>
              <w:t xml:space="preserve">Бельведер форте, </w:t>
            </w:r>
            <w:r>
              <w:rPr>
                <w:lang w:val="uk-UA"/>
              </w:rPr>
              <w:t xml:space="preserve">СЕ </w:t>
            </w:r>
            <w:r>
              <w:t>-0,7-1,0</w:t>
            </w:r>
          </w:p>
          <w:p w14:paraId="647AC983" w14:textId="77777777" w:rsidR="0079490A" w:rsidRDefault="00B9770D">
            <w:pPr>
              <w:pStyle w:val="d1d1eeeee4e4e5e5f0f0e6e6e8e8ececeeeee5e5f2f2e0e0e1e1ebebe8e8f6f6fbfb"/>
              <w:ind w:right="-1"/>
              <w:rPr>
                <w:lang w:val="uk-UA"/>
              </w:rPr>
            </w:pPr>
            <w:r>
              <w:rPr>
                <w:lang w:val="uk-UA"/>
              </w:rPr>
              <w:t xml:space="preserve">Бетапур, КЕ – 1,0-1,5 </w:t>
            </w:r>
          </w:p>
          <w:p w14:paraId="55919987" w14:textId="77777777" w:rsidR="0079490A" w:rsidRDefault="00B9770D">
            <w:pPr>
              <w:pStyle w:val="d1d1eeeee4e4e5e5f0f0e6e6e8e8ececeeeee5e5f2f2e0e0e1e1ebebe8e8f6f6fbfb"/>
              <w:ind w:right="-1"/>
            </w:pPr>
            <w:r>
              <w:rPr>
                <w:lang w:val="uk-UA"/>
              </w:rPr>
              <w:t>Бітап ФД-11</w:t>
            </w:r>
            <w:r>
              <w:t xml:space="preserve">, </w:t>
            </w:r>
            <w:r>
              <w:rPr>
                <w:lang w:val="uk-UA"/>
              </w:rPr>
              <w:t xml:space="preserve">КЕ </w:t>
            </w:r>
            <w:r>
              <w:t>-</w:t>
            </w:r>
            <w:r>
              <w:rPr>
                <w:lang w:val="uk-UA"/>
              </w:rPr>
              <w:t xml:space="preserve"> </w:t>
            </w:r>
            <w:r>
              <w:t>6,0</w:t>
            </w:r>
          </w:p>
          <w:p w14:paraId="4DBBC24F" w14:textId="77777777" w:rsidR="0079490A" w:rsidRDefault="00B9770D">
            <w:pPr>
              <w:pStyle w:val="d1d1eeeee4e4e5e5f0f0e6e6e8e8ececeeeee5e5f2f2e0e0e1e1ebebe8e8f6f6fbfb"/>
              <w:ind w:right="-1"/>
              <w:rPr>
                <w:lang w:val="uk-UA"/>
              </w:rPr>
            </w:pPr>
            <w:r>
              <w:rPr>
                <w:lang w:val="uk-UA"/>
              </w:rPr>
              <w:t>Голтізан 700, КС – 1,5-2,0 (в сумі 5-6)</w:t>
            </w:r>
          </w:p>
        </w:tc>
        <w:tc>
          <w:tcPr>
            <w:tcW w:w="4400" w:type="dxa"/>
            <w:tcBorders>
              <w:top w:val="single" w:sz="4" w:space="0" w:color="000000"/>
              <w:left w:val="single" w:sz="4" w:space="0" w:color="000000"/>
              <w:bottom w:val="single" w:sz="4" w:space="0" w:color="000000"/>
              <w:right w:val="single" w:sz="4" w:space="0" w:color="000000"/>
            </w:tcBorders>
          </w:tcPr>
          <w:p w14:paraId="371A2A9D" w14:textId="77777777" w:rsidR="0079490A" w:rsidRDefault="00B9770D">
            <w:pPr>
              <w:pStyle w:val="d1d1eeeee4e4e5e5f0f0e6e6e8e8ececeeeee5e5f2f2e0e0e1e1ebebe8e8f6f6fbfb"/>
              <w:ind w:right="-1"/>
              <w:rPr>
                <w:spacing w:val="-6"/>
              </w:rPr>
            </w:pPr>
            <w:r>
              <w:rPr>
                <w:spacing w:val="-6"/>
              </w:rPr>
              <w:t>1-е обприскування у фазі сім'ядоль, наступні з інтервалом 7-14 днів за появи наступної хвилі бур'янів</w:t>
            </w:r>
          </w:p>
          <w:p w14:paraId="01E1A1AE" w14:textId="77777777" w:rsidR="0079490A" w:rsidRDefault="00B9770D">
            <w:pPr>
              <w:pStyle w:val="d1d1eeeee4e4e5e5f0f0e6e6e8e8ececeeeee5e5f2f2e0e0e1e1ebebe8e8f6f6fbfb"/>
              <w:ind w:right="-1"/>
            </w:pPr>
            <w:r>
              <w:t xml:space="preserve">- </w:t>
            </w:r>
            <w:proofErr w:type="gramStart"/>
            <w:r>
              <w:t>« -</w:t>
            </w:r>
            <w:proofErr w:type="gramEnd"/>
            <w:r>
              <w:t xml:space="preserve"> наступні з інтервалом 5-10 дн.</w:t>
            </w:r>
          </w:p>
          <w:p w14:paraId="48043F1E" w14:textId="77777777" w:rsidR="0079490A" w:rsidRDefault="00B9770D">
            <w:pPr>
              <w:pStyle w:val="d1d1eeeee4e4e5e5f0f0e6e6e8e8ececeeeee5e5f2f2e0e0e1e1ebebe8e8f6f6fbfb"/>
              <w:ind w:right="-1"/>
              <w:rPr>
                <w:lang w:val="uk-UA"/>
              </w:rPr>
            </w:pPr>
            <w:r>
              <w:t xml:space="preserve">- </w:t>
            </w:r>
            <w:proofErr w:type="gramStart"/>
            <w:r>
              <w:t>« -</w:t>
            </w:r>
            <w:proofErr w:type="gramEnd"/>
            <w:r>
              <w:t xml:space="preserve"> наступні з інтервалом</w:t>
            </w:r>
            <w:r>
              <w:rPr>
                <w:lang w:val="uk-UA"/>
              </w:rPr>
              <w:t xml:space="preserve"> 8-10 дн.</w:t>
            </w:r>
          </w:p>
        </w:tc>
      </w:tr>
      <w:tr w:rsidR="0079490A" w14:paraId="0EEF43F7" w14:textId="77777777">
        <w:tc>
          <w:tcPr>
            <w:tcW w:w="2062" w:type="dxa"/>
            <w:tcBorders>
              <w:top w:val="single" w:sz="4" w:space="0" w:color="000000"/>
              <w:left w:val="single" w:sz="4" w:space="0" w:color="000000"/>
              <w:bottom w:val="single" w:sz="4" w:space="0" w:color="000000"/>
              <w:right w:val="nil"/>
            </w:tcBorders>
          </w:tcPr>
          <w:p w14:paraId="30AF7DBC" w14:textId="77777777" w:rsidR="0079490A" w:rsidRDefault="00B9770D">
            <w:pPr>
              <w:pStyle w:val="d1d1eeeee4e4e5e5f0f0e6e6e8e8ececeeeee5e5f2f2e0e0e1e1ebebe8e8f6f6fbfb"/>
              <w:ind w:right="-1"/>
            </w:pPr>
            <w:r>
              <w:t xml:space="preserve">Однорічні злакові </w:t>
            </w:r>
          </w:p>
        </w:tc>
        <w:tc>
          <w:tcPr>
            <w:tcW w:w="3041" w:type="dxa"/>
            <w:tcBorders>
              <w:top w:val="single" w:sz="4" w:space="0" w:color="000000"/>
              <w:left w:val="single" w:sz="4" w:space="0" w:color="000000"/>
              <w:bottom w:val="single" w:sz="4" w:space="0" w:color="000000"/>
              <w:right w:val="nil"/>
            </w:tcBorders>
          </w:tcPr>
          <w:p w14:paraId="577769F7" w14:textId="77777777" w:rsidR="0079490A" w:rsidRDefault="00B9770D">
            <w:pPr>
              <w:pStyle w:val="d1d1eeeee4e4e5e5f0f0e6e6e8e8ececeeeee5e5f2f2e0e0e1e1ebebe8e8f6f6fbfb"/>
              <w:ind w:right="-1"/>
              <w:rPr>
                <w:lang w:val="uk-UA"/>
              </w:rPr>
            </w:pPr>
            <w:r>
              <w:rPr>
                <w:lang w:val="uk-UA"/>
              </w:rPr>
              <w:t>АП-Хізалофоп 125, КЕ – 0,4-0,8</w:t>
            </w:r>
          </w:p>
          <w:p w14:paraId="1B290C50" w14:textId="77777777" w:rsidR="0079490A" w:rsidRDefault="00B9770D">
            <w:pPr>
              <w:pStyle w:val="d1d1eeeee4e4e5e5f0f0e6e6e8e8ececeeeee5e5f2f2e0e0e1e1ebebe8e8f6f6fbfb"/>
              <w:ind w:right="-1"/>
            </w:pPr>
            <w:r>
              <w:t>Ачіба 50 ЕС, КЕ-1,0-2,0</w:t>
            </w:r>
          </w:p>
          <w:p w14:paraId="10CA1BE7" w14:textId="77777777" w:rsidR="0079490A" w:rsidRDefault="00B9770D">
            <w:pPr>
              <w:pStyle w:val="d1d1eeeee4e4e5e5f0f0e6e6e8e8ececeeeee5e5f2f2e0e0e1e1ebebe8e8f6f6fbfb"/>
              <w:ind w:right="-1"/>
              <w:rPr>
                <w:lang w:val="uk-UA"/>
              </w:rPr>
            </w:pPr>
            <w:r>
              <w:rPr>
                <w:lang w:val="uk-UA"/>
              </w:rPr>
              <w:t>Лобера, КЕ – 0,4-0,7</w:t>
            </w:r>
          </w:p>
          <w:p w14:paraId="349D214B" w14:textId="77777777" w:rsidR="0079490A" w:rsidRDefault="00B9770D">
            <w:pPr>
              <w:pStyle w:val="d1d1eeeee4e4e5e5f0f0e6e6e8e8ececeeeee5e5f2f2e0e0e1e1ebebe8e8f6f6fbfb"/>
              <w:ind w:right="-1"/>
            </w:pPr>
            <w:r>
              <w:t>Форвард</w:t>
            </w:r>
            <w:r>
              <w:rPr>
                <w:lang w:val="uk-UA"/>
              </w:rPr>
              <w:t xml:space="preserve">, КЕ </w:t>
            </w:r>
            <w:r>
              <w:t>- 0,6-0,8-1,2</w:t>
            </w:r>
          </w:p>
          <w:p w14:paraId="0B1312D1" w14:textId="77777777" w:rsidR="0079490A" w:rsidRDefault="00B9770D">
            <w:pPr>
              <w:pStyle w:val="d1d1eeeee4e4e5e5f0f0e6e6e8e8ececeeeee5e5f2f2e0e0e1e1ebebe8e8f6f6fbfb"/>
              <w:ind w:right="-1"/>
            </w:pPr>
            <w:r>
              <w:t xml:space="preserve">Пантера, </w:t>
            </w:r>
            <w:r>
              <w:rPr>
                <w:lang w:val="uk-UA"/>
              </w:rPr>
              <w:t xml:space="preserve">КЕ </w:t>
            </w:r>
            <w:r>
              <w:t>-1,0-1,5</w:t>
            </w:r>
          </w:p>
          <w:p w14:paraId="75C583DC" w14:textId="77777777" w:rsidR="0079490A" w:rsidRDefault="00B9770D">
            <w:pPr>
              <w:pStyle w:val="d1d1eeeee4e4e5e5f0f0e6e6e8e8ececeeeee5e5f2f2e0e0e1e1ebebe8e8f6f6fbfb"/>
              <w:ind w:right="-1"/>
              <w:rPr>
                <w:lang w:val="uk-UA"/>
              </w:rPr>
            </w:pPr>
            <w:r>
              <w:t xml:space="preserve">Центур, </w:t>
            </w:r>
            <w:r>
              <w:rPr>
                <w:lang w:val="uk-UA"/>
              </w:rPr>
              <w:t xml:space="preserve">КЕ </w:t>
            </w:r>
            <w:r>
              <w:t xml:space="preserve">- 0,2-0,4+ ПАР </w:t>
            </w:r>
            <w:proofErr w:type="gramStart"/>
            <w:r>
              <w:rPr>
                <w:lang w:val="uk-UA"/>
              </w:rPr>
              <w:t>Фалко,КЕ</w:t>
            </w:r>
            <w:proofErr w:type="gramEnd"/>
            <w:r>
              <w:rPr>
                <w:lang w:val="uk-UA"/>
              </w:rPr>
              <w:t xml:space="preserve"> - 0,4-0,8</w:t>
            </w:r>
          </w:p>
        </w:tc>
        <w:tc>
          <w:tcPr>
            <w:tcW w:w="4400" w:type="dxa"/>
            <w:tcBorders>
              <w:top w:val="single" w:sz="4" w:space="0" w:color="000000"/>
              <w:left w:val="single" w:sz="4" w:space="0" w:color="000000"/>
              <w:bottom w:val="single" w:sz="4" w:space="0" w:color="000000"/>
              <w:right w:val="single" w:sz="4" w:space="0" w:color="000000"/>
            </w:tcBorders>
          </w:tcPr>
          <w:p w14:paraId="35608802" w14:textId="77777777" w:rsidR="0079490A" w:rsidRDefault="00B9770D">
            <w:pPr>
              <w:pStyle w:val="d1d1eeeee4e4e5e5f0f0e6e6e8e8ececeeeee5e5f2f2e0e0e1e1ebebe8e8f6f6fbfb"/>
              <w:ind w:right="-1"/>
              <w:rPr>
                <w:lang w:val="uk-UA"/>
              </w:rPr>
            </w:pPr>
            <w:r>
              <w:rPr>
                <w:lang w:val="uk-UA"/>
              </w:rPr>
              <w:t xml:space="preserve">Обприскування посівів у фазі 2-4 листків у бур'янів (незалежно від фази розвитку культури) </w:t>
            </w:r>
          </w:p>
          <w:p w14:paraId="534E7C95" w14:textId="77777777" w:rsidR="0079490A" w:rsidRDefault="0079490A">
            <w:pPr>
              <w:pStyle w:val="d1d1eeeee4e4e5e5f0f0e6e6e8e8ececeeeee5e5f2f2e0e0e1e1ebebe8e8f6f6fbfb"/>
              <w:ind w:right="-1"/>
              <w:rPr>
                <w:lang w:val="uk-UA"/>
              </w:rPr>
            </w:pPr>
          </w:p>
          <w:p w14:paraId="050E4164" w14:textId="77777777" w:rsidR="0079490A" w:rsidRDefault="0079490A">
            <w:pPr>
              <w:pStyle w:val="d1d1eeeee4e4e5e5f0f0e6e6e8e8ececeeeee5e5f2f2e0e0e1e1ebebe8e8f6f6fbfb"/>
              <w:ind w:right="-1"/>
            </w:pPr>
          </w:p>
        </w:tc>
      </w:tr>
      <w:tr w:rsidR="0079490A" w14:paraId="6D564E9A" w14:textId="77777777">
        <w:tc>
          <w:tcPr>
            <w:tcW w:w="2062" w:type="dxa"/>
            <w:tcBorders>
              <w:top w:val="single" w:sz="4" w:space="0" w:color="000000"/>
              <w:left w:val="single" w:sz="4" w:space="0" w:color="000000"/>
              <w:bottom w:val="single" w:sz="4" w:space="0" w:color="000000"/>
              <w:right w:val="nil"/>
            </w:tcBorders>
          </w:tcPr>
          <w:p w14:paraId="0C0F1BC6" w14:textId="77777777" w:rsidR="0079490A" w:rsidRDefault="00B9770D">
            <w:pPr>
              <w:pStyle w:val="d1d1eeeee4e4e5e5f0f0e6e6e8e8ececeeeee5e5f2f2e0e0e1e1ebebe8e8f6f6fbfb"/>
              <w:ind w:right="-1"/>
            </w:pPr>
            <w:r>
              <w:t>Багаторічні злакові</w:t>
            </w:r>
          </w:p>
        </w:tc>
        <w:tc>
          <w:tcPr>
            <w:tcW w:w="3041" w:type="dxa"/>
            <w:tcBorders>
              <w:top w:val="single" w:sz="4" w:space="0" w:color="000000"/>
              <w:left w:val="single" w:sz="4" w:space="0" w:color="000000"/>
              <w:bottom w:val="single" w:sz="4" w:space="0" w:color="000000"/>
              <w:right w:val="nil"/>
            </w:tcBorders>
          </w:tcPr>
          <w:p w14:paraId="3AA92185" w14:textId="77777777" w:rsidR="0079490A" w:rsidRDefault="00B9770D">
            <w:pPr>
              <w:pStyle w:val="d1d1eeeee4e4e5e5f0f0e6e6e8e8ececeeeee5e5f2f2e0e0e1e1ebebe8e8f6f6fbfb"/>
              <w:ind w:right="-1"/>
            </w:pPr>
            <w:r>
              <w:t>Форвард</w:t>
            </w:r>
            <w:r>
              <w:rPr>
                <w:lang w:val="uk-UA"/>
              </w:rPr>
              <w:t xml:space="preserve">, КЕ </w:t>
            </w:r>
            <w:r>
              <w:t>- 1,2-1,8-2,5</w:t>
            </w:r>
          </w:p>
          <w:p w14:paraId="0577B3B3" w14:textId="77777777" w:rsidR="0079490A" w:rsidRDefault="00B9770D">
            <w:pPr>
              <w:pStyle w:val="d1d1eeeee4e4e5e5f0f0e6e6e8e8ececeeeee5e5f2f2e0e0e1e1ebebe8e8f6f6fbfb"/>
              <w:ind w:right="-1"/>
            </w:pPr>
            <w:r>
              <w:t xml:space="preserve">Пантера, </w:t>
            </w:r>
            <w:r>
              <w:rPr>
                <w:lang w:val="uk-UA"/>
              </w:rPr>
              <w:t xml:space="preserve">КЕ </w:t>
            </w:r>
            <w:r>
              <w:t>-1,75-2,0</w:t>
            </w:r>
          </w:p>
          <w:p w14:paraId="5C359F56" w14:textId="77777777" w:rsidR="0079490A" w:rsidRDefault="0079490A">
            <w:pPr>
              <w:pStyle w:val="d1d1eeeee4e4e5e5f0f0e6e6e8e8ececeeeee5e5f2f2e0e0e1e1ebebe8e8f6f6fbfb"/>
              <w:ind w:right="-1"/>
            </w:pPr>
          </w:p>
          <w:p w14:paraId="102E80C2" w14:textId="77777777" w:rsidR="0079490A" w:rsidRDefault="00B9770D">
            <w:pPr>
              <w:pStyle w:val="d1d1eeeee4e4e5e5f0f0e6e6e8e8ececeeeee5e5f2f2e0e0e1e1ebebe8e8f6f6fbfb"/>
              <w:ind w:right="-1"/>
              <w:rPr>
                <w:lang w:val="uk-UA"/>
              </w:rPr>
            </w:pPr>
            <w:r>
              <w:rPr>
                <w:lang w:val="uk-UA"/>
              </w:rPr>
              <w:t>Хізатоп,КЕ -0,8-1,2</w:t>
            </w:r>
          </w:p>
          <w:p w14:paraId="630E5623" w14:textId="77777777" w:rsidR="0079490A" w:rsidRDefault="00B9770D">
            <w:pPr>
              <w:pStyle w:val="d1d1eeeee4e4e5e5f0f0e6e6e8e8ececeeeee5e5f2f2e0e0e1e1ebebe8e8f6f6fbfb"/>
              <w:ind w:right="-1"/>
            </w:pPr>
            <w:r>
              <w:t xml:space="preserve">Центур, </w:t>
            </w:r>
            <w:r>
              <w:rPr>
                <w:lang w:val="uk-UA"/>
              </w:rPr>
              <w:t xml:space="preserve">КЕ </w:t>
            </w:r>
            <w:r>
              <w:t>- 0,6-0,8+ ПАР Бонус</w:t>
            </w:r>
            <w:r>
              <w:rPr>
                <w:lang w:val="uk-UA"/>
              </w:rPr>
              <w:t xml:space="preserve"> </w:t>
            </w:r>
            <w:r>
              <w:t>-</w:t>
            </w:r>
            <w:r>
              <w:rPr>
                <w:lang w:val="uk-UA"/>
              </w:rPr>
              <w:t xml:space="preserve"> </w:t>
            </w:r>
            <w:r>
              <w:t>1,2-2,4 </w:t>
            </w:r>
          </w:p>
        </w:tc>
        <w:tc>
          <w:tcPr>
            <w:tcW w:w="4400" w:type="dxa"/>
            <w:tcBorders>
              <w:top w:val="single" w:sz="4" w:space="0" w:color="000000"/>
              <w:left w:val="single" w:sz="4" w:space="0" w:color="000000"/>
              <w:bottom w:val="single" w:sz="4" w:space="0" w:color="000000"/>
              <w:right w:val="single" w:sz="4" w:space="0" w:color="000000"/>
            </w:tcBorders>
          </w:tcPr>
          <w:p w14:paraId="380B5761" w14:textId="77777777" w:rsidR="0079490A" w:rsidRDefault="00B9770D">
            <w:pPr>
              <w:pStyle w:val="d1d1eeeee4e4e5e5f0f0e6e6e8e8ececeeeee5e5f2f2e0e0e1e1ebebe8e8f6f6fbfb"/>
              <w:ind w:right="-1"/>
            </w:pPr>
            <w:r>
              <w:t>Обприскування вегетуючої культури за висоти бур'янів 10-15 см</w:t>
            </w:r>
          </w:p>
          <w:p w14:paraId="2623F5D6" w14:textId="77777777" w:rsidR="0079490A" w:rsidRDefault="00B9770D">
            <w:pPr>
              <w:pStyle w:val="d1d1eeeee4e4e5e5f0f0e6e6e8e8ececeeeee5e5f2f2e0e0e1e1ebebe8e8f6f6fbfb"/>
              <w:ind w:right="-1"/>
            </w:pPr>
            <w:r>
              <w:t> </w:t>
            </w:r>
          </w:p>
          <w:p w14:paraId="4C9AE52A" w14:textId="77777777" w:rsidR="0079490A" w:rsidRDefault="00B9770D">
            <w:pPr>
              <w:pStyle w:val="d1d1eeeee4e4e5e5f0f0e6e6e8e8ececeeeee5e5f2f2e0e0e1e1ebebe8e8f6f6fbfb"/>
              <w:ind w:right="-1"/>
            </w:pPr>
            <w:r>
              <w:t xml:space="preserve">- </w:t>
            </w:r>
            <w:proofErr w:type="gramStart"/>
            <w:r>
              <w:t>« -</w:t>
            </w:r>
            <w:proofErr w:type="gramEnd"/>
            <w:r>
              <w:t xml:space="preserve"> незалежно від фази розвитку культури</w:t>
            </w:r>
          </w:p>
        </w:tc>
      </w:tr>
    </w:tbl>
    <w:p w14:paraId="23125BB0" w14:textId="77777777" w:rsidR="0079490A" w:rsidRDefault="00B9770D">
      <w:pPr>
        <w:pStyle w:val="c1e0e7eee2fbe9"/>
        <w:ind w:right="-1"/>
      </w:pPr>
      <w:r>
        <w:lastRenderedPageBreak/>
        <w:t>За посушливої спекотної погоди і низької вологості, п</w:t>
      </w:r>
      <w:r>
        <w:rPr>
          <w:lang w:val="uk-UA"/>
        </w:rPr>
        <w:t>ісля</w:t>
      </w:r>
      <w:r>
        <w:t>сходові гербіциди вносити після 17-ої години, а норму знижувати на 10-15%.</w:t>
      </w:r>
    </w:p>
    <w:p w14:paraId="4FA8EDAF" w14:textId="217F238E" w:rsidR="0079490A" w:rsidRDefault="0079490A" w:rsidP="007E5284">
      <w:pPr>
        <w:rPr>
          <w:rFonts w:cs="Times New Roman"/>
          <w:b/>
          <w:sz w:val="28"/>
          <w:szCs w:val="28"/>
        </w:rPr>
      </w:pPr>
    </w:p>
    <w:p w14:paraId="49F96E79" w14:textId="0A0DA232" w:rsidR="008C3180" w:rsidRDefault="008C3180">
      <w:pPr>
        <w:rPr>
          <w:rFonts w:cs="Times New Roman"/>
          <w:b/>
          <w:sz w:val="28"/>
          <w:szCs w:val="28"/>
        </w:rPr>
      </w:pPr>
      <w:r>
        <w:rPr>
          <w:rFonts w:cs="Times New Roman"/>
          <w:b/>
          <w:sz w:val="28"/>
          <w:szCs w:val="28"/>
        </w:rPr>
        <w:br w:type="page"/>
      </w:r>
    </w:p>
    <w:p w14:paraId="4813FE01" w14:textId="77777777" w:rsidR="007E5284" w:rsidRDefault="007E5284" w:rsidP="007E5284">
      <w:pPr>
        <w:rPr>
          <w:rFonts w:cs="Times New Roman"/>
          <w:b/>
          <w:sz w:val="28"/>
          <w:szCs w:val="28"/>
        </w:rPr>
      </w:pPr>
    </w:p>
    <w:p w14:paraId="44F1DD8E" w14:textId="203427EF" w:rsidR="0079490A" w:rsidRDefault="00B9770D">
      <w:pPr>
        <w:jc w:val="center"/>
        <w:outlineLvl w:val="0"/>
        <w:rPr>
          <w:rFonts w:cs="Times New Roman"/>
          <w:b/>
          <w:sz w:val="28"/>
          <w:szCs w:val="28"/>
        </w:rPr>
      </w:pPr>
      <w:r>
        <w:rPr>
          <w:rFonts w:cs="Times New Roman"/>
          <w:b/>
          <w:sz w:val="28"/>
          <w:szCs w:val="28"/>
        </w:rPr>
        <w:t>Шкідники соняшнику</w:t>
      </w:r>
    </w:p>
    <w:p w14:paraId="7701B1B3" w14:textId="5CDE43B8" w:rsidR="00453612" w:rsidRDefault="00453612">
      <w:pPr>
        <w:jc w:val="center"/>
        <w:outlineLvl w:val="0"/>
        <w:rPr>
          <w:rFonts w:cs="Times New Roman"/>
          <w:b/>
          <w:sz w:val="28"/>
          <w:szCs w:val="28"/>
        </w:rPr>
      </w:pPr>
    </w:p>
    <w:p w14:paraId="1F145DE0" w14:textId="49D0C6A8" w:rsidR="00453612" w:rsidRDefault="00A853AD">
      <w:pPr>
        <w:jc w:val="center"/>
        <w:outlineLvl w:val="0"/>
        <w:rPr>
          <w:rFonts w:cs="Times New Roman"/>
          <w:b/>
          <w:sz w:val="28"/>
          <w:szCs w:val="28"/>
        </w:rPr>
      </w:pPr>
      <w:r>
        <w:rPr>
          <w:noProof/>
          <w:lang w:val="ru-RU" w:eastAsia="ru-RU" w:bidi="ar-SA"/>
        </w:rPr>
        <w:drawing>
          <wp:inline distT="0" distB="0" distL="0" distR="0" wp14:anchorId="738BC4D2" wp14:editId="3D7C766C">
            <wp:extent cx="6120130" cy="3060065"/>
            <wp:effectExtent l="0" t="0" r="0" b="6985"/>
            <wp:docPr id="171006275" name="Рисунок 171006275" descr="Добавить заголовок (30)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обавить заголовок (30) m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074DC42E" w14:textId="77777777" w:rsidR="00557EDC" w:rsidRDefault="00557EDC" w:rsidP="003B1978">
      <w:pPr>
        <w:ind w:firstLine="708"/>
        <w:jc w:val="both"/>
        <w:rPr>
          <w:sz w:val="28"/>
          <w:szCs w:val="28"/>
          <w:shd w:val="clear" w:color="auto" w:fill="FFFFFF"/>
        </w:rPr>
      </w:pPr>
    </w:p>
    <w:p w14:paraId="0DCD5AFE" w14:textId="7AA782B1" w:rsidR="003B1978" w:rsidRDefault="003B1978" w:rsidP="003B1978">
      <w:pPr>
        <w:ind w:firstLine="708"/>
        <w:jc w:val="both"/>
        <w:rPr>
          <w:sz w:val="28"/>
          <w:szCs w:val="28"/>
        </w:rPr>
      </w:pPr>
      <w:r w:rsidRPr="003B1978">
        <w:rPr>
          <w:sz w:val="28"/>
          <w:szCs w:val="28"/>
          <w:shd w:val="clear" w:color="auto" w:fill="FFFFFF"/>
        </w:rPr>
        <w:t xml:space="preserve">Серед шкідливого ентомокомплексу на посівах соняшнику за останні роки небезпеки набули шкідники сходів, більшість із яких є багатоїдними комахами-поліфагами. </w:t>
      </w:r>
      <w:r w:rsidRPr="003B1978">
        <w:rPr>
          <w:bCs/>
          <w:sz w:val="28"/>
          <w:szCs w:val="28"/>
        </w:rPr>
        <w:t xml:space="preserve">Найбільш поширеними </w:t>
      </w:r>
      <w:r>
        <w:rPr>
          <w:bCs/>
          <w:sz w:val="28"/>
          <w:szCs w:val="28"/>
        </w:rPr>
        <w:t xml:space="preserve"> в 2024 році </w:t>
      </w:r>
      <w:r w:rsidRPr="003B1978">
        <w:rPr>
          <w:bCs/>
          <w:sz w:val="28"/>
          <w:szCs w:val="28"/>
        </w:rPr>
        <w:t xml:space="preserve">у посівах були: сірий довгоносик, дротяники і несправжні дротяники, шкодочинність яких спостерігалася осередково. </w:t>
      </w:r>
      <w:r w:rsidRPr="003B1978">
        <w:rPr>
          <w:sz w:val="28"/>
          <w:szCs w:val="28"/>
        </w:rPr>
        <w:t>Посів соняшнику протруєним насінням захищав проростки, токсичність сходів стримувала та регулювала рівень чисельності шкідників.</w:t>
      </w:r>
    </w:p>
    <w:p w14:paraId="5EB518F1" w14:textId="77777777" w:rsidR="00557EDC" w:rsidRDefault="00557EDC" w:rsidP="00557EDC">
      <w:pPr>
        <w:ind w:firstLine="709"/>
        <w:jc w:val="both"/>
        <w:rPr>
          <w:rFonts w:cs="Times New Roman"/>
          <w:sz w:val="28"/>
          <w:szCs w:val="28"/>
        </w:rPr>
      </w:pPr>
      <w:r w:rsidRPr="007963C2">
        <w:rPr>
          <w:rFonts w:cs="Times New Roman"/>
          <w:b/>
          <w:bCs/>
          <w:sz w:val="28"/>
          <w:szCs w:val="28"/>
        </w:rPr>
        <w:t>Сірий буряковий довгоносик</w:t>
      </w:r>
      <w:r w:rsidRPr="007963C2">
        <w:rPr>
          <w:rFonts w:cs="Times New Roman"/>
          <w:sz w:val="28"/>
          <w:szCs w:val="28"/>
        </w:rPr>
        <w:t xml:space="preserve"> розвивався та шкодив на </w:t>
      </w:r>
      <w:r>
        <w:rPr>
          <w:rFonts w:cs="Times New Roman"/>
          <w:sz w:val="28"/>
          <w:szCs w:val="28"/>
        </w:rPr>
        <w:t>100</w:t>
      </w:r>
      <w:r w:rsidRPr="007963C2">
        <w:rPr>
          <w:rFonts w:cs="Times New Roman"/>
          <w:sz w:val="28"/>
          <w:szCs w:val="28"/>
        </w:rPr>
        <w:t xml:space="preserve">% обстежених </w:t>
      </w:r>
      <w:r>
        <w:rPr>
          <w:rFonts w:cs="Times New Roman"/>
          <w:sz w:val="28"/>
          <w:szCs w:val="28"/>
        </w:rPr>
        <w:t xml:space="preserve">площ, де </w:t>
      </w:r>
      <w:r w:rsidRPr="007963C2">
        <w:rPr>
          <w:rFonts w:cs="Times New Roman"/>
          <w:sz w:val="28"/>
          <w:szCs w:val="28"/>
        </w:rPr>
        <w:t>за середньої чисельності 0,1-</w:t>
      </w:r>
      <w:r>
        <w:rPr>
          <w:rFonts w:cs="Times New Roman"/>
          <w:sz w:val="28"/>
          <w:szCs w:val="28"/>
        </w:rPr>
        <w:t xml:space="preserve">0,5 </w:t>
      </w:r>
      <w:r w:rsidRPr="007963C2">
        <w:rPr>
          <w:rFonts w:cs="Times New Roman"/>
          <w:sz w:val="28"/>
          <w:szCs w:val="28"/>
        </w:rPr>
        <w:t>екз. на кв.м було пошкоджено 1-</w:t>
      </w:r>
      <w:r>
        <w:rPr>
          <w:rFonts w:cs="Times New Roman"/>
          <w:sz w:val="28"/>
          <w:szCs w:val="28"/>
        </w:rPr>
        <w:t xml:space="preserve">5, макс.  у </w:t>
      </w:r>
      <w:r w:rsidRPr="00DB0780">
        <w:rPr>
          <w:rFonts w:cs="Times New Roman"/>
          <w:sz w:val="28"/>
          <w:szCs w:val="28"/>
        </w:rPr>
        <w:t>Бучанськ</w:t>
      </w:r>
      <w:r>
        <w:rPr>
          <w:rFonts w:cs="Times New Roman"/>
          <w:sz w:val="28"/>
          <w:szCs w:val="28"/>
        </w:rPr>
        <w:t>ому</w:t>
      </w:r>
      <w:r w:rsidRPr="00DB0780">
        <w:rPr>
          <w:rFonts w:cs="Times New Roman"/>
          <w:sz w:val="28"/>
          <w:szCs w:val="28"/>
        </w:rPr>
        <w:t xml:space="preserve"> р</w:t>
      </w:r>
      <w:r>
        <w:rPr>
          <w:rFonts w:cs="Times New Roman"/>
          <w:sz w:val="28"/>
          <w:szCs w:val="28"/>
        </w:rPr>
        <w:t xml:space="preserve">айоні 10% </w:t>
      </w:r>
      <w:r w:rsidRPr="007963C2">
        <w:rPr>
          <w:rFonts w:cs="Times New Roman"/>
          <w:sz w:val="28"/>
          <w:szCs w:val="28"/>
        </w:rPr>
        <w:t>сходів соняшнику в слабкому</w:t>
      </w:r>
      <w:r>
        <w:rPr>
          <w:rFonts w:cs="Times New Roman"/>
          <w:sz w:val="28"/>
          <w:szCs w:val="28"/>
        </w:rPr>
        <w:t xml:space="preserve"> (95% рослин) і середньому </w:t>
      </w:r>
      <w:r w:rsidRPr="007963C2">
        <w:rPr>
          <w:rFonts w:cs="Times New Roman"/>
          <w:sz w:val="28"/>
          <w:szCs w:val="28"/>
        </w:rPr>
        <w:t>ступені</w:t>
      </w:r>
      <w:r>
        <w:rPr>
          <w:rFonts w:cs="Times New Roman"/>
          <w:sz w:val="28"/>
          <w:szCs w:val="28"/>
        </w:rPr>
        <w:t xml:space="preserve">.  </w:t>
      </w:r>
      <w:r w:rsidRPr="00170486">
        <w:rPr>
          <w:rFonts w:cs="Times New Roman"/>
          <w:sz w:val="28"/>
          <w:szCs w:val="28"/>
        </w:rPr>
        <w:t>Максимальної шкоди фітофаг завдавав сходам у крайових смугах полів.</w:t>
      </w:r>
      <w:r>
        <w:rPr>
          <w:rFonts w:cs="Times New Roman"/>
          <w:sz w:val="28"/>
          <w:szCs w:val="28"/>
        </w:rPr>
        <w:t xml:space="preserve"> У 202</w:t>
      </w:r>
      <w:r w:rsidRPr="00ED3DD0">
        <w:rPr>
          <w:rFonts w:cs="Times New Roman"/>
          <w:sz w:val="28"/>
          <w:szCs w:val="28"/>
          <w:lang w:val="ru-RU"/>
        </w:rPr>
        <w:t>5</w:t>
      </w:r>
      <w:r>
        <w:rPr>
          <w:rFonts w:cs="Times New Roman"/>
          <w:sz w:val="28"/>
          <w:szCs w:val="28"/>
        </w:rPr>
        <w:t xml:space="preserve"> році с</w:t>
      </w:r>
      <w:r w:rsidRPr="00DB0780">
        <w:rPr>
          <w:rFonts w:cs="Times New Roman"/>
          <w:sz w:val="28"/>
          <w:szCs w:val="28"/>
        </w:rPr>
        <w:t>ередня</w:t>
      </w:r>
      <w:r>
        <w:rPr>
          <w:rFonts w:cs="Times New Roman"/>
          <w:sz w:val="28"/>
          <w:szCs w:val="28"/>
        </w:rPr>
        <w:t xml:space="preserve"> </w:t>
      </w:r>
      <w:r w:rsidRPr="00DB0780">
        <w:rPr>
          <w:rFonts w:cs="Times New Roman"/>
          <w:sz w:val="28"/>
          <w:szCs w:val="28"/>
        </w:rPr>
        <w:t>чисельні</w:t>
      </w:r>
      <w:r>
        <w:rPr>
          <w:rFonts w:cs="Times New Roman"/>
          <w:sz w:val="28"/>
          <w:szCs w:val="28"/>
        </w:rPr>
        <w:t>с</w:t>
      </w:r>
      <w:r w:rsidRPr="00DB0780">
        <w:rPr>
          <w:rFonts w:cs="Times New Roman"/>
          <w:sz w:val="28"/>
          <w:szCs w:val="28"/>
        </w:rPr>
        <w:t>ть</w:t>
      </w:r>
      <w:r>
        <w:rPr>
          <w:rFonts w:cs="Times New Roman"/>
          <w:sz w:val="28"/>
          <w:szCs w:val="28"/>
        </w:rPr>
        <w:t xml:space="preserve"> сірого бурякового довгоносика в середньому по області була на рівні 2024 року – 0,2 екз. </w:t>
      </w:r>
      <w:r w:rsidRPr="00DB0780">
        <w:rPr>
          <w:rFonts w:cs="Times New Roman"/>
          <w:sz w:val="28"/>
          <w:szCs w:val="28"/>
        </w:rPr>
        <w:t>на кв.м</w:t>
      </w:r>
      <w:r>
        <w:rPr>
          <w:rFonts w:cs="Times New Roman"/>
          <w:sz w:val="28"/>
          <w:szCs w:val="28"/>
        </w:rPr>
        <w:t>, а пошкодженість рослин знизилася з 6,6 до 4%.</w:t>
      </w:r>
    </w:p>
    <w:p w14:paraId="648AB7C8" w14:textId="77777777" w:rsidR="00557EDC" w:rsidRPr="007963C2" w:rsidRDefault="00557EDC" w:rsidP="00557EDC">
      <w:pPr>
        <w:ind w:firstLine="709"/>
        <w:jc w:val="both"/>
        <w:rPr>
          <w:rFonts w:cs="Times New Roman"/>
          <w:sz w:val="28"/>
          <w:szCs w:val="28"/>
        </w:rPr>
      </w:pPr>
      <w:r>
        <w:rPr>
          <w:rFonts w:cs="Times New Roman"/>
          <w:sz w:val="28"/>
          <w:szCs w:val="28"/>
        </w:rPr>
        <w:t>У 2026 році з</w:t>
      </w:r>
      <w:r w:rsidRPr="00DE79AF">
        <w:rPr>
          <w:rFonts w:cs="Times New Roman"/>
          <w:sz w:val="28"/>
          <w:szCs w:val="28"/>
        </w:rPr>
        <w:t>начного збільшення його чисельності не передбачається, але за сприятливих умов для розвитку можна очікувати значної шкідливості цього фітофага</w:t>
      </w:r>
      <w:r>
        <w:rPr>
          <w:rFonts w:cs="Times New Roman"/>
          <w:sz w:val="28"/>
          <w:szCs w:val="28"/>
        </w:rPr>
        <w:t xml:space="preserve">, особливо у </w:t>
      </w:r>
      <w:r w:rsidRPr="00DE79AF">
        <w:rPr>
          <w:rFonts w:cs="Times New Roman"/>
          <w:sz w:val="28"/>
          <w:szCs w:val="28"/>
        </w:rPr>
        <w:t xml:space="preserve"> тих господарствах, де поля сівозміни забур’янені осотом, березкою, гірчаком</w:t>
      </w:r>
      <w:r w:rsidRPr="007963C2">
        <w:rPr>
          <w:rFonts w:cs="Times New Roman"/>
          <w:sz w:val="28"/>
          <w:szCs w:val="28"/>
        </w:rPr>
        <w:t>.</w:t>
      </w:r>
    </w:p>
    <w:p w14:paraId="3D8CD430" w14:textId="77777777" w:rsidR="00557EDC" w:rsidRPr="00B45EA5" w:rsidRDefault="00557EDC" w:rsidP="003F4500">
      <w:pPr>
        <w:ind w:firstLine="708"/>
        <w:jc w:val="both"/>
        <w:rPr>
          <w:bCs/>
          <w:sz w:val="28"/>
          <w:szCs w:val="28"/>
        </w:rPr>
      </w:pPr>
    </w:p>
    <w:p w14:paraId="76B52A1B" w14:textId="77777777" w:rsidR="00557EDC" w:rsidRPr="000F5CA4" w:rsidRDefault="00557EDC" w:rsidP="00557EDC">
      <w:pPr>
        <w:ind w:firstLine="709"/>
        <w:jc w:val="both"/>
        <w:rPr>
          <w:rFonts w:cs="Times New Roman"/>
          <w:sz w:val="28"/>
          <w:szCs w:val="28"/>
        </w:rPr>
      </w:pPr>
      <w:r w:rsidRPr="000F5CA4">
        <w:rPr>
          <w:rFonts w:cs="Times New Roman"/>
          <w:b/>
          <w:bCs/>
          <w:sz w:val="28"/>
          <w:szCs w:val="28"/>
        </w:rPr>
        <w:t>Дротяники і несправжні дротяники</w:t>
      </w:r>
      <w:r w:rsidRPr="000F5CA4">
        <w:rPr>
          <w:rFonts w:cs="Times New Roman"/>
          <w:sz w:val="28"/>
          <w:szCs w:val="28"/>
        </w:rPr>
        <w:t xml:space="preserve"> заселяли до 100% обстежених площ соняшнику, на яких за чисельності 0,1 - 0,5 екз. на кв.м пошкодили 1-2% рослин у слабкому ступені. </w:t>
      </w:r>
      <w:r>
        <w:rPr>
          <w:rFonts w:cs="Times New Roman"/>
          <w:sz w:val="28"/>
          <w:szCs w:val="28"/>
        </w:rPr>
        <w:t xml:space="preserve">У </w:t>
      </w:r>
      <w:r w:rsidRPr="00D609A4">
        <w:rPr>
          <w:rFonts w:cs="Times New Roman"/>
          <w:sz w:val="28"/>
          <w:szCs w:val="28"/>
        </w:rPr>
        <w:t>Згурівськ</w:t>
      </w:r>
      <w:r>
        <w:rPr>
          <w:rFonts w:cs="Times New Roman"/>
          <w:sz w:val="28"/>
          <w:szCs w:val="28"/>
        </w:rPr>
        <w:t>ій</w:t>
      </w:r>
      <w:r w:rsidRPr="00D609A4">
        <w:rPr>
          <w:rFonts w:cs="Times New Roman"/>
          <w:sz w:val="28"/>
          <w:szCs w:val="28"/>
        </w:rPr>
        <w:t xml:space="preserve"> ОТГ</w:t>
      </w:r>
      <w:r>
        <w:rPr>
          <w:rFonts w:cs="Times New Roman"/>
          <w:sz w:val="28"/>
          <w:szCs w:val="28"/>
        </w:rPr>
        <w:t xml:space="preserve"> при проведенні розкопок цей фітофаг у 2025 році не відмічений.</w:t>
      </w:r>
    </w:p>
    <w:p w14:paraId="1F1D5100" w14:textId="77777777" w:rsidR="00557EDC" w:rsidRPr="00B53455" w:rsidRDefault="00557EDC" w:rsidP="00557EDC">
      <w:pPr>
        <w:ind w:firstLine="709"/>
        <w:jc w:val="both"/>
        <w:rPr>
          <w:rFonts w:cs="Times New Roman"/>
          <w:sz w:val="28"/>
          <w:szCs w:val="28"/>
        </w:rPr>
      </w:pPr>
      <w:r w:rsidRPr="00A65386">
        <w:rPr>
          <w:rFonts w:cs="Times New Roman"/>
          <w:b/>
          <w:bCs/>
          <w:sz w:val="28"/>
          <w:szCs w:val="28"/>
        </w:rPr>
        <w:t>Личинки травневих хрущів</w:t>
      </w:r>
      <w:r>
        <w:rPr>
          <w:rFonts w:cs="Times New Roman"/>
          <w:sz w:val="28"/>
          <w:szCs w:val="28"/>
        </w:rPr>
        <w:t xml:space="preserve"> заселили 73,2-100% площ, засіяних соняшником у </w:t>
      </w:r>
      <w:r w:rsidRPr="000F5CA4">
        <w:rPr>
          <w:rFonts w:cs="Times New Roman"/>
          <w:sz w:val="28"/>
          <w:szCs w:val="28"/>
        </w:rPr>
        <w:t>Таращанськ</w:t>
      </w:r>
      <w:r>
        <w:rPr>
          <w:rFonts w:cs="Times New Roman"/>
          <w:sz w:val="28"/>
          <w:szCs w:val="28"/>
        </w:rPr>
        <w:t xml:space="preserve">ій та Сквирській </w:t>
      </w:r>
      <w:r w:rsidRPr="000F5CA4">
        <w:rPr>
          <w:rFonts w:cs="Times New Roman"/>
          <w:sz w:val="28"/>
          <w:szCs w:val="28"/>
        </w:rPr>
        <w:t xml:space="preserve"> ОТГ, де за  чисельності 0,5 екз. на </w:t>
      </w:r>
      <w:r w:rsidRPr="000F5CA4">
        <w:rPr>
          <w:rFonts w:cs="Times New Roman"/>
          <w:sz w:val="28"/>
          <w:szCs w:val="28"/>
        </w:rPr>
        <w:lastRenderedPageBreak/>
        <w:t>кв.м пошкодили у слабкому ступені</w:t>
      </w:r>
      <w:r>
        <w:rPr>
          <w:rFonts w:cs="Times New Roman"/>
          <w:sz w:val="28"/>
          <w:szCs w:val="28"/>
        </w:rPr>
        <w:t xml:space="preserve"> </w:t>
      </w:r>
      <w:r w:rsidRPr="000F5CA4">
        <w:rPr>
          <w:rFonts w:cs="Times New Roman"/>
          <w:sz w:val="28"/>
          <w:szCs w:val="28"/>
        </w:rPr>
        <w:t xml:space="preserve">4% рослин </w:t>
      </w:r>
      <w:r>
        <w:rPr>
          <w:rFonts w:cs="Times New Roman"/>
          <w:sz w:val="28"/>
          <w:szCs w:val="28"/>
        </w:rPr>
        <w:t>у Таращанській та у середньому ступені 0,1% рослин у Сквирській ОТГ</w:t>
      </w:r>
      <w:r w:rsidRPr="000F5CA4">
        <w:rPr>
          <w:rFonts w:cs="Times New Roman"/>
          <w:sz w:val="28"/>
          <w:szCs w:val="28"/>
        </w:rPr>
        <w:t>.</w:t>
      </w:r>
    </w:p>
    <w:p w14:paraId="42B939A7" w14:textId="77777777" w:rsidR="00557EDC" w:rsidRPr="00B53455" w:rsidRDefault="00557EDC" w:rsidP="00557EDC">
      <w:pPr>
        <w:ind w:firstLine="709"/>
        <w:jc w:val="both"/>
        <w:rPr>
          <w:rFonts w:cs="Times New Roman"/>
          <w:sz w:val="28"/>
          <w:szCs w:val="28"/>
        </w:rPr>
      </w:pPr>
      <w:r w:rsidRPr="00B53455">
        <w:rPr>
          <w:rFonts w:cs="Times New Roman"/>
          <w:sz w:val="28"/>
          <w:szCs w:val="28"/>
        </w:rPr>
        <w:t>У 202</w:t>
      </w:r>
      <w:r>
        <w:rPr>
          <w:rFonts w:cs="Times New Roman"/>
          <w:sz w:val="28"/>
          <w:szCs w:val="28"/>
        </w:rPr>
        <w:t xml:space="preserve">6 </w:t>
      </w:r>
      <w:r w:rsidRPr="00B53455">
        <w:rPr>
          <w:rFonts w:cs="Times New Roman"/>
          <w:sz w:val="28"/>
          <w:szCs w:val="28"/>
        </w:rPr>
        <w:t xml:space="preserve">році комплекс ґрунтових шкідників за доброї перезимівлі та за умов дружньої теплої погоди навесні й достатньої зволоженості ґрунту, активно розвиватиметься та завдаватиме шкоди соняшнику під час проростання насіння та </w:t>
      </w:r>
      <w:r>
        <w:rPr>
          <w:rFonts w:cs="Times New Roman"/>
          <w:sz w:val="28"/>
          <w:szCs w:val="28"/>
        </w:rPr>
        <w:t xml:space="preserve">першої-другої </w:t>
      </w:r>
      <w:r w:rsidRPr="00B53455">
        <w:rPr>
          <w:rFonts w:cs="Times New Roman"/>
          <w:sz w:val="28"/>
          <w:szCs w:val="28"/>
        </w:rPr>
        <w:t>пари справжніх листків. Рівень шкідливості вищезазначених фітофагів визначатиметься також дотриманням господарствами сівозміни та агротехніки  вирощування культури, якістю протруювання насіння.</w:t>
      </w:r>
    </w:p>
    <w:p w14:paraId="56E58E8A" w14:textId="77777777" w:rsidR="00557EDC" w:rsidRDefault="00557EDC" w:rsidP="00557EDC">
      <w:pPr>
        <w:ind w:firstLine="709"/>
        <w:jc w:val="both"/>
      </w:pPr>
      <w:r w:rsidRPr="00B53455">
        <w:rPr>
          <w:rFonts w:cs="Times New Roman"/>
          <w:sz w:val="28"/>
          <w:szCs w:val="28"/>
        </w:rPr>
        <w:t>За чисельності довгоносиків, піщаного мідляка, гусениць совок понад 2 екз. на кв.м та інших шкідників посіви обприскують препаратами на основі діючих речовин: хлорантраніліпрол+лямбда-цигалотрин, лямбда-цигалотрин, гамма-цигалотрин, імідаклоприд+біфетрин та інші</w:t>
      </w:r>
      <w:r>
        <w:t>.</w:t>
      </w:r>
    </w:p>
    <w:p w14:paraId="02BD86B3" w14:textId="77777777" w:rsidR="00557EDC" w:rsidRDefault="00557EDC" w:rsidP="00557EDC">
      <w:pPr>
        <w:ind w:firstLine="709"/>
        <w:jc w:val="both"/>
        <w:rPr>
          <w:rFonts w:cs="Times New Roman"/>
          <w:sz w:val="28"/>
          <w:szCs w:val="28"/>
        </w:rPr>
      </w:pPr>
      <w:r w:rsidRPr="006A0A11">
        <w:rPr>
          <w:rFonts w:cs="Times New Roman"/>
          <w:b/>
          <w:bCs/>
          <w:sz w:val="28"/>
          <w:szCs w:val="28"/>
        </w:rPr>
        <w:t>Геліхризова попелиця</w:t>
      </w:r>
      <w:r w:rsidRPr="007963C2">
        <w:rPr>
          <w:rFonts w:cs="Times New Roman"/>
          <w:sz w:val="28"/>
          <w:szCs w:val="28"/>
        </w:rPr>
        <w:t xml:space="preserve"> в допороговій чисельності розвивалася та шкодила повсюди. </w:t>
      </w:r>
      <w:r>
        <w:rPr>
          <w:rFonts w:cs="Times New Roman"/>
          <w:sz w:val="28"/>
          <w:szCs w:val="28"/>
        </w:rPr>
        <w:t xml:space="preserve">У </w:t>
      </w:r>
      <w:r w:rsidRPr="009F437A">
        <w:rPr>
          <w:rFonts w:cs="Times New Roman"/>
          <w:sz w:val="28"/>
          <w:szCs w:val="28"/>
        </w:rPr>
        <w:t>Макарівськ</w:t>
      </w:r>
      <w:r>
        <w:rPr>
          <w:rFonts w:cs="Times New Roman"/>
          <w:sz w:val="28"/>
          <w:szCs w:val="28"/>
        </w:rPr>
        <w:t>ій, Вишгородській,</w:t>
      </w:r>
      <w:r w:rsidRPr="009F437A">
        <w:rPr>
          <w:rFonts w:cs="Times New Roman"/>
          <w:sz w:val="28"/>
          <w:szCs w:val="28"/>
        </w:rPr>
        <w:t xml:space="preserve"> Кагарлицьк</w:t>
      </w:r>
      <w:r>
        <w:rPr>
          <w:rFonts w:cs="Times New Roman"/>
          <w:sz w:val="28"/>
          <w:szCs w:val="28"/>
        </w:rPr>
        <w:t>ій</w:t>
      </w:r>
      <w:r w:rsidRPr="009F437A">
        <w:rPr>
          <w:rFonts w:cs="Times New Roman"/>
          <w:sz w:val="28"/>
          <w:szCs w:val="28"/>
        </w:rPr>
        <w:t xml:space="preserve"> Згурівськ</w:t>
      </w:r>
      <w:r>
        <w:rPr>
          <w:rFonts w:cs="Times New Roman"/>
          <w:sz w:val="28"/>
          <w:szCs w:val="28"/>
        </w:rPr>
        <w:t xml:space="preserve">ій, Тетіївській та Макарівській </w:t>
      </w:r>
      <w:r w:rsidRPr="009F437A">
        <w:rPr>
          <w:rFonts w:cs="Times New Roman"/>
          <w:sz w:val="28"/>
          <w:szCs w:val="28"/>
        </w:rPr>
        <w:t>ОТГ</w:t>
      </w:r>
      <w:r>
        <w:rPr>
          <w:rFonts w:cs="Times New Roman"/>
          <w:sz w:val="28"/>
          <w:szCs w:val="28"/>
        </w:rPr>
        <w:t xml:space="preserve"> фітофаг був виявлений на 5,5-56,5%, у решти господарств – на 100% обстежених площ. Зменшення заселених площ порівняно з 2024 роком відмічене у Тетіївській –</w:t>
      </w:r>
      <w:r w:rsidRPr="00AD6AEC">
        <w:rPr>
          <w:rFonts w:cs="Times New Roman"/>
          <w:sz w:val="28"/>
          <w:szCs w:val="28"/>
        </w:rPr>
        <w:t xml:space="preserve"> </w:t>
      </w:r>
      <w:r>
        <w:rPr>
          <w:rFonts w:cs="Times New Roman"/>
          <w:sz w:val="28"/>
          <w:szCs w:val="28"/>
        </w:rPr>
        <w:t>з 100 до 6,4% та Фастівській ОТГ – з 100 до 56,5%</w:t>
      </w:r>
      <w:r w:rsidRPr="007963C2">
        <w:rPr>
          <w:rFonts w:cs="Times New Roman"/>
          <w:sz w:val="28"/>
          <w:szCs w:val="28"/>
        </w:rPr>
        <w:t xml:space="preserve"> Найбільшого поширення попелиця набула під час цвітіння соняшника</w:t>
      </w:r>
      <w:r>
        <w:rPr>
          <w:rFonts w:cs="Times New Roman"/>
          <w:sz w:val="28"/>
          <w:szCs w:val="28"/>
        </w:rPr>
        <w:t xml:space="preserve">. </w:t>
      </w:r>
      <w:r w:rsidRPr="007963C2">
        <w:rPr>
          <w:rFonts w:cs="Times New Roman"/>
          <w:sz w:val="28"/>
          <w:szCs w:val="28"/>
        </w:rPr>
        <w:t xml:space="preserve">За чисельності, що не перевищувала ЕПШ, заселеність рослин комахами переважала в крайових смугах і становила </w:t>
      </w:r>
      <w:r>
        <w:rPr>
          <w:rFonts w:cs="Times New Roman"/>
          <w:sz w:val="28"/>
          <w:szCs w:val="28"/>
        </w:rPr>
        <w:t>4</w:t>
      </w:r>
      <w:r w:rsidRPr="007963C2">
        <w:rPr>
          <w:rFonts w:cs="Times New Roman"/>
          <w:sz w:val="28"/>
          <w:szCs w:val="28"/>
        </w:rPr>
        <w:t>-</w:t>
      </w:r>
      <w:r>
        <w:rPr>
          <w:rFonts w:cs="Times New Roman"/>
          <w:sz w:val="28"/>
          <w:szCs w:val="28"/>
        </w:rPr>
        <w:t>13,5</w:t>
      </w:r>
      <w:r w:rsidRPr="007963C2">
        <w:rPr>
          <w:rFonts w:cs="Times New Roman"/>
          <w:sz w:val="28"/>
          <w:szCs w:val="28"/>
        </w:rPr>
        <w:t>,</w:t>
      </w:r>
      <w:r>
        <w:rPr>
          <w:rFonts w:cs="Times New Roman"/>
          <w:sz w:val="28"/>
          <w:szCs w:val="28"/>
        </w:rPr>
        <w:t xml:space="preserve"> по діагоналі </w:t>
      </w:r>
      <w:r w:rsidRPr="007963C2">
        <w:rPr>
          <w:rFonts w:cs="Times New Roman"/>
          <w:sz w:val="28"/>
          <w:szCs w:val="28"/>
        </w:rPr>
        <w:t xml:space="preserve">поля </w:t>
      </w:r>
      <w:r>
        <w:rPr>
          <w:rFonts w:cs="Times New Roman"/>
          <w:sz w:val="28"/>
          <w:szCs w:val="28"/>
        </w:rPr>
        <w:t>1-10,5</w:t>
      </w:r>
      <w:r w:rsidRPr="007963C2">
        <w:rPr>
          <w:rFonts w:cs="Times New Roman"/>
          <w:sz w:val="28"/>
          <w:szCs w:val="28"/>
        </w:rPr>
        <w:t xml:space="preserve">%. </w:t>
      </w:r>
      <w:r>
        <w:rPr>
          <w:rFonts w:cs="Times New Roman"/>
          <w:sz w:val="28"/>
          <w:szCs w:val="28"/>
        </w:rPr>
        <w:t xml:space="preserve"> </w:t>
      </w:r>
      <w:r w:rsidRPr="006A0A11">
        <w:rPr>
          <w:rFonts w:cs="Times New Roman"/>
          <w:sz w:val="28"/>
          <w:szCs w:val="28"/>
        </w:rPr>
        <w:t xml:space="preserve">На кожній заселеній рослині живилося по </w:t>
      </w:r>
      <w:r>
        <w:rPr>
          <w:rFonts w:cs="Times New Roman"/>
          <w:sz w:val="28"/>
          <w:szCs w:val="28"/>
        </w:rPr>
        <w:t xml:space="preserve">3-11, макс.у Тетіївській ОТГ 20 </w:t>
      </w:r>
      <w:r w:rsidRPr="006A0A11">
        <w:rPr>
          <w:rFonts w:cs="Times New Roman"/>
          <w:sz w:val="28"/>
          <w:szCs w:val="28"/>
        </w:rPr>
        <w:t>комах</w:t>
      </w:r>
      <w:r>
        <w:rPr>
          <w:rFonts w:cs="Times New Roman"/>
          <w:sz w:val="28"/>
          <w:szCs w:val="28"/>
        </w:rPr>
        <w:t>.</w:t>
      </w:r>
    </w:p>
    <w:p w14:paraId="3BE53900" w14:textId="77777777" w:rsidR="00557EDC" w:rsidRPr="007963C2" w:rsidRDefault="00557EDC" w:rsidP="00557EDC">
      <w:pPr>
        <w:ind w:firstLine="709"/>
        <w:jc w:val="both"/>
        <w:rPr>
          <w:rFonts w:cs="Times New Roman"/>
          <w:sz w:val="28"/>
          <w:szCs w:val="28"/>
        </w:rPr>
      </w:pPr>
      <w:r w:rsidRPr="007963C2">
        <w:rPr>
          <w:rFonts w:cs="Times New Roman"/>
          <w:sz w:val="28"/>
          <w:szCs w:val="28"/>
        </w:rPr>
        <w:t xml:space="preserve">Чисельність та </w:t>
      </w:r>
      <w:r w:rsidRPr="00EC2F27">
        <w:rPr>
          <w:rFonts w:cs="Times New Roman"/>
          <w:sz w:val="28"/>
          <w:szCs w:val="28"/>
        </w:rPr>
        <w:t>шкідливість</w:t>
      </w:r>
      <w:r w:rsidRPr="007963C2">
        <w:rPr>
          <w:rFonts w:cs="Times New Roman"/>
          <w:sz w:val="28"/>
          <w:szCs w:val="28"/>
        </w:rPr>
        <w:t xml:space="preserve"> попелиць </w:t>
      </w:r>
      <w:r>
        <w:rPr>
          <w:rFonts w:cs="Times New Roman"/>
          <w:sz w:val="28"/>
          <w:szCs w:val="28"/>
        </w:rPr>
        <w:t>у</w:t>
      </w:r>
      <w:r w:rsidRPr="007963C2">
        <w:rPr>
          <w:rFonts w:cs="Times New Roman"/>
          <w:sz w:val="28"/>
          <w:szCs w:val="28"/>
        </w:rPr>
        <w:t xml:space="preserve"> період вегетації здебільшого регулювалась активною діяльністю ентомофагів, якими було заселено </w:t>
      </w:r>
      <w:r>
        <w:rPr>
          <w:rFonts w:cs="Times New Roman"/>
          <w:sz w:val="28"/>
          <w:szCs w:val="28"/>
        </w:rPr>
        <w:t>1</w:t>
      </w:r>
      <w:r w:rsidRPr="007963C2">
        <w:rPr>
          <w:rFonts w:cs="Times New Roman"/>
          <w:sz w:val="28"/>
          <w:szCs w:val="28"/>
        </w:rPr>
        <w:t>-</w:t>
      </w:r>
      <w:r>
        <w:rPr>
          <w:rFonts w:cs="Times New Roman"/>
          <w:sz w:val="28"/>
          <w:szCs w:val="28"/>
        </w:rPr>
        <w:t>10</w:t>
      </w:r>
      <w:r w:rsidRPr="007963C2">
        <w:rPr>
          <w:rFonts w:cs="Times New Roman"/>
          <w:sz w:val="28"/>
          <w:szCs w:val="28"/>
        </w:rPr>
        <w:t>% рослин, а також передчасним огрубінням та всиханням рослин</w:t>
      </w:r>
      <w:r w:rsidRPr="0022278E">
        <w:rPr>
          <w:rFonts w:cs="Times New Roman"/>
          <w:sz w:val="28"/>
          <w:szCs w:val="28"/>
        </w:rPr>
        <w:t>.</w:t>
      </w:r>
      <w:r w:rsidRPr="0022278E">
        <w:t xml:space="preserve"> </w:t>
      </w:r>
      <w:r w:rsidRPr="0022278E">
        <w:rPr>
          <w:rFonts w:cs="Times New Roman"/>
          <w:sz w:val="28"/>
          <w:szCs w:val="28"/>
        </w:rPr>
        <w:t xml:space="preserve"> Окрім цього, стримував ріст чисельності фітофага посушливий вегетаційний період 202</w:t>
      </w:r>
      <w:r>
        <w:rPr>
          <w:rFonts w:cs="Times New Roman"/>
          <w:sz w:val="28"/>
          <w:szCs w:val="28"/>
        </w:rPr>
        <w:t>5</w:t>
      </w:r>
      <w:r w:rsidRPr="0022278E">
        <w:rPr>
          <w:rFonts w:cs="Times New Roman"/>
          <w:sz w:val="28"/>
          <w:szCs w:val="28"/>
        </w:rPr>
        <w:t xml:space="preserve"> року.</w:t>
      </w:r>
    </w:p>
    <w:p w14:paraId="63C882C7" w14:textId="77777777" w:rsidR="00557EDC" w:rsidRPr="007963C2" w:rsidRDefault="00557EDC" w:rsidP="00557EDC">
      <w:pPr>
        <w:ind w:firstLine="709"/>
        <w:jc w:val="both"/>
        <w:rPr>
          <w:rFonts w:cs="Times New Roman"/>
          <w:sz w:val="28"/>
          <w:szCs w:val="28"/>
        </w:rPr>
      </w:pPr>
      <w:r w:rsidRPr="007963C2">
        <w:rPr>
          <w:rFonts w:cs="Times New Roman"/>
          <w:sz w:val="28"/>
          <w:szCs w:val="28"/>
        </w:rPr>
        <w:t>У 20</w:t>
      </w:r>
      <w:r>
        <w:rPr>
          <w:rFonts w:cs="Times New Roman"/>
          <w:sz w:val="28"/>
          <w:szCs w:val="28"/>
        </w:rPr>
        <w:t xml:space="preserve">26 </w:t>
      </w:r>
      <w:r w:rsidRPr="007963C2">
        <w:rPr>
          <w:rFonts w:cs="Times New Roman"/>
          <w:sz w:val="28"/>
          <w:szCs w:val="28"/>
        </w:rPr>
        <w:t>р</w:t>
      </w:r>
      <w:r>
        <w:rPr>
          <w:rFonts w:cs="Times New Roman"/>
          <w:sz w:val="28"/>
          <w:szCs w:val="28"/>
        </w:rPr>
        <w:t>оці</w:t>
      </w:r>
      <w:r w:rsidRPr="007963C2">
        <w:rPr>
          <w:rFonts w:cs="Times New Roman"/>
          <w:sz w:val="28"/>
          <w:szCs w:val="28"/>
        </w:rPr>
        <w:t xml:space="preserve"> можливе підвищення чисельності попелиць у посівах соняшнику </w:t>
      </w:r>
      <w:r>
        <w:rPr>
          <w:rFonts w:cs="Times New Roman"/>
          <w:sz w:val="28"/>
          <w:szCs w:val="28"/>
        </w:rPr>
        <w:t xml:space="preserve">за умови </w:t>
      </w:r>
      <w:r w:rsidRPr="007963C2">
        <w:rPr>
          <w:rFonts w:cs="Times New Roman"/>
          <w:sz w:val="28"/>
          <w:szCs w:val="28"/>
        </w:rPr>
        <w:t xml:space="preserve">теплої і вологої погоди </w:t>
      </w:r>
      <w:r>
        <w:rPr>
          <w:rFonts w:cs="Times New Roman"/>
          <w:sz w:val="28"/>
          <w:szCs w:val="28"/>
        </w:rPr>
        <w:t xml:space="preserve">під час </w:t>
      </w:r>
      <w:r w:rsidRPr="007963C2">
        <w:rPr>
          <w:rFonts w:cs="Times New Roman"/>
          <w:sz w:val="28"/>
          <w:szCs w:val="28"/>
        </w:rPr>
        <w:t>вегетації.</w:t>
      </w:r>
    </w:p>
    <w:p w14:paraId="467BC58E" w14:textId="77777777" w:rsidR="00B97108" w:rsidRDefault="00B97108" w:rsidP="00453612">
      <w:pPr>
        <w:ind w:firstLine="709"/>
        <w:jc w:val="both"/>
        <w:rPr>
          <w:rFonts w:cs="Times New Roman"/>
          <w:sz w:val="28"/>
          <w:szCs w:val="28"/>
        </w:rPr>
      </w:pPr>
    </w:p>
    <w:p w14:paraId="4E68FC35" w14:textId="2CA04DF4" w:rsidR="00557EDC" w:rsidRDefault="00557EDC">
      <w:pPr>
        <w:rPr>
          <w:rFonts w:cs="Times New Roman"/>
          <w:sz w:val="28"/>
          <w:szCs w:val="28"/>
        </w:rPr>
      </w:pPr>
      <w:r>
        <w:rPr>
          <w:rFonts w:cs="Times New Roman"/>
          <w:sz w:val="28"/>
          <w:szCs w:val="28"/>
        </w:rPr>
        <w:br w:type="page"/>
      </w:r>
    </w:p>
    <w:p w14:paraId="1CDB552C" w14:textId="77777777" w:rsidR="00557EDC" w:rsidRPr="00B45EA5" w:rsidRDefault="00557EDC" w:rsidP="00453612">
      <w:pPr>
        <w:ind w:firstLine="709"/>
        <w:jc w:val="both"/>
        <w:rPr>
          <w:rFonts w:cs="Times New Roman"/>
          <w:sz w:val="28"/>
          <w:szCs w:val="28"/>
        </w:rPr>
      </w:pPr>
    </w:p>
    <w:p w14:paraId="61531762" w14:textId="660B0DB6" w:rsidR="00B97108" w:rsidRDefault="00B97108" w:rsidP="00B97108">
      <w:pPr>
        <w:ind w:right="-1" w:firstLine="709"/>
        <w:jc w:val="center"/>
        <w:rPr>
          <w:rFonts w:cs="Times New Roman"/>
          <w:b/>
          <w:sz w:val="28"/>
          <w:szCs w:val="28"/>
        </w:rPr>
      </w:pPr>
      <w:r>
        <w:rPr>
          <w:rFonts w:cs="Times New Roman"/>
          <w:b/>
          <w:sz w:val="28"/>
          <w:szCs w:val="28"/>
        </w:rPr>
        <w:t>Заходи захисту соняшнику від шкідників</w:t>
      </w:r>
    </w:p>
    <w:p w14:paraId="3C57F6A1" w14:textId="1C5C3E96" w:rsidR="00B97108" w:rsidRPr="007963C2" w:rsidRDefault="00B97108" w:rsidP="00B97108">
      <w:pPr>
        <w:ind w:firstLine="709"/>
        <w:jc w:val="center"/>
        <w:rPr>
          <w:rFonts w:cs="Times New Roman"/>
          <w:sz w:val="28"/>
          <w:szCs w:val="28"/>
        </w:rPr>
      </w:pPr>
      <w:r>
        <w:rPr>
          <w:rFonts w:cs="Times New Roman"/>
          <w:sz w:val="27"/>
          <w:szCs w:val="27"/>
        </w:rPr>
        <w:t>(</w:t>
      </w:r>
      <w:r w:rsidRPr="00B97108">
        <w:rPr>
          <w:rFonts w:cs="Times New Roman"/>
          <w:i/>
          <w:iCs/>
          <w:sz w:val="27"/>
          <w:szCs w:val="27"/>
        </w:rPr>
        <w:t>Рекомендації НУБіП)</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
        <w:gridCol w:w="2388"/>
        <w:gridCol w:w="127"/>
        <w:gridCol w:w="5685"/>
      </w:tblGrid>
      <w:tr w:rsidR="00557EDC" w:rsidRPr="00557EDC" w14:paraId="0016F9D5" w14:textId="77777777" w:rsidTr="00B750E8">
        <w:tc>
          <w:tcPr>
            <w:tcW w:w="1689" w:type="dxa"/>
            <w:gridSpan w:val="2"/>
          </w:tcPr>
          <w:p w14:paraId="7CBA46CB" w14:textId="77777777" w:rsidR="00557EDC" w:rsidRPr="00557EDC" w:rsidRDefault="00557EDC" w:rsidP="00B750E8">
            <w:pPr>
              <w:jc w:val="center"/>
              <w:rPr>
                <w:rFonts w:eastAsia="Times New Roman" w:cs="Times New Roman"/>
                <w:b/>
                <w:bCs/>
                <w:color w:val="000000"/>
                <w:lang w:eastAsia="ru-RU"/>
              </w:rPr>
            </w:pPr>
            <w:r w:rsidRPr="00557EDC">
              <w:rPr>
                <w:rFonts w:eastAsia="Times New Roman" w:cs="Times New Roman"/>
                <w:b/>
                <w:bCs/>
                <w:lang w:eastAsia="ru-RU"/>
              </w:rPr>
              <w:t>Строк проведення</w:t>
            </w:r>
          </w:p>
        </w:tc>
        <w:tc>
          <w:tcPr>
            <w:tcW w:w="2515" w:type="dxa"/>
            <w:gridSpan w:val="2"/>
          </w:tcPr>
          <w:p w14:paraId="113AD42F" w14:textId="77777777" w:rsidR="00557EDC" w:rsidRPr="00557EDC" w:rsidRDefault="00557EDC" w:rsidP="00B750E8">
            <w:pPr>
              <w:jc w:val="center"/>
              <w:rPr>
                <w:rFonts w:eastAsia="Times New Roman" w:cs="Times New Roman"/>
                <w:b/>
                <w:bCs/>
                <w:color w:val="000000"/>
                <w:lang w:eastAsia="ru-RU"/>
              </w:rPr>
            </w:pPr>
            <w:r w:rsidRPr="00557EDC">
              <w:rPr>
                <w:rFonts w:eastAsia="Times New Roman" w:cs="Times New Roman"/>
                <w:b/>
                <w:bCs/>
                <w:lang w:eastAsia="ru-RU"/>
              </w:rPr>
              <w:t>Шкідливі організми</w:t>
            </w:r>
          </w:p>
        </w:tc>
        <w:tc>
          <w:tcPr>
            <w:tcW w:w="5685" w:type="dxa"/>
          </w:tcPr>
          <w:p w14:paraId="18EABB0F" w14:textId="77777777" w:rsidR="00557EDC" w:rsidRPr="00557EDC" w:rsidRDefault="00557EDC" w:rsidP="00B750E8">
            <w:pPr>
              <w:jc w:val="center"/>
              <w:rPr>
                <w:rFonts w:eastAsia="Times New Roman" w:cs="Times New Roman"/>
                <w:b/>
                <w:bCs/>
                <w:color w:val="000000"/>
                <w:lang w:eastAsia="ru-RU"/>
              </w:rPr>
            </w:pPr>
            <w:r w:rsidRPr="00557EDC">
              <w:rPr>
                <w:rFonts w:eastAsia="Times New Roman" w:cs="Times New Roman"/>
                <w:b/>
                <w:bCs/>
                <w:lang w:eastAsia="ru-RU"/>
              </w:rPr>
              <w:t>Прийоми, препарати, норми витрати (л, кг/т, л, кг/га)</w:t>
            </w:r>
          </w:p>
        </w:tc>
      </w:tr>
      <w:tr w:rsidR="00557EDC" w:rsidRPr="00557EDC" w14:paraId="18815B4F" w14:textId="77777777" w:rsidTr="00B750E8">
        <w:tc>
          <w:tcPr>
            <w:tcW w:w="1689" w:type="dxa"/>
            <w:gridSpan w:val="2"/>
          </w:tcPr>
          <w:p w14:paraId="0C7B0985"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Щорічні заходи в осінній та ранньо-весняний періоди</w:t>
            </w:r>
          </w:p>
        </w:tc>
        <w:tc>
          <w:tcPr>
            <w:tcW w:w="2515" w:type="dxa"/>
            <w:gridSpan w:val="2"/>
          </w:tcPr>
          <w:p w14:paraId="6728DC14"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Бурякові довгоносики (сірий, чорний та інші), дротяники, несправжні дротяники, чорниші, пилкоїди, личинки пластинчастовусих жуків, шипоноска.</w:t>
            </w:r>
          </w:p>
        </w:tc>
        <w:tc>
          <w:tcPr>
            <w:tcW w:w="5685" w:type="dxa"/>
          </w:tcPr>
          <w:p w14:paraId="258FCB92"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Дотримання сівозміни з поверненням соняшнику на попереднє місце через 8-10 років; кращі попередники – зернові колосові, кукурудза та інші просапні, горох, ріпак (через 3-4 роки), насичення сівозміни цією культурою до 10%; просторова ізоляція (віддаленість на 1000 м насінницьких посівів від товарних та від посівів зернобобових культур); оптимальні норми висіву і глибина загортання насіння.</w:t>
            </w:r>
          </w:p>
        </w:tc>
      </w:tr>
      <w:tr w:rsidR="00557EDC" w:rsidRPr="00557EDC" w14:paraId="6E5B17D6" w14:textId="77777777" w:rsidTr="00B750E8">
        <w:tc>
          <w:tcPr>
            <w:tcW w:w="1689" w:type="dxa"/>
            <w:gridSpan w:val="2"/>
          </w:tcPr>
          <w:p w14:paraId="3598B32D"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color w:val="000000"/>
                <w:lang w:eastAsia="ru-RU"/>
              </w:rPr>
              <w:t>Квітень (перед сівбою)</w:t>
            </w:r>
          </w:p>
        </w:tc>
        <w:tc>
          <w:tcPr>
            <w:tcW w:w="2515" w:type="dxa"/>
            <w:gridSpan w:val="2"/>
          </w:tcPr>
          <w:p w14:paraId="3E1E9825"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Дротяники та комплекс наземних шкідників сходів</w:t>
            </w:r>
          </w:p>
        </w:tc>
        <w:tc>
          <w:tcPr>
            <w:tcW w:w="5685" w:type="dxa"/>
          </w:tcPr>
          <w:p w14:paraId="36BF9244"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Протруювання насіння одним з препаратів: кайзер, ТН 6-10 л/т; круїзер 350 FS, TH 6,0-10,0 л/т; круїзер 600 FS, ТН 5 л/т; команч WG, ВГ 10,5 г/кг; луміпоса, ТН 11,11-17,0 л/т; лумішур, ТН 4,5 л/т; мідер Про, ТН 6-9 г/л; пончо 600 FS, ТН 4,5-7 л/т; форс 200 CS, СК 2 л/т та інші</w:t>
            </w:r>
          </w:p>
        </w:tc>
      </w:tr>
      <w:tr w:rsidR="00557EDC" w:rsidRPr="00557EDC" w14:paraId="246A2DFB" w14:textId="77777777" w:rsidTr="00B750E8">
        <w:tc>
          <w:tcPr>
            <w:tcW w:w="1689" w:type="dxa"/>
            <w:gridSpan w:val="2"/>
          </w:tcPr>
          <w:p w14:paraId="3851805A"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 xml:space="preserve">Сходи – 1-2 пара справжніх листків </w:t>
            </w:r>
          </w:p>
        </w:tc>
        <w:tc>
          <w:tcPr>
            <w:tcW w:w="2388" w:type="dxa"/>
          </w:tcPr>
          <w:p w14:paraId="29B5C2FB"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Сірий (понад 2 екз. на кв.м) та інші довгоносики, піщаний мідляк тощо</w:t>
            </w:r>
          </w:p>
        </w:tc>
        <w:tc>
          <w:tcPr>
            <w:tcW w:w="5812" w:type="dxa"/>
            <w:gridSpan w:val="2"/>
          </w:tcPr>
          <w:p w14:paraId="3D05D932"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color w:val="000000"/>
                <w:lang w:eastAsia="ru-RU"/>
              </w:rPr>
              <w:t>Обробка інсектицидами: циркуль, КЕ 0,15–0,20 л/га; Шокер, КС 0,10-0,25 л/га</w:t>
            </w:r>
          </w:p>
        </w:tc>
      </w:tr>
      <w:tr w:rsidR="00557EDC" w:rsidRPr="00557EDC" w14:paraId="21E96351" w14:textId="77777777" w:rsidTr="00B750E8">
        <w:tc>
          <w:tcPr>
            <w:tcW w:w="1689" w:type="dxa"/>
            <w:gridSpan w:val="2"/>
            <w:vMerge w:val="restart"/>
          </w:tcPr>
          <w:p w14:paraId="1872AF5B"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color w:val="000000"/>
                <w:lang w:eastAsia="ru-RU"/>
              </w:rPr>
              <w:t>Фаза 2-4 пари справжніх листків</w:t>
            </w:r>
          </w:p>
        </w:tc>
        <w:tc>
          <w:tcPr>
            <w:tcW w:w="2388" w:type="dxa"/>
          </w:tcPr>
          <w:p w14:paraId="02BE003E"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Під час масового відкладання яєць лускокрилими</w:t>
            </w:r>
          </w:p>
        </w:tc>
        <w:tc>
          <w:tcPr>
            <w:tcW w:w="5812" w:type="dxa"/>
            <w:gridSpan w:val="2"/>
          </w:tcPr>
          <w:p w14:paraId="4E1BF741"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 xml:space="preserve">Проведення обстежень посівів. Випуск трихограми (за рекомендаціями) </w:t>
            </w:r>
          </w:p>
        </w:tc>
      </w:tr>
      <w:tr w:rsidR="00557EDC" w:rsidRPr="00557EDC" w14:paraId="605EC3AC" w14:textId="77777777" w:rsidTr="00B750E8">
        <w:tc>
          <w:tcPr>
            <w:tcW w:w="1689" w:type="dxa"/>
            <w:gridSpan w:val="2"/>
            <w:vMerge/>
          </w:tcPr>
          <w:p w14:paraId="1193D7B8" w14:textId="77777777" w:rsidR="00557EDC" w:rsidRPr="00557EDC" w:rsidRDefault="00557EDC" w:rsidP="00B750E8">
            <w:pPr>
              <w:spacing w:line="312" w:lineRule="auto"/>
              <w:jc w:val="both"/>
              <w:rPr>
                <w:rFonts w:eastAsia="Times New Roman" w:cs="Times New Roman"/>
                <w:color w:val="000000"/>
                <w:lang w:eastAsia="ru-RU"/>
              </w:rPr>
            </w:pPr>
          </w:p>
        </w:tc>
        <w:tc>
          <w:tcPr>
            <w:tcW w:w="2388" w:type="dxa"/>
          </w:tcPr>
          <w:p w14:paraId="6FC777A5"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Гусениці першого покоління лучного метелика 8-10 екз. на кв.м</w:t>
            </w:r>
          </w:p>
        </w:tc>
        <w:tc>
          <w:tcPr>
            <w:tcW w:w="5812" w:type="dxa"/>
            <w:gridSpan w:val="2"/>
          </w:tcPr>
          <w:p w14:paraId="5245F1EC"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Обробка інсектицидами: вантекс, Мк.с. 0,1 л/га; Кораген 20, КС 0,15 л/га; Пірінекс Супер, КЕ 0,15-1,25 л/га; Радіант, КС 0,3-0,5 л/га та інші.</w:t>
            </w:r>
          </w:p>
        </w:tc>
      </w:tr>
      <w:tr w:rsidR="00557EDC" w:rsidRPr="00557EDC" w14:paraId="431FD748" w14:textId="77777777" w:rsidTr="00B750E8">
        <w:tc>
          <w:tcPr>
            <w:tcW w:w="1689" w:type="dxa"/>
            <w:gridSpan w:val="2"/>
            <w:vMerge/>
          </w:tcPr>
          <w:p w14:paraId="2E858EA1" w14:textId="77777777" w:rsidR="00557EDC" w:rsidRPr="00557EDC" w:rsidRDefault="00557EDC" w:rsidP="00B750E8">
            <w:pPr>
              <w:spacing w:line="312" w:lineRule="auto"/>
              <w:jc w:val="both"/>
              <w:rPr>
                <w:rFonts w:eastAsia="Times New Roman" w:cs="Times New Roman"/>
                <w:color w:val="000000"/>
                <w:lang w:eastAsia="ru-RU"/>
              </w:rPr>
            </w:pPr>
          </w:p>
        </w:tc>
        <w:tc>
          <w:tcPr>
            <w:tcW w:w="2388" w:type="dxa"/>
          </w:tcPr>
          <w:p w14:paraId="54BD749A"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Попелиці – при заселенні понад 10% рослин; шипоноска</w:t>
            </w:r>
          </w:p>
        </w:tc>
        <w:tc>
          <w:tcPr>
            <w:tcW w:w="5812" w:type="dxa"/>
            <w:gridSpan w:val="2"/>
          </w:tcPr>
          <w:p w14:paraId="032F280B"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 xml:space="preserve">Обробка інсектицидами: децис 100 ЕС, КЕ, 0,1-0,18 л/га; енжіо 247 SC, КС, 0,18 л/га; ефорія 247 SC, КС, 0,18 л/га; інстрайкер, КЕ, 0,15-0,25 л/га; легера, КС 0,18 л/га; панкратіон 247 SC, КС 0,18 л/га; флоксен 247 SC, КС 0,18 л/га та ін. </w:t>
            </w:r>
          </w:p>
        </w:tc>
      </w:tr>
      <w:tr w:rsidR="00557EDC" w:rsidRPr="00557EDC" w14:paraId="40DB8E56" w14:textId="77777777" w:rsidTr="00B750E8">
        <w:trPr>
          <w:trHeight w:val="4604"/>
        </w:trPr>
        <w:tc>
          <w:tcPr>
            <w:tcW w:w="1668" w:type="dxa"/>
          </w:tcPr>
          <w:p w14:paraId="3792C238"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lastRenderedPageBreak/>
              <w:t xml:space="preserve">Перед цвітінням </w:t>
            </w:r>
          </w:p>
          <w:p w14:paraId="1431BFC1"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br w:type="page"/>
            </w:r>
          </w:p>
        </w:tc>
        <w:tc>
          <w:tcPr>
            <w:tcW w:w="2409" w:type="dxa"/>
            <w:gridSpan w:val="2"/>
          </w:tcPr>
          <w:p w14:paraId="539607AF"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 xml:space="preserve">Попелиці – при заселенні понад 20% рослин, за наявності 40-50 екз./росл. та за відсутності ентомофагів; </w:t>
            </w:r>
          </w:p>
          <w:p w14:paraId="3DB1A3BC"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клопи (ягідний, люцерновий, польовий) - 2 екз. на 1 кошик</w:t>
            </w:r>
          </w:p>
        </w:tc>
        <w:tc>
          <w:tcPr>
            <w:tcW w:w="5812" w:type="dxa"/>
            <w:gridSpan w:val="2"/>
          </w:tcPr>
          <w:p w14:paraId="62E330FF" w14:textId="77777777" w:rsidR="00557EDC" w:rsidRPr="00557EDC" w:rsidRDefault="00557EDC" w:rsidP="00B750E8">
            <w:pPr>
              <w:spacing w:line="312" w:lineRule="auto"/>
              <w:jc w:val="both"/>
              <w:rPr>
                <w:rFonts w:eastAsia="Times New Roman" w:cs="Times New Roman"/>
                <w:color w:val="000000"/>
                <w:lang w:eastAsia="ru-RU"/>
              </w:rPr>
            </w:pPr>
            <w:r w:rsidRPr="00557EDC">
              <w:rPr>
                <w:rFonts w:eastAsia="Times New Roman" w:cs="Times New Roman"/>
                <w:lang w:eastAsia="ru-RU"/>
              </w:rPr>
              <w:t>Обробка інсектицидами: енжіо 247 SC, КС 0,18 л/га; нуредін Супер, КЕ 0,75-1,25 л/га; шокер, КС 0,1-0,25 л/га; флоксен 247 SC, КС 0,18 л/га та ін.</w:t>
            </w:r>
          </w:p>
        </w:tc>
      </w:tr>
      <w:tr w:rsidR="00557EDC" w:rsidRPr="00557EDC" w14:paraId="6AB4EB90" w14:textId="77777777" w:rsidTr="00B750E8">
        <w:tc>
          <w:tcPr>
            <w:tcW w:w="1668" w:type="dxa"/>
          </w:tcPr>
          <w:p w14:paraId="41F06211"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br w:type="page"/>
              <w:t>Цвітіння</w:t>
            </w:r>
          </w:p>
        </w:tc>
        <w:tc>
          <w:tcPr>
            <w:tcW w:w="2409" w:type="dxa"/>
            <w:gridSpan w:val="2"/>
          </w:tcPr>
          <w:p w14:paraId="3DEF0470"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Під час масового відкладання яєць совками, лучним метеликом</w:t>
            </w:r>
          </w:p>
        </w:tc>
        <w:tc>
          <w:tcPr>
            <w:tcW w:w="5812" w:type="dxa"/>
            <w:gridSpan w:val="2"/>
          </w:tcPr>
          <w:p w14:paraId="158A037F"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Після проведення моніторингу обробка посівів. Випуск трихограми (за рекомендаціями).</w:t>
            </w:r>
          </w:p>
        </w:tc>
      </w:tr>
      <w:tr w:rsidR="00557EDC" w:rsidRPr="00557EDC" w14:paraId="780991BF" w14:textId="77777777" w:rsidTr="00B750E8">
        <w:tc>
          <w:tcPr>
            <w:tcW w:w="1668" w:type="dxa"/>
            <w:vMerge w:val="restart"/>
          </w:tcPr>
          <w:p w14:paraId="39BDD7A4"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Налив насіння</w:t>
            </w:r>
          </w:p>
        </w:tc>
        <w:tc>
          <w:tcPr>
            <w:tcW w:w="2409" w:type="dxa"/>
            <w:gridSpan w:val="2"/>
          </w:tcPr>
          <w:p w14:paraId="430690BC"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Клопи (ягідний, люцерновий, польовий інші) 2 екз. та соняшникова вогнівка і люцернова совка – 3 гус/1 кошик</w:t>
            </w:r>
          </w:p>
        </w:tc>
        <w:tc>
          <w:tcPr>
            <w:tcW w:w="5812" w:type="dxa"/>
            <w:gridSpan w:val="2"/>
          </w:tcPr>
          <w:p w14:paraId="6DEB542F"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Обробка інсектицидами: іназума, ВГ (наземним методом - 0,2-0,4 кг/га, авіаційним методом - 0,3-0,4 кг/га); камінарі, ВГ 0,2-0,4 кг/га; галіл, КС, 0,2-0,3 л/га; шокер, КС 0,1-0,25 та інші.</w:t>
            </w:r>
          </w:p>
        </w:tc>
      </w:tr>
      <w:tr w:rsidR="00557EDC" w:rsidRPr="00557EDC" w14:paraId="762A05BA" w14:textId="77777777" w:rsidTr="00B750E8">
        <w:tc>
          <w:tcPr>
            <w:tcW w:w="1668" w:type="dxa"/>
            <w:vMerge/>
          </w:tcPr>
          <w:p w14:paraId="22294433" w14:textId="77777777" w:rsidR="00557EDC" w:rsidRPr="00557EDC" w:rsidRDefault="00557EDC" w:rsidP="00B750E8">
            <w:pPr>
              <w:spacing w:line="312" w:lineRule="auto"/>
              <w:jc w:val="both"/>
              <w:rPr>
                <w:rFonts w:eastAsia="Times New Roman" w:cs="Times New Roman"/>
                <w:lang w:eastAsia="ru-RU"/>
              </w:rPr>
            </w:pPr>
          </w:p>
        </w:tc>
        <w:tc>
          <w:tcPr>
            <w:tcW w:w="2409" w:type="dxa"/>
            <w:gridSpan w:val="2"/>
          </w:tcPr>
          <w:p w14:paraId="242A1D17"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Гусениці ІІ-го покоління лучного метелика 20 екз. на кв.м; Саранові (за рекомендаціями)</w:t>
            </w:r>
          </w:p>
        </w:tc>
        <w:tc>
          <w:tcPr>
            <w:tcW w:w="5812" w:type="dxa"/>
            <w:gridSpan w:val="2"/>
          </w:tcPr>
          <w:p w14:paraId="7EAAB68C"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 xml:space="preserve">Обробка інсектицидами: белт 480 SC, КС 0,1-0,15 л/га; вантекс, Мк.с. 0,1 л/га; камінарі, ВГ 0,2-0,4л/га; Пірінекс супер, КЕ 0,15-1,25 л/га; Радіант, КС 0,3-0,5 л/га та ін. </w:t>
            </w:r>
          </w:p>
        </w:tc>
      </w:tr>
      <w:tr w:rsidR="00557EDC" w:rsidRPr="00557EDC" w14:paraId="7641E1A6" w14:textId="77777777" w:rsidTr="00B750E8">
        <w:tc>
          <w:tcPr>
            <w:tcW w:w="1668" w:type="dxa"/>
          </w:tcPr>
          <w:p w14:paraId="452AADED"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 xml:space="preserve">Після збирання урожаю </w:t>
            </w:r>
          </w:p>
        </w:tc>
        <w:tc>
          <w:tcPr>
            <w:tcW w:w="2409" w:type="dxa"/>
            <w:gridSpan w:val="2"/>
          </w:tcPr>
          <w:p w14:paraId="115F3298"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 xml:space="preserve">Основні шкідники </w:t>
            </w:r>
          </w:p>
        </w:tc>
        <w:tc>
          <w:tcPr>
            <w:tcW w:w="5812" w:type="dxa"/>
            <w:gridSpan w:val="2"/>
          </w:tcPr>
          <w:p w14:paraId="0C24AE5D" w14:textId="77777777" w:rsidR="00557EDC" w:rsidRPr="00557EDC" w:rsidRDefault="00557EDC" w:rsidP="00B750E8">
            <w:pPr>
              <w:spacing w:line="312" w:lineRule="auto"/>
              <w:jc w:val="both"/>
              <w:rPr>
                <w:rFonts w:eastAsia="Times New Roman" w:cs="Times New Roman"/>
                <w:lang w:eastAsia="ru-RU"/>
              </w:rPr>
            </w:pPr>
            <w:r w:rsidRPr="00557EDC">
              <w:rPr>
                <w:rFonts w:eastAsia="Times New Roman" w:cs="Times New Roman"/>
                <w:lang w:eastAsia="ru-RU"/>
              </w:rPr>
              <w:t>Для зменшення чисельності шкідників здійснюють подрібнення та заорювання післязбиральних решток, видалення й спалювання залишків у місцях обмолоту і доробки насіння.</w:t>
            </w:r>
          </w:p>
        </w:tc>
      </w:tr>
    </w:tbl>
    <w:p w14:paraId="587AA287" w14:textId="77777777" w:rsidR="00557EDC" w:rsidRDefault="00557EDC" w:rsidP="00557EDC">
      <w:pPr>
        <w:spacing w:line="360" w:lineRule="auto"/>
        <w:ind w:firstLine="709"/>
        <w:jc w:val="both"/>
      </w:pPr>
    </w:p>
    <w:p w14:paraId="124FC948" w14:textId="77777777" w:rsidR="0079490A" w:rsidRDefault="0079490A" w:rsidP="003B1978">
      <w:pPr>
        <w:pStyle w:val="c1e0e7eee2fbe9"/>
        <w:rPr>
          <w:b/>
          <w:bCs/>
          <w:sz w:val="28"/>
          <w:szCs w:val="28"/>
          <w:lang w:val="uk-UA"/>
        </w:rPr>
      </w:pPr>
    </w:p>
    <w:p w14:paraId="58346113" w14:textId="7AB77FB6" w:rsidR="00557EDC" w:rsidRDefault="00557EDC">
      <w:pPr>
        <w:rPr>
          <w:rFonts w:eastAsia="Times New Roman" w:cs="Times New Roman"/>
          <w:b/>
          <w:bCs/>
          <w:sz w:val="28"/>
          <w:szCs w:val="28"/>
        </w:rPr>
      </w:pPr>
      <w:r>
        <w:rPr>
          <w:b/>
          <w:bCs/>
          <w:sz w:val="28"/>
          <w:szCs w:val="28"/>
        </w:rPr>
        <w:br w:type="page"/>
      </w:r>
    </w:p>
    <w:p w14:paraId="6CAB60A0" w14:textId="77777777" w:rsidR="00B97108" w:rsidRDefault="00B97108" w:rsidP="003B1978">
      <w:pPr>
        <w:pStyle w:val="c1e0e7eee2fbe9"/>
        <w:rPr>
          <w:b/>
          <w:bCs/>
          <w:sz w:val="28"/>
          <w:szCs w:val="28"/>
          <w:lang w:val="uk-UA"/>
        </w:rPr>
      </w:pPr>
    </w:p>
    <w:p w14:paraId="19E98CC0" w14:textId="69EF664B" w:rsidR="003B1978" w:rsidRDefault="00B9770D" w:rsidP="00B97108">
      <w:pPr>
        <w:ind w:firstLine="708"/>
        <w:jc w:val="center"/>
        <w:rPr>
          <w:b/>
          <w:sz w:val="28"/>
          <w:szCs w:val="28"/>
        </w:rPr>
      </w:pPr>
      <w:r w:rsidRPr="003B1978">
        <w:rPr>
          <w:b/>
          <w:sz w:val="28"/>
          <w:szCs w:val="28"/>
        </w:rPr>
        <w:t>Хвороби соняшнику.</w:t>
      </w:r>
    </w:p>
    <w:p w14:paraId="2FC96111" w14:textId="77777777" w:rsidR="00F13422" w:rsidRPr="003B1978" w:rsidRDefault="00F13422" w:rsidP="00B62A45">
      <w:pPr>
        <w:rPr>
          <w:b/>
          <w:sz w:val="28"/>
          <w:szCs w:val="28"/>
        </w:rPr>
      </w:pPr>
      <w:r>
        <w:rPr>
          <w:noProof/>
          <w:lang w:val="ru-RU" w:eastAsia="ru-RU" w:bidi="ar-SA"/>
        </w:rPr>
        <w:drawing>
          <wp:inline distT="0" distB="0" distL="0" distR="0" wp14:anchorId="6689EBE0" wp14:editId="542ACD83">
            <wp:extent cx="6120130" cy="4590098"/>
            <wp:effectExtent l="0" t="0" r="0" b="1270"/>
            <wp:docPr id="18" name="Рисунок 18" descr="https://agromen.com.ua/upload/image/hvorobi_sonyash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gromen.com.ua/upload/image/hvorobi_sonyashnik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20608A2A" w14:textId="6B74ACE2" w:rsidR="003F4500" w:rsidRPr="003F4500" w:rsidRDefault="003F4500" w:rsidP="003F4500">
      <w:pPr>
        <w:ind w:firstLine="708"/>
        <w:jc w:val="both"/>
        <w:rPr>
          <w:bCs/>
          <w:sz w:val="28"/>
          <w:szCs w:val="28"/>
        </w:rPr>
      </w:pPr>
      <w:r w:rsidRPr="003F4500">
        <w:rPr>
          <w:b/>
          <w:bCs/>
          <w:sz w:val="28"/>
          <w:szCs w:val="28"/>
        </w:rPr>
        <w:t xml:space="preserve">Біла гниль </w:t>
      </w:r>
      <w:r w:rsidRPr="003F4500">
        <w:rPr>
          <w:bCs/>
          <w:sz w:val="28"/>
          <w:szCs w:val="28"/>
        </w:rPr>
        <w:t>на посівах соняшнику господарського значення не мала. Розвиток та розповсюдження хвороби стримувалась посушливими погодніми умовами в другій половині липня- першій половині вересня.</w:t>
      </w:r>
    </w:p>
    <w:p w14:paraId="32A12D3F" w14:textId="7CBD4428" w:rsidR="003F4500" w:rsidRPr="003F4500" w:rsidRDefault="003F4500" w:rsidP="003F4500">
      <w:pPr>
        <w:ind w:firstLine="708"/>
        <w:jc w:val="both"/>
        <w:rPr>
          <w:bCs/>
          <w:sz w:val="28"/>
          <w:szCs w:val="28"/>
        </w:rPr>
      </w:pPr>
      <w:r w:rsidRPr="003F4500">
        <w:rPr>
          <w:b/>
          <w:bCs/>
          <w:sz w:val="28"/>
          <w:szCs w:val="28"/>
        </w:rPr>
        <w:t>Сіра гниль</w:t>
      </w:r>
      <w:r w:rsidRPr="003F4500">
        <w:rPr>
          <w:bCs/>
          <w:sz w:val="28"/>
          <w:szCs w:val="28"/>
        </w:rPr>
        <w:t xml:space="preserve"> через густе насичення сівозмін господарств соняшником, незначне поширення набула в серпні місяці і уразила до 3% рослин.</w:t>
      </w:r>
    </w:p>
    <w:p w14:paraId="6C51A85E" w14:textId="77777777" w:rsidR="003F4500" w:rsidRPr="003F4500" w:rsidRDefault="003F4500" w:rsidP="003F4500">
      <w:pPr>
        <w:ind w:firstLine="708"/>
        <w:jc w:val="both"/>
        <w:rPr>
          <w:bCs/>
          <w:sz w:val="28"/>
          <w:szCs w:val="28"/>
        </w:rPr>
      </w:pPr>
      <w:r w:rsidRPr="003F4500">
        <w:rPr>
          <w:bCs/>
          <w:sz w:val="28"/>
          <w:szCs w:val="28"/>
        </w:rPr>
        <w:t xml:space="preserve"> </w:t>
      </w:r>
      <w:r w:rsidRPr="003F4500">
        <w:rPr>
          <w:b/>
          <w:sz w:val="28"/>
          <w:szCs w:val="28"/>
        </w:rPr>
        <w:t>Біла та сіра</w:t>
      </w:r>
      <w:r w:rsidRPr="003F4500">
        <w:rPr>
          <w:bCs/>
          <w:sz w:val="28"/>
          <w:szCs w:val="28"/>
        </w:rPr>
        <w:t xml:space="preserve"> гниль мали поширення в кінці вересня місяця на незібраних площах соняшнику пізніх посівів.</w:t>
      </w:r>
    </w:p>
    <w:p w14:paraId="13B5203A" w14:textId="77777777" w:rsidR="003F4500" w:rsidRPr="003F4500" w:rsidRDefault="003F4500" w:rsidP="003F4500">
      <w:pPr>
        <w:ind w:firstLine="708"/>
        <w:jc w:val="both"/>
        <w:rPr>
          <w:bCs/>
          <w:sz w:val="28"/>
          <w:szCs w:val="28"/>
        </w:rPr>
      </w:pPr>
      <w:r w:rsidRPr="003F4500">
        <w:rPr>
          <w:bCs/>
          <w:sz w:val="28"/>
          <w:szCs w:val="28"/>
        </w:rPr>
        <w:t xml:space="preserve">У 2026 році розвиток і шкідливість білої та сірої гнилей відбуватиметься з другої половини вегетації соняшнику. </w:t>
      </w:r>
      <w:r w:rsidRPr="003F4500">
        <w:rPr>
          <w:sz w:val="28"/>
          <w:szCs w:val="28"/>
          <w:shd w:val="clear" w:color="auto" w:fill="FFFFFF"/>
        </w:rPr>
        <w:t xml:space="preserve">Поширенню даних інфекційних захворювань сприятиме підвищена вологість та температура повітря плюс 17–24°С,часті дощі, рясні роси вночі, насамперед в період дозрівання, також коротка ротація в сівозміні, відсутність просторової ізоляції між культурами, які уражують збудники хвороб, загущені й забур’янені посіви. </w:t>
      </w:r>
      <w:r w:rsidRPr="003F4500">
        <w:rPr>
          <w:bCs/>
          <w:sz w:val="28"/>
          <w:szCs w:val="28"/>
        </w:rPr>
        <w:t xml:space="preserve">Додержання господарствами та фермерами агротехнічних та інших вимог системи вирощування соняшнику сприятиме доброму фітосанітарному стану посівів.  </w:t>
      </w:r>
    </w:p>
    <w:p w14:paraId="26A21123" w14:textId="77777777" w:rsidR="003F4500" w:rsidRPr="003F4500" w:rsidRDefault="003F4500" w:rsidP="003F4500">
      <w:pPr>
        <w:ind w:firstLine="708"/>
        <w:jc w:val="both"/>
        <w:rPr>
          <w:bCs/>
          <w:sz w:val="28"/>
          <w:szCs w:val="28"/>
        </w:rPr>
      </w:pPr>
      <w:r w:rsidRPr="003F4500">
        <w:rPr>
          <w:b/>
          <w:bCs/>
          <w:sz w:val="28"/>
          <w:szCs w:val="28"/>
        </w:rPr>
        <w:t xml:space="preserve">Пероноспороз(несправжня борошниста роса) </w:t>
      </w:r>
      <w:r w:rsidRPr="003F4500">
        <w:rPr>
          <w:bCs/>
          <w:sz w:val="28"/>
          <w:szCs w:val="28"/>
        </w:rPr>
        <w:t xml:space="preserve">у базових господарствах   було уражено до 5 % рослин. . Розвиток та розповсюдження хвороби стримувались  проведеними хімічними обробками фунгіцидами посіві соняшнику в червні -липні місяці. У 2026 році </w:t>
      </w:r>
      <w:r w:rsidRPr="003F4500">
        <w:rPr>
          <w:sz w:val="28"/>
          <w:szCs w:val="28"/>
          <w:shd w:val="clear" w:color="auto" w:fill="FFFFFF"/>
        </w:rPr>
        <w:t xml:space="preserve">чинниками, що сприятимуть розвитку </w:t>
      </w:r>
      <w:r w:rsidRPr="003F4500">
        <w:rPr>
          <w:bCs/>
          <w:sz w:val="28"/>
          <w:szCs w:val="28"/>
        </w:rPr>
        <w:t>несправжньої борошнистої роси, будуть</w:t>
      </w:r>
      <w:r w:rsidRPr="003F4500">
        <w:rPr>
          <w:sz w:val="28"/>
          <w:szCs w:val="28"/>
          <w:shd w:val="clear" w:color="auto" w:fill="FFFFFF"/>
        </w:rPr>
        <w:t xml:space="preserve"> холодні ґрунти, опади </w:t>
      </w:r>
      <w:r w:rsidRPr="003F4500">
        <w:rPr>
          <w:sz w:val="28"/>
          <w:szCs w:val="28"/>
          <w:shd w:val="clear" w:color="auto" w:fill="FFFFFF"/>
        </w:rPr>
        <w:lastRenderedPageBreak/>
        <w:t>незабаром після висіву, холодні ночі з росою або дощем (вторинна інфекція у вигляді місцевого ураження). Хвороба інтенсивно розвиватиметься за високої вологості повітря (понад 70%), після рясних дощів і за температури плюс 15–18°С.</w:t>
      </w:r>
    </w:p>
    <w:p w14:paraId="32782ACE" w14:textId="77777777" w:rsidR="003F4500" w:rsidRPr="003F4500" w:rsidRDefault="003F4500" w:rsidP="003F4500">
      <w:pPr>
        <w:ind w:firstLine="708"/>
        <w:jc w:val="both"/>
        <w:rPr>
          <w:bCs/>
          <w:sz w:val="28"/>
          <w:szCs w:val="28"/>
        </w:rPr>
      </w:pPr>
      <w:r w:rsidRPr="003F4500">
        <w:rPr>
          <w:b/>
          <w:bCs/>
          <w:sz w:val="28"/>
          <w:szCs w:val="28"/>
        </w:rPr>
        <w:t>Фомоз</w:t>
      </w:r>
      <w:r w:rsidRPr="003F4500">
        <w:rPr>
          <w:sz w:val="28"/>
          <w:szCs w:val="28"/>
        </w:rPr>
        <w:t xml:space="preserve"> був </w:t>
      </w:r>
      <w:r w:rsidRPr="003F4500">
        <w:rPr>
          <w:bCs/>
          <w:sz w:val="28"/>
          <w:szCs w:val="28"/>
        </w:rPr>
        <w:t xml:space="preserve"> поширеною та шкодочинною хворобою у посівах соняшнику. У фазу цвітіння на фомоз хворіло 3-5% рослин із розвитком хвороби 0,1 -0,5%. Під час формування кошиків захворювання охопило у базових господарствах до 10% рослин за інтенсивності 1%. Надалі фомоз прогресував і найбільшого розвитку набув у фазу достигання, симтоми інфекції з’явилися на стеблах та кошиках рослин, було уражено до 15 % рослин, розвиток хвороби 1 %. </w:t>
      </w:r>
    </w:p>
    <w:p w14:paraId="470EF86D" w14:textId="77777777" w:rsidR="003F4500" w:rsidRPr="003F4500" w:rsidRDefault="003F4500" w:rsidP="003F4500">
      <w:pPr>
        <w:ind w:firstLine="708"/>
        <w:jc w:val="both"/>
        <w:rPr>
          <w:bCs/>
          <w:sz w:val="28"/>
          <w:szCs w:val="28"/>
        </w:rPr>
      </w:pPr>
      <w:r w:rsidRPr="003F4500">
        <w:rPr>
          <w:bCs/>
          <w:sz w:val="28"/>
          <w:szCs w:val="28"/>
        </w:rPr>
        <w:t>У 2026 році інтенсивному розвитку фомозу сприятиме достатня кількість опадів та температура 20-25</w:t>
      </w:r>
      <w:r w:rsidRPr="003F4500">
        <w:rPr>
          <w:bCs/>
          <w:sz w:val="28"/>
          <w:szCs w:val="28"/>
          <w:vertAlign w:val="superscript"/>
        </w:rPr>
        <w:t>0</w:t>
      </w:r>
      <w:r w:rsidRPr="003F4500">
        <w:rPr>
          <w:bCs/>
          <w:sz w:val="28"/>
          <w:szCs w:val="28"/>
        </w:rPr>
        <w:t xml:space="preserve">С. </w:t>
      </w:r>
      <w:r w:rsidRPr="003F4500">
        <w:rPr>
          <w:sz w:val="28"/>
          <w:szCs w:val="28"/>
          <w:shd w:val="clear" w:color="auto" w:fill="FFFFFF"/>
        </w:rPr>
        <w:t>Розвиток хвороби уможливлюватиме недотримання господарствами сівозміни,</w:t>
      </w:r>
      <w:r w:rsidRPr="003F4500">
        <w:rPr>
          <w:bCs/>
          <w:sz w:val="28"/>
          <w:szCs w:val="28"/>
        </w:rPr>
        <w:t>залишки хворих рослин, що перезимували, які служитимуть джерелом інфекції.</w:t>
      </w:r>
    </w:p>
    <w:p w14:paraId="245D5467" w14:textId="77777777" w:rsidR="003F4500" w:rsidRPr="003F4500" w:rsidRDefault="003F4500" w:rsidP="003F4500">
      <w:pPr>
        <w:ind w:firstLine="708"/>
        <w:jc w:val="both"/>
        <w:rPr>
          <w:rStyle w:val="a7"/>
          <w:sz w:val="28"/>
          <w:szCs w:val="28"/>
          <w:shd w:val="clear" w:color="auto" w:fill="FFFFFF"/>
        </w:rPr>
      </w:pPr>
      <w:r w:rsidRPr="003F4500">
        <w:rPr>
          <w:b/>
          <w:bCs/>
          <w:sz w:val="28"/>
          <w:szCs w:val="28"/>
        </w:rPr>
        <w:t xml:space="preserve">Септоріоз </w:t>
      </w:r>
      <w:r w:rsidRPr="003F4500">
        <w:rPr>
          <w:bCs/>
          <w:sz w:val="28"/>
          <w:szCs w:val="28"/>
        </w:rPr>
        <w:t>у базових господарствах у цьому році виявлено на всіх обстежених площах соняшнику. Хвороба проявилася у фазу формування кошика та уразила до 5% рослин із ступенем розвитку 0,5%. У фазу дозрівання ураженість у слабкому ступені проявилася на 4-6% рослин із ступенем розвитку 1%.</w:t>
      </w:r>
    </w:p>
    <w:p w14:paraId="2B7BAEFD" w14:textId="77777777" w:rsidR="003F4500" w:rsidRPr="003F4500" w:rsidRDefault="003F4500" w:rsidP="003F4500">
      <w:pPr>
        <w:ind w:firstLine="708"/>
        <w:jc w:val="both"/>
        <w:rPr>
          <w:bCs/>
          <w:sz w:val="28"/>
          <w:szCs w:val="28"/>
        </w:rPr>
      </w:pPr>
      <w:r w:rsidRPr="003F4500">
        <w:rPr>
          <w:b/>
          <w:bCs/>
          <w:sz w:val="28"/>
          <w:szCs w:val="28"/>
        </w:rPr>
        <w:t xml:space="preserve">Іржа </w:t>
      </w:r>
      <w:r w:rsidRPr="003F4500">
        <w:rPr>
          <w:bCs/>
          <w:sz w:val="28"/>
          <w:szCs w:val="28"/>
        </w:rPr>
        <w:t>за фітосанітарним моніторингом соняшнику у базових господарствах не була виявлена та не мала господарського значення</w:t>
      </w:r>
    </w:p>
    <w:p w14:paraId="42F4E2E5" w14:textId="77777777" w:rsidR="003F4500" w:rsidRPr="003F4500" w:rsidRDefault="003F4500" w:rsidP="003F4500">
      <w:pPr>
        <w:ind w:firstLine="708"/>
        <w:jc w:val="both"/>
        <w:rPr>
          <w:sz w:val="28"/>
          <w:szCs w:val="28"/>
        </w:rPr>
      </w:pPr>
      <w:r w:rsidRPr="003F4500">
        <w:rPr>
          <w:bCs/>
          <w:sz w:val="28"/>
          <w:szCs w:val="28"/>
        </w:rPr>
        <w:t>У 2026 році можливий розвиток септоріозу та іржі на соняшнику  залежатиме від погодніх умов вегетації т а проведених хімічних обробок фунгіцидами.</w:t>
      </w:r>
    </w:p>
    <w:p w14:paraId="72A782DC" w14:textId="77777777" w:rsidR="0079490A" w:rsidRDefault="0079490A">
      <w:pPr>
        <w:ind w:right="-1" w:firstLine="709"/>
        <w:jc w:val="both"/>
        <w:rPr>
          <w:rFonts w:cs="Times New Roman"/>
          <w:b/>
          <w:sz w:val="27"/>
          <w:szCs w:val="27"/>
        </w:rPr>
      </w:pPr>
    </w:p>
    <w:p w14:paraId="1F54247D" w14:textId="77777777" w:rsidR="0079490A" w:rsidRDefault="00B9770D">
      <w:pPr>
        <w:ind w:right="-1" w:firstLine="709"/>
        <w:jc w:val="both"/>
        <w:rPr>
          <w:rFonts w:cs="Times New Roman"/>
          <w:b/>
          <w:sz w:val="28"/>
          <w:szCs w:val="28"/>
        </w:rPr>
      </w:pPr>
      <w:bookmarkStart w:id="4" w:name="_Hlk190082713"/>
      <w:r>
        <w:rPr>
          <w:rFonts w:cs="Times New Roman"/>
          <w:b/>
          <w:sz w:val="27"/>
          <w:szCs w:val="27"/>
        </w:rPr>
        <w:t xml:space="preserve">  </w:t>
      </w:r>
      <w:r>
        <w:rPr>
          <w:rFonts w:cs="Times New Roman"/>
          <w:b/>
          <w:sz w:val="28"/>
          <w:szCs w:val="28"/>
        </w:rPr>
        <w:t>Заходи захисту соняшнику від шкідників, хвороб та бур'янів</w:t>
      </w:r>
    </w:p>
    <w:bookmarkEnd w:id="4"/>
    <w:p w14:paraId="37C51FC5" w14:textId="77777777" w:rsidR="0079490A" w:rsidRDefault="0079490A">
      <w:pPr>
        <w:ind w:right="-1"/>
        <w:jc w:val="center"/>
        <w:rPr>
          <w:rFonts w:cs="Times New Roman"/>
          <w:b/>
          <w:sz w:val="27"/>
          <w:szCs w:val="27"/>
        </w:rPr>
      </w:pPr>
    </w:p>
    <w:tbl>
      <w:tblPr>
        <w:tblW w:w="9498" w:type="dxa"/>
        <w:tblInd w:w="5" w:type="dxa"/>
        <w:tblLayout w:type="fixed"/>
        <w:tblCellMar>
          <w:left w:w="0" w:type="dxa"/>
          <w:right w:w="0" w:type="dxa"/>
        </w:tblCellMar>
        <w:tblLook w:val="04A0" w:firstRow="1" w:lastRow="0" w:firstColumn="1" w:lastColumn="0" w:noHBand="0" w:noVBand="1"/>
      </w:tblPr>
      <w:tblGrid>
        <w:gridCol w:w="1985"/>
        <w:gridCol w:w="3250"/>
        <w:gridCol w:w="10"/>
        <w:gridCol w:w="4253"/>
      </w:tblGrid>
      <w:tr w:rsidR="0079490A" w14:paraId="760B942A" w14:textId="77777777">
        <w:tc>
          <w:tcPr>
            <w:tcW w:w="1985" w:type="dxa"/>
            <w:tcBorders>
              <w:top w:val="single" w:sz="4" w:space="0" w:color="000000"/>
              <w:left w:val="single" w:sz="4" w:space="0" w:color="000000"/>
              <w:bottom w:val="single" w:sz="4" w:space="0" w:color="000000"/>
              <w:right w:val="nil"/>
            </w:tcBorders>
          </w:tcPr>
          <w:p w14:paraId="20609B37" w14:textId="77777777" w:rsidR="0079490A" w:rsidRDefault="00B9770D">
            <w:pPr>
              <w:pStyle w:val="c1c1e0e0e7e7eeeee2e2fbfbe9e9"/>
              <w:spacing w:after="0" w:line="240" w:lineRule="auto"/>
              <w:ind w:right="-1"/>
              <w:rPr>
                <w:rFonts w:ascii="Times New Roman" w:cs="Times New Roman"/>
                <w:b/>
                <w:i/>
                <w:sz w:val="24"/>
                <w:szCs w:val="24"/>
              </w:rPr>
            </w:pPr>
            <w:r>
              <w:rPr>
                <w:rFonts w:ascii="Times New Roman" w:cs="Times New Roman"/>
                <w:b/>
                <w:i/>
                <w:sz w:val="24"/>
                <w:szCs w:val="24"/>
              </w:rPr>
              <w:t>Строки проведення</w:t>
            </w:r>
          </w:p>
        </w:tc>
        <w:tc>
          <w:tcPr>
            <w:tcW w:w="3260" w:type="dxa"/>
            <w:gridSpan w:val="2"/>
            <w:tcBorders>
              <w:top w:val="single" w:sz="4" w:space="0" w:color="000000"/>
              <w:left w:val="single" w:sz="4" w:space="0" w:color="000000"/>
              <w:bottom w:val="single" w:sz="4" w:space="0" w:color="000000"/>
              <w:right w:val="nil"/>
            </w:tcBorders>
          </w:tcPr>
          <w:p w14:paraId="352F4DDF" w14:textId="77777777" w:rsidR="0079490A" w:rsidRDefault="00B9770D">
            <w:pPr>
              <w:pStyle w:val="c1c1e0e0e7e7eeeee2e2fbfbe9e9"/>
              <w:spacing w:after="0" w:line="240" w:lineRule="auto"/>
              <w:ind w:right="-1"/>
              <w:rPr>
                <w:rFonts w:ascii="Times New Roman" w:cs="Times New Roman"/>
                <w:b/>
                <w:i/>
                <w:sz w:val="24"/>
                <w:szCs w:val="24"/>
              </w:rPr>
            </w:pPr>
            <w:r>
              <w:rPr>
                <w:rFonts w:ascii="Times New Roman" w:cs="Times New Roman"/>
                <w:b/>
                <w:i/>
                <w:sz w:val="24"/>
                <w:szCs w:val="24"/>
              </w:rPr>
              <w:t>Шкідливі організми, (пороги шкідливості)</w:t>
            </w:r>
          </w:p>
        </w:tc>
        <w:tc>
          <w:tcPr>
            <w:tcW w:w="4253" w:type="dxa"/>
            <w:tcBorders>
              <w:top w:val="single" w:sz="4" w:space="0" w:color="000000"/>
              <w:left w:val="single" w:sz="4" w:space="0" w:color="000000"/>
              <w:bottom w:val="single" w:sz="4" w:space="0" w:color="000000"/>
              <w:right w:val="single" w:sz="4" w:space="0" w:color="000000"/>
            </w:tcBorders>
          </w:tcPr>
          <w:p w14:paraId="72CB2306" w14:textId="77777777" w:rsidR="0079490A" w:rsidRDefault="00B9770D">
            <w:pPr>
              <w:pStyle w:val="c1c1e0e0e7e7eeeee2e2fbfbe9e9"/>
              <w:spacing w:after="0" w:line="240" w:lineRule="auto"/>
              <w:ind w:right="-1"/>
              <w:rPr>
                <w:rFonts w:ascii="Times New Roman" w:cs="Times New Roman"/>
                <w:b/>
                <w:i/>
                <w:sz w:val="24"/>
                <w:szCs w:val="24"/>
              </w:rPr>
            </w:pPr>
            <w:r>
              <w:rPr>
                <w:rFonts w:ascii="Times New Roman" w:cs="Times New Roman"/>
                <w:b/>
                <w:i/>
                <w:sz w:val="24"/>
                <w:szCs w:val="24"/>
              </w:rPr>
              <w:t>Заходи захисту, норми застосування препаратів (л, кг/т, л, кг/га)</w:t>
            </w:r>
          </w:p>
        </w:tc>
      </w:tr>
      <w:tr w:rsidR="0079490A" w14:paraId="7861295B" w14:textId="77777777">
        <w:tc>
          <w:tcPr>
            <w:tcW w:w="1985" w:type="dxa"/>
            <w:tcBorders>
              <w:top w:val="single" w:sz="4" w:space="0" w:color="000000"/>
              <w:left w:val="single" w:sz="4" w:space="0" w:color="000000"/>
              <w:bottom w:val="single" w:sz="4" w:space="0" w:color="auto"/>
              <w:right w:val="nil"/>
            </w:tcBorders>
          </w:tcPr>
          <w:p w14:paraId="353FFA2E"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Щорічні заходи в осінній та ранньо-весняний періоди</w:t>
            </w:r>
          </w:p>
        </w:tc>
        <w:tc>
          <w:tcPr>
            <w:tcW w:w="3260" w:type="dxa"/>
            <w:gridSpan w:val="2"/>
            <w:tcBorders>
              <w:top w:val="single" w:sz="4" w:space="0" w:color="000000"/>
              <w:left w:val="single" w:sz="4" w:space="0" w:color="000000"/>
              <w:bottom w:val="single" w:sz="4" w:space="0" w:color="auto"/>
              <w:right w:val="nil"/>
            </w:tcBorders>
          </w:tcPr>
          <w:p w14:paraId="726D9857"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Основні види шкідливих ґрунтових комах, бурякові довгоносики; пероноспороз, фомоз, біла і сіра гнилі, інші хвороби та шкідники</w:t>
            </w:r>
          </w:p>
        </w:tc>
        <w:tc>
          <w:tcPr>
            <w:tcW w:w="4253" w:type="dxa"/>
            <w:tcBorders>
              <w:top w:val="single" w:sz="4" w:space="0" w:color="000000"/>
              <w:left w:val="single" w:sz="4" w:space="0" w:color="000000"/>
              <w:bottom w:val="single" w:sz="4" w:space="0" w:color="auto"/>
              <w:right w:val="single" w:sz="4" w:space="0" w:color="000000"/>
            </w:tcBorders>
          </w:tcPr>
          <w:p w14:paraId="717A3571"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Насичення сівозміни культурою до 10%; кращі попередники</w:t>
            </w:r>
            <w:r>
              <w:rPr>
                <w:rFonts w:ascii="Times New Roman" w:cs="Times New Roman"/>
                <w:sz w:val="24"/>
                <w:szCs w:val="24"/>
                <w:lang w:val="uk-UA"/>
              </w:rPr>
              <w:t xml:space="preserve"> - </w:t>
            </w:r>
            <w:r>
              <w:rPr>
                <w:rFonts w:ascii="Times New Roman" w:cs="Times New Roman"/>
                <w:sz w:val="24"/>
                <w:szCs w:val="24"/>
              </w:rPr>
              <w:t>зернові колосові, кукурудза та інші просапні, горох, ріпак (через 3-4 роки), просторова ізоляція насінницьких, товарних посівів та зернобобових культур на 1км. Фітосанітарна експертиза насіння посівних партій.</w:t>
            </w:r>
          </w:p>
        </w:tc>
      </w:tr>
      <w:tr w:rsidR="0079490A" w14:paraId="527C2EE9" w14:textId="77777777">
        <w:trPr>
          <w:trHeight w:val="1196"/>
        </w:trPr>
        <w:tc>
          <w:tcPr>
            <w:tcW w:w="1985" w:type="dxa"/>
            <w:tcBorders>
              <w:top w:val="single" w:sz="4" w:space="0" w:color="auto"/>
              <w:left w:val="single" w:sz="4" w:space="0" w:color="auto"/>
              <w:bottom w:val="single" w:sz="4" w:space="0" w:color="auto"/>
              <w:right w:val="single" w:sz="4" w:space="0" w:color="auto"/>
            </w:tcBorders>
          </w:tcPr>
          <w:p w14:paraId="427C8B42"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Березень-квітень</w:t>
            </w:r>
          </w:p>
        </w:tc>
        <w:tc>
          <w:tcPr>
            <w:tcW w:w="3260" w:type="dxa"/>
            <w:gridSpan w:val="2"/>
            <w:tcBorders>
              <w:top w:val="single" w:sz="4" w:space="0" w:color="auto"/>
              <w:left w:val="single" w:sz="4" w:space="0" w:color="auto"/>
              <w:bottom w:val="single" w:sz="4" w:space="0" w:color="auto"/>
              <w:right w:val="single" w:sz="4" w:space="0" w:color="auto"/>
            </w:tcBorders>
          </w:tcPr>
          <w:p w14:paraId="3EF73EEA"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Основні шкідливі види комах</w:t>
            </w:r>
          </w:p>
        </w:tc>
        <w:tc>
          <w:tcPr>
            <w:tcW w:w="4253" w:type="dxa"/>
            <w:tcBorders>
              <w:top w:val="single" w:sz="4" w:space="0" w:color="auto"/>
              <w:left w:val="single" w:sz="4" w:space="0" w:color="auto"/>
              <w:bottom w:val="single" w:sz="4" w:space="0" w:color="auto"/>
              <w:right w:val="single" w:sz="4" w:space="0" w:color="auto"/>
            </w:tcBorders>
          </w:tcPr>
          <w:p w14:paraId="2E356BFA"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Проведення контрольних весняних ро</w:t>
            </w:r>
            <w:r>
              <w:rPr>
                <w:rFonts w:ascii="Times New Roman" w:cs="Times New Roman"/>
                <w:sz w:val="24"/>
                <w:szCs w:val="24"/>
                <w:lang w:val="uk-UA"/>
              </w:rPr>
              <w:t>з</w:t>
            </w:r>
            <w:r>
              <w:rPr>
                <w:rFonts w:ascii="Times New Roman" w:cs="Times New Roman"/>
                <w:sz w:val="24"/>
                <w:szCs w:val="24"/>
              </w:rPr>
              <w:t>копок відповідно до методичних рек</w:t>
            </w:r>
            <w:r>
              <w:rPr>
                <w:rFonts w:ascii="Times New Roman" w:cs="Times New Roman"/>
                <w:sz w:val="24"/>
                <w:szCs w:val="24"/>
                <w:lang w:val="uk-UA"/>
              </w:rPr>
              <w:t>о</w:t>
            </w:r>
            <w:r>
              <w:rPr>
                <w:rFonts w:ascii="Times New Roman" w:cs="Times New Roman"/>
                <w:sz w:val="24"/>
                <w:szCs w:val="24"/>
              </w:rPr>
              <w:t>мендацій для прогнозування ступеня загрози сходам культури</w:t>
            </w:r>
          </w:p>
        </w:tc>
      </w:tr>
      <w:tr w:rsidR="0079490A" w14:paraId="18CAFCED" w14:textId="77777777">
        <w:trPr>
          <w:trHeight w:val="556"/>
        </w:trPr>
        <w:tc>
          <w:tcPr>
            <w:tcW w:w="1985" w:type="dxa"/>
            <w:tcBorders>
              <w:top w:val="single" w:sz="4" w:space="0" w:color="auto"/>
              <w:left w:val="single" w:sz="4" w:space="0" w:color="000000"/>
              <w:bottom w:val="single" w:sz="4" w:space="0" w:color="000000"/>
              <w:right w:val="nil"/>
            </w:tcBorders>
          </w:tcPr>
          <w:p w14:paraId="0120795D" w14:textId="77777777" w:rsidR="0079490A" w:rsidRDefault="00B9770D">
            <w:pPr>
              <w:pStyle w:val="c1c1e0e0e7e7eeeee2e2fbfbe9e9"/>
              <w:spacing w:line="240" w:lineRule="auto"/>
              <w:ind w:right="-1"/>
              <w:rPr>
                <w:rFonts w:ascii="Times New Roman" w:cs="Times New Roman"/>
                <w:sz w:val="24"/>
                <w:szCs w:val="24"/>
              </w:rPr>
            </w:pPr>
            <w:r>
              <w:rPr>
                <w:rFonts w:ascii="Times New Roman" w:cs="Times New Roman"/>
                <w:sz w:val="24"/>
                <w:szCs w:val="24"/>
              </w:rPr>
              <w:t>Квітень перед посівом</w:t>
            </w:r>
          </w:p>
        </w:tc>
        <w:tc>
          <w:tcPr>
            <w:tcW w:w="3260" w:type="dxa"/>
            <w:gridSpan w:val="2"/>
            <w:tcBorders>
              <w:top w:val="single" w:sz="4" w:space="0" w:color="auto"/>
              <w:left w:val="single" w:sz="4" w:space="0" w:color="000000"/>
              <w:bottom w:val="single" w:sz="4" w:space="0" w:color="000000"/>
              <w:right w:val="nil"/>
            </w:tcBorders>
          </w:tcPr>
          <w:p w14:paraId="55DC9AA8"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 xml:space="preserve">Пліснявіння насіння, кореневі гнилі, пероноспороз, фомоз, біла та сіра гнилі </w:t>
            </w:r>
          </w:p>
          <w:p w14:paraId="0B260FE1" w14:textId="77777777" w:rsidR="0079490A" w:rsidRDefault="0079490A">
            <w:pPr>
              <w:pStyle w:val="c1c1e0e0e7e7eeeee2e2fbfbe9e9"/>
              <w:spacing w:after="0" w:line="240" w:lineRule="auto"/>
              <w:ind w:right="-1"/>
              <w:rPr>
                <w:rFonts w:ascii="Times New Roman" w:cs="Times New Roman"/>
                <w:sz w:val="24"/>
                <w:szCs w:val="24"/>
                <w:lang w:val="uk-UA"/>
              </w:rPr>
            </w:pPr>
          </w:p>
          <w:p w14:paraId="4E3BD872" w14:textId="77777777" w:rsidR="0079490A" w:rsidRDefault="0079490A">
            <w:pPr>
              <w:pStyle w:val="c1c1e0e0e7e7eeeee2e2fbfbe9e9"/>
              <w:spacing w:after="0" w:line="240" w:lineRule="auto"/>
              <w:ind w:right="-1"/>
              <w:rPr>
                <w:rFonts w:ascii="Times New Roman" w:cs="Times New Roman"/>
                <w:sz w:val="24"/>
                <w:szCs w:val="24"/>
                <w:lang w:val="uk-UA"/>
              </w:rPr>
            </w:pPr>
          </w:p>
          <w:p w14:paraId="68EB5F9C" w14:textId="77777777" w:rsidR="0079490A" w:rsidRDefault="0079490A">
            <w:pPr>
              <w:pStyle w:val="c1c1e0e0e7e7eeeee2e2fbfbe9e9"/>
              <w:spacing w:after="0" w:line="240" w:lineRule="auto"/>
              <w:ind w:right="-1"/>
              <w:rPr>
                <w:rFonts w:ascii="Times New Roman" w:cs="Times New Roman"/>
                <w:sz w:val="24"/>
                <w:szCs w:val="24"/>
                <w:lang w:val="uk-UA"/>
              </w:rPr>
            </w:pPr>
          </w:p>
          <w:p w14:paraId="28BFC77A" w14:textId="77777777" w:rsidR="0079490A" w:rsidRDefault="0079490A">
            <w:pPr>
              <w:pStyle w:val="c1c1e0e0e7e7eeeee2e2fbfbe9e9"/>
              <w:spacing w:after="0" w:line="240" w:lineRule="auto"/>
              <w:ind w:right="-1"/>
              <w:rPr>
                <w:rFonts w:ascii="Times New Roman" w:cs="Times New Roman"/>
                <w:sz w:val="24"/>
                <w:szCs w:val="24"/>
                <w:lang w:val="uk-UA"/>
              </w:rPr>
            </w:pPr>
          </w:p>
          <w:p w14:paraId="60546B0F" w14:textId="77777777" w:rsidR="0079490A" w:rsidRDefault="0079490A">
            <w:pPr>
              <w:pStyle w:val="c1c1e0e0e7e7eeeee2e2fbfbe9e9"/>
              <w:spacing w:after="0" w:line="240" w:lineRule="auto"/>
              <w:ind w:right="-1"/>
              <w:rPr>
                <w:rFonts w:ascii="Times New Roman" w:cs="Times New Roman"/>
                <w:sz w:val="24"/>
                <w:szCs w:val="24"/>
                <w:lang w:val="uk-UA"/>
              </w:rPr>
            </w:pPr>
          </w:p>
          <w:p w14:paraId="219C1331" w14:textId="77777777" w:rsidR="0079490A" w:rsidRDefault="0079490A">
            <w:pPr>
              <w:pStyle w:val="c1c1e0e0e7e7eeeee2e2fbfbe9e9"/>
              <w:spacing w:after="0" w:line="240" w:lineRule="auto"/>
              <w:ind w:right="-1"/>
              <w:rPr>
                <w:rFonts w:ascii="Times New Roman" w:cs="Times New Roman"/>
                <w:sz w:val="24"/>
                <w:szCs w:val="24"/>
                <w:lang w:val="uk-UA"/>
              </w:rPr>
            </w:pPr>
          </w:p>
          <w:p w14:paraId="7B98F220"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Ґрунтові шкідники та наземні шкідники сходів</w:t>
            </w:r>
          </w:p>
        </w:tc>
        <w:tc>
          <w:tcPr>
            <w:tcW w:w="4253" w:type="dxa"/>
            <w:tcBorders>
              <w:top w:val="single" w:sz="4" w:space="0" w:color="auto"/>
              <w:left w:val="single" w:sz="4" w:space="0" w:color="000000"/>
              <w:bottom w:val="single" w:sz="4" w:space="0" w:color="000000"/>
              <w:right w:val="single" w:sz="4" w:space="0" w:color="000000"/>
            </w:tcBorders>
          </w:tcPr>
          <w:p w14:paraId="358D9FB9"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lastRenderedPageBreak/>
              <w:t>Знезараження насіння від збудників хворо</w:t>
            </w:r>
            <w:r>
              <w:rPr>
                <w:rFonts w:ascii="Times New Roman" w:cs="Times New Roman"/>
                <w:sz w:val="24"/>
                <w:szCs w:val="24"/>
                <w:lang w:val="uk-UA"/>
              </w:rPr>
              <w:t>б: Галеріда,КС -1,5 кг/т; В</w:t>
            </w:r>
            <w:r>
              <w:rPr>
                <w:rFonts w:ascii="Times New Roman" w:cs="Times New Roman"/>
                <w:sz w:val="24"/>
                <w:szCs w:val="24"/>
              </w:rPr>
              <w:t xml:space="preserve">інцитом 050 СS, </w:t>
            </w:r>
            <w:r>
              <w:rPr>
                <w:rFonts w:ascii="Times New Roman" w:cs="Times New Roman"/>
                <w:sz w:val="24"/>
                <w:szCs w:val="24"/>
                <w:lang w:val="uk-UA"/>
              </w:rPr>
              <w:t xml:space="preserve">КС </w:t>
            </w:r>
            <w:r>
              <w:rPr>
                <w:rFonts w:ascii="Times New Roman" w:cs="Times New Roman"/>
                <w:sz w:val="24"/>
                <w:szCs w:val="24"/>
              </w:rPr>
              <w:t>-</w:t>
            </w:r>
            <w:r>
              <w:rPr>
                <w:rFonts w:ascii="Times New Roman" w:cs="Times New Roman"/>
                <w:sz w:val="24"/>
                <w:szCs w:val="24"/>
                <w:lang w:val="uk-UA"/>
              </w:rPr>
              <w:t xml:space="preserve"> </w:t>
            </w:r>
            <w:r>
              <w:rPr>
                <w:rFonts w:ascii="Times New Roman" w:cs="Times New Roman"/>
                <w:sz w:val="24"/>
                <w:szCs w:val="24"/>
              </w:rPr>
              <w:t>2л/т</w:t>
            </w:r>
            <w:r>
              <w:rPr>
                <w:rFonts w:ascii="Times New Roman" w:cs="Times New Roman"/>
                <w:sz w:val="24"/>
                <w:szCs w:val="24"/>
                <w:lang w:val="uk-UA"/>
              </w:rPr>
              <w:t>;</w:t>
            </w:r>
            <w:r>
              <w:rPr>
                <w:rFonts w:ascii="Times New Roman" w:cs="Times New Roman"/>
                <w:sz w:val="24"/>
                <w:szCs w:val="24"/>
              </w:rPr>
              <w:t xml:space="preserve"> </w:t>
            </w:r>
            <w:r>
              <w:rPr>
                <w:rFonts w:ascii="Times New Roman" w:cs="Times New Roman"/>
                <w:sz w:val="24"/>
                <w:szCs w:val="24"/>
                <w:lang w:val="uk-UA"/>
              </w:rPr>
              <w:t>ГВАРДАЗИМ, КС – 0,8 л/т; Дезаралом, КС – 1,5 л/т; ДК РАКУРС, КС – 1,5 л/т; Роялфло, ВСК -</w:t>
            </w:r>
            <w:r>
              <w:rPr>
                <w:rFonts w:ascii="Times New Roman" w:cs="Times New Roman"/>
                <w:sz w:val="24"/>
                <w:szCs w:val="24"/>
                <w:lang w:val="uk-UA"/>
              </w:rPr>
              <w:lastRenderedPageBreak/>
              <w:t xml:space="preserve">2,5-3 л/т;   Фаером, ТН – 2,5-3,0 л/т; Форсажем 500 </w:t>
            </w:r>
            <w:r>
              <w:rPr>
                <w:rFonts w:ascii="Times New Roman" w:cs="Times New Roman"/>
                <w:sz w:val="24"/>
                <w:szCs w:val="24"/>
                <w:lang w:val="en-US"/>
              </w:rPr>
              <w:t>SC</w:t>
            </w:r>
            <w:r>
              <w:rPr>
                <w:rFonts w:ascii="Times New Roman" w:cs="Times New Roman"/>
                <w:sz w:val="24"/>
                <w:szCs w:val="24"/>
                <w:lang w:val="uk-UA"/>
              </w:rPr>
              <w:t>, КС – 0,8 л/л, ін.</w:t>
            </w:r>
          </w:p>
          <w:p w14:paraId="15355DD7" w14:textId="77777777" w:rsidR="0079490A" w:rsidRDefault="0079490A">
            <w:pPr>
              <w:pStyle w:val="c1c1e0e0e7e7eeeee2e2fbfbe9e9"/>
              <w:spacing w:after="0" w:line="240" w:lineRule="auto"/>
              <w:ind w:right="-1"/>
              <w:rPr>
                <w:rFonts w:ascii="Times New Roman" w:cs="Times New Roman"/>
                <w:sz w:val="24"/>
                <w:szCs w:val="24"/>
                <w:lang w:val="uk-UA"/>
              </w:rPr>
            </w:pPr>
          </w:p>
          <w:p w14:paraId="3B5DCE95"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lang w:val="uk-UA"/>
              </w:rPr>
              <w:t xml:space="preserve">Протруювання насіння: Вофатокс, КЕ -3,0-5,0 л/т; Імідор Про,КС -12,0-18,0кг/т; Кайзер, ТН 6,0-10,0 л/т; Канонір Ультра, ТН – 6,0-7,0 л/т; ; Модесто Плюс 510 </w:t>
            </w:r>
            <w:r>
              <w:rPr>
                <w:rFonts w:ascii="Times New Roman" w:cs="Times New Roman"/>
                <w:sz w:val="24"/>
                <w:szCs w:val="24"/>
              </w:rPr>
              <w:t>FS</w:t>
            </w:r>
            <w:r>
              <w:rPr>
                <w:rFonts w:ascii="Times New Roman" w:cs="Times New Roman"/>
                <w:sz w:val="24"/>
                <w:szCs w:val="24"/>
                <w:lang w:val="uk-UA"/>
              </w:rPr>
              <w:t xml:space="preserve">, ТН -8 л/т; Космос 500, ТН – 6,5 л/т; Пончо 600, </w:t>
            </w:r>
            <w:r>
              <w:rPr>
                <w:rFonts w:ascii="Times New Roman" w:cs="Times New Roman"/>
                <w:sz w:val="24"/>
                <w:szCs w:val="24"/>
              </w:rPr>
              <w:t>FS</w:t>
            </w:r>
            <w:r>
              <w:rPr>
                <w:rFonts w:ascii="Times New Roman" w:cs="Times New Roman"/>
                <w:sz w:val="24"/>
                <w:szCs w:val="24"/>
                <w:lang w:val="uk-UA"/>
              </w:rPr>
              <w:t xml:space="preserve">, ТН – 4,5-7,5 л/т;  або ін. </w:t>
            </w:r>
          </w:p>
        </w:tc>
      </w:tr>
      <w:tr w:rsidR="0079490A" w14:paraId="65A630BA" w14:textId="77777777">
        <w:trPr>
          <w:trHeight w:val="555"/>
        </w:trPr>
        <w:tc>
          <w:tcPr>
            <w:tcW w:w="1985" w:type="dxa"/>
            <w:tcBorders>
              <w:top w:val="single" w:sz="4" w:space="0" w:color="000000"/>
              <w:left w:val="single" w:sz="4" w:space="0" w:color="000000"/>
              <w:bottom w:val="single" w:sz="4" w:space="0" w:color="000000"/>
              <w:right w:val="nil"/>
            </w:tcBorders>
          </w:tcPr>
          <w:p w14:paraId="3E55DEEC"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lastRenderedPageBreak/>
              <w:t>Від посіву до змикання рядків</w:t>
            </w:r>
          </w:p>
        </w:tc>
        <w:tc>
          <w:tcPr>
            <w:tcW w:w="3260" w:type="dxa"/>
            <w:gridSpan w:val="2"/>
            <w:tcBorders>
              <w:top w:val="single" w:sz="4" w:space="0" w:color="000000"/>
              <w:left w:val="single" w:sz="4" w:space="0" w:color="000000"/>
              <w:bottom w:val="single" w:sz="4" w:space="0" w:color="000000"/>
              <w:right w:val="nil"/>
            </w:tcBorders>
          </w:tcPr>
          <w:p w14:paraId="7F55E0DE"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Покращення фізіологічного стану рослин, знищення ґрунтової кірки, сходів бур'янів</w:t>
            </w:r>
          </w:p>
        </w:tc>
        <w:tc>
          <w:tcPr>
            <w:tcW w:w="4253" w:type="dxa"/>
            <w:tcBorders>
              <w:top w:val="single" w:sz="4" w:space="0" w:color="000000"/>
              <w:left w:val="single" w:sz="4" w:space="0" w:color="000000"/>
              <w:bottom w:val="single" w:sz="4" w:space="0" w:color="000000"/>
              <w:right w:val="single" w:sz="4" w:space="0" w:color="000000"/>
            </w:tcBorders>
          </w:tcPr>
          <w:p w14:paraId="1CA09C63" w14:textId="77777777" w:rsidR="0079490A" w:rsidRDefault="00B9770D">
            <w:pPr>
              <w:pStyle w:val="c1c1e0e0e7e7eeeee2e2fbfbe9e9"/>
              <w:spacing w:after="0" w:line="240" w:lineRule="auto"/>
              <w:ind w:right="-1"/>
              <w:rPr>
                <w:rFonts w:ascii="Times New Roman" w:cs="Times New Roman"/>
                <w:spacing w:val="-14"/>
                <w:sz w:val="24"/>
                <w:szCs w:val="24"/>
              </w:rPr>
            </w:pPr>
            <w:r>
              <w:rPr>
                <w:rFonts w:ascii="Times New Roman" w:cs="Times New Roman"/>
                <w:spacing w:val="-14"/>
                <w:sz w:val="24"/>
                <w:szCs w:val="24"/>
              </w:rPr>
              <w:t>Суцільне боронування посівів на 3-4 день</w:t>
            </w:r>
          </w:p>
          <w:p w14:paraId="589C3FA1"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pacing w:val="-14"/>
                <w:sz w:val="24"/>
                <w:szCs w:val="24"/>
              </w:rPr>
              <w:t>після сівби; боронування за появи 2-3 пар листків поперек або по діагоналі поля.</w:t>
            </w:r>
            <w:r>
              <w:rPr>
                <w:rFonts w:ascii="Times New Roman" w:cs="Times New Roman"/>
                <w:sz w:val="24"/>
                <w:szCs w:val="24"/>
              </w:rPr>
              <w:t xml:space="preserve"> За потреби проводять міжрядні культивації:</w:t>
            </w:r>
            <w:r>
              <w:rPr>
                <w:rFonts w:ascii="Times New Roman" w:cs="Times New Roman"/>
                <w:sz w:val="24"/>
                <w:szCs w:val="24"/>
                <w:lang w:val="uk-UA"/>
              </w:rPr>
              <w:t xml:space="preserve"> </w:t>
            </w:r>
            <w:r>
              <w:rPr>
                <w:rFonts w:ascii="Times New Roman" w:cs="Times New Roman"/>
                <w:sz w:val="24"/>
                <w:szCs w:val="24"/>
              </w:rPr>
              <w:t>перш</w:t>
            </w:r>
            <w:r>
              <w:rPr>
                <w:rFonts w:ascii="Times New Roman" w:cs="Times New Roman"/>
                <w:sz w:val="24"/>
                <w:szCs w:val="24"/>
                <w:lang w:val="uk-UA"/>
              </w:rPr>
              <w:t>у</w:t>
            </w:r>
            <w:r>
              <w:rPr>
                <w:rFonts w:ascii="Times New Roman" w:cs="Times New Roman"/>
                <w:sz w:val="24"/>
                <w:szCs w:val="24"/>
              </w:rPr>
              <w:t xml:space="preserve"> на глибину</w:t>
            </w:r>
          </w:p>
          <w:p w14:paraId="7D41F022"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6-</w:t>
            </w:r>
            <w:r>
              <w:rPr>
                <w:rFonts w:ascii="Times New Roman" w:cs="Times New Roman"/>
                <w:sz w:val="24"/>
                <w:szCs w:val="24"/>
                <w:lang w:val="uk-UA"/>
              </w:rPr>
              <w:t>8</w:t>
            </w:r>
            <w:r>
              <w:rPr>
                <w:rFonts w:ascii="Times New Roman" w:cs="Times New Roman"/>
                <w:sz w:val="24"/>
                <w:szCs w:val="24"/>
              </w:rPr>
              <w:t>см, другу</w:t>
            </w:r>
            <w:r>
              <w:rPr>
                <w:rFonts w:ascii="Times New Roman" w:cs="Times New Roman"/>
                <w:sz w:val="24"/>
                <w:szCs w:val="24"/>
                <w:lang w:val="uk-UA"/>
              </w:rPr>
              <w:t xml:space="preserve"> </w:t>
            </w:r>
            <w:r>
              <w:rPr>
                <w:rFonts w:ascii="Times New Roman" w:cs="Times New Roman"/>
                <w:sz w:val="24"/>
                <w:szCs w:val="24"/>
              </w:rPr>
              <w:t>–</w:t>
            </w:r>
            <w:r>
              <w:rPr>
                <w:rFonts w:ascii="Times New Roman" w:cs="Times New Roman"/>
                <w:sz w:val="24"/>
                <w:szCs w:val="24"/>
                <w:lang w:val="uk-UA"/>
              </w:rPr>
              <w:t xml:space="preserve"> на </w:t>
            </w:r>
            <w:r>
              <w:rPr>
                <w:rFonts w:ascii="Times New Roman" w:cs="Times New Roman"/>
                <w:sz w:val="24"/>
                <w:szCs w:val="24"/>
              </w:rPr>
              <w:t>8-10см</w:t>
            </w:r>
          </w:p>
        </w:tc>
      </w:tr>
      <w:tr w:rsidR="0079490A" w14:paraId="7487757D" w14:textId="77777777">
        <w:tc>
          <w:tcPr>
            <w:tcW w:w="1985" w:type="dxa"/>
            <w:tcBorders>
              <w:top w:val="single" w:sz="4" w:space="0" w:color="000000"/>
              <w:left w:val="single" w:sz="4" w:space="0" w:color="000000"/>
              <w:bottom w:val="single" w:sz="4" w:space="0" w:color="000000"/>
              <w:right w:val="nil"/>
            </w:tcBorders>
          </w:tcPr>
          <w:p w14:paraId="33A82A76"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Сходи-1-2 пара справжніх листків</w:t>
            </w:r>
          </w:p>
        </w:tc>
        <w:tc>
          <w:tcPr>
            <w:tcW w:w="3260" w:type="dxa"/>
            <w:gridSpan w:val="2"/>
            <w:tcBorders>
              <w:top w:val="single" w:sz="4" w:space="0" w:color="000000"/>
              <w:left w:val="single" w:sz="4" w:space="0" w:color="000000"/>
              <w:bottom w:val="single" w:sz="4" w:space="0" w:color="000000"/>
              <w:right w:val="nil"/>
            </w:tcBorders>
          </w:tcPr>
          <w:p w14:paraId="5571B101"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 xml:space="preserve">Сірий буряковий (понад 2 </w:t>
            </w:r>
            <w:proofErr w:type="gramStart"/>
            <w:r>
              <w:rPr>
                <w:rFonts w:ascii="Times New Roman" w:cs="Times New Roman"/>
                <w:sz w:val="24"/>
                <w:szCs w:val="24"/>
              </w:rPr>
              <w:t>екз./</w:t>
            </w:r>
            <w:proofErr w:type="gramEnd"/>
            <w:r>
              <w:rPr>
                <w:rFonts w:ascii="Times New Roman" w:cs="Times New Roman"/>
                <w:sz w:val="24"/>
                <w:szCs w:val="24"/>
              </w:rPr>
              <w:t>кв.м) та інші довгоносики, піщаний мідляк</w:t>
            </w:r>
            <w:r>
              <w:rPr>
                <w:rFonts w:ascii="Times New Roman" w:cs="Times New Roman"/>
                <w:sz w:val="24"/>
                <w:szCs w:val="24"/>
                <w:lang w:val="uk-UA"/>
              </w:rPr>
              <w:t xml:space="preserve"> тощо</w:t>
            </w:r>
          </w:p>
        </w:tc>
        <w:tc>
          <w:tcPr>
            <w:tcW w:w="4253" w:type="dxa"/>
            <w:tcBorders>
              <w:top w:val="single" w:sz="4" w:space="0" w:color="000000"/>
              <w:left w:val="single" w:sz="4" w:space="0" w:color="000000"/>
              <w:bottom w:val="single" w:sz="4" w:space="0" w:color="000000"/>
              <w:right w:val="single" w:sz="4" w:space="0" w:color="000000"/>
            </w:tcBorders>
          </w:tcPr>
          <w:p w14:paraId="05A05FCA"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lang w:val="uk-UA"/>
              </w:rPr>
              <w:t xml:space="preserve">Обробка посівів інсектицидами: Камінарі, ВГ – 0,2-0,4 кг/га; Хлорпірівіт-агро, ХАНТЕР, КЕ-0,8-1,5 л/га або сумішами фосфорорганічних і піретроїдних препаратів у половинних нормах. </w:t>
            </w:r>
          </w:p>
        </w:tc>
      </w:tr>
      <w:tr w:rsidR="0079490A" w14:paraId="429F48D5" w14:textId="77777777">
        <w:tc>
          <w:tcPr>
            <w:tcW w:w="1985" w:type="dxa"/>
            <w:vMerge w:val="restart"/>
            <w:tcBorders>
              <w:top w:val="single" w:sz="4" w:space="0" w:color="000000"/>
              <w:left w:val="single" w:sz="4" w:space="0" w:color="000000"/>
              <w:bottom w:val="single" w:sz="4" w:space="0" w:color="000000"/>
              <w:right w:val="nil"/>
            </w:tcBorders>
          </w:tcPr>
          <w:p w14:paraId="0BB32397"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2-4 пари справж-ніх листків</w:t>
            </w:r>
          </w:p>
          <w:p w14:paraId="72690FF9" w14:textId="77777777" w:rsidR="0079490A" w:rsidRDefault="0079490A">
            <w:pPr>
              <w:pStyle w:val="c1c1e0e0e7e7eeeee2e2fbfbe9e9"/>
              <w:spacing w:after="0" w:line="240" w:lineRule="auto"/>
              <w:ind w:right="-1"/>
              <w:rPr>
                <w:rFonts w:ascii="Times New Roman" w:cs="Times New Roman"/>
                <w:sz w:val="24"/>
                <w:szCs w:val="24"/>
              </w:rPr>
            </w:pPr>
          </w:p>
        </w:tc>
        <w:tc>
          <w:tcPr>
            <w:tcW w:w="3260" w:type="dxa"/>
            <w:gridSpan w:val="2"/>
            <w:tcBorders>
              <w:top w:val="single" w:sz="4" w:space="0" w:color="000000"/>
              <w:left w:val="single" w:sz="4" w:space="0" w:color="000000"/>
              <w:bottom w:val="single" w:sz="4" w:space="0" w:color="000000"/>
              <w:right w:val="nil"/>
            </w:tcBorders>
          </w:tcPr>
          <w:p w14:paraId="4396C588" w14:textId="77777777" w:rsidR="0079490A" w:rsidRDefault="00B9770D">
            <w:pPr>
              <w:pStyle w:val="c1c1e0e0e7e7eeeee2e2fbfbe9e9"/>
              <w:spacing w:line="240" w:lineRule="auto"/>
              <w:ind w:right="-1"/>
              <w:rPr>
                <w:rFonts w:ascii="Times New Roman" w:cs="Times New Roman"/>
                <w:sz w:val="24"/>
                <w:szCs w:val="24"/>
              </w:rPr>
            </w:pPr>
            <w:r>
              <w:rPr>
                <w:rFonts w:ascii="Times New Roman" w:cs="Times New Roman"/>
                <w:sz w:val="24"/>
                <w:szCs w:val="24"/>
              </w:rPr>
              <w:t>Пероноспороз</w:t>
            </w:r>
          </w:p>
        </w:tc>
        <w:tc>
          <w:tcPr>
            <w:tcW w:w="4253" w:type="dxa"/>
            <w:tcBorders>
              <w:top w:val="single" w:sz="4" w:space="0" w:color="000000"/>
              <w:left w:val="single" w:sz="4" w:space="0" w:color="000000"/>
              <w:bottom w:val="single" w:sz="4" w:space="0" w:color="000000"/>
              <w:right w:val="single" w:sz="4" w:space="0" w:color="000000"/>
            </w:tcBorders>
          </w:tcPr>
          <w:p w14:paraId="0A24D8D6"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 xml:space="preserve">Обробка фунгіцидами: </w:t>
            </w:r>
            <w:r>
              <w:rPr>
                <w:rFonts w:ascii="Times New Roman" w:cs="Times New Roman"/>
                <w:sz w:val="24"/>
                <w:szCs w:val="24"/>
                <w:lang w:val="uk-UA"/>
              </w:rPr>
              <w:t>А</w:t>
            </w:r>
            <w:r>
              <w:rPr>
                <w:rFonts w:ascii="Times New Roman" w:cs="Times New Roman"/>
                <w:sz w:val="24"/>
                <w:szCs w:val="24"/>
              </w:rPr>
              <w:t xml:space="preserve">канто плюс 28, </w:t>
            </w:r>
            <w:r>
              <w:rPr>
                <w:rFonts w:ascii="Times New Roman" w:cs="Times New Roman"/>
                <w:sz w:val="24"/>
                <w:szCs w:val="24"/>
                <w:lang w:val="uk-UA"/>
              </w:rPr>
              <w:t xml:space="preserve">КС </w:t>
            </w:r>
            <w:r>
              <w:rPr>
                <w:rFonts w:ascii="Times New Roman" w:cs="Times New Roman"/>
                <w:sz w:val="24"/>
                <w:szCs w:val="24"/>
              </w:rPr>
              <w:t>-</w:t>
            </w:r>
            <w:r>
              <w:rPr>
                <w:rFonts w:ascii="Times New Roman" w:cs="Times New Roman"/>
                <w:sz w:val="24"/>
                <w:szCs w:val="24"/>
                <w:lang w:val="uk-UA"/>
              </w:rPr>
              <w:t xml:space="preserve"> </w:t>
            </w:r>
            <w:r>
              <w:rPr>
                <w:rFonts w:ascii="Times New Roman" w:cs="Times New Roman"/>
                <w:sz w:val="24"/>
                <w:szCs w:val="24"/>
              </w:rPr>
              <w:t>0,5-1л/га</w:t>
            </w:r>
            <w:r>
              <w:rPr>
                <w:rFonts w:ascii="Times New Roman" w:cs="Times New Roman"/>
                <w:sz w:val="24"/>
                <w:szCs w:val="24"/>
                <w:lang w:val="uk-UA"/>
              </w:rPr>
              <w:t>;</w:t>
            </w:r>
            <w:r>
              <w:rPr>
                <w:rFonts w:ascii="Times New Roman" w:cs="Times New Roman"/>
                <w:sz w:val="24"/>
                <w:szCs w:val="24"/>
              </w:rPr>
              <w:t xml:space="preserve"> </w:t>
            </w:r>
            <w:r>
              <w:rPr>
                <w:rFonts w:ascii="Times New Roman" w:cs="Times New Roman"/>
                <w:sz w:val="24"/>
                <w:szCs w:val="24"/>
                <w:lang w:val="uk-UA"/>
              </w:rPr>
              <w:t>А</w:t>
            </w:r>
            <w:r>
              <w:rPr>
                <w:rFonts w:ascii="Times New Roman" w:cs="Times New Roman"/>
                <w:sz w:val="24"/>
                <w:szCs w:val="24"/>
              </w:rPr>
              <w:t xml:space="preserve">містар </w:t>
            </w:r>
            <w:r>
              <w:rPr>
                <w:rFonts w:ascii="Times New Roman" w:cs="Times New Roman"/>
                <w:sz w:val="24"/>
                <w:szCs w:val="24"/>
                <w:lang w:val="uk-UA"/>
              </w:rPr>
              <w:t>Е</w:t>
            </w:r>
            <w:r>
              <w:rPr>
                <w:rFonts w:ascii="Times New Roman" w:cs="Times New Roman"/>
                <w:sz w:val="24"/>
                <w:szCs w:val="24"/>
              </w:rPr>
              <w:t>кстра 280</w:t>
            </w:r>
            <w:r>
              <w:rPr>
                <w:rFonts w:ascii="Times New Roman" w:cs="Times New Roman"/>
                <w:sz w:val="24"/>
                <w:szCs w:val="24"/>
                <w:lang w:val="uk-UA"/>
              </w:rPr>
              <w:t xml:space="preserve"> </w:t>
            </w:r>
            <w:r>
              <w:rPr>
                <w:rFonts w:ascii="Times New Roman" w:cs="Times New Roman"/>
                <w:sz w:val="24"/>
                <w:szCs w:val="24"/>
              </w:rPr>
              <w:t xml:space="preserve">SC, </w:t>
            </w:r>
            <w:r>
              <w:rPr>
                <w:rFonts w:ascii="Times New Roman" w:cs="Times New Roman"/>
                <w:sz w:val="24"/>
                <w:szCs w:val="24"/>
                <w:lang w:val="uk-UA"/>
              </w:rPr>
              <w:t xml:space="preserve">КС </w:t>
            </w:r>
            <w:r>
              <w:rPr>
                <w:rFonts w:ascii="Times New Roman" w:cs="Times New Roman"/>
                <w:sz w:val="24"/>
                <w:szCs w:val="24"/>
              </w:rPr>
              <w:t>-0,75-1 л/га</w:t>
            </w:r>
            <w:r>
              <w:rPr>
                <w:rFonts w:ascii="Times New Roman" w:cs="Times New Roman"/>
                <w:sz w:val="24"/>
                <w:szCs w:val="24"/>
                <w:lang w:val="uk-UA"/>
              </w:rPr>
              <w:t>;</w:t>
            </w:r>
            <w:r>
              <w:rPr>
                <w:rFonts w:ascii="Times New Roman" w:cs="Times New Roman"/>
                <w:sz w:val="24"/>
                <w:szCs w:val="24"/>
              </w:rPr>
              <w:t xml:space="preserve"> </w:t>
            </w:r>
            <w:r>
              <w:rPr>
                <w:rFonts w:ascii="Times New Roman" w:cs="Times New Roman"/>
                <w:sz w:val="24"/>
                <w:szCs w:val="24"/>
                <w:lang w:val="uk-UA"/>
              </w:rPr>
              <w:t>Арбалет, КС – 0,6-1,0 л/га; Голдер Супер 500, КС – 1,5 л/га; Д</w:t>
            </w:r>
            <w:r>
              <w:rPr>
                <w:rFonts w:ascii="Times New Roman" w:cs="Times New Roman"/>
                <w:sz w:val="24"/>
                <w:szCs w:val="24"/>
              </w:rPr>
              <w:t>еза</w:t>
            </w:r>
            <w:r>
              <w:rPr>
                <w:rFonts w:ascii="Times New Roman" w:cs="Times New Roman"/>
                <w:sz w:val="24"/>
                <w:szCs w:val="24"/>
                <w:lang w:val="uk-UA"/>
              </w:rPr>
              <w:t>ра</w:t>
            </w:r>
            <w:r>
              <w:rPr>
                <w:rFonts w:ascii="Times New Roman" w:cs="Times New Roman"/>
                <w:sz w:val="24"/>
                <w:szCs w:val="24"/>
              </w:rPr>
              <w:t xml:space="preserve">л, </w:t>
            </w:r>
            <w:r>
              <w:rPr>
                <w:rFonts w:ascii="Times New Roman" w:cs="Times New Roman"/>
                <w:sz w:val="24"/>
                <w:szCs w:val="24"/>
                <w:lang w:val="uk-UA"/>
              </w:rPr>
              <w:t xml:space="preserve">КС </w:t>
            </w:r>
            <w:r>
              <w:rPr>
                <w:rFonts w:ascii="Times New Roman" w:cs="Times New Roman"/>
                <w:sz w:val="24"/>
                <w:szCs w:val="24"/>
              </w:rPr>
              <w:t>-1,5 л/га</w:t>
            </w:r>
            <w:r>
              <w:rPr>
                <w:rFonts w:ascii="Times New Roman" w:cs="Times New Roman"/>
                <w:sz w:val="24"/>
                <w:szCs w:val="24"/>
                <w:lang w:val="uk-UA"/>
              </w:rPr>
              <w:t>; Ефатол, ЗП – 2,0 кг/га; Лутон, КС – 0,6-1,0 л/га, ін</w:t>
            </w:r>
          </w:p>
        </w:tc>
      </w:tr>
      <w:tr w:rsidR="0079490A" w14:paraId="25B74459" w14:textId="77777777">
        <w:trPr>
          <w:cantSplit/>
        </w:trPr>
        <w:tc>
          <w:tcPr>
            <w:tcW w:w="1985" w:type="dxa"/>
            <w:vMerge/>
            <w:tcBorders>
              <w:top w:val="single" w:sz="4" w:space="0" w:color="000000"/>
              <w:left w:val="single" w:sz="4" w:space="0" w:color="000000"/>
              <w:bottom w:val="single" w:sz="4" w:space="0" w:color="000000"/>
              <w:right w:val="nil"/>
            </w:tcBorders>
          </w:tcPr>
          <w:p w14:paraId="73B9EAF8" w14:textId="77777777" w:rsidR="0079490A" w:rsidRDefault="0079490A">
            <w:pPr>
              <w:ind w:right="-1"/>
              <w:rPr>
                <w:rFonts w:cs="Times New Roman"/>
              </w:rPr>
            </w:pPr>
          </w:p>
        </w:tc>
        <w:tc>
          <w:tcPr>
            <w:tcW w:w="3260" w:type="dxa"/>
            <w:gridSpan w:val="2"/>
            <w:tcBorders>
              <w:top w:val="single" w:sz="4" w:space="0" w:color="000000"/>
              <w:left w:val="single" w:sz="4" w:space="0" w:color="000000"/>
              <w:bottom w:val="single" w:sz="4" w:space="0" w:color="000000"/>
              <w:right w:val="nil"/>
            </w:tcBorders>
          </w:tcPr>
          <w:p w14:paraId="3E7812E5"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Під час масового відкладання яєць лускокрилими</w:t>
            </w:r>
          </w:p>
          <w:p w14:paraId="1F79BD20"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 xml:space="preserve">Гусениці лучного метелика 1-го покоління за чисельності 8-10 </w:t>
            </w:r>
            <w:proofErr w:type="gramStart"/>
            <w:r>
              <w:rPr>
                <w:rFonts w:ascii="Times New Roman" w:cs="Times New Roman"/>
                <w:sz w:val="24"/>
                <w:szCs w:val="24"/>
              </w:rPr>
              <w:t>екз./</w:t>
            </w:r>
            <w:proofErr w:type="gramEnd"/>
            <w:r>
              <w:rPr>
                <w:rFonts w:ascii="Times New Roman" w:cs="Times New Roman"/>
                <w:sz w:val="24"/>
                <w:szCs w:val="24"/>
              </w:rPr>
              <w:t>кв.м, заселення попелицями понад 10% рослин</w:t>
            </w:r>
          </w:p>
        </w:tc>
        <w:tc>
          <w:tcPr>
            <w:tcW w:w="4253" w:type="dxa"/>
            <w:tcBorders>
              <w:top w:val="single" w:sz="4" w:space="0" w:color="000000"/>
              <w:left w:val="single" w:sz="4" w:space="0" w:color="000000"/>
              <w:bottom w:val="single" w:sz="4" w:space="0" w:color="000000"/>
              <w:right w:val="single" w:sz="4" w:space="0" w:color="000000"/>
            </w:tcBorders>
          </w:tcPr>
          <w:p w14:paraId="1C59379D"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Випуск трихограми</w:t>
            </w:r>
            <w:r>
              <w:rPr>
                <w:rFonts w:ascii="Times New Roman" w:cs="Times New Roman"/>
                <w:sz w:val="24"/>
                <w:szCs w:val="24"/>
                <w:lang w:val="uk-UA"/>
              </w:rPr>
              <w:t xml:space="preserve"> </w:t>
            </w:r>
            <w:proofErr w:type="gramStart"/>
            <w:r>
              <w:rPr>
                <w:rFonts w:ascii="Times New Roman" w:cs="Times New Roman"/>
                <w:sz w:val="24"/>
                <w:szCs w:val="24"/>
                <w:lang w:val="uk-UA"/>
              </w:rPr>
              <w:t>(</w:t>
            </w:r>
            <w:r>
              <w:rPr>
                <w:rFonts w:ascii="Times New Roman" w:cs="Times New Roman"/>
                <w:sz w:val="24"/>
                <w:szCs w:val="24"/>
              </w:rPr>
              <w:t xml:space="preserve"> дивись</w:t>
            </w:r>
            <w:proofErr w:type="gramEnd"/>
            <w:r>
              <w:rPr>
                <w:rFonts w:ascii="Times New Roman" w:cs="Times New Roman"/>
                <w:sz w:val="24"/>
                <w:szCs w:val="24"/>
              </w:rPr>
              <w:t xml:space="preserve"> «Заходи </w:t>
            </w:r>
            <w:r>
              <w:rPr>
                <w:rFonts w:ascii="Times New Roman" w:cs="Times New Roman"/>
                <w:sz w:val="24"/>
                <w:szCs w:val="24"/>
                <w:lang w:val="uk-UA"/>
              </w:rPr>
              <w:t>захисту с/г рослин від</w:t>
            </w:r>
            <w:r>
              <w:rPr>
                <w:rFonts w:ascii="Times New Roman" w:cs="Times New Roman"/>
                <w:sz w:val="24"/>
                <w:szCs w:val="24"/>
              </w:rPr>
              <w:t xml:space="preserve"> багатоїдни</w:t>
            </w:r>
            <w:r>
              <w:rPr>
                <w:rFonts w:ascii="Times New Roman" w:cs="Times New Roman"/>
                <w:sz w:val="24"/>
                <w:szCs w:val="24"/>
                <w:lang w:val="uk-UA"/>
              </w:rPr>
              <w:t>х</w:t>
            </w:r>
            <w:r>
              <w:rPr>
                <w:rFonts w:ascii="Times New Roman" w:cs="Times New Roman"/>
                <w:sz w:val="24"/>
                <w:szCs w:val="24"/>
              </w:rPr>
              <w:t xml:space="preserve"> шкідник</w:t>
            </w:r>
            <w:r>
              <w:rPr>
                <w:rFonts w:ascii="Times New Roman" w:cs="Times New Roman"/>
                <w:sz w:val="24"/>
                <w:szCs w:val="24"/>
                <w:lang w:val="uk-UA"/>
              </w:rPr>
              <w:t>ів</w:t>
            </w:r>
            <w:r>
              <w:rPr>
                <w:rFonts w:ascii="Times New Roman" w:cs="Times New Roman"/>
                <w:sz w:val="24"/>
                <w:szCs w:val="24"/>
              </w:rPr>
              <w:t>»</w:t>
            </w:r>
            <w:r>
              <w:rPr>
                <w:rFonts w:ascii="Times New Roman" w:cs="Times New Roman"/>
                <w:sz w:val="24"/>
                <w:szCs w:val="24"/>
                <w:lang w:val="uk-UA"/>
              </w:rPr>
              <w:t>)</w:t>
            </w:r>
            <w:r>
              <w:rPr>
                <w:rFonts w:ascii="Times New Roman" w:cs="Times New Roman"/>
                <w:sz w:val="24"/>
                <w:szCs w:val="24"/>
              </w:rPr>
              <w:t xml:space="preserve">. </w:t>
            </w:r>
            <w:r>
              <w:rPr>
                <w:rFonts w:ascii="Times New Roman" w:cs="Times New Roman"/>
                <w:sz w:val="24"/>
                <w:szCs w:val="24"/>
                <w:lang w:val="uk-UA"/>
              </w:rPr>
              <w:t xml:space="preserve">Обприскування посівів: Ампліго 150 </w:t>
            </w:r>
            <w:r>
              <w:rPr>
                <w:rFonts w:ascii="Times New Roman" w:cs="Times New Roman"/>
                <w:sz w:val="24"/>
                <w:szCs w:val="24"/>
                <w:lang w:val="en-US"/>
              </w:rPr>
              <w:t>ZC</w:t>
            </w:r>
            <w:r>
              <w:rPr>
                <w:rFonts w:ascii="Times New Roman" w:cs="Times New Roman"/>
                <w:sz w:val="24"/>
                <w:szCs w:val="24"/>
                <w:lang w:val="uk-UA"/>
              </w:rPr>
              <w:t xml:space="preserve">, ФК – 0,2-0,3 л/га; Вантекс, Мк.с.- 0,1 л/га; Децис-ф-Люкс 25 ЕС, КЕ - 0,3-0,5л/га; Кораген 20, КС - 0,15 л/га; Нуредін Супер, КЕ – 0,75-1,25 л/га; Пірінекс Супер, КЕ - 0,75-1,25 л/га; Престо, КС -0,3-0,4 л/га, інші </w:t>
            </w:r>
          </w:p>
        </w:tc>
      </w:tr>
      <w:tr w:rsidR="0079490A" w14:paraId="360BA062" w14:textId="77777777">
        <w:trPr>
          <w:trHeight w:val="1704"/>
        </w:trPr>
        <w:tc>
          <w:tcPr>
            <w:tcW w:w="1985" w:type="dxa"/>
            <w:tcBorders>
              <w:top w:val="single" w:sz="4" w:space="0" w:color="000000"/>
              <w:left w:val="single" w:sz="4" w:space="0" w:color="000000"/>
              <w:bottom w:val="single" w:sz="4" w:space="0" w:color="000000"/>
              <w:right w:val="nil"/>
            </w:tcBorders>
          </w:tcPr>
          <w:p w14:paraId="02C5DAA9"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Перед цвітінням</w:t>
            </w:r>
          </w:p>
        </w:tc>
        <w:tc>
          <w:tcPr>
            <w:tcW w:w="3260" w:type="dxa"/>
            <w:gridSpan w:val="2"/>
            <w:tcBorders>
              <w:top w:val="single" w:sz="4" w:space="0" w:color="000000"/>
              <w:left w:val="single" w:sz="4" w:space="0" w:color="000000"/>
              <w:bottom w:val="single" w:sz="4" w:space="0" w:color="000000"/>
              <w:right w:val="nil"/>
            </w:tcBorders>
          </w:tcPr>
          <w:p w14:paraId="7B622E14"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За заселен</w:t>
            </w:r>
            <w:r>
              <w:rPr>
                <w:rFonts w:ascii="Times New Roman" w:cs="Times New Roman"/>
                <w:sz w:val="24"/>
                <w:szCs w:val="24"/>
                <w:lang w:val="uk-UA"/>
              </w:rPr>
              <w:t>ня</w:t>
            </w:r>
            <w:r>
              <w:rPr>
                <w:rFonts w:ascii="Times New Roman" w:cs="Times New Roman"/>
                <w:sz w:val="24"/>
                <w:szCs w:val="24"/>
              </w:rPr>
              <w:t xml:space="preserve"> попелицями понад 20% рослин </w:t>
            </w:r>
            <w:r>
              <w:rPr>
                <w:rFonts w:ascii="Times New Roman" w:cs="Times New Roman"/>
                <w:sz w:val="24"/>
                <w:szCs w:val="24"/>
                <w:lang w:val="uk-UA"/>
              </w:rPr>
              <w:t xml:space="preserve">і </w:t>
            </w:r>
            <w:r>
              <w:rPr>
                <w:rFonts w:ascii="Times New Roman" w:cs="Times New Roman"/>
                <w:sz w:val="24"/>
                <w:szCs w:val="24"/>
              </w:rPr>
              <w:t xml:space="preserve">щільності 40-50 </w:t>
            </w:r>
            <w:proofErr w:type="gramStart"/>
            <w:r>
              <w:rPr>
                <w:rFonts w:ascii="Times New Roman" w:cs="Times New Roman"/>
                <w:sz w:val="24"/>
                <w:szCs w:val="24"/>
              </w:rPr>
              <w:t>екз.</w:t>
            </w:r>
            <w:r>
              <w:rPr>
                <w:rFonts w:ascii="Times New Roman" w:cs="Times New Roman"/>
                <w:sz w:val="24"/>
                <w:szCs w:val="24"/>
                <w:lang w:val="uk-UA"/>
              </w:rPr>
              <w:t>/</w:t>
            </w:r>
            <w:proofErr w:type="gramEnd"/>
            <w:r>
              <w:rPr>
                <w:rFonts w:ascii="Times New Roman" w:cs="Times New Roman"/>
                <w:sz w:val="24"/>
                <w:szCs w:val="24"/>
              </w:rPr>
              <w:t xml:space="preserve">рослину </w:t>
            </w:r>
            <w:r>
              <w:rPr>
                <w:rFonts w:ascii="Times New Roman" w:cs="Times New Roman"/>
                <w:sz w:val="24"/>
                <w:szCs w:val="24"/>
                <w:lang w:val="uk-UA"/>
              </w:rPr>
              <w:t>та за</w:t>
            </w:r>
            <w:r>
              <w:rPr>
                <w:rFonts w:ascii="Times New Roman" w:cs="Times New Roman"/>
                <w:sz w:val="24"/>
                <w:szCs w:val="24"/>
              </w:rPr>
              <w:t xml:space="preserve"> відсутності ентомофагів; клопи (ягідний, люцерновий, польовий)</w:t>
            </w:r>
            <w:r>
              <w:rPr>
                <w:rFonts w:ascii="Times New Roman" w:cs="Times New Roman"/>
                <w:sz w:val="24"/>
                <w:szCs w:val="24"/>
                <w:lang w:val="uk-UA"/>
              </w:rPr>
              <w:t xml:space="preserve"> </w:t>
            </w:r>
            <w:r>
              <w:rPr>
                <w:rFonts w:ascii="Times New Roman" w:cs="Times New Roman"/>
                <w:sz w:val="24"/>
                <w:szCs w:val="24"/>
              </w:rPr>
              <w:t>-</w:t>
            </w:r>
            <w:r>
              <w:rPr>
                <w:rFonts w:ascii="Times New Roman" w:cs="Times New Roman"/>
                <w:sz w:val="24"/>
                <w:szCs w:val="24"/>
                <w:lang w:val="uk-UA"/>
              </w:rPr>
              <w:t xml:space="preserve"> </w:t>
            </w:r>
            <w:r>
              <w:rPr>
                <w:rFonts w:ascii="Times New Roman" w:cs="Times New Roman"/>
                <w:sz w:val="24"/>
                <w:szCs w:val="24"/>
              </w:rPr>
              <w:t>2 екз. на кошик.</w:t>
            </w:r>
          </w:p>
          <w:p w14:paraId="008EA750" w14:textId="77777777" w:rsidR="0079490A" w:rsidRDefault="0079490A">
            <w:pPr>
              <w:pStyle w:val="c1c1e0e0e7e7eeeee2e2fbfbe9e9"/>
              <w:spacing w:after="0" w:line="240" w:lineRule="auto"/>
              <w:ind w:right="-1"/>
              <w:rPr>
                <w:rFonts w:ascii="Times New Roman" w:cs="Times New Roman"/>
                <w:sz w:val="24"/>
                <w:szCs w:val="24"/>
                <w:lang w:val="uk-UA"/>
              </w:rPr>
            </w:pPr>
          </w:p>
          <w:p w14:paraId="7BB55DC8"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 xml:space="preserve">За очікування епіфітотії гнилей кошиків, пероноспорозу, </w:t>
            </w:r>
            <w:r>
              <w:rPr>
                <w:rFonts w:ascii="Times New Roman" w:cs="Times New Roman"/>
                <w:sz w:val="24"/>
                <w:szCs w:val="24"/>
                <w:lang w:val="uk-UA"/>
              </w:rPr>
              <w:t xml:space="preserve">фомозу. </w:t>
            </w:r>
          </w:p>
          <w:p w14:paraId="77DBCAEC"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Перша обробка на початку цвітіння, друга через 14 діб після першої.</w:t>
            </w:r>
          </w:p>
        </w:tc>
        <w:tc>
          <w:tcPr>
            <w:tcW w:w="4253" w:type="dxa"/>
            <w:tcBorders>
              <w:top w:val="single" w:sz="4" w:space="0" w:color="000000"/>
              <w:left w:val="single" w:sz="4" w:space="0" w:color="000000"/>
              <w:bottom w:val="single" w:sz="4" w:space="0" w:color="000000"/>
              <w:right w:val="single" w:sz="4" w:space="0" w:color="000000"/>
            </w:tcBorders>
          </w:tcPr>
          <w:p w14:paraId="4604C27C"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lang w:val="uk-UA"/>
              </w:rPr>
              <w:t>Балаур Протект, КЕ – 015-0,2 л/га; Бомбардир, ВГ – 0,045-0,060 кг/га; Вантекс, Мк.с 0,1 кг/га; Циркуль, КЕ – 0,15-0,20 л/га, або іншими</w:t>
            </w:r>
          </w:p>
          <w:p w14:paraId="3FA5E78A" w14:textId="77777777" w:rsidR="0079490A" w:rsidRDefault="0079490A">
            <w:pPr>
              <w:pStyle w:val="c1c1e0e0e7e7eeeee2e2fbfbe9e9"/>
              <w:spacing w:after="0" w:line="240" w:lineRule="auto"/>
              <w:ind w:right="-1"/>
              <w:rPr>
                <w:rFonts w:ascii="Times New Roman" w:cs="Times New Roman"/>
                <w:sz w:val="24"/>
                <w:szCs w:val="24"/>
                <w:lang w:val="uk-UA"/>
              </w:rPr>
            </w:pPr>
          </w:p>
          <w:p w14:paraId="5AB06077" w14:textId="77777777" w:rsidR="0079490A" w:rsidRDefault="0079490A">
            <w:pPr>
              <w:pStyle w:val="c1c1e0e0e7e7eeeee2e2fbfbe9e9"/>
              <w:spacing w:after="0" w:line="240" w:lineRule="auto"/>
              <w:ind w:right="-1"/>
              <w:rPr>
                <w:rFonts w:ascii="Times New Roman" w:cs="Times New Roman"/>
                <w:sz w:val="24"/>
                <w:szCs w:val="24"/>
                <w:lang w:val="uk-UA"/>
              </w:rPr>
            </w:pPr>
          </w:p>
          <w:p w14:paraId="3B718C13" w14:textId="77777777" w:rsidR="0079490A" w:rsidRDefault="0079490A">
            <w:pPr>
              <w:pStyle w:val="c1c1e0e0e7e7eeeee2e2fbfbe9e9"/>
              <w:spacing w:after="0" w:line="240" w:lineRule="auto"/>
              <w:ind w:right="-1"/>
              <w:rPr>
                <w:rFonts w:ascii="Times New Roman" w:cs="Times New Roman"/>
                <w:sz w:val="24"/>
                <w:szCs w:val="24"/>
                <w:lang w:val="uk-UA"/>
              </w:rPr>
            </w:pPr>
          </w:p>
          <w:p w14:paraId="0E177C63"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lang w:val="uk-UA"/>
              </w:rPr>
              <w:t xml:space="preserve">Обробка фунгіцидами: Абсолют, КС – 1,5 л/га; Альфа Стандарт, КС - 1,5 л/га; Голдер Супер 500, КС – 1,5 л/га; Дезарал, КС- 1,5л/га; Захист, ЗП - 0,5-0,6 кг/га; Капітал, КС – 1,2 л/га; Коронет 300 </w:t>
            </w:r>
            <w:r>
              <w:rPr>
                <w:rFonts w:ascii="Times New Roman" w:cs="Times New Roman"/>
                <w:sz w:val="24"/>
                <w:szCs w:val="24"/>
              </w:rPr>
              <w:t>SC</w:t>
            </w:r>
            <w:r>
              <w:rPr>
                <w:rFonts w:ascii="Times New Roman" w:cs="Times New Roman"/>
                <w:sz w:val="24"/>
                <w:szCs w:val="24"/>
                <w:lang w:val="uk-UA"/>
              </w:rPr>
              <w:t xml:space="preserve">, КС-0,8-1,0 л/га; Пропульс,СЕ 0,8-1,0 л/га, інші </w:t>
            </w:r>
          </w:p>
        </w:tc>
      </w:tr>
      <w:tr w:rsidR="0079490A" w14:paraId="643ADCD9" w14:textId="77777777">
        <w:trPr>
          <w:trHeight w:val="1206"/>
        </w:trPr>
        <w:tc>
          <w:tcPr>
            <w:tcW w:w="1985" w:type="dxa"/>
            <w:tcBorders>
              <w:top w:val="single" w:sz="4" w:space="0" w:color="000000"/>
              <w:left w:val="single" w:sz="4" w:space="0" w:color="000000"/>
              <w:right w:val="nil"/>
            </w:tcBorders>
          </w:tcPr>
          <w:p w14:paraId="77148ED7"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lastRenderedPageBreak/>
              <w:t>Цвітіння</w:t>
            </w:r>
          </w:p>
        </w:tc>
        <w:tc>
          <w:tcPr>
            <w:tcW w:w="3260" w:type="dxa"/>
            <w:gridSpan w:val="2"/>
            <w:tcBorders>
              <w:top w:val="single" w:sz="4" w:space="0" w:color="000000"/>
              <w:left w:val="single" w:sz="4" w:space="0" w:color="000000"/>
              <w:right w:val="nil"/>
            </w:tcBorders>
          </w:tcPr>
          <w:p w14:paraId="6AB8B3A2"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За масового відкладання яєць</w:t>
            </w:r>
            <w:r>
              <w:rPr>
                <w:rFonts w:ascii="Times New Roman" w:cs="Times New Roman"/>
                <w:sz w:val="24"/>
                <w:szCs w:val="24"/>
                <w:lang w:val="uk-UA"/>
              </w:rPr>
              <w:t xml:space="preserve"> </w:t>
            </w:r>
            <w:r>
              <w:rPr>
                <w:rFonts w:ascii="Times New Roman" w:cs="Times New Roman"/>
                <w:sz w:val="24"/>
                <w:szCs w:val="24"/>
              </w:rPr>
              <w:t>лускокрилими</w:t>
            </w:r>
            <w:r>
              <w:rPr>
                <w:rFonts w:ascii="Times New Roman" w:cs="Times New Roman"/>
                <w:sz w:val="24"/>
                <w:szCs w:val="24"/>
                <w:lang w:val="uk-UA"/>
              </w:rPr>
              <w:t>: совками, лучним метеликом</w:t>
            </w:r>
          </w:p>
          <w:p w14:paraId="4AD02C7C" w14:textId="77777777" w:rsidR="0079490A" w:rsidRDefault="0079490A">
            <w:pPr>
              <w:pStyle w:val="c1c1e0e0e7e7eeeee2e2fbfbe9e9"/>
              <w:spacing w:after="0" w:line="240" w:lineRule="auto"/>
              <w:ind w:right="-1"/>
              <w:rPr>
                <w:rFonts w:ascii="Times New Roman" w:cs="Times New Roman"/>
                <w:sz w:val="24"/>
                <w:szCs w:val="24"/>
              </w:rPr>
            </w:pPr>
          </w:p>
        </w:tc>
        <w:tc>
          <w:tcPr>
            <w:tcW w:w="4253" w:type="dxa"/>
            <w:tcBorders>
              <w:top w:val="single" w:sz="4" w:space="0" w:color="000000"/>
              <w:left w:val="single" w:sz="4" w:space="0" w:color="000000"/>
              <w:right w:val="single" w:sz="4" w:space="0" w:color="000000"/>
            </w:tcBorders>
          </w:tcPr>
          <w:p w14:paraId="2F477AB2"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Випуск трихограми за рекомендаціями</w:t>
            </w:r>
            <w:r>
              <w:rPr>
                <w:rFonts w:ascii="Times New Roman" w:cs="Times New Roman"/>
                <w:sz w:val="24"/>
                <w:szCs w:val="24"/>
                <w:lang w:val="uk-UA"/>
              </w:rPr>
              <w:t xml:space="preserve"> </w:t>
            </w:r>
            <w:r>
              <w:rPr>
                <w:rFonts w:ascii="Times New Roman" w:cs="Times New Roman"/>
                <w:sz w:val="24"/>
                <w:szCs w:val="24"/>
              </w:rPr>
              <w:t>(Дивис</w:t>
            </w:r>
            <w:r>
              <w:rPr>
                <w:rFonts w:ascii="Times New Roman" w:cs="Times New Roman"/>
                <w:sz w:val="24"/>
                <w:szCs w:val="24"/>
                <w:lang w:val="uk-UA"/>
              </w:rPr>
              <w:t>ь</w:t>
            </w:r>
            <w:r>
              <w:rPr>
                <w:rFonts w:ascii="Times New Roman" w:cs="Times New Roman"/>
                <w:sz w:val="24"/>
                <w:szCs w:val="24"/>
              </w:rPr>
              <w:t xml:space="preserve"> «Заходи </w:t>
            </w:r>
            <w:r>
              <w:rPr>
                <w:rFonts w:ascii="Times New Roman" w:cs="Times New Roman"/>
                <w:sz w:val="24"/>
                <w:szCs w:val="24"/>
                <w:lang w:val="uk-UA"/>
              </w:rPr>
              <w:t>захисту с/г рослин від</w:t>
            </w:r>
            <w:r>
              <w:rPr>
                <w:rFonts w:ascii="Times New Roman" w:cs="Times New Roman"/>
                <w:sz w:val="24"/>
                <w:szCs w:val="24"/>
              </w:rPr>
              <w:t xml:space="preserve"> багатоїдни</w:t>
            </w:r>
            <w:r>
              <w:rPr>
                <w:rFonts w:ascii="Times New Roman" w:cs="Times New Roman"/>
                <w:sz w:val="24"/>
                <w:szCs w:val="24"/>
                <w:lang w:val="uk-UA"/>
              </w:rPr>
              <w:t>х</w:t>
            </w:r>
            <w:r>
              <w:rPr>
                <w:rFonts w:ascii="Times New Roman" w:cs="Times New Roman"/>
                <w:sz w:val="24"/>
                <w:szCs w:val="24"/>
              </w:rPr>
              <w:t xml:space="preserve"> шкідник</w:t>
            </w:r>
            <w:r>
              <w:rPr>
                <w:rFonts w:ascii="Times New Roman" w:cs="Times New Roman"/>
                <w:sz w:val="24"/>
                <w:szCs w:val="24"/>
                <w:lang w:val="uk-UA"/>
              </w:rPr>
              <w:t>ів</w:t>
            </w:r>
            <w:r>
              <w:rPr>
                <w:rFonts w:ascii="Times New Roman" w:cs="Times New Roman"/>
                <w:sz w:val="24"/>
                <w:szCs w:val="24"/>
              </w:rPr>
              <w:t>»)</w:t>
            </w:r>
          </w:p>
        </w:tc>
      </w:tr>
      <w:tr w:rsidR="0079490A" w14:paraId="72A5D01C" w14:textId="77777777">
        <w:trPr>
          <w:trHeight w:val="2555"/>
        </w:trPr>
        <w:tc>
          <w:tcPr>
            <w:tcW w:w="1985" w:type="dxa"/>
            <w:tcBorders>
              <w:top w:val="single" w:sz="4" w:space="0" w:color="000000"/>
              <w:left w:val="single" w:sz="4" w:space="0" w:color="000000"/>
              <w:bottom w:val="single" w:sz="4" w:space="0" w:color="000000"/>
              <w:right w:val="nil"/>
            </w:tcBorders>
          </w:tcPr>
          <w:p w14:paraId="41375709"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Налив насіння</w:t>
            </w:r>
          </w:p>
        </w:tc>
        <w:tc>
          <w:tcPr>
            <w:tcW w:w="3260" w:type="dxa"/>
            <w:gridSpan w:val="2"/>
            <w:tcBorders>
              <w:top w:val="single" w:sz="4" w:space="0" w:color="000000"/>
              <w:left w:val="single" w:sz="4" w:space="0" w:color="000000"/>
              <w:bottom w:val="single" w:sz="4" w:space="0" w:color="000000"/>
              <w:right w:val="nil"/>
            </w:tcBorders>
          </w:tcPr>
          <w:p w14:paraId="0312C4D2"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 xml:space="preserve">За чисельності </w:t>
            </w:r>
            <w:r>
              <w:rPr>
                <w:rFonts w:ascii="Times New Roman" w:cs="Times New Roman"/>
                <w:sz w:val="24"/>
                <w:szCs w:val="24"/>
                <w:lang w:val="uk-UA"/>
              </w:rPr>
              <w:t xml:space="preserve">гусениць </w:t>
            </w:r>
            <w:r>
              <w:rPr>
                <w:rFonts w:ascii="Times New Roman" w:cs="Times New Roman"/>
                <w:sz w:val="24"/>
                <w:szCs w:val="24"/>
              </w:rPr>
              <w:t>соняшникової вогнівки, совок</w:t>
            </w:r>
            <w:r>
              <w:rPr>
                <w:rFonts w:ascii="Times New Roman" w:cs="Times New Roman"/>
                <w:sz w:val="24"/>
                <w:szCs w:val="24"/>
                <w:lang w:val="uk-UA"/>
              </w:rPr>
              <w:t xml:space="preserve"> - </w:t>
            </w:r>
            <w:r>
              <w:rPr>
                <w:rFonts w:ascii="Times New Roman" w:cs="Times New Roman"/>
                <w:sz w:val="24"/>
                <w:szCs w:val="24"/>
              </w:rPr>
              <w:t>3 екз. на кошик</w:t>
            </w:r>
            <w:r>
              <w:rPr>
                <w:rFonts w:ascii="Times New Roman" w:cs="Times New Roman"/>
                <w:sz w:val="24"/>
                <w:szCs w:val="24"/>
                <w:lang w:val="uk-UA"/>
              </w:rPr>
              <w:t>;</w:t>
            </w:r>
            <w:r>
              <w:rPr>
                <w:rFonts w:ascii="Times New Roman" w:cs="Times New Roman"/>
                <w:sz w:val="24"/>
                <w:szCs w:val="24"/>
              </w:rPr>
              <w:t xml:space="preserve"> клопів</w:t>
            </w:r>
            <w:r>
              <w:rPr>
                <w:rFonts w:ascii="Times New Roman" w:cs="Times New Roman"/>
                <w:sz w:val="24"/>
                <w:szCs w:val="24"/>
                <w:lang w:val="uk-UA"/>
              </w:rPr>
              <w:t xml:space="preserve"> - </w:t>
            </w:r>
            <w:r>
              <w:rPr>
                <w:rFonts w:ascii="Times New Roman" w:cs="Times New Roman"/>
                <w:sz w:val="24"/>
                <w:szCs w:val="24"/>
              </w:rPr>
              <w:t>2 екз</w:t>
            </w:r>
            <w:r>
              <w:rPr>
                <w:rFonts w:ascii="Times New Roman" w:cs="Times New Roman"/>
                <w:sz w:val="24"/>
                <w:szCs w:val="24"/>
                <w:lang w:val="uk-UA"/>
              </w:rPr>
              <w:t>.</w:t>
            </w:r>
            <w:r>
              <w:rPr>
                <w:rFonts w:ascii="Times New Roman" w:cs="Times New Roman"/>
                <w:sz w:val="24"/>
                <w:szCs w:val="24"/>
              </w:rPr>
              <w:t xml:space="preserve">, </w:t>
            </w:r>
            <w:r>
              <w:rPr>
                <w:rFonts w:ascii="Times New Roman" w:cs="Times New Roman"/>
                <w:sz w:val="24"/>
                <w:szCs w:val="24"/>
                <w:lang w:val="uk-UA"/>
              </w:rPr>
              <w:t xml:space="preserve">гусениць </w:t>
            </w:r>
            <w:r>
              <w:rPr>
                <w:rFonts w:ascii="Times New Roman" w:cs="Times New Roman"/>
                <w:sz w:val="24"/>
                <w:szCs w:val="24"/>
              </w:rPr>
              <w:t>соняшникової вогнівки, совок</w:t>
            </w:r>
            <w:r>
              <w:rPr>
                <w:rFonts w:ascii="Times New Roman" w:cs="Times New Roman"/>
                <w:sz w:val="24"/>
                <w:szCs w:val="24"/>
                <w:lang w:val="uk-UA"/>
              </w:rPr>
              <w:t xml:space="preserve"> - </w:t>
            </w:r>
            <w:r>
              <w:rPr>
                <w:rFonts w:ascii="Times New Roman" w:cs="Times New Roman"/>
                <w:sz w:val="24"/>
                <w:szCs w:val="24"/>
              </w:rPr>
              <w:t>3 екз. на кошик</w:t>
            </w:r>
          </w:p>
          <w:p w14:paraId="021569E2"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За чисельності гусениць лучного метелика II покоління 20 екз. на кв.м</w:t>
            </w:r>
          </w:p>
        </w:tc>
        <w:tc>
          <w:tcPr>
            <w:tcW w:w="4253" w:type="dxa"/>
            <w:tcBorders>
              <w:top w:val="single" w:sz="4" w:space="0" w:color="000000"/>
              <w:left w:val="single" w:sz="4" w:space="0" w:color="000000"/>
              <w:bottom w:val="single" w:sz="4" w:space="0" w:color="000000"/>
              <w:right w:val="single" w:sz="4" w:space="0" w:color="000000"/>
            </w:tcBorders>
          </w:tcPr>
          <w:p w14:paraId="0A8BC26C"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Обробки</w:t>
            </w:r>
            <w:r>
              <w:rPr>
                <w:rFonts w:ascii="Times New Roman" w:cs="Times New Roman"/>
                <w:sz w:val="24"/>
                <w:szCs w:val="24"/>
                <w:lang w:val="uk-UA"/>
              </w:rPr>
              <w:t xml:space="preserve"> інсектицидами:</w:t>
            </w:r>
            <w:r>
              <w:rPr>
                <w:rFonts w:ascii="Times New Roman" w:cs="Times New Roman"/>
                <w:sz w:val="24"/>
                <w:szCs w:val="24"/>
              </w:rPr>
              <w:t xml:space="preserve"> </w:t>
            </w:r>
            <w:r>
              <w:rPr>
                <w:rFonts w:ascii="Times New Roman" w:cs="Times New Roman"/>
                <w:sz w:val="24"/>
                <w:szCs w:val="24"/>
                <w:lang w:val="uk-UA"/>
              </w:rPr>
              <w:t xml:space="preserve">Бомбардир, ВГ – 0,045-0,60 кг/га; ДиХлор БТ, КЕ – 0,8-1,5 л/га; Камінарі, ВГ – 0,2-0,4 кг/га; </w:t>
            </w:r>
            <w:r>
              <w:rPr>
                <w:rFonts w:ascii="Times New Roman" w:cs="Times New Roman"/>
                <w:spacing w:val="-6"/>
                <w:sz w:val="24"/>
                <w:szCs w:val="24"/>
                <w:lang w:val="uk-UA"/>
              </w:rPr>
              <w:t>ХАНТЕР, КЕ – 0,8-1,5 л/га, ін.</w:t>
            </w:r>
          </w:p>
          <w:p w14:paraId="2EAE6001" w14:textId="77777777" w:rsidR="0079490A" w:rsidRDefault="0079490A">
            <w:pPr>
              <w:pStyle w:val="c1c1e0e0e7e7eeeee2e2fbfbe9e9"/>
              <w:spacing w:after="0" w:line="240" w:lineRule="auto"/>
              <w:ind w:right="-1"/>
              <w:rPr>
                <w:rFonts w:ascii="Times New Roman" w:cs="Times New Roman"/>
                <w:sz w:val="24"/>
                <w:szCs w:val="24"/>
                <w:lang w:val="uk-UA"/>
              </w:rPr>
            </w:pPr>
          </w:p>
        </w:tc>
      </w:tr>
      <w:tr w:rsidR="0079490A" w14:paraId="63C25A63" w14:textId="77777777">
        <w:trPr>
          <w:trHeight w:val="1563"/>
        </w:trPr>
        <w:tc>
          <w:tcPr>
            <w:tcW w:w="1985" w:type="dxa"/>
            <w:tcBorders>
              <w:top w:val="single" w:sz="4" w:space="0" w:color="000000"/>
              <w:left w:val="single" w:sz="4" w:space="0" w:color="000000"/>
              <w:bottom w:val="single" w:sz="4" w:space="0" w:color="000000"/>
              <w:right w:val="nil"/>
            </w:tcBorders>
          </w:tcPr>
          <w:p w14:paraId="5E2DB051"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На початку побуріння кошиків</w:t>
            </w:r>
          </w:p>
        </w:tc>
        <w:tc>
          <w:tcPr>
            <w:tcW w:w="3260" w:type="dxa"/>
            <w:gridSpan w:val="2"/>
            <w:tcBorders>
              <w:top w:val="single" w:sz="4" w:space="0" w:color="000000"/>
              <w:left w:val="single" w:sz="4" w:space="0" w:color="000000"/>
              <w:bottom w:val="single" w:sz="4" w:space="0" w:color="000000"/>
              <w:right w:val="nil"/>
            </w:tcBorders>
          </w:tcPr>
          <w:p w14:paraId="19D1EDDE"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За високої вологозабезпече-ності-ГТК&gt;1,5 та вологості насіння 33-37%</w:t>
            </w:r>
          </w:p>
        </w:tc>
        <w:tc>
          <w:tcPr>
            <w:tcW w:w="4253" w:type="dxa"/>
            <w:tcBorders>
              <w:top w:val="single" w:sz="4" w:space="0" w:color="000000"/>
              <w:left w:val="single" w:sz="4" w:space="0" w:color="000000"/>
              <w:bottom w:val="single" w:sz="4" w:space="0" w:color="000000"/>
              <w:right w:val="single" w:sz="4" w:space="0" w:color="000000"/>
            </w:tcBorders>
          </w:tcPr>
          <w:p w14:paraId="259F1A58" w14:textId="77777777" w:rsidR="0079490A" w:rsidRDefault="00B9770D">
            <w:pPr>
              <w:pStyle w:val="c1c1e0e0e7e7eeeee2e2fbfbe9e9"/>
              <w:spacing w:after="0" w:line="240" w:lineRule="auto"/>
              <w:ind w:right="-1"/>
              <w:rPr>
                <w:rFonts w:ascii="Times New Roman" w:cs="Times New Roman"/>
                <w:spacing w:val="-6"/>
                <w:sz w:val="24"/>
                <w:szCs w:val="24"/>
                <w:lang w:val="uk-UA"/>
              </w:rPr>
            </w:pPr>
            <w:r>
              <w:rPr>
                <w:rFonts w:ascii="Times New Roman" w:cs="Times New Roman"/>
                <w:spacing w:val="-6"/>
                <w:sz w:val="24"/>
                <w:szCs w:val="24"/>
              </w:rPr>
              <w:t>Десикація</w:t>
            </w:r>
            <w:r>
              <w:rPr>
                <w:rFonts w:ascii="Times New Roman" w:cs="Times New Roman"/>
                <w:spacing w:val="-6"/>
                <w:sz w:val="24"/>
                <w:szCs w:val="24"/>
                <w:lang w:val="uk-UA"/>
              </w:rPr>
              <w:t>:</w:t>
            </w:r>
            <w:r>
              <w:rPr>
                <w:rFonts w:ascii="Times New Roman" w:cs="Times New Roman"/>
                <w:spacing w:val="-6"/>
                <w:sz w:val="24"/>
                <w:szCs w:val="24"/>
              </w:rPr>
              <w:t xml:space="preserve"> </w:t>
            </w:r>
            <w:r>
              <w:rPr>
                <w:rFonts w:ascii="Times New Roman" w:cs="Times New Roman"/>
                <w:spacing w:val="-6"/>
                <w:sz w:val="24"/>
                <w:szCs w:val="24"/>
                <w:lang w:val="uk-UA"/>
              </w:rPr>
              <w:t>А</w:t>
            </w:r>
            <w:r>
              <w:rPr>
                <w:rFonts w:ascii="Times New Roman" w:cs="Times New Roman"/>
                <w:spacing w:val="-6"/>
                <w:sz w:val="24"/>
                <w:szCs w:val="24"/>
              </w:rPr>
              <w:t xml:space="preserve">ргумент, </w:t>
            </w:r>
            <w:r>
              <w:rPr>
                <w:rFonts w:ascii="Times New Roman" w:cs="Times New Roman"/>
                <w:spacing w:val="-6"/>
                <w:sz w:val="24"/>
                <w:szCs w:val="24"/>
                <w:lang w:val="uk-UA"/>
              </w:rPr>
              <w:t>В</w:t>
            </w:r>
            <w:r>
              <w:rPr>
                <w:rFonts w:ascii="Times New Roman" w:cs="Times New Roman"/>
                <w:spacing w:val="-6"/>
                <w:sz w:val="24"/>
                <w:szCs w:val="24"/>
              </w:rPr>
              <w:t xml:space="preserve">улкан плюс, </w:t>
            </w:r>
            <w:r>
              <w:rPr>
                <w:rFonts w:ascii="Times New Roman" w:cs="Times New Roman"/>
                <w:spacing w:val="-6"/>
                <w:sz w:val="24"/>
                <w:szCs w:val="24"/>
                <w:lang w:val="uk-UA"/>
              </w:rPr>
              <w:t xml:space="preserve">РК </w:t>
            </w:r>
            <w:r>
              <w:rPr>
                <w:rFonts w:ascii="Times New Roman" w:cs="Times New Roman"/>
                <w:spacing w:val="-6"/>
                <w:sz w:val="24"/>
                <w:szCs w:val="24"/>
              </w:rPr>
              <w:t>-</w:t>
            </w:r>
            <w:r>
              <w:rPr>
                <w:rFonts w:ascii="Times New Roman" w:cs="Times New Roman"/>
                <w:spacing w:val="-6"/>
                <w:sz w:val="24"/>
                <w:szCs w:val="24"/>
                <w:lang w:val="uk-UA"/>
              </w:rPr>
              <w:t xml:space="preserve"> </w:t>
            </w:r>
            <w:r>
              <w:rPr>
                <w:rFonts w:ascii="Times New Roman" w:cs="Times New Roman"/>
                <w:spacing w:val="-6"/>
                <w:sz w:val="24"/>
                <w:szCs w:val="24"/>
              </w:rPr>
              <w:t>3 л/га</w:t>
            </w:r>
            <w:r>
              <w:rPr>
                <w:rFonts w:ascii="Times New Roman" w:cs="Times New Roman"/>
                <w:spacing w:val="-6"/>
                <w:sz w:val="24"/>
                <w:szCs w:val="24"/>
                <w:lang w:val="uk-UA"/>
              </w:rPr>
              <w:t>; Б</w:t>
            </w:r>
            <w:r>
              <w:rPr>
                <w:rFonts w:ascii="Times New Roman" w:cs="Times New Roman"/>
                <w:spacing w:val="-6"/>
                <w:sz w:val="24"/>
                <w:szCs w:val="24"/>
              </w:rPr>
              <w:t>аста 150 SL, РК</w:t>
            </w:r>
            <w:r>
              <w:rPr>
                <w:rFonts w:ascii="Times New Roman" w:cs="Times New Roman"/>
                <w:spacing w:val="-6"/>
                <w:sz w:val="24"/>
                <w:szCs w:val="24"/>
                <w:lang w:val="uk-UA"/>
              </w:rPr>
              <w:t xml:space="preserve"> </w:t>
            </w:r>
            <w:r>
              <w:rPr>
                <w:rFonts w:ascii="Times New Roman" w:cs="Times New Roman"/>
                <w:spacing w:val="-6"/>
                <w:sz w:val="24"/>
                <w:szCs w:val="24"/>
              </w:rPr>
              <w:t>-</w:t>
            </w:r>
            <w:r>
              <w:rPr>
                <w:rFonts w:ascii="Times New Roman" w:cs="Times New Roman"/>
                <w:spacing w:val="-6"/>
                <w:sz w:val="24"/>
                <w:szCs w:val="24"/>
                <w:lang w:val="uk-UA"/>
              </w:rPr>
              <w:t xml:space="preserve"> </w:t>
            </w:r>
            <w:r>
              <w:rPr>
                <w:rFonts w:ascii="Times New Roman" w:cs="Times New Roman"/>
                <w:spacing w:val="-6"/>
                <w:sz w:val="24"/>
                <w:szCs w:val="24"/>
              </w:rPr>
              <w:t>2 л/га</w:t>
            </w:r>
            <w:r>
              <w:rPr>
                <w:rFonts w:ascii="Times New Roman" w:cs="Times New Roman"/>
                <w:spacing w:val="-6"/>
                <w:sz w:val="24"/>
                <w:szCs w:val="24"/>
                <w:lang w:val="uk-UA"/>
              </w:rPr>
              <w:t>;</w:t>
            </w:r>
            <w:r>
              <w:rPr>
                <w:rFonts w:ascii="Times New Roman" w:cs="Times New Roman"/>
                <w:spacing w:val="-6"/>
                <w:sz w:val="24"/>
                <w:szCs w:val="24"/>
              </w:rPr>
              <w:t xml:space="preserve"> </w:t>
            </w:r>
            <w:r>
              <w:rPr>
                <w:rFonts w:ascii="Times New Roman" w:cs="Times New Roman"/>
                <w:spacing w:val="-6"/>
                <w:sz w:val="24"/>
                <w:szCs w:val="24"/>
                <w:lang w:val="uk-UA"/>
              </w:rPr>
              <w:t xml:space="preserve">Батман, РК – 2,0-3,0 л/га; Везувій, РК – 2,0-3,0 л/га; Дикват, РК 1,5-3,0 </w:t>
            </w:r>
            <w:r>
              <w:rPr>
                <w:rFonts w:ascii="Times New Roman" w:cs="Times New Roman"/>
                <w:spacing w:val="-6"/>
                <w:sz w:val="24"/>
                <w:szCs w:val="24"/>
              </w:rPr>
              <w:t>л/га</w:t>
            </w:r>
            <w:r>
              <w:rPr>
                <w:rFonts w:ascii="Times New Roman" w:cs="Times New Roman"/>
                <w:spacing w:val="-6"/>
                <w:sz w:val="24"/>
                <w:szCs w:val="24"/>
                <w:lang w:val="uk-UA"/>
              </w:rPr>
              <w:t>;</w:t>
            </w:r>
            <w:r>
              <w:rPr>
                <w:rFonts w:ascii="Times New Roman" w:cs="Times New Roman"/>
                <w:spacing w:val="-6"/>
                <w:sz w:val="24"/>
                <w:szCs w:val="24"/>
              </w:rPr>
              <w:t xml:space="preserve"> </w:t>
            </w:r>
            <w:r>
              <w:rPr>
                <w:rFonts w:ascii="Times New Roman" w:cs="Times New Roman"/>
                <w:spacing w:val="-6"/>
                <w:sz w:val="24"/>
                <w:szCs w:val="24"/>
                <w:lang w:val="uk-UA"/>
              </w:rPr>
              <w:t>Р</w:t>
            </w:r>
            <w:r>
              <w:rPr>
                <w:rFonts w:ascii="Times New Roman" w:cs="Times New Roman"/>
                <w:spacing w:val="-6"/>
                <w:sz w:val="24"/>
                <w:szCs w:val="24"/>
              </w:rPr>
              <w:t>аундапом Макс, в.р.-2,4 л/га</w:t>
            </w:r>
            <w:r>
              <w:rPr>
                <w:rFonts w:ascii="Times New Roman" w:cs="Times New Roman"/>
                <w:spacing w:val="-6"/>
                <w:sz w:val="24"/>
                <w:szCs w:val="24"/>
                <w:lang w:val="uk-UA"/>
              </w:rPr>
              <w:t xml:space="preserve"> та ін.</w:t>
            </w:r>
          </w:p>
        </w:tc>
      </w:tr>
      <w:tr w:rsidR="0079490A" w14:paraId="0AB41A2B" w14:textId="77777777">
        <w:trPr>
          <w:cantSplit/>
          <w:trHeight w:val="733"/>
        </w:trPr>
        <w:tc>
          <w:tcPr>
            <w:tcW w:w="9498" w:type="dxa"/>
            <w:gridSpan w:val="4"/>
            <w:tcBorders>
              <w:top w:val="single" w:sz="4" w:space="0" w:color="000000"/>
              <w:left w:val="single" w:sz="4" w:space="0" w:color="000000"/>
              <w:bottom w:val="single" w:sz="4" w:space="0" w:color="000000"/>
              <w:right w:val="single" w:sz="4" w:space="0" w:color="000000"/>
            </w:tcBorders>
          </w:tcPr>
          <w:p w14:paraId="32127F8D" w14:textId="77777777" w:rsidR="0079490A" w:rsidRDefault="00B9770D">
            <w:pPr>
              <w:pStyle w:val="c1c1e0e0e7e7eeeee2e2fbfbe9e9"/>
              <w:spacing w:after="0" w:line="240" w:lineRule="auto"/>
              <w:ind w:right="-1"/>
              <w:jc w:val="center"/>
              <w:rPr>
                <w:rFonts w:ascii="Times New Roman" w:cs="Times New Roman"/>
                <w:sz w:val="24"/>
                <w:szCs w:val="24"/>
                <w:lang w:val="uk-UA"/>
              </w:rPr>
            </w:pPr>
            <w:r>
              <w:rPr>
                <w:rFonts w:ascii="Times New Roman" w:cs="Times New Roman"/>
                <w:sz w:val="24"/>
                <w:szCs w:val="24"/>
                <w:lang w:val="uk-UA"/>
              </w:rPr>
              <w:t>Збирання врожаю за побуріння 75-85% кошиків та вологості насіння 12-14%, через 7-10 днів після десикації для обмеження розвитку білої та сірої гнилей.</w:t>
            </w:r>
          </w:p>
        </w:tc>
      </w:tr>
      <w:tr w:rsidR="0079490A" w14:paraId="5649F2AE" w14:textId="77777777">
        <w:trPr>
          <w:trHeight w:val="1631"/>
        </w:trPr>
        <w:tc>
          <w:tcPr>
            <w:tcW w:w="1985" w:type="dxa"/>
            <w:tcBorders>
              <w:top w:val="single" w:sz="4" w:space="0" w:color="000000"/>
              <w:left w:val="single" w:sz="4" w:space="0" w:color="000000"/>
              <w:bottom w:val="single" w:sz="4" w:space="0" w:color="000000"/>
              <w:right w:val="nil"/>
            </w:tcBorders>
          </w:tcPr>
          <w:p w14:paraId="3A5CA436" w14:textId="77777777" w:rsidR="0079490A" w:rsidRDefault="00B9770D">
            <w:pPr>
              <w:pStyle w:val="c1c1e0e0e7e7eeeee2e2fbfbe9e9"/>
              <w:spacing w:line="240" w:lineRule="auto"/>
              <w:ind w:right="-1"/>
              <w:rPr>
                <w:rFonts w:ascii="Times New Roman" w:cs="Times New Roman"/>
                <w:sz w:val="24"/>
                <w:szCs w:val="24"/>
              </w:rPr>
            </w:pPr>
            <w:r>
              <w:rPr>
                <w:rFonts w:ascii="Times New Roman" w:cs="Times New Roman"/>
                <w:sz w:val="24"/>
                <w:szCs w:val="24"/>
              </w:rPr>
              <w:t>Після збирання врожаю</w:t>
            </w:r>
          </w:p>
        </w:tc>
        <w:tc>
          <w:tcPr>
            <w:tcW w:w="3250" w:type="dxa"/>
            <w:tcBorders>
              <w:top w:val="single" w:sz="4" w:space="0" w:color="000000"/>
              <w:left w:val="single" w:sz="4" w:space="0" w:color="000000"/>
              <w:bottom w:val="single" w:sz="4" w:space="0" w:color="000000"/>
              <w:right w:val="nil"/>
            </w:tcBorders>
          </w:tcPr>
          <w:p w14:paraId="0F147520"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Для зменшення кількості інфекції збудників хвороб та чисельності шкідників.</w:t>
            </w:r>
          </w:p>
          <w:p w14:paraId="1EDE075F" w14:textId="77777777" w:rsidR="0079490A" w:rsidRDefault="0079490A">
            <w:pPr>
              <w:pStyle w:val="c1c1e0e0e7e7eeeee2e2fbfbe9e9"/>
              <w:spacing w:after="0" w:line="240" w:lineRule="auto"/>
              <w:ind w:right="-1"/>
              <w:rPr>
                <w:rFonts w:ascii="Times New Roman" w:cs="Times New Roman"/>
                <w:sz w:val="24"/>
                <w:szCs w:val="24"/>
              </w:rPr>
            </w:pPr>
          </w:p>
        </w:tc>
        <w:tc>
          <w:tcPr>
            <w:tcW w:w="4263" w:type="dxa"/>
            <w:gridSpan w:val="2"/>
            <w:tcBorders>
              <w:top w:val="single" w:sz="4" w:space="0" w:color="000000"/>
              <w:left w:val="single" w:sz="4" w:space="0" w:color="000000"/>
              <w:bottom w:val="single" w:sz="4" w:space="0" w:color="000000"/>
              <w:right w:val="single" w:sz="4" w:space="0" w:color="000000"/>
            </w:tcBorders>
          </w:tcPr>
          <w:p w14:paraId="46CD8A93" w14:textId="77777777" w:rsidR="0079490A" w:rsidRDefault="00B9770D">
            <w:pPr>
              <w:pStyle w:val="c1c1e0e0e7e7eeeee2e2fbfbe9e9"/>
              <w:spacing w:after="0" w:line="240" w:lineRule="auto"/>
              <w:ind w:right="-1"/>
              <w:rPr>
                <w:rFonts w:ascii="Times New Roman" w:cs="Times New Roman"/>
                <w:spacing w:val="-6"/>
                <w:sz w:val="24"/>
                <w:szCs w:val="24"/>
              </w:rPr>
            </w:pPr>
            <w:r>
              <w:rPr>
                <w:rFonts w:ascii="Times New Roman" w:cs="Times New Roman"/>
                <w:spacing w:val="-6"/>
                <w:sz w:val="24"/>
                <w:szCs w:val="24"/>
              </w:rPr>
              <w:t>Подрібнення та заорювання післязбиральних решток, видалення та спалювання залишків у місцях обмолоту і доробки насіння. Очищення і сушка насіння посів-ного до вологості 7%, товарного -12</w:t>
            </w:r>
            <w:proofErr w:type="gramStart"/>
            <w:r>
              <w:rPr>
                <w:rFonts w:ascii="Times New Roman" w:cs="Times New Roman"/>
                <w:spacing w:val="-6"/>
                <w:sz w:val="24"/>
                <w:szCs w:val="24"/>
              </w:rPr>
              <w:t>% .</w:t>
            </w:r>
            <w:proofErr w:type="gramEnd"/>
            <w:r>
              <w:rPr>
                <w:rFonts w:ascii="Times New Roman" w:cs="Times New Roman"/>
                <w:spacing w:val="-6"/>
                <w:sz w:val="24"/>
                <w:szCs w:val="24"/>
              </w:rPr>
              <w:t xml:space="preserve"> </w:t>
            </w:r>
          </w:p>
        </w:tc>
      </w:tr>
    </w:tbl>
    <w:p w14:paraId="5BE014E4" w14:textId="77777777" w:rsidR="00453612" w:rsidRDefault="00453612">
      <w:pPr>
        <w:pStyle w:val="c1e0e7eee2fbe9"/>
        <w:ind w:right="-1"/>
        <w:jc w:val="center"/>
        <w:rPr>
          <w:b/>
          <w:sz w:val="28"/>
          <w:szCs w:val="28"/>
          <w:lang w:val="uk-UA"/>
        </w:rPr>
      </w:pPr>
    </w:p>
    <w:p w14:paraId="6DEFEFC6" w14:textId="0F341396" w:rsidR="0079490A" w:rsidRDefault="00B9770D">
      <w:pPr>
        <w:pStyle w:val="c1e0e7eee2fbe9"/>
        <w:ind w:right="-1"/>
        <w:jc w:val="center"/>
        <w:rPr>
          <w:b/>
          <w:sz w:val="28"/>
          <w:szCs w:val="28"/>
          <w:lang w:val="uk-UA"/>
        </w:rPr>
      </w:pPr>
      <w:r>
        <w:rPr>
          <w:b/>
          <w:sz w:val="28"/>
          <w:szCs w:val="28"/>
          <w:lang w:val="uk-UA"/>
        </w:rPr>
        <w:t>Бур</w:t>
      </w:r>
      <w:r>
        <w:rPr>
          <w:b/>
          <w:sz w:val="28"/>
          <w:szCs w:val="28"/>
        </w:rPr>
        <w:t>’</w:t>
      </w:r>
      <w:r>
        <w:rPr>
          <w:b/>
          <w:sz w:val="28"/>
          <w:szCs w:val="28"/>
          <w:lang w:val="uk-UA"/>
        </w:rPr>
        <w:t>яни в посівах соняшнику</w:t>
      </w:r>
    </w:p>
    <w:p w14:paraId="28CE74B8" w14:textId="77777777" w:rsidR="0079490A" w:rsidRDefault="00B9770D">
      <w:pPr>
        <w:pStyle w:val="c1e0e7eee2fbe9"/>
        <w:ind w:right="-1" w:firstLine="709"/>
        <w:jc w:val="both"/>
        <w:rPr>
          <w:sz w:val="27"/>
          <w:szCs w:val="27"/>
          <w:lang w:val="uk-UA"/>
        </w:rPr>
      </w:pPr>
      <w:r>
        <w:rPr>
          <w:sz w:val="27"/>
          <w:szCs w:val="27"/>
        </w:rPr>
        <w:t>Найбільшу загрозу п</w:t>
      </w:r>
      <w:r>
        <w:rPr>
          <w:sz w:val="27"/>
          <w:szCs w:val="27"/>
          <w:lang w:val="uk-UA"/>
        </w:rPr>
        <w:t xml:space="preserve">осівам соняшника </w:t>
      </w:r>
      <w:r>
        <w:rPr>
          <w:sz w:val="27"/>
          <w:szCs w:val="27"/>
        </w:rPr>
        <w:t>становлять</w:t>
      </w:r>
      <w:r>
        <w:rPr>
          <w:sz w:val="27"/>
          <w:szCs w:val="27"/>
          <w:lang w:val="uk-UA"/>
        </w:rPr>
        <w:t xml:space="preserve"> багаторічні дводольні бур'яни: осоти рожевий та жовтий, молочай, бер</w:t>
      </w:r>
      <w:r>
        <w:rPr>
          <w:sz w:val="27"/>
          <w:szCs w:val="27"/>
        </w:rPr>
        <w:t>і</w:t>
      </w:r>
      <w:r>
        <w:rPr>
          <w:sz w:val="27"/>
          <w:szCs w:val="27"/>
          <w:lang w:val="uk-UA"/>
        </w:rPr>
        <w:t>зка польова</w:t>
      </w:r>
      <w:r>
        <w:rPr>
          <w:sz w:val="27"/>
          <w:szCs w:val="27"/>
        </w:rPr>
        <w:t xml:space="preserve">. </w:t>
      </w:r>
      <w:r>
        <w:rPr>
          <w:sz w:val="27"/>
          <w:szCs w:val="27"/>
          <w:lang w:val="uk-UA"/>
        </w:rPr>
        <w:t xml:space="preserve">Поширеними засмічувачами посівів є також малорічні дводольні - лобода біла, види щириці, курай, амброзія полинолиста, гірчак березковидний; однорічні злакові представлені плоскухою звичайною, мишієм сизим і зеленим, а багаторічні- пирієм повзучим, гумаєм. </w:t>
      </w:r>
    </w:p>
    <w:p w14:paraId="13607F01" w14:textId="77777777" w:rsidR="0079490A" w:rsidRDefault="0079490A">
      <w:pPr>
        <w:pStyle w:val="c1e0e7eee2fbe9"/>
        <w:ind w:right="-1" w:firstLine="709"/>
        <w:jc w:val="both"/>
        <w:rPr>
          <w:sz w:val="28"/>
          <w:szCs w:val="28"/>
          <w:lang w:val="uk-UA"/>
        </w:rPr>
      </w:pPr>
    </w:p>
    <w:tbl>
      <w:tblPr>
        <w:tblW w:w="9639" w:type="dxa"/>
        <w:tblInd w:w="5" w:type="dxa"/>
        <w:tblLayout w:type="fixed"/>
        <w:tblCellMar>
          <w:left w:w="0" w:type="dxa"/>
          <w:right w:w="0" w:type="dxa"/>
        </w:tblCellMar>
        <w:tblLook w:val="04A0" w:firstRow="1" w:lastRow="0" w:firstColumn="1" w:lastColumn="0" w:noHBand="0" w:noVBand="1"/>
      </w:tblPr>
      <w:tblGrid>
        <w:gridCol w:w="1673"/>
        <w:gridCol w:w="312"/>
        <w:gridCol w:w="4063"/>
        <w:gridCol w:w="3591"/>
      </w:tblGrid>
      <w:tr w:rsidR="0079490A" w14:paraId="2DF526FD" w14:textId="77777777">
        <w:tc>
          <w:tcPr>
            <w:tcW w:w="1985" w:type="dxa"/>
            <w:gridSpan w:val="2"/>
            <w:tcBorders>
              <w:top w:val="single" w:sz="4" w:space="0" w:color="000000"/>
              <w:left w:val="single" w:sz="4" w:space="0" w:color="000000"/>
              <w:bottom w:val="single" w:sz="4" w:space="0" w:color="000000"/>
              <w:right w:val="nil"/>
            </w:tcBorders>
          </w:tcPr>
          <w:p w14:paraId="77F4F9C4" w14:textId="77777777" w:rsidR="0079490A" w:rsidRDefault="00B9770D">
            <w:pPr>
              <w:pStyle w:val="cde0e7e2e0ede8e5"/>
              <w:spacing w:before="0" w:after="0"/>
              <w:ind w:right="-1"/>
              <w:jc w:val="center"/>
              <w:rPr>
                <w:b/>
                <w:lang w:val="uk-UA"/>
              </w:rPr>
            </w:pPr>
            <w:r>
              <w:rPr>
                <w:b/>
                <w:lang w:val="uk-UA"/>
              </w:rPr>
              <w:t>Бур</w:t>
            </w:r>
            <w:r>
              <w:rPr>
                <w:b/>
                <w:lang w:val="en-US"/>
              </w:rPr>
              <w:t>’</w:t>
            </w:r>
            <w:r>
              <w:rPr>
                <w:b/>
                <w:lang w:val="uk-UA"/>
              </w:rPr>
              <w:t>яни</w:t>
            </w:r>
          </w:p>
        </w:tc>
        <w:tc>
          <w:tcPr>
            <w:tcW w:w="4063" w:type="dxa"/>
            <w:tcBorders>
              <w:top w:val="single" w:sz="4" w:space="0" w:color="000000"/>
              <w:left w:val="single" w:sz="4" w:space="0" w:color="000000"/>
              <w:bottom w:val="single" w:sz="4" w:space="0" w:color="000000"/>
              <w:right w:val="nil"/>
            </w:tcBorders>
          </w:tcPr>
          <w:p w14:paraId="0C1EBB15" w14:textId="77777777" w:rsidR="0079490A" w:rsidRDefault="00B9770D">
            <w:pPr>
              <w:pStyle w:val="cde0e7e2e0ede8e5"/>
              <w:spacing w:before="0" w:after="0"/>
              <w:ind w:right="-1"/>
              <w:rPr>
                <w:b/>
              </w:rPr>
            </w:pPr>
            <w:r>
              <w:rPr>
                <w:b/>
              </w:rPr>
              <w:t>Назви препаратів та норми витрати</w:t>
            </w:r>
          </w:p>
        </w:tc>
        <w:tc>
          <w:tcPr>
            <w:tcW w:w="3591" w:type="dxa"/>
            <w:tcBorders>
              <w:top w:val="single" w:sz="4" w:space="0" w:color="000000"/>
              <w:left w:val="single" w:sz="4" w:space="0" w:color="000000"/>
              <w:bottom w:val="single" w:sz="4" w:space="0" w:color="000000"/>
              <w:right w:val="single" w:sz="4" w:space="0" w:color="000000"/>
            </w:tcBorders>
          </w:tcPr>
          <w:p w14:paraId="11FBD73E" w14:textId="77777777" w:rsidR="0079490A" w:rsidRDefault="00B9770D">
            <w:pPr>
              <w:pStyle w:val="cde0e7e2e0ede8e5"/>
              <w:spacing w:before="0" w:after="0"/>
              <w:ind w:right="-1"/>
              <w:jc w:val="center"/>
              <w:rPr>
                <w:b/>
                <w:lang w:val="uk-UA"/>
              </w:rPr>
            </w:pPr>
            <w:r>
              <w:rPr>
                <w:b/>
              </w:rPr>
              <w:t>Час обробок</w:t>
            </w:r>
          </w:p>
          <w:p w14:paraId="057D2B5C" w14:textId="77777777" w:rsidR="0079490A" w:rsidRDefault="0079490A">
            <w:pPr>
              <w:pStyle w:val="cde0e7e2e0ede8e5"/>
              <w:spacing w:before="0" w:after="0"/>
              <w:ind w:right="-1"/>
              <w:jc w:val="center"/>
              <w:rPr>
                <w:b/>
                <w:lang w:val="uk-UA"/>
              </w:rPr>
            </w:pPr>
          </w:p>
        </w:tc>
      </w:tr>
      <w:tr w:rsidR="0079490A" w14:paraId="743A5D05" w14:textId="77777777">
        <w:trPr>
          <w:trHeight w:val="2242"/>
        </w:trPr>
        <w:tc>
          <w:tcPr>
            <w:tcW w:w="1985" w:type="dxa"/>
            <w:gridSpan w:val="2"/>
            <w:vMerge w:val="restart"/>
            <w:tcBorders>
              <w:top w:val="single" w:sz="4" w:space="0" w:color="000000"/>
              <w:left w:val="single" w:sz="4" w:space="0" w:color="000000"/>
              <w:right w:val="nil"/>
            </w:tcBorders>
          </w:tcPr>
          <w:p w14:paraId="30E58516" w14:textId="77777777" w:rsidR="0079490A" w:rsidRDefault="00B9770D">
            <w:pPr>
              <w:pStyle w:val="cde0e7e2e0ede8e5"/>
              <w:spacing w:before="0" w:after="0"/>
              <w:ind w:right="-1"/>
              <w:rPr>
                <w:i w:val="0"/>
              </w:rPr>
            </w:pPr>
            <w:r>
              <w:rPr>
                <w:i w:val="0"/>
              </w:rPr>
              <w:t>Однорічні злакові та деякі дводольні</w:t>
            </w:r>
          </w:p>
          <w:p w14:paraId="702F7A46" w14:textId="77777777" w:rsidR="0079490A" w:rsidRDefault="0079490A">
            <w:pPr>
              <w:pStyle w:val="cde0e7e2e0ede8e5"/>
              <w:spacing w:before="0" w:after="0"/>
              <w:ind w:right="-1"/>
              <w:rPr>
                <w:i w:val="0"/>
              </w:rPr>
            </w:pPr>
          </w:p>
          <w:p w14:paraId="6872D51A" w14:textId="77777777" w:rsidR="0079490A" w:rsidRDefault="0079490A">
            <w:pPr>
              <w:pStyle w:val="cde0e7e2e0ede8e5"/>
              <w:spacing w:before="0" w:after="0"/>
              <w:ind w:right="-1"/>
              <w:rPr>
                <w:i w:val="0"/>
              </w:rPr>
            </w:pPr>
          </w:p>
          <w:p w14:paraId="18662216" w14:textId="77777777" w:rsidR="0079490A" w:rsidRDefault="00B9770D">
            <w:pPr>
              <w:pStyle w:val="cde0e7e2e0ede8e5"/>
              <w:ind w:right="-1"/>
              <w:rPr>
                <w:i w:val="0"/>
              </w:rPr>
            </w:pPr>
            <w:r>
              <w:rPr>
                <w:i w:val="0"/>
              </w:rPr>
              <w:t xml:space="preserve"> </w:t>
            </w:r>
          </w:p>
        </w:tc>
        <w:tc>
          <w:tcPr>
            <w:tcW w:w="4063" w:type="dxa"/>
            <w:tcBorders>
              <w:top w:val="single" w:sz="4" w:space="0" w:color="000000"/>
              <w:left w:val="single" w:sz="4" w:space="0" w:color="000000"/>
              <w:right w:val="nil"/>
            </w:tcBorders>
          </w:tcPr>
          <w:p w14:paraId="21365F17" w14:textId="77777777" w:rsidR="0079490A" w:rsidRDefault="00B9770D">
            <w:pPr>
              <w:pStyle w:val="cde0e7e2e0ede8e5"/>
              <w:spacing w:before="0" w:after="0"/>
              <w:ind w:right="-1"/>
              <w:rPr>
                <w:i w:val="0"/>
              </w:rPr>
            </w:pPr>
            <w:r>
              <w:rPr>
                <w:i w:val="0"/>
              </w:rPr>
              <w:t xml:space="preserve">Стомп 330 (Панда, Гайтан,), КЕ-3,0-6,0 </w:t>
            </w:r>
          </w:p>
          <w:p w14:paraId="3DEAB891" w14:textId="77777777" w:rsidR="0079490A" w:rsidRDefault="00B9770D">
            <w:pPr>
              <w:pStyle w:val="cde0e7e2e0ede8e5"/>
              <w:spacing w:before="0" w:after="0"/>
              <w:ind w:right="-1"/>
              <w:rPr>
                <w:i w:val="0"/>
              </w:rPr>
            </w:pPr>
            <w:r>
              <w:rPr>
                <w:i w:val="0"/>
              </w:rPr>
              <w:t>ВІНГ П, КЕ-2,5-4,0</w:t>
            </w:r>
          </w:p>
          <w:p w14:paraId="70B769E4" w14:textId="77777777" w:rsidR="0079490A" w:rsidRDefault="00B9770D">
            <w:pPr>
              <w:pStyle w:val="cde0e7e2e0ede8e5"/>
              <w:spacing w:before="0" w:after="0"/>
              <w:ind w:right="-1"/>
              <w:rPr>
                <w:i w:val="0"/>
                <w:lang w:val="uk-UA"/>
              </w:rPr>
            </w:pPr>
            <w:r>
              <w:rPr>
                <w:i w:val="0"/>
              </w:rPr>
              <w:t xml:space="preserve">Фронт’єр Оптіма, </w:t>
            </w:r>
            <w:r>
              <w:rPr>
                <w:i w:val="0"/>
                <w:lang w:val="uk-UA"/>
              </w:rPr>
              <w:t xml:space="preserve">КЕ </w:t>
            </w:r>
            <w:r>
              <w:rPr>
                <w:i w:val="0"/>
              </w:rPr>
              <w:t xml:space="preserve">- 0,8-1,4 </w:t>
            </w:r>
          </w:p>
          <w:p w14:paraId="47663A27" w14:textId="77777777" w:rsidR="0079490A" w:rsidRDefault="0079490A">
            <w:pPr>
              <w:pStyle w:val="cde0e7e2e0ede8e5"/>
              <w:spacing w:before="0" w:after="0"/>
              <w:ind w:right="-1"/>
              <w:rPr>
                <w:i w:val="0"/>
                <w:lang w:val="uk-UA"/>
              </w:rPr>
            </w:pPr>
          </w:p>
          <w:p w14:paraId="37D1BA6B" w14:textId="77777777" w:rsidR="0079490A" w:rsidRDefault="00B9770D">
            <w:pPr>
              <w:pStyle w:val="cde0e7e2e0ede8e5"/>
              <w:spacing w:before="0" w:after="0"/>
              <w:ind w:right="-1"/>
              <w:rPr>
                <w:i w:val="0"/>
              </w:rPr>
            </w:pPr>
            <w:r>
              <w:rPr>
                <w:i w:val="0"/>
              </w:rPr>
              <w:t>Авторитет, Варяг, КС -</w:t>
            </w:r>
            <w:r>
              <w:rPr>
                <w:i w:val="0"/>
                <w:lang w:val="uk-UA"/>
              </w:rPr>
              <w:t xml:space="preserve"> </w:t>
            </w:r>
            <w:r>
              <w:rPr>
                <w:i w:val="0"/>
              </w:rPr>
              <w:t>4,5</w:t>
            </w:r>
          </w:p>
          <w:p w14:paraId="03E962F5" w14:textId="77777777" w:rsidR="0079490A" w:rsidRDefault="00B9770D">
            <w:pPr>
              <w:pStyle w:val="cde0e7e2e0ede8e5"/>
              <w:spacing w:before="0" w:after="0"/>
              <w:ind w:right="-1"/>
              <w:rPr>
                <w:i w:val="0"/>
              </w:rPr>
            </w:pPr>
            <w:r>
              <w:rPr>
                <w:i w:val="0"/>
              </w:rPr>
              <w:t>Про</w:t>
            </w:r>
            <w:r>
              <w:rPr>
                <w:i w:val="0"/>
                <w:lang w:val="uk-UA"/>
              </w:rPr>
              <w:t>м БТ</w:t>
            </w:r>
            <w:r>
              <w:rPr>
                <w:i w:val="0"/>
              </w:rPr>
              <w:t xml:space="preserve">, </w:t>
            </w:r>
            <w:r>
              <w:rPr>
                <w:i w:val="0"/>
                <w:lang w:val="uk-UA"/>
              </w:rPr>
              <w:t xml:space="preserve">КС – 2,0-4,0 </w:t>
            </w:r>
          </w:p>
          <w:p w14:paraId="2B85FA71" w14:textId="77777777" w:rsidR="0079490A" w:rsidRDefault="00B9770D">
            <w:pPr>
              <w:pStyle w:val="cde0e7e2e0ede8e5"/>
              <w:spacing w:before="0" w:after="0"/>
              <w:ind w:right="-1"/>
              <w:rPr>
                <w:i w:val="0"/>
                <w:lang w:val="uk-UA"/>
              </w:rPr>
            </w:pPr>
            <w:r>
              <w:rPr>
                <w:i w:val="0"/>
              </w:rPr>
              <w:t>Атлантік</w:t>
            </w:r>
            <w:r>
              <w:rPr>
                <w:i w:val="0"/>
                <w:lang w:val="uk-UA"/>
              </w:rPr>
              <w:t>с</w:t>
            </w:r>
            <w:r>
              <w:rPr>
                <w:i w:val="0"/>
              </w:rPr>
              <w:t xml:space="preserve">, </w:t>
            </w:r>
            <w:r>
              <w:rPr>
                <w:i w:val="0"/>
                <w:lang w:val="uk-UA"/>
              </w:rPr>
              <w:t xml:space="preserve">КЕ – 2,0-2,5 </w:t>
            </w:r>
          </w:p>
          <w:p w14:paraId="4DE585AF" w14:textId="77777777" w:rsidR="0079490A" w:rsidRDefault="00B9770D">
            <w:pPr>
              <w:pStyle w:val="cde0e7e2e0ede8e5"/>
              <w:spacing w:before="0" w:after="0"/>
              <w:ind w:right="-1"/>
              <w:jc w:val="both"/>
              <w:rPr>
                <w:i w:val="0"/>
                <w:lang w:val="uk-UA"/>
              </w:rPr>
            </w:pPr>
            <w:r>
              <w:rPr>
                <w:i w:val="0"/>
              </w:rPr>
              <w:t xml:space="preserve"> Метеор Екстра 500 SC</w:t>
            </w:r>
            <w:r>
              <w:rPr>
                <w:i w:val="0"/>
                <w:lang w:val="uk-UA"/>
              </w:rPr>
              <w:t xml:space="preserve">, КС – 4,0-4,5 </w:t>
            </w:r>
          </w:p>
        </w:tc>
        <w:tc>
          <w:tcPr>
            <w:tcW w:w="3591" w:type="dxa"/>
            <w:tcBorders>
              <w:top w:val="single" w:sz="4" w:space="0" w:color="000000"/>
              <w:left w:val="single" w:sz="4" w:space="0" w:color="000000"/>
              <w:right w:val="single" w:sz="4" w:space="0" w:color="000000"/>
            </w:tcBorders>
          </w:tcPr>
          <w:p w14:paraId="79467319" w14:textId="77777777" w:rsidR="0079490A" w:rsidRDefault="00B9770D">
            <w:pPr>
              <w:pStyle w:val="cde0e7e2e0ede8e5"/>
              <w:spacing w:before="0" w:after="0"/>
              <w:ind w:right="-1"/>
              <w:rPr>
                <w:i w:val="0"/>
                <w:lang w:val="uk-UA"/>
              </w:rPr>
            </w:pPr>
            <w:r>
              <w:rPr>
                <w:i w:val="0"/>
              </w:rPr>
              <w:t xml:space="preserve">Обприскування ґрунту до появи сходів культури </w:t>
            </w:r>
          </w:p>
          <w:p w14:paraId="1EBA6ED6" w14:textId="77777777" w:rsidR="0079490A" w:rsidRDefault="0079490A">
            <w:pPr>
              <w:pStyle w:val="cde0e7e2e0ede8e5"/>
              <w:spacing w:before="0" w:after="0"/>
              <w:ind w:right="-1"/>
              <w:rPr>
                <w:i w:val="0"/>
                <w:lang w:val="uk-UA"/>
              </w:rPr>
            </w:pPr>
          </w:p>
          <w:p w14:paraId="713AB8D1" w14:textId="77777777" w:rsidR="0079490A" w:rsidRDefault="0079490A">
            <w:pPr>
              <w:pStyle w:val="cde0e7e2e0ede8e5"/>
              <w:spacing w:before="0" w:after="0"/>
              <w:ind w:right="-1"/>
              <w:rPr>
                <w:i w:val="0"/>
                <w:lang w:val="uk-UA"/>
              </w:rPr>
            </w:pPr>
          </w:p>
          <w:p w14:paraId="74D12927" w14:textId="77777777" w:rsidR="0079490A" w:rsidRDefault="00B9770D">
            <w:pPr>
              <w:pStyle w:val="cde0e7e2e0ede8e5"/>
              <w:spacing w:before="0" w:after="0"/>
              <w:ind w:right="-1"/>
              <w:rPr>
                <w:i w:val="0"/>
              </w:rPr>
            </w:pPr>
            <w:r>
              <w:rPr>
                <w:i w:val="0"/>
              </w:rPr>
              <w:t>-до</w:t>
            </w:r>
            <w:r>
              <w:rPr>
                <w:i w:val="0"/>
                <w:lang w:val="uk-UA"/>
              </w:rPr>
              <w:t>,</w:t>
            </w:r>
            <w:r>
              <w:rPr>
                <w:i w:val="0"/>
              </w:rPr>
              <w:t xml:space="preserve"> під час або після висівання, але до появи сходів культури</w:t>
            </w:r>
          </w:p>
          <w:p w14:paraId="1724A77E" w14:textId="77777777" w:rsidR="0079490A" w:rsidRDefault="0079490A">
            <w:pPr>
              <w:pStyle w:val="cde0e7e2e0ede8e5"/>
              <w:spacing w:before="0" w:after="0"/>
              <w:ind w:right="-1"/>
              <w:rPr>
                <w:i w:val="0"/>
              </w:rPr>
            </w:pPr>
          </w:p>
        </w:tc>
      </w:tr>
      <w:tr w:rsidR="0079490A" w14:paraId="6B7BF24F" w14:textId="77777777">
        <w:trPr>
          <w:trHeight w:val="841"/>
        </w:trPr>
        <w:tc>
          <w:tcPr>
            <w:tcW w:w="1985" w:type="dxa"/>
            <w:gridSpan w:val="2"/>
            <w:vMerge/>
            <w:tcBorders>
              <w:top w:val="single" w:sz="4" w:space="0" w:color="000000"/>
              <w:left w:val="single" w:sz="4" w:space="0" w:color="000000"/>
              <w:right w:val="nil"/>
            </w:tcBorders>
          </w:tcPr>
          <w:p w14:paraId="7E0F7742" w14:textId="77777777" w:rsidR="0079490A" w:rsidRDefault="0079490A">
            <w:pPr>
              <w:ind w:right="-1"/>
              <w:rPr>
                <w:rFonts w:cs="Times New Roman"/>
              </w:rPr>
            </w:pPr>
          </w:p>
        </w:tc>
        <w:tc>
          <w:tcPr>
            <w:tcW w:w="4063" w:type="dxa"/>
            <w:tcBorders>
              <w:top w:val="single" w:sz="4" w:space="0" w:color="000000"/>
              <w:left w:val="single" w:sz="4" w:space="0" w:color="000000"/>
              <w:bottom w:val="single" w:sz="4" w:space="0" w:color="000000"/>
              <w:right w:val="nil"/>
            </w:tcBorders>
          </w:tcPr>
          <w:p w14:paraId="325F154A" w14:textId="77777777" w:rsidR="0079490A" w:rsidRDefault="00B9770D">
            <w:pPr>
              <w:pStyle w:val="cde0e7e2e0ede8e5"/>
              <w:spacing w:before="0" w:after="0"/>
              <w:ind w:right="-1"/>
              <w:rPr>
                <w:i w:val="0"/>
              </w:rPr>
            </w:pPr>
            <w:r>
              <w:rPr>
                <w:i w:val="0"/>
              </w:rPr>
              <w:t>Пандора 500</w:t>
            </w:r>
            <w:r>
              <w:rPr>
                <w:i w:val="0"/>
                <w:lang w:val="uk-UA"/>
              </w:rPr>
              <w:t>,</w:t>
            </w:r>
            <w:r>
              <w:rPr>
                <w:i w:val="0"/>
              </w:rPr>
              <w:t xml:space="preserve"> </w:t>
            </w:r>
            <w:r>
              <w:rPr>
                <w:i w:val="0"/>
                <w:lang w:val="uk-UA"/>
              </w:rPr>
              <w:t>К</w:t>
            </w:r>
            <w:r>
              <w:rPr>
                <w:i w:val="0"/>
              </w:rPr>
              <w:t>C</w:t>
            </w:r>
            <w:r>
              <w:rPr>
                <w:i w:val="0"/>
                <w:lang w:val="uk-UA"/>
              </w:rPr>
              <w:t xml:space="preserve"> </w:t>
            </w:r>
            <w:r>
              <w:rPr>
                <w:i w:val="0"/>
              </w:rPr>
              <w:t>- 4,0-4,5</w:t>
            </w:r>
          </w:p>
          <w:p w14:paraId="04C08A88" w14:textId="77777777" w:rsidR="0079490A" w:rsidRDefault="00B9770D">
            <w:pPr>
              <w:pStyle w:val="cde0e7e2e0ede8e5"/>
              <w:spacing w:before="0" w:after="0"/>
              <w:ind w:right="-1"/>
              <w:rPr>
                <w:i w:val="0"/>
              </w:rPr>
            </w:pPr>
            <w:r>
              <w:rPr>
                <w:i w:val="0"/>
              </w:rPr>
              <w:t>Астрел Плюс, СЕ -3,5</w:t>
            </w:r>
          </w:p>
          <w:p w14:paraId="698F444B" w14:textId="77777777" w:rsidR="0079490A" w:rsidRDefault="00B9770D">
            <w:pPr>
              <w:pStyle w:val="cde0e7e2e0ede8e5"/>
              <w:spacing w:before="0" w:after="0"/>
              <w:ind w:right="-1"/>
              <w:rPr>
                <w:i w:val="0"/>
              </w:rPr>
            </w:pPr>
            <w:r>
              <w:rPr>
                <w:i w:val="0"/>
              </w:rPr>
              <w:t xml:space="preserve">Акріс, СЕ-2,5-3,0 </w:t>
            </w:r>
          </w:p>
        </w:tc>
        <w:tc>
          <w:tcPr>
            <w:tcW w:w="3591" w:type="dxa"/>
            <w:tcBorders>
              <w:top w:val="single" w:sz="4" w:space="0" w:color="000000"/>
              <w:left w:val="single" w:sz="4" w:space="0" w:color="000000"/>
              <w:bottom w:val="single" w:sz="4" w:space="0" w:color="000000"/>
              <w:right w:val="single" w:sz="4" w:space="0" w:color="000000"/>
            </w:tcBorders>
          </w:tcPr>
          <w:p w14:paraId="383BD6A0" w14:textId="77777777" w:rsidR="0079490A" w:rsidRDefault="00B9770D">
            <w:pPr>
              <w:pStyle w:val="cde0e7e2e0ede8e5"/>
              <w:spacing w:before="0" w:after="0"/>
              <w:ind w:right="-1"/>
              <w:rPr>
                <w:i w:val="0"/>
              </w:rPr>
            </w:pPr>
            <w:r>
              <w:rPr>
                <w:i w:val="0"/>
              </w:rPr>
              <w:t>-до, під час або після висівання, але до появи сходів культури</w:t>
            </w:r>
          </w:p>
          <w:p w14:paraId="6AA588BF" w14:textId="77777777" w:rsidR="0079490A" w:rsidRDefault="0079490A">
            <w:pPr>
              <w:pStyle w:val="cde0e7e2e0ede8e5"/>
              <w:spacing w:before="0" w:after="0"/>
              <w:ind w:right="-1"/>
              <w:rPr>
                <w:i w:val="0"/>
              </w:rPr>
            </w:pPr>
          </w:p>
        </w:tc>
      </w:tr>
      <w:tr w:rsidR="0079490A" w14:paraId="298A46C7" w14:textId="77777777">
        <w:trPr>
          <w:trHeight w:val="984"/>
        </w:trPr>
        <w:tc>
          <w:tcPr>
            <w:tcW w:w="1985" w:type="dxa"/>
            <w:gridSpan w:val="2"/>
            <w:vMerge/>
            <w:tcBorders>
              <w:top w:val="single" w:sz="4" w:space="0" w:color="000000"/>
              <w:left w:val="single" w:sz="4" w:space="0" w:color="000000"/>
              <w:right w:val="nil"/>
            </w:tcBorders>
          </w:tcPr>
          <w:p w14:paraId="0D0BA242" w14:textId="77777777" w:rsidR="0079490A" w:rsidRDefault="0079490A">
            <w:pPr>
              <w:ind w:right="-1"/>
              <w:rPr>
                <w:rFonts w:cs="Times New Roman"/>
              </w:rPr>
            </w:pPr>
          </w:p>
        </w:tc>
        <w:tc>
          <w:tcPr>
            <w:tcW w:w="4063" w:type="dxa"/>
            <w:tcBorders>
              <w:top w:val="single" w:sz="4" w:space="0" w:color="000000"/>
              <w:left w:val="single" w:sz="4" w:space="0" w:color="000000"/>
              <w:bottom w:val="single" w:sz="4" w:space="0" w:color="000000"/>
              <w:right w:val="nil"/>
            </w:tcBorders>
          </w:tcPr>
          <w:p w14:paraId="125C84A3" w14:textId="77777777" w:rsidR="0079490A" w:rsidRDefault="0079490A">
            <w:pPr>
              <w:pStyle w:val="cde0e7e2e0ede8e5"/>
              <w:spacing w:before="0" w:after="0"/>
              <w:ind w:right="-1"/>
              <w:rPr>
                <w:i w:val="0"/>
              </w:rPr>
            </w:pPr>
          </w:p>
          <w:p w14:paraId="02591FB6" w14:textId="77777777" w:rsidR="0079490A" w:rsidRDefault="00B9770D">
            <w:pPr>
              <w:pStyle w:val="cde0e7e2e0ede8e5"/>
              <w:spacing w:before="0" w:after="0"/>
              <w:ind w:right="-1"/>
              <w:rPr>
                <w:i w:val="0"/>
              </w:rPr>
            </w:pPr>
            <w:r>
              <w:rPr>
                <w:i w:val="0"/>
              </w:rPr>
              <w:t xml:space="preserve">Тайфун, </w:t>
            </w:r>
            <w:r>
              <w:rPr>
                <w:i w:val="0"/>
                <w:lang w:val="uk-UA"/>
              </w:rPr>
              <w:t>КЕ -</w:t>
            </w:r>
            <w:r>
              <w:rPr>
                <w:i w:val="0"/>
              </w:rPr>
              <w:t xml:space="preserve">1,6-2,6 </w:t>
            </w:r>
          </w:p>
        </w:tc>
        <w:tc>
          <w:tcPr>
            <w:tcW w:w="3591" w:type="dxa"/>
            <w:tcBorders>
              <w:top w:val="single" w:sz="4" w:space="0" w:color="000000"/>
              <w:left w:val="single" w:sz="4" w:space="0" w:color="000000"/>
              <w:bottom w:val="single" w:sz="4" w:space="0" w:color="000000"/>
              <w:right w:val="single" w:sz="4" w:space="0" w:color="000000"/>
            </w:tcBorders>
          </w:tcPr>
          <w:p w14:paraId="302228F7" w14:textId="77777777" w:rsidR="0079490A" w:rsidRDefault="00B9770D">
            <w:pPr>
              <w:pStyle w:val="cde0e7e2e0ede8e5"/>
              <w:spacing w:before="0" w:after="0"/>
              <w:ind w:right="-1"/>
              <w:rPr>
                <w:i w:val="0"/>
                <w:lang w:val="uk-UA"/>
              </w:rPr>
            </w:pPr>
            <w:r>
              <w:rPr>
                <w:i w:val="0"/>
                <w:spacing w:val="-8"/>
              </w:rPr>
              <w:t>До висівання або до появи сходів</w:t>
            </w:r>
            <w:r>
              <w:rPr>
                <w:i w:val="0"/>
                <w:spacing w:val="-8"/>
                <w:lang w:val="uk-UA"/>
              </w:rPr>
              <w:t xml:space="preserve"> </w:t>
            </w:r>
            <w:r>
              <w:rPr>
                <w:i w:val="0"/>
              </w:rPr>
              <w:t>(у зонах недостатнього зволоження із загортанням до 5 см</w:t>
            </w:r>
            <w:r>
              <w:rPr>
                <w:i w:val="0"/>
                <w:lang w:val="uk-UA"/>
              </w:rPr>
              <w:t>)</w:t>
            </w:r>
          </w:p>
        </w:tc>
      </w:tr>
      <w:tr w:rsidR="0079490A" w14:paraId="0209504E" w14:textId="77777777">
        <w:trPr>
          <w:trHeight w:val="1396"/>
        </w:trPr>
        <w:tc>
          <w:tcPr>
            <w:tcW w:w="1985" w:type="dxa"/>
            <w:gridSpan w:val="2"/>
            <w:vMerge/>
            <w:tcBorders>
              <w:top w:val="single" w:sz="4" w:space="0" w:color="000000"/>
              <w:left w:val="single" w:sz="4" w:space="0" w:color="000000"/>
              <w:right w:val="nil"/>
            </w:tcBorders>
          </w:tcPr>
          <w:p w14:paraId="38CA0FDE" w14:textId="77777777" w:rsidR="0079490A" w:rsidRDefault="0079490A">
            <w:pPr>
              <w:ind w:right="-1"/>
              <w:rPr>
                <w:rFonts w:cs="Times New Roman"/>
              </w:rPr>
            </w:pPr>
          </w:p>
        </w:tc>
        <w:tc>
          <w:tcPr>
            <w:tcW w:w="4063" w:type="dxa"/>
            <w:tcBorders>
              <w:top w:val="single" w:sz="4" w:space="0" w:color="000000"/>
              <w:left w:val="single" w:sz="4" w:space="0" w:color="000000"/>
              <w:right w:val="nil"/>
            </w:tcBorders>
          </w:tcPr>
          <w:p w14:paraId="3ACF8DBE" w14:textId="77777777" w:rsidR="0079490A" w:rsidRDefault="00B9770D">
            <w:pPr>
              <w:pStyle w:val="cde0e7e2e0ede8e5"/>
              <w:spacing w:before="0" w:after="0"/>
              <w:ind w:right="-1"/>
              <w:rPr>
                <w:i w:val="0"/>
                <w:lang w:val="uk-UA"/>
              </w:rPr>
            </w:pPr>
            <w:r>
              <w:rPr>
                <w:i w:val="0"/>
              </w:rPr>
              <w:t xml:space="preserve">Аватар КЕ </w:t>
            </w:r>
            <w:r>
              <w:rPr>
                <w:i w:val="0"/>
                <w:lang w:val="uk-UA"/>
              </w:rPr>
              <w:t>(</w:t>
            </w:r>
            <w:r>
              <w:rPr>
                <w:i w:val="0"/>
              </w:rPr>
              <w:t xml:space="preserve">Кратос, Ланкастер, Олрайт, Піонер 900, Сахара, </w:t>
            </w:r>
            <w:r>
              <w:rPr>
                <w:i w:val="0"/>
                <w:lang w:val="uk-UA"/>
              </w:rPr>
              <w:t>Р</w:t>
            </w:r>
            <w:r>
              <w:rPr>
                <w:i w:val="0"/>
              </w:rPr>
              <w:t xml:space="preserve">асмус - 1,5-3,0 </w:t>
            </w:r>
          </w:p>
          <w:p w14:paraId="477D808C" w14:textId="77777777" w:rsidR="0079490A" w:rsidRDefault="0079490A">
            <w:pPr>
              <w:pStyle w:val="cde0e7e2e0ede8e5"/>
              <w:spacing w:before="0" w:after="0"/>
              <w:ind w:right="-1"/>
              <w:rPr>
                <w:i w:val="0"/>
                <w:lang w:val="uk-UA"/>
              </w:rPr>
            </w:pPr>
          </w:p>
          <w:p w14:paraId="34B9627C" w14:textId="77777777" w:rsidR="0079490A" w:rsidRDefault="0079490A">
            <w:pPr>
              <w:pStyle w:val="cde0e7e2e0ede8e5"/>
              <w:spacing w:before="0" w:after="0"/>
              <w:ind w:right="-1"/>
              <w:rPr>
                <w:i w:val="0"/>
              </w:rPr>
            </w:pPr>
          </w:p>
        </w:tc>
        <w:tc>
          <w:tcPr>
            <w:tcW w:w="3591" w:type="dxa"/>
            <w:tcBorders>
              <w:top w:val="single" w:sz="4" w:space="0" w:color="000000"/>
              <w:left w:val="single" w:sz="4" w:space="0" w:color="000000"/>
              <w:right w:val="single" w:sz="4" w:space="0" w:color="000000"/>
            </w:tcBorders>
          </w:tcPr>
          <w:p w14:paraId="470410E7" w14:textId="77777777" w:rsidR="0079490A" w:rsidRDefault="00B9770D">
            <w:pPr>
              <w:pStyle w:val="cde0e7e2e0ede8e5"/>
              <w:spacing w:before="0" w:after="0"/>
              <w:ind w:right="-1"/>
              <w:rPr>
                <w:i w:val="0"/>
              </w:rPr>
            </w:pPr>
            <w:r>
              <w:rPr>
                <w:i w:val="0"/>
              </w:rPr>
              <w:t>Обприскування ґрунту до висівання (у зонах недостатнього зволоження із загортанням)</w:t>
            </w:r>
            <w:r>
              <w:rPr>
                <w:i w:val="0"/>
                <w:lang w:val="uk-UA"/>
              </w:rPr>
              <w:t>,</w:t>
            </w:r>
            <w:r>
              <w:rPr>
                <w:i w:val="0"/>
              </w:rPr>
              <w:t xml:space="preserve"> під час або після висівання</w:t>
            </w:r>
            <w:r>
              <w:rPr>
                <w:i w:val="0"/>
                <w:lang w:val="uk-UA"/>
              </w:rPr>
              <w:t>,</w:t>
            </w:r>
            <w:r>
              <w:rPr>
                <w:i w:val="0"/>
              </w:rPr>
              <w:t xml:space="preserve"> але до появи сходів культури</w:t>
            </w:r>
          </w:p>
        </w:tc>
      </w:tr>
      <w:tr w:rsidR="0079490A" w14:paraId="26DF26AA" w14:textId="77777777">
        <w:trPr>
          <w:trHeight w:val="916"/>
        </w:trPr>
        <w:tc>
          <w:tcPr>
            <w:tcW w:w="1985" w:type="dxa"/>
            <w:gridSpan w:val="2"/>
            <w:vMerge w:val="restart"/>
            <w:tcBorders>
              <w:top w:val="single" w:sz="4" w:space="0" w:color="000000"/>
              <w:left w:val="single" w:sz="4" w:space="0" w:color="000000"/>
              <w:bottom w:val="single" w:sz="4" w:space="0" w:color="000000"/>
              <w:right w:val="nil"/>
            </w:tcBorders>
          </w:tcPr>
          <w:p w14:paraId="3A5A6068" w14:textId="77777777" w:rsidR="0079490A" w:rsidRDefault="00B9770D">
            <w:pPr>
              <w:pStyle w:val="cde0e7e2e0ede8e5"/>
              <w:spacing w:before="0" w:after="0"/>
              <w:ind w:right="-1"/>
              <w:rPr>
                <w:i w:val="0"/>
              </w:rPr>
            </w:pPr>
            <w:r>
              <w:rPr>
                <w:i w:val="0"/>
              </w:rPr>
              <w:t>Однодольні та дводольні бур'яни (сорти та гібриди соняшника стійкі до імідазолінонів)</w:t>
            </w:r>
          </w:p>
        </w:tc>
        <w:tc>
          <w:tcPr>
            <w:tcW w:w="4063" w:type="dxa"/>
            <w:tcBorders>
              <w:top w:val="single" w:sz="4" w:space="0" w:color="000000"/>
              <w:left w:val="single" w:sz="4" w:space="0" w:color="000000"/>
              <w:bottom w:val="single" w:sz="4" w:space="0" w:color="000000"/>
              <w:right w:val="nil"/>
            </w:tcBorders>
          </w:tcPr>
          <w:p w14:paraId="383145BC" w14:textId="77777777" w:rsidR="0079490A" w:rsidRDefault="0079490A">
            <w:pPr>
              <w:pStyle w:val="cde0e7e2e0ede8e5"/>
              <w:spacing w:before="0" w:after="0"/>
              <w:ind w:right="-1"/>
              <w:rPr>
                <w:i w:val="0"/>
              </w:rPr>
            </w:pPr>
          </w:p>
          <w:p w14:paraId="554D0082" w14:textId="77777777" w:rsidR="0079490A" w:rsidRDefault="00B9770D">
            <w:pPr>
              <w:pStyle w:val="cde0e7e2e0ede8e5"/>
              <w:spacing w:before="0" w:after="0"/>
              <w:ind w:right="-1"/>
              <w:rPr>
                <w:i w:val="0"/>
              </w:rPr>
            </w:pPr>
            <w:r>
              <w:rPr>
                <w:i w:val="0"/>
              </w:rPr>
              <w:t>Євро-Ленд, РК-1,0-1,2</w:t>
            </w:r>
          </w:p>
          <w:p w14:paraId="06195272" w14:textId="77777777" w:rsidR="0079490A" w:rsidRDefault="00B9770D">
            <w:pPr>
              <w:pStyle w:val="cde0e7e2e0ede8e5"/>
              <w:spacing w:before="0" w:after="0"/>
              <w:ind w:right="-1"/>
              <w:rPr>
                <w:i w:val="0"/>
              </w:rPr>
            </w:pPr>
            <w:r>
              <w:rPr>
                <w:i w:val="0"/>
              </w:rPr>
              <w:t>В</w:t>
            </w:r>
            <w:r>
              <w:rPr>
                <w:i w:val="0"/>
                <w:lang w:val="uk-UA"/>
              </w:rPr>
              <w:t>ІТАЛАЙТ,</w:t>
            </w:r>
            <w:r>
              <w:rPr>
                <w:i w:val="0"/>
              </w:rPr>
              <w:t xml:space="preserve"> РК-1,0-1,2</w:t>
            </w:r>
          </w:p>
          <w:p w14:paraId="147CA361" w14:textId="77777777" w:rsidR="0079490A" w:rsidRDefault="00B9770D">
            <w:pPr>
              <w:pStyle w:val="cde0e7e2e0ede8e5"/>
              <w:spacing w:before="0" w:after="0"/>
              <w:ind w:right="-1"/>
              <w:rPr>
                <w:i w:val="0"/>
              </w:rPr>
            </w:pPr>
            <w:r>
              <w:rPr>
                <w:i w:val="0"/>
              </w:rPr>
              <w:t>Імпекс Дуо, РК</w:t>
            </w:r>
            <w:r>
              <w:rPr>
                <w:i w:val="0"/>
                <w:lang w:val="uk-UA"/>
              </w:rPr>
              <w:t xml:space="preserve"> </w:t>
            </w:r>
            <w:r>
              <w:rPr>
                <w:i w:val="0"/>
              </w:rPr>
              <w:t xml:space="preserve">-1,0-1,2 </w:t>
            </w:r>
          </w:p>
        </w:tc>
        <w:tc>
          <w:tcPr>
            <w:tcW w:w="3591" w:type="dxa"/>
            <w:tcBorders>
              <w:top w:val="single" w:sz="4" w:space="0" w:color="000000"/>
              <w:left w:val="single" w:sz="4" w:space="0" w:color="000000"/>
              <w:bottom w:val="single" w:sz="4" w:space="0" w:color="000000"/>
              <w:right w:val="single" w:sz="4" w:space="0" w:color="000000"/>
            </w:tcBorders>
          </w:tcPr>
          <w:p w14:paraId="0C946A0D" w14:textId="77777777" w:rsidR="0079490A" w:rsidRDefault="00B9770D">
            <w:pPr>
              <w:pStyle w:val="cde0e7e2e0ede8e5"/>
              <w:spacing w:before="0" w:after="0"/>
              <w:ind w:right="-1"/>
              <w:rPr>
                <w:i w:val="0"/>
                <w:lang w:val="uk-UA"/>
              </w:rPr>
            </w:pPr>
            <w:r>
              <w:rPr>
                <w:i w:val="0"/>
              </w:rPr>
              <w:t xml:space="preserve">Обприскування у фазі 4 листків у культури </w:t>
            </w:r>
            <w:r>
              <w:rPr>
                <w:i w:val="0"/>
                <w:lang w:val="uk-UA"/>
              </w:rPr>
              <w:t xml:space="preserve">на ранніх фазах розвитку </w:t>
            </w:r>
          </w:p>
          <w:p w14:paraId="34B535D6" w14:textId="77777777" w:rsidR="0079490A" w:rsidRDefault="00B9770D">
            <w:pPr>
              <w:pStyle w:val="cde0e7e2e0ede8e5"/>
              <w:spacing w:before="0" w:after="0"/>
              <w:ind w:right="-1"/>
              <w:rPr>
                <w:i w:val="0"/>
                <w:spacing w:val="-10"/>
                <w:lang w:val="uk-UA"/>
              </w:rPr>
            </w:pPr>
            <w:r>
              <w:rPr>
                <w:i w:val="0"/>
                <w:spacing w:val="-10"/>
                <w:lang w:val="uk-UA"/>
              </w:rPr>
              <w:t>бур</w:t>
            </w:r>
            <w:r>
              <w:rPr>
                <w:i w:val="0"/>
                <w:spacing w:val="-10"/>
                <w:lang w:val="en-US"/>
              </w:rPr>
              <w:t>’</w:t>
            </w:r>
            <w:r>
              <w:rPr>
                <w:i w:val="0"/>
                <w:spacing w:val="-10"/>
                <w:lang w:val="uk-UA"/>
              </w:rPr>
              <w:t>янів</w:t>
            </w:r>
          </w:p>
        </w:tc>
      </w:tr>
      <w:tr w:rsidR="0079490A" w14:paraId="35D926AC" w14:textId="77777777">
        <w:trPr>
          <w:trHeight w:val="576"/>
        </w:trPr>
        <w:tc>
          <w:tcPr>
            <w:tcW w:w="1985" w:type="dxa"/>
            <w:gridSpan w:val="2"/>
            <w:vMerge/>
            <w:tcBorders>
              <w:top w:val="single" w:sz="4" w:space="0" w:color="000000"/>
              <w:left w:val="single" w:sz="4" w:space="0" w:color="000000"/>
              <w:bottom w:val="single" w:sz="4" w:space="0" w:color="000000"/>
              <w:right w:val="nil"/>
            </w:tcBorders>
          </w:tcPr>
          <w:p w14:paraId="59DB0C04" w14:textId="77777777" w:rsidR="0079490A" w:rsidRDefault="0079490A">
            <w:pPr>
              <w:ind w:right="-1"/>
              <w:rPr>
                <w:rFonts w:cs="Times New Roman"/>
              </w:rPr>
            </w:pPr>
          </w:p>
        </w:tc>
        <w:tc>
          <w:tcPr>
            <w:tcW w:w="4063" w:type="dxa"/>
            <w:tcBorders>
              <w:top w:val="single" w:sz="4" w:space="0" w:color="000000"/>
              <w:left w:val="single" w:sz="4" w:space="0" w:color="000000"/>
              <w:bottom w:val="single" w:sz="4" w:space="0" w:color="000000"/>
              <w:right w:val="nil"/>
            </w:tcBorders>
          </w:tcPr>
          <w:p w14:paraId="4368E180" w14:textId="77777777" w:rsidR="0079490A" w:rsidRDefault="00B9770D">
            <w:pPr>
              <w:pStyle w:val="cde0e7e2e0ede8e5"/>
              <w:spacing w:before="0" w:after="0"/>
              <w:ind w:right="-1"/>
              <w:rPr>
                <w:i w:val="0"/>
              </w:rPr>
            </w:pPr>
            <w:r>
              <w:rPr>
                <w:i w:val="0"/>
              </w:rPr>
              <w:t>Євро-лайтнінг Плюс, РК-1,6-2,5</w:t>
            </w:r>
          </w:p>
          <w:p w14:paraId="299FC27E" w14:textId="77777777" w:rsidR="0079490A" w:rsidRDefault="00B9770D">
            <w:pPr>
              <w:pStyle w:val="cde0e7e2e0ede8e5"/>
              <w:spacing w:before="0" w:after="0"/>
              <w:ind w:right="-1"/>
              <w:rPr>
                <w:i w:val="0"/>
              </w:rPr>
            </w:pPr>
            <w:r>
              <w:rPr>
                <w:i w:val="0"/>
              </w:rPr>
              <w:t xml:space="preserve">Каптора </w:t>
            </w:r>
            <w:r>
              <w:rPr>
                <w:i w:val="0"/>
                <w:lang w:val="uk-UA"/>
              </w:rPr>
              <w:t>П</w:t>
            </w:r>
            <w:r>
              <w:rPr>
                <w:i w:val="0"/>
              </w:rPr>
              <w:t>люс РК -1,6-2,5</w:t>
            </w:r>
          </w:p>
        </w:tc>
        <w:tc>
          <w:tcPr>
            <w:tcW w:w="3591" w:type="dxa"/>
            <w:tcBorders>
              <w:top w:val="single" w:sz="4" w:space="0" w:color="000000"/>
              <w:left w:val="single" w:sz="4" w:space="0" w:color="000000"/>
              <w:bottom w:val="single" w:sz="4" w:space="0" w:color="000000"/>
              <w:right w:val="single" w:sz="4" w:space="0" w:color="000000"/>
            </w:tcBorders>
          </w:tcPr>
          <w:p w14:paraId="70F53130" w14:textId="77777777" w:rsidR="0079490A" w:rsidRDefault="00B9770D">
            <w:pPr>
              <w:pStyle w:val="cde0e7e2e0ede8e5"/>
              <w:spacing w:before="0" w:after="0"/>
              <w:ind w:right="-1"/>
              <w:rPr>
                <w:i w:val="0"/>
              </w:rPr>
            </w:pPr>
            <w:r>
              <w:rPr>
                <w:i w:val="0"/>
              </w:rPr>
              <w:t>-2-8 листків у культури</w:t>
            </w:r>
          </w:p>
          <w:p w14:paraId="096D0157" w14:textId="77777777" w:rsidR="0079490A" w:rsidRDefault="0079490A">
            <w:pPr>
              <w:pStyle w:val="cde0e7e2e0ede8e5"/>
              <w:spacing w:before="0" w:after="0"/>
              <w:ind w:right="-1"/>
              <w:rPr>
                <w:i w:val="0"/>
              </w:rPr>
            </w:pPr>
          </w:p>
        </w:tc>
      </w:tr>
      <w:tr w:rsidR="0079490A" w14:paraId="3F9E355A" w14:textId="77777777">
        <w:trPr>
          <w:trHeight w:val="1407"/>
        </w:trPr>
        <w:tc>
          <w:tcPr>
            <w:tcW w:w="1985" w:type="dxa"/>
            <w:gridSpan w:val="2"/>
            <w:tcBorders>
              <w:top w:val="single" w:sz="4" w:space="0" w:color="000000"/>
              <w:left w:val="single" w:sz="4" w:space="0" w:color="000000"/>
              <w:bottom w:val="single" w:sz="4" w:space="0" w:color="000000"/>
              <w:right w:val="nil"/>
            </w:tcBorders>
          </w:tcPr>
          <w:p w14:paraId="66AD5392" w14:textId="77777777" w:rsidR="0079490A" w:rsidRDefault="00B9770D">
            <w:pPr>
              <w:pStyle w:val="cde0e7e2e0ede8e5"/>
              <w:spacing w:before="0" w:after="0"/>
              <w:ind w:right="-1"/>
              <w:rPr>
                <w:i w:val="0"/>
              </w:rPr>
            </w:pPr>
            <w:r>
              <w:rPr>
                <w:i w:val="0"/>
              </w:rPr>
              <w:t>Однодольні та дводольні бур'яни (сорти та гібриди соняшника,</w:t>
            </w:r>
            <w:r>
              <w:rPr>
                <w:i w:val="0"/>
                <w:lang w:val="uk-UA"/>
              </w:rPr>
              <w:t xml:space="preserve"> </w:t>
            </w:r>
            <w:r>
              <w:rPr>
                <w:i w:val="0"/>
              </w:rPr>
              <w:t>стійкі до імідазолі</w:t>
            </w:r>
            <w:r>
              <w:rPr>
                <w:i w:val="0"/>
                <w:lang w:val="uk-UA"/>
              </w:rPr>
              <w:t>о</w:t>
            </w:r>
            <w:r>
              <w:rPr>
                <w:i w:val="0"/>
              </w:rPr>
              <w:t>нів)</w:t>
            </w:r>
          </w:p>
        </w:tc>
        <w:tc>
          <w:tcPr>
            <w:tcW w:w="4063" w:type="dxa"/>
            <w:tcBorders>
              <w:top w:val="single" w:sz="4" w:space="0" w:color="000000"/>
              <w:left w:val="single" w:sz="4" w:space="0" w:color="000000"/>
              <w:bottom w:val="single" w:sz="4" w:space="0" w:color="000000"/>
              <w:right w:val="nil"/>
            </w:tcBorders>
          </w:tcPr>
          <w:p w14:paraId="226C05FF" w14:textId="77777777" w:rsidR="0079490A" w:rsidRDefault="00B9770D">
            <w:pPr>
              <w:pStyle w:val="cde0e7e2e0ede8e5"/>
              <w:spacing w:before="0" w:after="0"/>
              <w:ind w:right="-1"/>
              <w:rPr>
                <w:i w:val="0"/>
              </w:rPr>
            </w:pPr>
            <w:r>
              <w:rPr>
                <w:i w:val="0"/>
              </w:rPr>
              <w:t xml:space="preserve"> Пульсар 40 (Пассат), </w:t>
            </w:r>
            <w:r>
              <w:rPr>
                <w:i w:val="0"/>
                <w:lang w:val="uk-UA"/>
              </w:rPr>
              <w:t>Р</w:t>
            </w:r>
            <w:r>
              <w:rPr>
                <w:i w:val="0"/>
              </w:rPr>
              <w:t>К-1,0-1,2</w:t>
            </w:r>
          </w:p>
          <w:p w14:paraId="252EC814" w14:textId="77777777" w:rsidR="0079490A" w:rsidRDefault="00B9770D">
            <w:pPr>
              <w:pStyle w:val="cde0e7e2e0ede8e5"/>
              <w:spacing w:before="0" w:after="0"/>
              <w:ind w:right="-1"/>
              <w:rPr>
                <w:i w:val="0"/>
              </w:rPr>
            </w:pPr>
            <w:r>
              <w:rPr>
                <w:i w:val="0"/>
              </w:rPr>
              <w:t>Пульсар Плюс, РК-1,2-2,0 (1+1)</w:t>
            </w:r>
          </w:p>
          <w:p w14:paraId="0EBE62D6" w14:textId="77777777" w:rsidR="0079490A" w:rsidRDefault="0079490A">
            <w:pPr>
              <w:pStyle w:val="cde0e7e2e0ede8e5"/>
              <w:spacing w:before="0" w:after="0"/>
              <w:ind w:right="-1"/>
              <w:rPr>
                <w:i w:val="0"/>
              </w:rPr>
            </w:pPr>
          </w:p>
          <w:p w14:paraId="38E26EBB" w14:textId="77777777" w:rsidR="0079490A" w:rsidRDefault="00B9770D">
            <w:pPr>
              <w:pStyle w:val="cde0e7e2e0ede8e5"/>
              <w:spacing w:before="0" w:after="0"/>
              <w:ind w:right="-1"/>
              <w:rPr>
                <w:i w:val="0"/>
                <w:lang w:val="uk-UA"/>
              </w:rPr>
            </w:pPr>
            <w:r>
              <w:rPr>
                <w:i w:val="0"/>
              </w:rPr>
              <w:t>Па</w:t>
            </w:r>
            <w:r>
              <w:rPr>
                <w:i w:val="0"/>
                <w:lang w:val="uk-UA"/>
              </w:rPr>
              <w:t>ссат, РК -1,0-1,2</w:t>
            </w:r>
          </w:p>
          <w:p w14:paraId="61BEBE3E" w14:textId="77777777" w:rsidR="0079490A" w:rsidRDefault="0079490A">
            <w:pPr>
              <w:pStyle w:val="cde0e7e2e0ede8e5"/>
              <w:spacing w:before="0" w:after="0"/>
              <w:ind w:right="-1"/>
              <w:rPr>
                <w:i w:val="0"/>
              </w:rPr>
            </w:pPr>
          </w:p>
        </w:tc>
        <w:tc>
          <w:tcPr>
            <w:tcW w:w="3591" w:type="dxa"/>
            <w:tcBorders>
              <w:top w:val="single" w:sz="4" w:space="0" w:color="000000"/>
              <w:left w:val="single" w:sz="4" w:space="0" w:color="000000"/>
              <w:bottom w:val="single" w:sz="4" w:space="0" w:color="000000"/>
              <w:right w:val="single" w:sz="4" w:space="0" w:color="000000"/>
            </w:tcBorders>
          </w:tcPr>
          <w:p w14:paraId="6D954735" w14:textId="77777777" w:rsidR="0079490A" w:rsidRDefault="00B9770D">
            <w:pPr>
              <w:pStyle w:val="cde0e7e2e0ede8e5"/>
              <w:spacing w:before="0" w:after="0"/>
              <w:ind w:right="-1"/>
              <w:rPr>
                <w:i w:val="0"/>
              </w:rPr>
            </w:pPr>
            <w:r>
              <w:rPr>
                <w:i w:val="0"/>
              </w:rPr>
              <w:t xml:space="preserve">Обприскування у фазі 2-8 листків у культури </w:t>
            </w:r>
          </w:p>
          <w:p w14:paraId="12D9B1AB" w14:textId="77777777" w:rsidR="0079490A" w:rsidRDefault="0079490A">
            <w:pPr>
              <w:pStyle w:val="cde0e7e2e0ede8e5"/>
              <w:spacing w:before="0" w:after="0"/>
              <w:ind w:right="-1"/>
              <w:rPr>
                <w:i w:val="0"/>
              </w:rPr>
            </w:pPr>
          </w:p>
          <w:p w14:paraId="4481B8E0" w14:textId="77777777" w:rsidR="0079490A" w:rsidRDefault="00B9770D">
            <w:pPr>
              <w:pStyle w:val="cde0e7e2e0ede8e5"/>
              <w:spacing w:before="0" w:after="0"/>
              <w:ind w:right="-1"/>
              <w:rPr>
                <w:i w:val="0"/>
              </w:rPr>
            </w:pPr>
            <w:r>
              <w:rPr>
                <w:i w:val="0"/>
                <w:spacing w:val="-8"/>
              </w:rPr>
              <w:t xml:space="preserve">У фазу </w:t>
            </w:r>
            <w:r>
              <w:rPr>
                <w:i w:val="0"/>
                <w:spacing w:val="-8"/>
                <w:lang w:val="uk-UA"/>
              </w:rPr>
              <w:t>2-3</w:t>
            </w:r>
            <w:r>
              <w:rPr>
                <w:i w:val="0"/>
                <w:spacing w:val="-8"/>
              </w:rPr>
              <w:t>-х справжніх листків культури</w:t>
            </w:r>
          </w:p>
        </w:tc>
      </w:tr>
      <w:tr w:rsidR="0079490A" w14:paraId="325544E2" w14:textId="77777777">
        <w:trPr>
          <w:trHeight w:val="2683"/>
        </w:trPr>
        <w:tc>
          <w:tcPr>
            <w:tcW w:w="1985" w:type="dxa"/>
            <w:gridSpan w:val="2"/>
            <w:tcBorders>
              <w:top w:val="single" w:sz="4" w:space="0" w:color="000000"/>
              <w:left w:val="single" w:sz="4" w:space="0" w:color="000000"/>
              <w:bottom w:val="single" w:sz="4" w:space="0" w:color="000000"/>
              <w:right w:val="nil"/>
            </w:tcBorders>
          </w:tcPr>
          <w:p w14:paraId="33719E94" w14:textId="77777777" w:rsidR="0079490A" w:rsidRDefault="00B9770D">
            <w:pPr>
              <w:pStyle w:val="cde0e7e2e0ede8e5"/>
              <w:spacing w:before="0" w:after="0"/>
              <w:ind w:right="-1"/>
              <w:rPr>
                <w:i w:val="0"/>
                <w:lang w:val="uk-UA"/>
              </w:rPr>
            </w:pPr>
            <w:r>
              <w:rPr>
                <w:i w:val="0"/>
                <w:spacing w:val="-12"/>
                <w:lang w:val="uk-UA"/>
              </w:rPr>
              <w:t>Однорічні та багаторічні дводольні бур'яни (сорти та гібри</w:t>
            </w:r>
            <w:r>
              <w:rPr>
                <w:i w:val="0"/>
                <w:spacing w:val="-16"/>
                <w:lang w:val="uk-UA"/>
              </w:rPr>
              <w:t>ди стійкі до три</w:t>
            </w:r>
            <w:r>
              <w:rPr>
                <w:i w:val="0"/>
                <w:spacing w:val="-12"/>
                <w:lang w:val="uk-UA"/>
              </w:rPr>
              <w:t>бе</w:t>
            </w:r>
            <w:r>
              <w:rPr>
                <w:i w:val="0"/>
                <w:spacing w:val="-16"/>
                <w:lang w:val="uk-UA"/>
              </w:rPr>
              <w:t>нуронметилу)</w:t>
            </w:r>
          </w:p>
        </w:tc>
        <w:tc>
          <w:tcPr>
            <w:tcW w:w="4063" w:type="dxa"/>
            <w:tcBorders>
              <w:top w:val="single" w:sz="4" w:space="0" w:color="000000"/>
              <w:left w:val="single" w:sz="4" w:space="0" w:color="000000"/>
              <w:bottom w:val="single" w:sz="4" w:space="0" w:color="000000"/>
              <w:right w:val="nil"/>
            </w:tcBorders>
          </w:tcPr>
          <w:p w14:paraId="28DD6849" w14:textId="77777777" w:rsidR="0079490A" w:rsidRDefault="00B9770D">
            <w:pPr>
              <w:pStyle w:val="cde0e7e2e0ede8e5"/>
              <w:spacing w:before="0" w:after="0"/>
              <w:ind w:right="-1"/>
              <w:rPr>
                <w:i w:val="0"/>
              </w:rPr>
            </w:pPr>
            <w:r>
              <w:rPr>
                <w:i w:val="0"/>
              </w:rPr>
              <w:t>Експрес 75, ВГ - 50 г/га + ПАР Тренд-200 мл</w:t>
            </w:r>
          </w:p>
          <w:p w14:paraId="50F68E29" w14:textId="77777777" w:rsidR="0079490A" w:rsidRDefault="00B9770D">
            <w:pPr>
              <w:pStyle w:val="cde0e7e2e0ede8e5"/>
              <w:spacing w:before="0" w:after="0"/>
              <w:ind w:right="-1"/>
              <w:rPr>
                <w:i w:val="0"/>
              </w:rPr>
            </w:pPr>
            <w:r>
              <w:rPr>
                <w:i w:val="0"/>
              </w:rPr>
              <w:t>Грізний Експерт,</w:t>
            </w:r>
            <w:r>
              <w:rPr>
                <w:i w:val="0"/>
                <w:lang w:val="uk-UA"/>
              </w:rPr>
              <w:t xml:space="preserve"> ВГ </w:t>
            </w:r>
            <w:r>
              <w:rPr>
                <w:i w:val="0"/>
              </w:rPr>
              <w:t xml:space="preserve">-25-50г/га + ПАР Талант-200 мл </w:t>
            </w:r>
          </w:p>
          <w:p w14:paraId="1DB8AC57" w14:textId="77777777" w:rsidR="0079490A" w:rsidRDefault="00B9770D">
            <w:pPr>
              <w:pStyle w:val="cde0e7e2e0ede8e5"/>
              <w:spacing w:before="0" w:after="0"/>
              <w:ind w:right="-1"/>
              <w:rPr>
                <w:i w:val="0"/>
                <w:spacing w:val="-6"/>
                <w:lang w:val="uk-UA"/>
              </w:rPr>
            </w:pPr>
            <w:r>
              <w:rPr>
                <w:i w:val="0"/>
                <w:spacing w:val="-6"/>
              </w:rPr>
              <w:t>Володар, ВГ-20-25 г/га+ ПАР Талант</w:t>
            </w:r>
            <w:r>
              <w:rPr>
                <w:i w:val="0"/>
                <w:spacing w:val="-6"/>
                <w:lang w:val="uk-UA"/>
              </w:rPr>
              <w:t xml:space="preserve"> </w:t>
            </w:r>
            <w:r>
              <w:rPr>
                <w:i w:val="0"/>
                <w:spacing w:val="-6"/>
              </w:rPr>
              <w:t>- 200 мл</w:t>
            </w:r>
            <w:r>
              <w:rPr>
                <w:i w:val="0"/>
                <w:spacing w:val="-6"/>
                <w:lang w:val="uk-UA"/>
              </w:rPr>
              <w:t>/га</w:t>
            </w:r>
          </w:p>
          <w:p w14:paraId="50B8393B" w14:textId="77777777" w:rsidR="0079490A" w:rsidRDefault="0079490A">
            <w:pPr>
              <w:pStyle w:val="cde0e7e2e0ede8e5"/>
              <w:spacing w:before="0" w:after="0"/>
              <w:ind w:right="-1"/>
              <w:rPr>
                <w:i w:val="0"/>
              </w:rPr>
            </w:pPr>
          </w:p>
          <w:p w14:paraId="46786C0B" w14:textId="77777777" w:rsidR="0079490A" w:rsidRDefault="00B9770D">
            <w:pPr>
              <w:pStyle w:val="cde0e7e2e0ede8e5"/>
              <w:spacing w:before="0" w:after="0"/>
              <w:ind w:right="-1"/>
              <w:rPr>
                <w:i w:val="0"/>
                <w:spacing w:val="-6"/>
              </w:rPr>
            </w:pPr>
            <w:r>
              <w:rPr>
                <w:i w:val="0"/>
              </w:rPr>
              <w:t>Експрес Голд 75, ВГ-30-40 г/га+ ПАР</w:t>
            </w:r>
            <w:r>
              <w:rPr>
                <w:i w:val="0"/>
                <w:lang w:val="uk-UA"/>
              </w:rPr>
              <w:t xml:space="preserve"> </w:t>
            </w:r>
            <w:r>
              <w:rPr>
                <w:i w:val="0"/>
              </w:rPr>
              <w:t>Тренд 90 -200 мл/га</w:t>
            </w:r>
          </w:p>
        </w:tc>
        <w:tc>
          <w:tcPr>
            <w:tcW w:w="3591" w:type="dxa"/>
            <w:tcBorders>
              <w:top w:val="single" w:sz="4" w:space="0" w:color="000000"/>
              <w:left w:val="single" w:sz="4" w:space="0" w:color="000000"/>
              <w:bottom w:val="single" w:sz="4" w:space="0" w:color="000000"/>
              <w:right w:val="single" w:sz="4" w:space="0" w:color="000000"/>
            </w:tcBorders>
          </w:tcPr>
          <w:p w14:paraId="14D5B325" w14:textId="77777777" w:rsidR="0079490A" w:rsidRDefault="00B9770D">
            <w:pPr>
              <w:pStyle w:val="cde0e7e2e0ede8e5"/>
              <w:spacing w:before="0" w:after="0"/>
              <w:ind w:right="-1"/>
              <w:rPr>
                <w:i w:val="0"/>
              </w:rPr>
            </w:pPr>
            <w:r>
              <w:rPr>
                <w:i w:val="0"/>
              </w:rPr>
              <w:t xml:space="preserve">Обприскування у фазі 2-8 листків культури </w:t>
            </w:r>
          </w:p>
          <w:p w14:paraId="6546616A" w14:textId="77777777" w:rsidR="0079490A" w:rsidRDefault="00B9770D">
            <w:pPr>
              <w:pStyle w:val="cde0e7e2e0ede8e5"/>
              <w:spacing w:before="0" w:after="0"/>
              <w:ind w:right="-1"/>
              <w:jc w:val="center"/>
              <w:rPr>
                <w:i w:val="0"/>
              </w:rPr>
            </w:pPr>
            <w:r>
              <w:rPr>
                <w:i w:val="0"/>
              </w:rPr>
              <w:t>- « -</w:t>
            </w:r>
          </w:p>
          <w:p w14:paraId="58140A94" w14:textId="77777777" w:rsidR="0079490A" w:rsidRDefault="0079490A">
            <w:pPr>
              <w:pStyle w:val="cde0e7e2e0ede8e5"/>
              <w:spacing w:before="0" w:after="0"/>
              <w:ind w:right="-1"/>
              <w:rPr>
                <w:i w:val="0"/>
              </w:rPr>
            </w:pPr>
          </w:p>
          <w:p w14:paraId="13E6BF43" w14:textId="77777777" w:rsidR="0079490A" w:rsidRDefault="0079490A">
            <w:pPr>
              <w:pStyle w:val="cde0e7e2e0ede8e5"/>
              <w:spacing w:before="0" w:after="0"/>
              <w:ind w:right="-1"/>
              <w:rPr>
                <w:i w:val="0"/>
              </w:rPr>
            </w:pPr>
          </w:p>
          <w:p w14:paraId="16442B9C" w14:textId="77777777" w:rsidR="0079490A" w:rsidRDefault="0079490A">
            <w:pPr>
              <w:pStyle w:val="cde0e7e2e0ede8e5"/>
              <w:spacing w:before="0" w:after="0"/>
              <w:ind w:right="-1"/>
              <w:rPr>
                <w:i w:val="0"/>
              </w:rPr>
            </w:pPr>
          </w:p>
          <w:p w14:paraId="5049B0F9" w14:textId="77777777" w:rsidR="0079490A" w:rsidRDefault="0079490A">
            <w:pPr>
              <w:pStyle w:val="cde0e7e2e0ede8e5"/>
              <w:spacing w:before="0" w:after="0"/>
              <w:ind w:right="-1"/>
              <w:rPr>
                <w:i w:val="0"/>
              </w:rPr>
            </w:pPr>
          </w:p>
          <w:p w14:paraId="36172E3A" w14:textId="77777777" w:rsidR="0079490A" w:rsidRDefault="00B9770D">
            <w:pPr>
              <w:pStyle w:val="cde0e7e2e0ede8e5"/>
              <w:spacing w:before="0" w:after="0"/>
              <w:ind w:right="-1"/>
              <w:rPr>
                <w:i w:val="0"/>
                <w:spacing w:val="-4"/>
              </w:rPr>
            </w:pPr>
            <w:r>
              <w:rPr>
                <w:i w:val="0"/>
                <w:spacing w:val="-4"/>
                <w:lang w:val="uk-UA"/>
              </w:rPr>
              <w:t>-</w:t>
            </w:r>
            <w:r>
              <w:rPr>
                <w:i w:val="0"/>
                <w:spacing w:val="-4"/>
              </w:rPr>
              <w:t>2-6 листків у культури (норма 40г/ га за переростання бур'янів)</w:t>
            </w:r>
          </w:p>
        </w:tc>
      </w:tr>
      <w:tr w:rsidR="0079490A" w14:paraId="206C1689" w14:textId="77777777">
        <w:tc>
          <w:tcPr>
            <w:tcW w:w="1985" w:type="dxa"/>
            <w:gridSpan w:val="2"/>
            <w:tcBorders>
              <w:top w:val="single" w:sz="4" w:space="0" w:color="000000"/>
              <w:left w:val="single" w:sz="4" w:space="0" w:color="000000"/>
              <w:bottom w:val="single" w:sz="4" w:space="0" w:color="000000"/>
              <w:right w:val="nil"/>
            </w:tcBorders>
          </w:tcPr>
          <w:p w14:paraId="0C405577" w14:textId="77777777" w:rsidR="0079490A" w:rsidRDefault="00B9770D">
            <w:pPr>
              <w:pStyle w:val="cde0e7e2e0ede8e5"/>
              <w:spacing w:before="0" w:after="0"/>
              <w:ind w:right="-1"/>
              <w:rPr>
                <w:i w:val="0"/>
              </w:rPr>
            </w:pPr>
            <w:r>
              <w:rPr>
                <w:i w:val="0"/>
              </w:rPr>
              <w:t>Однорічні дводольні</w:t>
            </w:r>
          </w:p>
        </w:tc>
        <w:tc>
          <w:tcPr>
            <w:tcW w:w="4063" w:type="dxa"/>
            <w:tcBorders>
              <w:top w:val="single" w:sz="4" w:space="0" w:color="000000"/>
              <w:left w:val="single" w:sz="4" w:space="0" w:color="000000"/>
              <w:bottom w:val="single" w:sz="4" w:space="0" w:color="000000"/>
              <w:right w:val="nil"/>
            </w:tcBorders>
          </w:tcPr>
          <w:p w14:paraId="1B1B7506" w14:textId="77777777" w:rsidR="0079490A" w:rsidRDefault="00B9770D">
            <w:pPr>
              <w:pStyle w:val="cde0e7e2e0ede8e5"/>
              <w:spacing w:before="0" w:after="0"/>
              <w:ind w:right="-1"/>
              <w:rPr>
                <w:i w:val="0"/>
              </w:rPr>
            </w:pPr>
            <w:r>
              <w:rPr>
                <w:i w:val="0"/>
              </w:rPr>
              <w:t xml:space="preserve"> Галіган</w:t>
            </w:r>
            <w:r>
              <w:rPr>
                <w:i w:val="0"/>
                <w:lang w:val="uk-UA"/>
              </w:rPr>
              <w:t xml:space="preserve">, КЕ </w:t>
            </w:r>
            <w:r>
              <w:rPr>
                <w:i w:val="0"/>
              </w:rPr>
              <w:t xml:space="preserve">- 0,8-1,0 </w:t>
            </w:r>
          </w:p>
          <w:p w14:paraId="076522E7" w14:textId="77777777" w:rsidR="0079490A" w:rsidRDefault="00B9770D">
            <w:pPr>
              <w:pStyle w:val="cde0e7e2e0ede8e5"/>
              <w:spacing w:before="0" w:after="0"/>
              <w:ind w:right="-1"/>
              <w:rPr>
                <w:i w:val="0"/>
              </w:rPr>
            </w:pPr>
            <w:r>
              <w:rPr>
                <w:i w:val="0"/>
              </w:rPr>
              <w:t>Челендж 600 SC, КС-3,0-6,0</w:t>
            </w:r>
          </w:p>
          <w:p w14:paraId="4DF8A27A" w14:textId="77777777" w:rsidR="0079490A" w:rsidRDefault="0079490A">
            <w:pPr>
              <w:pStyle w:val="cde0e7e2e0ede8e5"/>
              <w:spacing w:before="0" w:after="0"/>
              <w:ind w:right="-1"/>
              <w:rPr>
                <w:i w:val="0"/>
              </w:rPr>
            </w:pPr>
          </w:p>
          <w:p w14:paraId="567E02C1" w14:textId="77777777" w:rsidR="0079490A" w:rsidRDefault="00B9770D">
            <w:pPr>
              <w:pStyle w:val="cde0e7e2e0ede8e5"/>
              <w:spacing w:before="0" w:after="0"/>
              <w:ind w:right="-1"/>
              <w:rPr>
                <w:i w:val="0"/>
              </w:rPr>
            </w:pPr>
            <w:r>
              <w:rPr>
                <w:i w:val="0"/>
              </w:rPr>
              <w:t>Сальса 75 ЗП</w:t>
            </w:r>
            <w:r>
              <w:rPr>
                <w:i w:val="0"/>
                <w:lang w:val="uk-UA"/>
              </w:rPr>
              <w:t xml:space="preserve"> </w:t>
            </w:r>
            <w:r>
              <w:rPr>
                <w:i w:val="0"/>
              </w:rPr>
              <w:t>-</w:t>
            </w:r>
            <w:r>
              <w:rPr>
                <w:i w:val="0"/>
                <w:lang w:val="uk-UA"/>
              </w:rPr>
              <w:t xml:space="preserve"> </w:t>
            </w:r>
            <w:r>
              <w:rPr>
                <w:i w:val="0"/>
              </w:rPr>
              <w:t>20-25 + ПАР Тренд 90-200 мл/га</w:t>
            </w:r>
          </w:p>
          <w:p w14:paraId="3B3C7730" w14:textId="77777777" w:rsidR="0079490A" w:rsidRDefault="0079490A">
            <w:pPr>
              <w:pStyle w:val="cde0e7e2e0ede8e5"/>
              <w:spacing w:before="0" w:after="0"/>
              <w:ind w:right="-1"/>
              <w:rPr>
                <w:i w:val="0"/>
              </w:rPr>
            </w:pPr>
          </w:p>
          <w:p w14:paraId="19B53472" w14:textId="77777777" w:rsidR="0079490A" w:rsidRDefault="00B9770D">
            <w:pPr>
              <w:pStyle w:val="cde0e7e2e0ede8e5"/>
              <w:spacing w:before="0" w:after="0"/>
              <w:ind w:right="-1"/>
              <w:rPr>
                <w:i w:val="0"/>
                <w:lang w:val="uk-UA"/>
              </w:rPr>
            </w:pPr>
            <w:r>
              <w:rPr>
                <w:i w:val="0"/>
              </w:rPr>
              <w:t>РОНДОС 750, ВГ-25-30г/га+ ПАР Максиму</w:t>
            </w:r>
            <w:r>
              <w:rPr>
                <w:i w:val="0"/>
                <w:lang w:val="uk-UA"/>
              </w:rPr>
              <w:t>м</w:t>
            </w:r>
            <w:r>
              <w:rPr>
                <w:i w:val="0"/>
              </w:rPr>
              <w:t>-200 мл/га</w:t>
            </w:r>
          </w:p>
          <w:p w14:paraId="57A9C23E" w14:textId="77777777" w:rsidR="0079490A" w:rsidRDefault="0079490A">
            <w:pPr>
              <w:pStyle w:val="cde0e7e2e0ede8e5"/>
              <w:spacing w:before="0" w:after="0"/>
              <w:ind w:right="-1"/>
              <w:rPr>
                <w:i w:val="0"/>
                <w:lang w:val="uk-UA"/>
              </w:rPr>
            </w:pPr>
          </w:p>
        </w:tc>
        <w:tc>
          <w:tcPr>
            <w:tcW w:w="3591" w:type="dxa"/>
            <w:tcBorders>
              <w:top w:val="single" w:sz="4" w:space="0" w:color="000000"/>
              <w:left w:val="single" w:sz="4" w:space="0" w:color="000000"/>
              <w:bottom w:val="single" w:sz="4" w:space="0" w:color="000000"/>
              <w:right w:val="single" w:sz="4" w:space="0" w:color="000000"/>
            </w:tcBorders>
          </w:tcPr>
          <w:p w14:paraId="268DB3A5" w14:textId="77777777" w:rsidR="0079490A" w:rsidRDefault="00B9770D">
            <w:pPr>
              <w:pStyle w:val="cde0e7e2e0ede8e5"/>
              <w:spacing w:before="0" w:after="0"/>
              <w:ind w:right="-1"/>
              <w:rPr>
                <w:i w:val="0"/>
                <w:lang w:val="uk-UA"/>
              </w:rPr>
            </w:pPr>
            <w:r>
              <w:rPr>
                <w:i w:val="0"/>
              </w:rPr>
              <w:t>Обприскування ґрунту після висівання, але до сходів культури</w:t>
            </w:r>
          </w:p>
          <w:p w14:paraId="253182BB" w14:textId="77777777" w:rsidR="0079490A" w:rsidRDefault="0079490A">
            <w:pPr>
              <w:pStyle w:val="cde0e7e2e0ede8e5"/>
              <w:spacing w:before="0" w:after="0"/>
              <w:ind w:right="-1"/>
              <w:rPr>
                <w:i w:val="0"/>
                <w:lang w:val="uk-UA"/>
              </w:rPr>
            </w:pPr>
          </w:p>
          <w:p w14:paraId="777105D7" w14:textId="77777777" w:rsidR="0079490A" w:rsidRDefault="00B9770D">
            <w:pPr>
              <w:pStyle w:val="cde0e7e2e0ede8e5"/>
              <w:spacing w:before="0" w:after="0"/>
              <w:ind w:right="-1"/>
              <w:rPr>
                <w:i w:val="0"/>
                <w:lang w:val="uk-UA"/>
              </w:rPr>
            </w:pPr>
            <w:r>
              <w:rPr>
                <w:i w:val="0"/>
              </w:rPr>
              <w:t xml:space="preserve">- </w:t>
            </w:r>
            <w:proofErr w:type="gramStart"/>
            <w:r>
              <w:rPr>
                <w:i w:val="0"/>
              </w:rPr>
              <w:t>« -</w:t>
            </w:r>
            <w:proofErr w:type="gramEnd"/>
            <w:r>
              <w:rPr>
                <w:i w:val="0"/>
              </w:rPr>
              <w:t xml:space="preserve"> або у фазі </w:t>
            </w:r>
            <w:r>
              <w:rPr>
                <w:i w:val="0"/>
                <w:lang w:val="uk-UA"/>
              </w:rPr>
              <w:t>1-</w:t>
            </w:r>
            <w:r>
              <w:rPr>
                <w:i w:val="0"/>
              </w:rPr>
              <w:t xml:space="preserve">2 листків у культури </w:t>
            </w:r>
          </w:p>
          <w:p w14:paraId="45F9F501" w14:textId="77777777" w:rsidR="0079490A" w:rsidRDefault="0079490A">
            <w:pPr>
              <w:pStyle w:val="cde0e7e2e0ede8e5"/>
              <w:spacing w:before="0" w:after="0"/>
              <w:ind w:right="-1"/>
              <w:rPr>
                <w:i w:val="0"/>
                <w:lang w:val="uk-UA"/>
              </w:rPr>
            </w:pPr>
          </w:p>
          <w:p w14:paraId="2138F06C" w14:textId="77777777" w:rsidR="0079490A" w:rsidRDefault="00B9770D">
            <w:pPr>
              <w:pStyle w:val="cde0e7e2e0ede8e5"/>
              <w:spacing w:before="0" w:after="0"/>
              <w:ind w:right="-1"/>
              <w:rPr>
                <w:i w:val="0"/>
              </w:rPr>
            </w:pPr>
            <w:r>
              <w:rPr>
                <w:i w:val="0"/>
              </w:rPr>
              <w:t xml:space="preserve">- </w:t>
            </w:r>
            <w:proofErr w:type="gramStart"/>
            <w:r>
              <w:rPr>
                <w:i w:val="0"/>
              </w:rPr>
              <w:t>« -</w:t>
            </w:r>
            <w:proofErr w:type="gramEnd"/>
            <w:r>
              <w:rPr>
                <w:i w:val="0"/>
              </w:rPr>
              <w:t xml:space="preserve"> у фазі 2</w:t>
            </w:r>
            <w:r>
              <w:rPr>
                <w:i w:val="0"/>
                <w:lang w:val="uk-UA"/>
              </w:rPr>
              <w:t>-4</w:t>
            </w:r>
            <w:r>
              <w:rPr>
                <w:i w:val="0"/>
              </w:rPr>
              <w:t xml:space="preserve"> пар справжніх листків культури на ранніх етапах розвитку бур'янів</w:t>
            </w:r>
          </w:p>
        </w:tc>
      </w:tr>
      <w:tr w:rsidR="0079490A" w14:paraId="520EB6DC" w14:textId="77777777">
        <w:tc>
          <w:tcPr>
            <w:tcW w:w="1985" w:type="dxa"/>
            <w:gridSpan w:val="2"/>
            <w:tcBorders>
              <w:top w:val="single" w:sz="4" w:space="0" w:color="000000"/>
              <w:left w:val="single" w:sz="4" w:space="0" w:color="000000"/>
              <w:bottom w:val="single" w:sz="4" w:space="0" w:color="000000"/>
              <w:right w:val="nil"/>
            </w:tcBorders>
          </w:tcPr>
          <w:p w14:paraId="6DA93B31" w14:textId="77777777" w:rsidR="0079490A" w:rsidRDefault="00B9770D">
            <w:pPr>
              <w:pStyle w:val="cde0e7e2e0ede8e5"/>
              <w:spacing w:before="0" w:after="0"/>
              <w:ind w:right="-1"/>
              <w:rPr>
                <w:i w:val="0"/>
              </w:rPr>
            </w:pPr>
            <w:r>
              <w:rPr>
                <w:i w:val="0"/>
              </w:rPr>
              <w:t xml:space="preserve">Однорічні </w:t>
            </w:r>
          </w:p>
          <w:p w14:paraId="1050B433" w14:textId="77777777" w:rsidR="0079490A" w:rsidRDefault="00B9770D">
            <w:pPr>
              <w:pStyle w:val="cde0e7e2e0ede8e5"/>
              <w:spacing w:before="0" w:after="0"/>
              <w:ind w:right="-1"/>
              <w:rPr>
                <w:i w:val="0"/>
              </w:rPr>
            </w:pPr>
            <w:r>
              <w:rPr>
                <w:i w:val="0"/>
              </w:rPr>
              <w:t>дводольні та деякі злакові</w:t>
            </w:r>
          </w:p>
          <w:p w14:paraId="031DC380" w14:textId="77777777" w:rsidR="0079490A" w:rsidRDefault="00B9770D">
            <w:pPr>
              <w:pStyle w:val="cde0e7e2e0ede8e5"/>
              <w:spacing w:before="0" w:after="0"/>
              <w:ind w:right="-1"/>
              <w:rPr>
                <w:i w:val="0"/>
              </w:rPr>
            </w:pPr>
            <w:r>
              <w:rPr>
                <w:i w:val="0"/>
              </w:rPr>
              <w:t xml:space="preserve"> </w:t>
            </w:r>
          </w:p>
        </w:tc>
        <w:tc>
          <w:tcPr>
            <w:tcW w:w="4063" w:type="dxa"/>
            <w:tcBorders>
              <w:top w:val="single" w:sz="4" w:space="0" w:color="000000"/>
              <w:left w:val="single" w:sz="4" w:space="0" w:color="000000"/>
              <w:bottom w:val="single" w:sz="4" w:space="0" w:color="000000"/>
              <w:right w:val="nil"/>
            </w:tcBorders>
          </w:tcPr>
          <w:p w14:paraId="27E1B71B" w14:textId="77777777" w:rsidR="0079490A" w:rsidRDefault="00B9770D">
            <w:pPr>
              <w:pStyle w:val="cde0e7e2e0ede8e5"/>
              <w:spacing w:before="0" w:after="0"/>
              <w:ind w:right="-1"/>
              <w:rPr>
                <w:i w:val="0"/>
              </w:rPr>
            </w:pPr>
            <w:r>
              <w:rPr>
                <w:i w:val="0"/>
                <w:spacing w:val="-4"/>
              </w:rPr>
              <w:t>Альфа-</w:t>
            </w:r>
            <w:r>
              <w:rPr>
                <w:i w:val="0"/>
                <w:spacing w:val="-4"/>
                <w:lang w:val="uk-UA"/>
              </w:rPr>
              <w:t>П</w:t>
            </w:r>
            <w:r>
              <w:rPr>
                <w:i w:val="0"/>
                <w:spacing w:val="-4"/>
              </w:rPr>
              <w:t xml:space="preserve">рометрин, </w:t>
            </w:r>
            <w:r>
              <w:rPr>
                <w:i w:val="0"/>
                <w:spacing w:val="-4"/>
                <w:lang w:val="uk-UA"/>
              </w:rPr>
              <w:t>КС (</w:t>
            </w:r>
            <w:r>
              <w:rPr>
                <w:i w:val="0"/>
                <w:spacing w:val="-4"/>
              </w:rPr>
              <w:t>Байпас, Грінфорт ПМ 500,</w:t>
            </w:r>
            <w:r>
              <w:rPr>
                <w:i w:val="0"/>
              </w:rPr>
              <w:t xml:space="preserve"> Капрал, Про</w:t>
            </w:r>
            <w:r>
              <w:rPr>
                <w:i w:val="0"/>
                <w:lang w:val="uk-UA"/>
              </w:rPr>
              <w:t>пазокс</w:t>
            </w:r>
            <w:r>
              <w:rPr>
                <w:i w:val="0"/>
              </w:rPr>
              <w:t>, Протекс, Рейтар, Селефіт, Старгезан 500</w:t>
            </w:r>
            <w:r>
              <w:rPr>
                <w:i w:val="0"/>
                <w:lang w:val="uk-UA"/>
              </w:rPr>
              <w:t xml:space="preserve">) </w:t>
            </w:r>
            <w:r>
              <w:rPr>
                <w:i w:val="0"/>
              </w:rPr>
              <w:t xml:space="preserve">-2,0-4,0 </w:t>
            </w:r>
          </w:p>
          <w:p w14:paraId="193A43BB" w14:textId="77777777" w:rsidR="0079490A" w:rsidRDefault="00B9770D">
            <w:pPr>
              <w:pStyle w:val="cde0e7e2e0ede8e5"/>
              <w:spacing w:before="0" w:after="0"/>
              <w:ind w:right="-1"/>
              <w:rPr>
                <w:i w:val="0"/>
              </w:rPr>
            </w:pPr>
            <w:r>
              <w:rPr>
                <w:i w:val="0"/>
              </w:rPr>
              <w:t xml:space="preserve">Астагард 500 SC, </w:t>
            </w:r>
            <w:r>
              <w:rPr>
                <w:i w:val="0"/>
                <w:lang w:val="uk-UA"/>
              </w:rPr>
              <w:t xml:space="preserve">КС </w:t>
            </w:r>
            <w:r>
              <w:rPr>
                <w:i w:val="0"/>
              </w:rPr>
              <w:t>– 4,0</w:t>
            </w:r>
          </w:p>
          <w:p w14:paraId="6B451AE6" w14:textId="77777777" w:rsidR="0079490A" w:rsidRDefault="00B9770D">
            <w:pPr>
              <w:pStyle w:val="cde0e7e2e0ede8e5"/>
              <w:spacing w:before="0" w:after="0"/>
              <w:ind w:right="-1"/>
              <w:rPr>
                <w:i w:val="0"/>
              </w:rPr>
            </w:pPr>
            <w:r>
              <w:rPr>
                <w:i w:val="0"/>
              </w:rPr>
              <w:t xml:space="preserve">Промет, </w:t>
            </w:r>
            <w:r>
              <w:rPr>
                <w:i w:val="0"/>
                <w:lang w:val="uk-UA"/>
              </w:rPr>
              <w:t>КС</w:t>
            </w:r>
            <w:r>
              <w:rPr>
                <w:i w:val="0"/>
              </w:rPr>
              <w:t xml:space="preserve"> (Прометрекс) -3,0</w:t>
            </w:r>
          </w:p>
          <w:p w14:paraId="5525CBB6" w14:textId="77777777" w:rsidR="0079490A" w:rsidRDefault="00B9770D">
            <w:pPr>
              <w:pStyle w:val="cde0e7e2e0ede8e5"/>
              <w:spacing w:before="0" w:after="0"/>
              <w:ind w:right="-1"/>
              <w:rPr>
                <w:i w:val="0"/>
                <w:lang w:val="uk-UA"/>
              </w:rPr>
            </w:pPr>
            <w:r>
              <w:rPr>
                <w:i w:val="0"/>
              </w:rPr>
              <w:t>Командир, КЕ (</w:t>
            </w:r>
            <w:r>
              <w:rPr>
                <w:i w:val="0"/>
                <w:lang w:val="uk-UA"/>
              </w:rPr>
              <w:t xml:space="preserve">КОМПАНЬЙОН)- </w:t>
            </w:r>
            <w:r>
              <w:rPr>
                <w:i w:val="0"/>
              </w:rPr>
              <w:t xml:space="preserve">0,15 </w:t>
            </w:r>
          </w:p>
        </w:tc>
        <w:tc>
          <w:tcPr>
            <w:tcW w:w="3591" w:type="dxa"/>
            <w:tcBorders>
              <w:top w:val="single" w:sz="4" w:space="0" w:color="000000"/>
              <w:left w:val="single" w:sz="4" w:space="0" w:color="000000"/>
              <w:bottom w:val="single" w:sz="4" w:space="0" w:color="000000"/>
              <w:right w:val="single" w:sz="4" w:space="0" w:color="000000"/>
            </w:tcBorders>
          </w:tcPr>
          <w:p w14:paraId="2604DD29" w14:textId="77777777" w:rsidR="0079490A" w:rsidRDefault="00B9770D">
            <w:pPr>
              <w:pStyle w:val="cde0e7e2e0ede8e5"/>
              <w:spacing w:before="0" w:after="0"/>
              <w:ind w:right="-1"/>
              <w:rPr>
                <w:i w:val="0"/>
              </w:rPr>
            </w:pPr>
            <w:r>
              <w:rPr>
                <w:i w:val="0"/>
              </w:rPr>
              <w:t xml:space="preserve">Обприскування ґрунту до </w:t>
            </w:r>
          </w:p>
          <w:p w14:paraId="23A531C8" w14:textId="77777777" w:rsidR="0079490A" w:rsidRDefault="00B9770D">
            <w:pPr>
              <w:pStyle w:val="cde0e7e2e0ede8e5"/>
              <w:spacing w:before="0" w:after="0"/>
              <w:ind w:right="-1"/>
              <w:rPr>
                <w:i w:val="0"/>
              </w:rPr>
            </w:pPr>
            <w:r>
              <w:rPr>
                <w:i w:val="0"/>
              </w:rPr>
              <w:t>висівання, під час або після висівання, але до появи сходів культури</w:t>
            </w:r>
          </w:p>
          <w:p w14:paraId="13738EDD" w14:textId="77777777" w:rsidR="0079490A" w:rsidRDefault="0079490A">
            <w:pPr>
              <w:pStyle w:val="cde0e7e2e0ede8e5"/>
              <w:spacing w:before="0" w:after="0"/>
              <w:ind w:right="-1"/>
              <w:rPr>
                <w:i w:val="0"/>
              </w:rPr>
            </w:pPr>
          </w:p>
          <w:p w14:paraId="533C7985" w14:textId="77777777" w:rsidR="0079490A" w:rsidRDefault="00B9770D">
            <w:pPr>
              <w:pStyle w:val="cde0e7e2e0ede8e5"/>
              <w:spacing w:before="0" w:after="0"/>
              <w:ind w:right="-1"/>
              <w:jc w:val="center"/>
              <w:rPr>
                <w:i w:val="0"/>
              </w:rPr>
            </w:pPr>
            <w:r>
              <w:rPr>
                <w:i w:val="0"/>
              </w:rPr>
              <w:t>- « -</w:t>
            </w:r>
          </w:p>
        </w:tc>
      </w:tr>
      <w:tr w:rsidR="0079490A" w14:paraId="1F8C7EE6" w14:textId="77777777">
        <w:trPr>
          <w:trHeight w:val="1213"/>
        </w:trPr>
        <w:tc>
          <w:tcPr>
            <w:tcW w:w="1985" w:type="dxa"/>
            <w:gridSpan w:val="2"/>
            <w:tcBorders>
              <w:top w:val="single" w:sz="4" w:space="0" w:color="000000"/>
              <w:left w:val="single" w:sz="4" w:space="0" w:color="000000"/>
              <w:bottom w:val="single" w:sz="4" w:space="0" w:color="000000"/>
              <w:right w:val="nil"/>
            </w:tcBorders>
          </w:tcPr>
          <w:p w14:paraId="198A0412" w14:textId="77777777" w:rsidR="0079490A" w:rsidRDefault="00B9770D">
            <w:pPr>
              <w:pStyle w:val="cde0e7e2e0ede8e5"/>
              <w:spacing w:before="0" w:after="0"/>
              <w:ind w:right="-1"/>
              <w:rPr>
                <w:i w:val="0"/>
              </w:rPr>
            </w:pPr>
            <w:r>
              <w:rPr>
                <w:i w:val="0"/>
              </w:rPr>
              <w:t>Однорічні та багаторічні злакові</w:t>
            </w:r>
          </w:p>
        </w:tc>
        <w:tc>
          <w:tcPr>
            <w:tcW w:w="4063" w:type="dxa"/>
            <w:tcBorders>
              <w:top w:val="single" w:sz="4" w:space="0" w:color="000000"/>
              <w:left w:val="single" w:sz="4" w:space="0" w:color="000000"/>
              <w:bottom w:val="single" w:sz="4" w:space="0" w:color="000000"/>
              <w:right w:val="nil"/>
            </w:tcBorders>
          </w:tcPr>
          <w:p w14:paraId="5ECADA76" w14:textId="77777777" w:rsidR="0079490A" w:rsidRDefault="00B9770D">
            <w:pPr>
              <w:pStyle w:val="cde0e7e2e0ede8e5"/>
              <w:spacing w:before="0" w:after="0"/>
              <w:ind w:right="-1"/>
              <w:rPr>
                <w:i w:val="0"/>
              </w:rPr>
            </w:pPr>
            <w:r>
              <w:rPr>
                <w:i w:val="0"/>
              </w:rPr>
              <w:t>Арамо 45</w:t>
            </w:r>
            <w:r>
              <w:rPr>
                <w:i w:val="0"/>
                <w:lang w:val="uk-UA"/>
              </w:rPr>
              <w:t>,</w:t>
            </w:r>
            <w:r>
              <w:rPr>
                <w:i w:val="0"/>
              </w:rPr>
              <w:t xml:space="preserve"> </w:t>
            </w:r>
            <w:r>
              <w:rPr>
                <w:i w:val="0"/>
                <w:lang w:val="uk-UA"/>
              </w:rPr>
              <w:t xml:space="preserve">КЕ </w:t>
            </w:r>
            <w:r>
              <w:rPr>
                <w:i w:val="0"/>
              </w:rPr>
              <w:t>- 1,2-2,3</w:t>
            </w:r>
          </w:p>
          <w:p w14:paraId="272BDC5A" w14:textId="77777777" w:rsidR="0079490A" w:rsidRDefault="0079490A">
            <w:pPr>
              <w:pStyle w:val="cde0e7e2e0ede8e5"/>
              <w:tabs>
                <w:tab w:val="left" w:pos="3390"/>
              </w:tabs>
              <w:spacing w:before="0" w:after="0"/>
              <w:ind w:right="-1"/>
              <w:rPr>
                <w:i w:val="0"/>
              </w:rPr>
            </w:pPr>
          </w:p>
        </w:tc>
        <w:tc>
          <w:tcPr>
            <w:tcW w:w="3591" w:type="dxa"/>
            <w:tcBorders>
              <w:top w:val="single" w:sz="4" w:space="0" w:color="000000"/>
              <w:left w:val="single" w:sz="4" w:space="0" w:color="000000"/>
              <w:bottom w:val="single" w:sz="4" w:space="0" w:color="000000"/>
              <w:right w:val="single" w:sz="4" w:space="0" w:color="000000"/>
            </w:tcBorders>
          </w:tcPr>
          <w:p w14:paraId="58B1295B" w14:textId="77777777" w:rsidR="0079490A" w:rsidRDefault="00B9770D">
            <w:pPr>
              <w:pStyle w:val="cde0e7e2e0ede8e5"/>
              <w:spacing w:before="0" w:after="0"/>
              <w:ind w:right="-1"/>
              <w:rPr>
                <w:i w:val="0"/>
              </w:rPr>
            </w:pPr>
            <w:r>
              <w:rPr>
                <w:i w:val="0"/>
              </w:rPr>
              <w:t xml:space="preserve">- </w:t>
            </w:r>
            <w:proofErr w:type="gramStart"/>
            <w:r>
              <w:rPr>
                <w:i w:val="0"/>
              </w:rPr>
              <w:t>« -</w:t>
            </w:r>
            <w:proofErr w:type="gramEnd"/>
            <w:r>
              <w:rPr>
                <w:i w:val="0"/>
              </w:rPr>
              <w:t xml:space="preserve"> від фази 3 листків до кінця кущіння однорічних злакових, </w:t>
            </w:r>
            <w:r>
              <w:rPr>
                <w:i w:val="0"/>
                <w:spacing w:val="-10"/>
              </w:rPr>
              <w:t>за висоти пирію 10-15см (незалежно від фази розвитку культури)</w:t>
            </w:r>
            <w:r>
              <w:rPr>
                <w:i w:val="0"/>
                <w:spacing w:val="-8"/>
              </w:rPr>
              <w:t xml:space="preserve"> </w:t>
            </w:r>
          </w:p>
        </w:tc>
      </w:tr>
      <w:tr w:rsidR="0079490A" w14:paraId="75F4A133" w14:textId="77777777">
        <w:trPr>
          <w:cantSplit/>
          <w:trHeight w:val="1191"/>
        </w:trPr>
        <w:tc>
          <w:tcPr>
            <w:tcW w:w="1985" w:type="dxa"/>
            <w:gridSpan w:val="2"/>
            <w:vMerge w:val="restart"/>
            <w:tcBorders>
              <w:left w:val="single" w:sz="4" w:space="0" w:color="000000"/>
              <w:bottom w:val="single" w:sz="4" w:space="0" w:color="000000"/>
              <w:right w:val="nil"/>
            </w:tcBorders>
          </w:tcPr>
          <w:p w14:paraId="6BECF42D" w14:textId="77777777" w:rsidR="0079490A" w:rsidRDefault="00B9770D">
            <w:pPr>
              <w:pStyle w:val="cde0e7e2e0ede8e5"/>
              <w:spacing w:before="0" w:after="0"/>
              <w:ind w:right="-1"/>
              <w:rPr>
                <w:i w:val="0"/>
              </w:rPr>
            </w:pPr>
            <w:r>
              <w:rPr>
                <w:i w:val="0"/>
              </w:rPr>
              <w:lastRenderedPageBreak/>
              <w:t>Однорічні злакові</w:t>
            </w:r>
          </w:p>
        </w:tc>
        <w:tc>
          <w:tcPr>
            <w:tcW w:w="4063" w:type="dxa"/>
            <w:tcBorders>
              <w:top w:val="single" w:sz="4" w:space="0" w:color="000000"/>
              <w:left w:val="single" w:sz="4" w:space="0" w:color="000000"/>
              <w:bottom w:val="single" w:sz="4" w:space="0" w:color="000000"/>
              <w:right w:val="nil"/>
            </w:tcBorders>
          </w:tcPr>
          <w:p w14:paraId="7C604C25" w14:textId="77777777" w:rsidR="0079490A" w:rsidRDefault="00B9770D">
            <w:pPr>
              <w:pStyle w:val="cde0e7e2e0ede8e5"/>
              <w:spacing w:before="0" w:after="0"/>
              <w:ind w:right="-1"/>
              <w:rPr>
                <w:i w:val="0"/>
              </w:rPr>
            </w:pPr>
            <w:r>
              <w:rPr>
                <w:i w:val="0"/>
              </w:rPr>
              <w:t>Агіл, КЕ - 0,6-0,8</w:t>
            </w:r>
          </w:p>
          <w:p w14:paraId="15561391" w14:textId="77777777" w:rsidR="0079490A" w:rsidRDefault="00B9770D">
            <w:pPr>
              <w:pStyle w:val="cde0e7e2e0ede8e5"/>
              <w:spacing w:before="0" w:after="0"/>
              <w:ind w:right="-1"/>
              <w:rPr>
                <w:i w:val="0"/>
              </w:rPr>
            </w:pPr>
            <w:r>
              <w:rPr>
                <w:i w:val="0"/>
              </w:rPr>
              <w:t xml:space="preserve">Норвуд, КЕ (Харума) – 0,6-0,8 </w:t>
            </w:r>
          </w:p>
          <w:p w14:paraId="2239595A" w14:textId="77777777" w:rsidR="0079490A" w:rsidRDefault="00B9770D">
            <w:pPr>
              <w:pStyle w:val="cde0e7e2e0ede8e5"/>
              <w:spacing w:before="0" w:after="0"/>
              <w:ind w:right="-1"/>
              <w:rPr>
                <w:i w:val="0"/>
                <w:lang w:val="uk-UA"/>
              </w:rPr>
            </w:pPr>
            <w:r>
              <w:rPr>
                <w:i w:val="0"/>
                <w:lang w:val="uk-UA"/>
              </w:rPr>
              <w:t>Панарекс,КЕ -1,0-1,25</w:t>
            </w:r>
          </w:p>
          <w:p w14:paraId="0D25839A" w14:textId="77777777" w:rsidR="0079490A" w:rsidRDefault="00B9770D">
            <w:pPr>
              <w:pStyle w:val="cde0e7e2e0ede8e5"/>
              <w:spacing w:before="0" w:after="0"/>
              <w:ind w:right="-1"/>
              <w:rPr>
                <w:i w:val="0"/>
                <w:lang w:val="uk-UA"/>
              </w:rPr>
            </w:pPr>
            <w:r>
              <w:rPr>
                <w:i w:val="0"/>
              </w:rPr>
              <w:t>Форвард,</w:t>
            </w:r>
            <w:r>
              <w:rPr>
                <w:i w:val="0"/>
                <w:lang w:val="uk-UA"/>
              </w:rPr>
              <w:t xml:space="preserve"> КЕ </w:t>
            </w:r>
            <w:r>
              <w:rPr>
                <w:i w:val="0"/>
              </w:rPr>
              <w:t>-</w:t>
            </w:r>
            <w:r>
              <w:rPr>
                <w:i w:val="0"/>
                <w:lang w:val="uk-UA"/>
              </w:rPr>
              <w:t xml:space="preserve"> </w:t>
            </w:r>
            <w:r>
              <w:rPr>
                <w:i w:val="0"/>
              </w:rPr>
              <w:t>0,6-1,2</w:t>
            </w:r>
          </w:p>
        </w:tc>
        <w:tc>
          <w:tcPr>
            <w:tcW w:w="3591" w:type="dxa"/>
            <w:vMerge w:val="restart"/>
            <w:tcBorders>
              <w:top w:val="single" w:sz="4" w:space="0" w:color="000000"/>
              <w:left w:val="single" w:sz="4" w:space="0" w:color="000000"/>
              <w:bottom w:val="single" w:sz="4" w:space="0" w:color="000000"/>
              <w:right w:val="single" w:sz="4" w:space="0" w:color="000000"/>
            </w:tcBorders>
          </w:tcPr>
          <w:p w14:paraId="73365D5F" w14:textId="77777777" w:rsidR="0079490A" w:rsidRDefault="00B9770D">
            <w:pPr>
              <w:pStyle w:val="cde0e7e2e0ede8e5"/>
              <w:spacing w:before="0" w:after="0"/>
              <w:ind w:right="-1"/>
              <w:rPr>
                <w:i w:val="0"/>
              </w:rPr>
            </w:pPr>
            <w:r>
              <w:rPr>
                <w:i w:val="0"/>
              </w:rPr>
              <w:t xml:space="preserve">Обприскування вегетуючої культури починаючи з фази 2-4 листків у бур’янів незалежно від фази розвитку культури </w:t>
            </w:r>
          </w:p>
          <w:p w14:paraId="07A8E8B8" w14:textId="77777777" w:rsidR="0079490A" w:rsidRDefault="0079490A">
            <w:pPr>
              <w:pStyle w:val="cde0e7e2e0ede8e5"/>
              <w:spacing w:before="0" w:after="0"/>
              <w:ind w:right="-1"/>
              <w:rPr>
                <w:i w:val="0"/>
              </w:rPr>
            </w:pPr>
          </w:p>
        </w:tc>
      </w:tr>
      <w:tr w:rsidR="0079490A" w14:paraId="62A063EA" w14:textId="77777777">
        <w:trPr>
          <w:cantSplit/>
          <w:trHeight w:val="886"/>
        </w:trPr>
        <w:tc>
          <w:tcPr>
            <w:tcW w:w="1985" w:type="dxa"/>
            <w:gridSpan w:val="2"/>
            <w:vMerge/>
            <w:tcBorders>
              <w:left w:val="single" w:sz="4" w:space="0" w:color="000000"/>
              <w:bottom w:val="single" w:sz="4" w:space="0" w:color="000000"/>
              <w:right w:val="nil"/>
            </w:tcBorders>
          </w:tcPr>
          <w:p w14:paraId="44D910DF" w14:textId="77777777" w:rsidR="0079490A" w:rsidRDefault="0079490A">
            <w:pPr>
              <w:ind w:right="-1"/>
              <w:rPr>
                <w:rFonts w:cs="Times New Roman"/>
              </w:rPr>
            </w:pPr>
          </w:p>
        </w:tc>
        <w:tc>
          <w:tcPr>
            <w:tcW w:w="4063" w:type="dxa"/>
            <w:tcBorders>
              <w:top w:val="single" w:sz="4" w:space="0" w:color="000000"/>
              <w:left w:val="single" w:sz="4" w:space="0" w:color="000000"/>
              <w:bottom w:val="single" w:sz="4" w:space="0" w:color="000000"/>
              <w:right w:val="nil"/>
            </w:tcBorders>
          </w:tcPr>
          <w:p w14:paraId="566911DA" w14:textId="77777777" w:rsidR="0079490A" w:rsidRDefault="00B9770D">
            <w:pPr>
              <w:pStyle w:val="cde0e7e2e0ede8e5"/>
              <w:spacing w:before="0" w:after="0"/>
              <w:ind w:right="-1"/>
              <w:rPr>
                <w:i w:val="0"/>
              </w:rPr>
            </w:pPr>
            <w:r>
              <w:rPr>
                <w:i w:val="0"/>
              </w:rPr>
              <w:t>Фуроре Супер ЕW, ЕВ</w:t>
            </w:r>
            <w:r>
              <w:rPr>
                <w:i w:val="0"/>
                <w:lang w:val="uk-UA"/>
              </w:rPr>
              <w:t xml:space="preserve"> </w:t>
            </w:r>
            <w:r>
              <w:rPr>
                <w:i w:val="0"/>
              </w:rPr>
              <w:t>- 0,8 – 2,0</w:t>
            </w:r>
          </w:p>
          <w:p w14:paraId="17DEC60B" w14:textId="77777777" w:rsidR="0079490A" w:rsidRDefault="00B9770D">
            <w:pPr>
              <w:pStyle w:val="cde0e7e2e0ede8e5"/>
              <w:spacing w:before="0" w:after="0"/>
              <w:ind w:right="-1"/>
              <w:rPr>
                <w:i w:val="0"/>
              </w:rPr>
            </w:pPr>
            <w:r>
              <w:rPr>
                <w:i w:val="0"/>
              </w:rPr>
              <w:t xml:space="preserve">Пантера, </w:t>
            </w:r>
            <w:r>
              <w:rPr>
                <w:i w:val="0"/>
                <w:lang w:val="uk-UA"/>
              </w:rPr>
              <w:t>КЕ</w:t>
            </w:r>
            <w:r>
              <w:rPr>
                <w:i w:val="0"/>
              </w:rPr>
              <w:t xml:space="preserve"> (Лемур, Ритм) – 1,0-1,25</w:t>
            </w:r>
          </w:p>
          <w:p w14:paraId="58605269" w14:textId="77777777" w:rsidR="0079490A" w:rsidRDefault="00B9770D">
            <w:pPr>
              <w:pStyle w:val="cde0e7e2e0ede8e5"/>
              <w:spacing w:before="0" w:after="0"/>
              <w:ind w:right="-1"/>
              <w:rPr>
                <w:i w:val="0"/>
                <w:lang w:val="uk-UA"/>
              </w:rPr>
            </w:pPr>
            <w:r>
              <w:rPr>
                <w:i w:val="0"/>
              </w:rPr>
              <w:t>Фюзілад Форте 150</w:t>
            </w:r>
            <w:r>
              <w:rPr>
                <w:i w:val="0"/>
                <w:lang w:val="uk-UA"/>
              </w:rPr>
              <w:t xml:space="preserve"> ЕС, </w:t>
            </w:r>
            <w:r>
              <w:rPr>
                <w:i w:val="0"/>
              </w:rPr>
              <w:t>КЕ -0,5-1,0</w:t>
            </w:r>
          </w:p>
        </w:tc>
        <w:tc>
          <w:tcPr>
            <w:tcW w:w="3591" w:type="dxa"/>
            <w:vMerge/>
            <w:tcBorders>
              <w:top w:val="single" w:sz="4" w:space="0" w:color="000000"/>
              <w:left w:val="single" w:sz="4" w:space="0" w:color="000000"/>
              <w:bottom w:val="single" w:sz="4" w:space="0" w:color="000000"/>
              <w:right w:val="single" w:sz="4" w:space="0" w:color="000000"/>
            </w:tcBorders>
          </w:tcPr>
          <w:p w14:paraId="02466BC0" w14:textId="77777777" w:rsidR="0079490A" w:rsidRDefault="0079490A">
            <w:pPr>
              <w:ind w:right="-1"/>
              <w:rPr>
                <w:rFonts w:cs="Times New Roman"/>
              </w:rPr>
            </w:pPr>
          </w:p>
        </w:tc>
      </w:tr>
      <w:tr w:rsidR="0079490A" w14:paraId="5EB5DC6F" w14:textId="77777777">
        <w:trPr>
          <w:cantSplit/>
          <w:trHeight w:val="1669"/>
        </w:trPr>
        <w:tc>
          <w:tcPr>
            <w:tcW w:w="1985" w:type="dxa"/>
            <w:gridSpan w:val="2"/>
            <w:tcBorders>
              <w:top w:val="single" w:sz="4" w:space="0" w:color="000000"/>
              <w:left w:val="single" w:sz="4" w:space="0" w:color="000000"/>
              <w:bottom w:val="single" w:sz="4" w:space="0" w:color="auto"/>
              <w:right w:val="nil"/>
            </w:tcBorders>
          </w:tcPr>
          <w:p w14:paraId="3E25E692" w14:textId="77777777" w:rsidR="0079490A" w:rsidRDefault="00B9770D">
            <w:pPr>
              <w:pStyle w:val="cde0e7e2e0ede8e5"/>
              <w:spacing w:before="0" w:after="0"/>
              <w:ind w:right="-1"/>
              <w:rPr>
                <w:i w:val="0"/>
              </w:rPr>
            </w:pPr>
            <w:r>
              <w:rPr>
                <w:i w:val="0"/>
              </w:rPr>
              <w:t>Багаторічні злакові</w:t>
            </w:r>
          </w:p>
        </w:tc>
        <w:tc>
          <w:tcPr>
            <w:tcW w:w="4063" w:type="dxa"/>
            <w:tcBorders>
              <w:top w:val="single" w:sz="4" w:space="0" w:color="000000"/>
              <w:left w:val="single" w:sz="4" w:space="0" w:color="000000"/>
              <w:bottom w:val="single" w:sz="4" w:space="0" w:color="auto"/>
              <w:right w:val="nil"/>
            </w:tcBorders>
          </w:tcPr>
          <w:p w14:paraId="4F0B425C" w14:textId="77777777" w:rsidR="0079490A" w:rsidRDefault="00B9770D">
            <w:pPr>
              <w:pStyle w:val="cde0e7e2e0ede8e5"/>
              <w:spacing w:before="0" w:after="0"/>
              <w:ind w:right="-1"/>
              <w:rPr>
                <w:i w:val="0"/>
              </w:rPr>
            </w:pPr>
            <w:r>
              <w:rPr>
                <w:i w:val="0"/>
              </w:rPr>
              <w:t>Агіл</w:t>
            </w:r>
            <w:r>
              <w:rPr>
                <w:i w:val="0"/>
                <w:lang w:val="uk-UA"/>
              </w:rPr>
              <w:t xml:space="preserve">, </w:t>
            </w:r>
            <w:r>
              <w:rPr>
                <w:i w:val="0"/>
              </w:rPr>
              <w:t xml:space="preserve">КЕ </w:t>
            </w:r>
            <w:r>
              <w:rPr>
                <w:i w:val="0"/>
                <w:lang w:val="uk-UA"/>
              </w:rPr>
              <w:t xml:space="preserve">- </w:t>
            </w:r>
            <w:r>
              <w:rPr>
                <w:i w:val="0"/>
              </w:rPr>
              <w:t>1,0-1,2</w:t>
            </w:r>
          </w:p>
          <w:p w14:paraId="7DFD9CA8" w14:textId="77777777" w:rsidR="0079490A" w:rsidRDefault="00B9770D">
            <w:pPr>
              <w:pStyle w:val="cde0e7e2e0ede8e5"/>
              <w:spacing w:before="0" w:after="0"/>
              <w:ind w:right="-1"/>
              <w:rPr>
                <w:i w:val="0"/>
              </w:rPr>
            </w:pPr>
            <w:r>
              <w:rPr>
                <w:i w:val="0"/>
                <w:spacing w:val="-4"/>
              </w:rPr>
              <w:t>Багнет,</w:t>
            </w:r>
            <w:r>
              <w:rPr>
                <w:i w:val="0"/>
                <w:spacing w:val="-4"/>
                <w:lang w:val="uk-UA"/>
              </w:rPr>
              <w:t xml:space="preserve"> КЕ (</w:t>
            </w:r>
            <w:r>
              <w:rPr>
                <w:i w:val="0"/>
                <w:spacing w:val="-4"/>
              </w:rPr>
              <w:t>Герой, Норвуд)</w:t>
            </w:r>
            <w:r>
              <w:rPr>
                <w:i w:val="0"/>
                <w:spacing w:val="-4"/>
                <w:vertAlign w:val="superscript"/>
              </w:rPr>
              <w:t xml:space="preserve"> </w:t>
            </w:r>
            <w:r>
              <w:rPr>
                <w:i w:val="0"/>
                <w:spacing w:val="-4"/>
              </w:rPr>
              <w:t>-</w:t>
            </w:r>
            <w:r>
              <w:rPr>
                <w:i w:val="0"/>
                <w:spacing w:val="-4"/>
                <w:lang w:val="uk-UA"/>
              </w:rPr>
              <w:t xml:space="preserve"> </w:t>
            </w:r>
            <w:r>
              <w:rPr>
                <w:i w:val="0"/>
                <w:spacing w:val="-4"/>
              </w:rPr>
              <w:t>1,0-1,</w:t>
            </w:r>
            <w:r>
              <w:rPr>
                <w:i w:val="0"/>
              </w:rPr>
              <w:t>2</w:t>
            </w:r>
          </w:p>
          <w:p w14:paraId="056FE60D" w14:textId="77777777" w:rsidR="0079490A" w:rsidRDefault="00B9770D">
            <w:pPr>
              <w:pStyle w:val="cde0e7e2e0ede8e5"/>
              <w:spacing w:before="0" w:after="0"/>
              <w:ind w:right="-1"/>
              <w:rPr>
                <w:i w:val="0"/>
              </w:rPr>
            </w:pPr>
            <w:r>
              <w:rPr>
                <w:i w:val="0"/>
              </w:rPr>
              <w:t xml:space="preserve">Форвард, </w:t>
            </w:r>
            <w:r>
              <w:rPr>
                <w:i w:val="0"/>
                <w:lang w:val="uk-UA"/>
              </w:rPr>
              <w:t>КЕ</w:t>
            </w:r>
            <w:r>
              <w:rPr>
                <w:i w:val="0"/>
                <w:vertAlign w:val="superscript"/>
              </w:rPr>
              <w:t xml:space="preserve">* </w:t>
            </w:r>
            <w:r>
              <w:rPr>
                <w:i w:val="0"/>
              </w:rPr>
              <w:t>-1,2-1,8-2,0</w:t>
            </w:r>
          </w:p>
          <w:p w14:paraId="30D92E81" w14:textId="77777777" w:rsidR="0079490A" w:rsidRDefault="00B9770D">
            <w:pPr>
              <w:pStyle w:val="cde0e7e2e0ede8e5"/>
              <w:spacing w:before="0" w:after="0"/>
              <w:ind w:right="-1"/>
              <w:rPr>
                <w:i w:val="0"/>
              </w:rPr>
            </w:pPr>
            <w:r>
              <w:rPr>
                <w:i w:val="0"/>
              </w:rPr>
              <w:t>Фусбан 125 ЕС, КЕ-2,0</w:t>
            </w:r>
          </w:p>
          <w:p w14:paraId="16D9E408" w14:textId="77777777" w:rsidR="0079490A" w:rsidRDefault="00B9770D">
            <w:pPr>
              <w:pStyle w:val="cde0e7e2e0ede8e5"/>
              <w:spacing w:before="0" w:after="0"/>
              <w:ind w:right="-1"/>
              <w:rPr>
                <w:i w:val="0"/>
                <w:lang w:val="uk-UA"/>
              </w:rPr>
            </w:pPr>
            <w:r>
              <w:rPr>
                <w:i w:val="0"/>
              </w:rPr>
              <w:t>Грамідін ЕС, КЕ -0,4-0,8 + ПАР 0,6-1,2</w:t>
            </w:r>
          </w:p>
          <w:p w14:paraId="400DC03A" w14:textId="77777777" w:rsidR="0079490A" w:rsidRDefault="00B9770D">
            <w:pPr>
              <w:pStyle w:val="cde0e7e2e0ede8e5"/>
              <w:spacing w:before="0" w:after="0"/>
              <w:ind w:right="-1"/>
              <w:rPr>
                <w:i w:val="0"/>
              </w:rPr>
            </w:pPr>
            <w:r>
              <w:rPr>
                <w:i w:val="0"/>
                <w:spacing w:val="-6"/>
              </w:rPr>
              <w:t>Антилопа</w:t>
            </w:r>
            <w:r>
              <w:rPr>
                <w:i w:val="0"/>
                <w:spacing w:val="-6"/>
                <w:lang w:val="uk-UA"/>
              </w:rPr>
              <w:t xml:space="preserve">, КЕ </w:t>
            </w:r>
            <w:r>
              <w:rPr>
                <w:i w:val="0"/>
                <w:spacing w:val="-6"/>
              </w:rPr>
              <w:t>-0,5-0,6</w:t>
            </w:r>
          </w:p>
        </w:tc>
        <w:tc>
          <w:tcPr>
            <w:tcW w:w="3591" w:type="dxa"/>
            <w:tcBorders>
              <w:top w:val="single" w:sz="4" w:space="0" w:color="000000"/>
              <w:left w:val="single" w:sz="4" w:space="0" w:color="000000"/>
              <w:bottom w:val="single" w:sz="4" w:space="0" w:color="auto"/>
              <w:right w:val="single" w:sz="4" w:space="0" w:color="000000"/>
            </w:tcBorders>
          </w:tcPr>
          <w:p w14:paraId="6A94492F" w14:textId="77777777" w:rsidR="0079490A" w:rsidRDefault="00B9770D">
            <w:pPr>
              <w:pStyle w:val="cde0e7e2e0ede8e5"/>
              <w:spacing w:before="0" w:after="0"/>
              <w:ind w:right="-1"/>
              <w:rPr>
                <w:i w:val="0"/>
              </w:rPr>
            </w:pPr>
            <w:r>
              <w:rPr>
                <w:i w:val="0"/>
              </w:rPr>
              <w:t xml:space="preserve">Обприскування культури по вегетації (за висоти пирію </w:t>
            </w:r>
            <w:r>
              <w:rPr>
                <w:i w:val="0"/>
                <w:lang w:val="uk-UA"/>
              </w:rPr>
              <w:t xml:space="preserve">та інших </w:t>
            </w:r>
            <w:r>
              <w:rPr>
                <w:i w:val="0"/>
              </w:rPr>
              <w:t>бур'янів 10-15см</w:t>
            </w:r>
            <w:r>
              <w:rPr>
                <w:i w:val="0"/>
                <w:lang w:val="uk-UA"/>
              </w:rPr>
              <w:t>)</w:t>
            </w:r>
            <w:r>
              <w:rPr>
                <w:i w:val="0"/>
              </w:rPr>
              <w:t xml:space="preserve"> </w:t>
            </w:r>
          </w:p>
          <w:p w14:paraId="55C8814A" w14:textId="77777777" w:rsidR="0079490A" w:rsidRDefault="0079490A">
            <w:pPr>
              <w:pStyle w:val="cde0e7e2e0ede8e5"/>
              <w:spacing w:before="0" w:after="0"/>
              <w:ind w:right="-1"/>
              <w:rPr>
                <w:i w:val="0"/>
              </w:rPr>
            </w:pPr>
          </w:p>
          <w:p w14:paraId="0814DF55" w14:textId="77777777" w:rsidR="0079490A" w:rsidRDefault="0079490A">
            <w:pPr>
              <w:pStyle w:val="cde0e7e2e0ede8e5"/>
              <w:spacing w:before="0" w:after="0"/>
              <w:ind w:right="-1"/>
              <w:rPr>
                <w:i w:val="0"/>
              </w:rPr>
            </w:pPr>
          </w:p>
          <w:p w14:paraId="23C8857D" w14:textId="77777777" w:rsidR="0079490A" w:rsidRDefault="0079490A">
            <w:pPr>
              <w:pStyle w:val="cde0e7e2e0ede8e5"/>
              <w:spacing w:before="0" w:after="0"/>
              <w:ind w:right="-1"/>
              <w:rPr>
                <w:i w:val="0"/>
              </w:rPr>
            </w:pPr>
          </w:p>
        </w:tc>
      </w:tr>
      <w:tr w:rsidR="0079490A" w14:paraId="195B6573" w14:textId="77777777">
        <w:trPr>
          <w:trHeight w:val="273"/>
        </w:trPr>
        <w:tc>
          <w:tcPr>
            <w:tcW w:w="9639" w:type="dxa"/>
            <w:gridSpan w:val="4"/>
            <w:tcBorders>
              <w:top w:val="single" w:sz="4" w:space="0" w:color="000000"/>
              <w:left w:val="single" w:sz="4" w:space="0" w:color="000000"/>
              <w:bottom w:val="single" w:sz="4" w:space="0" w:color="000000"/>
              <w:right w:val="single" w:sz="4" w:space="0" w:color="000000"/>
            </w:tcBorders>
          </w:tcPr>
          <w:p w14:paraId="01D667DE" w14:textId="77777777" w:rsidR="0079490A" w:rsidRDefault="00B9770D">
            <w:pPr>
              <w:pStyle w:val="cde0e7e2e0ede8e5"/>
              <w:spacing w:before="0" w:after="0"/>
              <w:ind w:right="-1"/>
              <w:rPr>
                <w:i w:val="0"/>
              </w:rPr>
            </w:pPr>
            <w:r>
              <w:rPr>
                <w:i w:val="0"/>
              </w:rPr>
              <w:t xml:space="preserve"> </w:t>
            </w:r>
            <w:r>
              <w:rPr>
                <w:i w:val="0"/>
                <w:vertAlign w:val="superscript"/>
              </w:rPr>
              <w:t>*</w:t>
            </w:r>
            <w:r>
              <w:rPr>
                <w:i w:val="0"/>
              </w:rPr>
              <w:t>- є дані, що застосування гербіцидів на базі хізалофоп-</w:t>
            </w:r>
            <w:r>
              <w:rPr>
                <w:i w:val="0"/>
                <w:lang w:val="uk-UA"/>
              </w:rPr>
              <w:t>П</w:t>
            </w:r>
            <w:r>
              <w:rPr>
                <w:i w:val="0"/>
              </w:rPr>
              <w:t>-етилу у нормах, що перевищують 75 г/га за діючою речовиною для контролювання багаторічних злакових бур'янів, може призводити до пригнічення рослин соняшника.</w:t>
            </w:r>
          </w:p>
        </w:tc>
      </w:tr>
      <w:tr w:rsidR="0079490A" w14:paraId="2C6881FB" w14:textId="77777777">
        <w:trPr>
          <w:trHeight w:val="273"/>
        </w:trPr>
        <w:tc>
          <w:tcPr>
            <w:tcW w:w="1673" w:type="dxa"/>
            <w:vMerge w:val="restart"/>
            <w:tcBorders>
              <w:top w:val="single" w:sz="4" w:space="0" w:color="000000"/>
              <w:left w:val="single" w:sz="4" w:space="0" w:color="000000"/>
              <w:bottom w:val="single" w:sz="4" w:space="0" w:color="000000"/>
              <w:right w:val="nil"/>
            </w:tcBorders>
          </w:tcPr>
          <w:p w14:paraId="624FB04A" w14:textId="77777777" w:rsidR="0079490A" w:rsidRDefault="00B9770D">
            <w:pPr>
              <w:pStyle w:val="cde0e7e2e0ede8e5"/>
              <w:spacing w:before="0" w:after="0"/>
              <w:ind w:right="-1"/>
              <w:rPr>
                <w:i w:val="0"/>
              </w:rPr>
            </w:pPr>
            <w:r>
              <w:rPr>
                <w:i w:val="0"/>
              </w:rPr>
              <w:t>Однорічні та багаторічні злакові та дводольні</w:t>
            </w:r>
          </w:p>
        </w:tc>
        <w:tc>
          <w:tcPr>
            <w:tcW w:w="4375" w:type="dxa"/>
            <w:gridSpan w:val="2"/>
            <w:tcBorders>
              <w:top w:val="single" w:sz="4" w:space="0" w:color="000000"/>
              <w:left w:val="single" w:sz="4" w:space="0" w:color="000000"/>
              <w:bottom w:val="single" w:sz="4" w:space="0" w:color="000000"/>
              <w:right w:val="nil"/>
            </w:tcBorders>
          </w:tcPr>
          <w:p w14:paraId="262AEA9D" w14:textId="77777777" w:rsidR="0079490A" w:rsidRDefault="00B9770D">
            <w:pPr>
              <w:pStyle w:val="cde0e7e2e0ede8e5"/>
              <w:spacing w:before="0" w:after="0"/>
              <w:ind w:right="-1"/>
              <w:rPr>
                <w:i w:val="0"/>
                <w:lang w:val="uk-UA"/>
              </w:rPr>
            </w:pPr>
            <w:r>
              <w:rPr>
                <w:i w:val="0"/>
              </w:rPr>
              <w:t>Гефест, ВР-2</w:t>
            </w:r>
            <w:r>
              <w:rPr>
                <w:i w:val="0"/>
                <w:lang w:val="uk-UA"/>
              </w:rPr>
              <w:t>,0</w:t>
            </w:r>
            <w:r>
              <w:rPr>
                <w:i w:val="0"/>
              </w:rPr>
              <w:t>-6</w:t>
            </w:r>
            <w:r>
              <w:rPr>
                <w:i w:val="0"/>
                <w:lang w:val="uk-UA"/>
              </w:rPr>
              <w:t>,0</w:t>
            </w:r>
          </w:p>
          <w:p w14:paraId="577759CF" w14:textId="77777777" w:rsidR="0079490A" w:rsidRDefault="0079490A">
            <w:pPr>
              <w:pStyle w:val="cde0e7e2e0ede8e5"/>
              <w:spacing w:before="0" w:after="0"/>
              <w:ind w:right="-1"/>
              <w:rPr>
                <w:i w:val="0"/>
              </w:rPr>
            </w:pPr>
          </w:p>
        </w:tc>
        <w:tc>
          <w:tcPr>
            <w:tcW w:w="3591" w:type="dxa"/>
            <w:tcBorders>
              <w:top w:val="single" w:sz="4" w:space="0" w:color="000000"/>
              <w:left w:val="single" w:sz="4" w:space="0" w:color="000000"/>
              <w:bottom w:val="single" w:sz="4" w:space="0" w:color="000000"/>
              <w:right w:val="single" w:sz="4" w:space="0" w:color="000000"/>
            </w:tcBorders>
          </w:tcPr>
          <w:p w14:paraId="18BD2CB3" w14:textId="77777777" w:rsidR="0079490A" w:rsidRDefault="00B9770D">
            <w:pPr>
              <w:pStyle w:val="cde0e7e2e0ede8e5"/>
              <w:spacing w:before="0" w:after="0"/>
              <w:ind w:right="-1"/>
              <w:rPr>
                <w:i w:val="0"/>
              </w:rPr>
            </w:pPr>
            <w:r>
              <w:rPr>
                <w:i w:val="0"/>
              </w:rPr>
              <w:t>Обприскування бур’янів у період їх активного росту до висівання культури</w:t>
            </w:r>
          </w:p>
        </w:tc>
      </w:tr>
      <w:tr w:rsidR="0079490A" w14:paraId="5D3066F8" w14:textId="77777777">
        <w:trPr>
          <w:trHeight w:val="957"/>
        </w:trPr>
        <w:tc>
          <w:tcPr>
            <w:tcW w:w="1673" w:type="dxa"/>
            <w:vMerge/>
            <w:tcBorders>
              <w:top w:val="single" w:sz="4" w:space="0" w:color="000000"/>
              <w:left w:val="single" w:sz="4" w:space="0" w:color="000000"/>
              <w:bottom w:val="single" w:sz="4" w:space="0" w:color="000000"/>
              <w:right w:val="nil"/>
            </w:tcBorders>
          </w:tcPr>
          <w:p w14:paraId="404F4171" w14:textId="77777777" w:rsidR="0079490A" w:rsidRDefault="0079490A">
            <w:pPr>
              <w:ind w:right="-1"/>
              <w:rPr>
                <w:rFonts w:cs="Times New Roman"/>
              </w:rPr>
            </w:pPr>
          </w:p>
        </w:tc>
        <w:tc>
          <w:tcPr>
            <w:tcW w:w="4375" w:type="dxa"/>
            <w:gridSpan w:val="2"/>
            <w:tcBorders>
              <w:top w:val="single" w:sz="4" w:space="0" w:color="000000"/>
              <w:left w:val="single" w:sz="4" w:space="0" w:color="000000"/>
              <w:bottom w:val="single" w:sz="4" w:space="0" w:color="000000"/>
              <w:right w:val="nil"/>
            </w:tcBorders>
          </w:tcPr>
          <w:p w14:paraId="3B8E5BED" w14:textId="77777777" w:rsidR="0079490A" w:rsidRDefault="00B9770D">
            <w:pPr>
              <w:pStyle w:val="cde0e7e2e0ede8e5"/>
              <w:spacing w:before="0" w:after="0"/>
              <w:ind w:right="-1"/>
              <w:rPr>
                <w:i w:val="0"/>
                <w:lang w:val="uk-UA"/>
              </w:rPr>
            </w:pPr>
            <w:r>
              <w:rPr>
                <w:i w:val="0"/>
                <w:lang w:val="uk-UA"/>
              </w:rPr>
              <w:t>Раугара АХ,РК -2,0-6,0</w:t>
            </w:r>
          </w:p>
          <w:p w14:paraId="5F695EB3" w14:textId="77777777" w:rsidR="0079490A" w:rsidRDefault="00B9770D">
            <w:pPr>
              <w:pStyle w:val="cde0e7e2e0ede8e5"/>
              <w:spacing w:before="0" w:after="0"/>
              <w:ind w:right="-1"/>
              <w:rPr>
                <w:i w:val="0"/>
              </w:rPr>
            </w:pPr>
            <w:r>
              <w:rPr>
                <w:i w:val="0"/>
              </w:rPr>
              <w:t xml:space="preserve">Напалм </w:t>
            </w:r>
            <w:r>
              <w:rPr>
                <w:i w:val="0"/>
                <w:lang w:val="uk-UA"/>
              </w:rPr>
              <w:t>Ф</w:t>
            </w:r>
            <w:r>
              <w:rPr>
                <w:i w:val="0"/>
              </w:rPr>
              <w:t>орте</w:t>
            </w:r>
            <w:r>
              <w:rPr>
                <w:i w:val="0"/>
                <w:lang w:val="uk-UA"/>
              </w:rPr>
              <w:t>,</w:t>
            </w:r>
            <w:r>
              <w:rPr>
                <w:i w:val="0"/>
              </w:rPr>
              <w:t xml:space="preserve"> РК-1,0-6,0</w:t>
            </w:r>
          </w:p>
          <w:p w14:paraId="6862DD6E" w14:textId="77777777" w:rsidR="0079490A" w:rsidRDefault="00B9770D">
            <w:pPr>
              <w:pStyle w:val="cde0e7e2e0ede8e5"/>
              <w:spacing w:before="0" w:after="0"/>
              <w:ind w:right="-1"/>
              <w:rPr>
                <w:i w:val="0"/>
              </w:rPr>
            </w:pPr>
            <w:r>
              <w:rPr>
                <w:i w:val="0"/>
              </w:rPr>
              <w:t>Раундап Проактив, РК-10,0</w:t>
            </w:r>
          </w:p>
          <w:p w14:paraId="33D5AE16" w14:textId="77777777" w:rsidR="0079490A" w:rsidRDefault="00B9770D">
            <w:pPr>
              <w:pStyle w:val="cde0e7e2e0ede8e5"/>
              <w:spacing w:before="0" w:after="0"/>
              <w:ind w:right="-1"/>
              <w:rPr>
                <w:i w:val="0"/>
                <w:lang w:val="uk-UA"/>
              </w:rPr>
            </w:pPr>
            <w:r>
              <w:rPr>
                <w:i w:val="0"/>
                <w:lang w:val="uk-UA"/>
              </w:rPr>
              <w:t>Раундап Флекс,РК -2,25</w:t>
            </w:r>
          </w:p>
          <w:p w14:paraId="278455C4" w14:textId="77777777" w:rsidR="0079490A" w:rsidRDefault="00B9770D">
            <w:pPr>
              <w:pStyle w:val="cde0e7e2e0ede8e5"/>
              <w:spacing w:before="0" w:after="0"/>
              <w:ind w:right="-1"/>
              <w:rPr>
                <w:i w:val="0"/>
              </w:rPr>
            </w:pPr>
            <w:r>
              <w:rPr>
                <w:i w:val="0"/>
              </w:rPr>
              <w:t xml:space="preserve">Ураган Форте 500 SL, </w:t>
            </w:r>
            <w:r>
              <w:rPr>
                <w:i w:val="0"/>
                <w:lang w:val="uk-UA"/>
              </w:rPr>
              <w:t xml:space="preserve">РК </w:t>
            </w:r>
            <w:r>
              <w:rPr>
                <w:i w:val="0"/>
              </w:rPr>
              <w:t xml:space="preserve">- 1,5-3,0 </w:t>
            </w:r>
          </w:p>
        </w:tc>
        <w:tc>
          <w:tcPr>
            <w:tcW w:w="3591" w:type="dxa"/>
            <w:tcBorders>
              <w:top w:val="single" w:sz="4" w:space="0" w:color="000000"/>
              <w:left w:val="single" w:sz="4" w:space="0" w:color="000000"/>
              <w:bottom w:val="single" w:sz="4" w:space="0" w:color="000000"/>
              <w:right w:val="single" w:sz="4" w:space="0" w:color="000000"/>
            </w:tcBorders>
          </w:tcPr>
          <w:p w14:paraId="1ADAF687" w14:textId="77777777" w:rsidR="0079490A" w:rsidRDefault="00B9770D">
            <w:pPr>
              <w:pStyle w:val="cde0e7e2e0ede8e5"/>
              <w:spacing w:before="0" w:after="0"/>
              <w:ind w:right="-1"/>
              <w:rPr>
                <w:i w:val="0"/>
              </w:rPr>
            </w:pPr>
            <w:r>
              <w:rPr>
                <w:i w:val="0"/>
              </w:rPr>
              <w:t>Обприскування вегетуючих бур’янів весною за 2 тижні до висівання (до обприскування виключити всі механічні обробки крім ранньовесняного закриття вологи)</w:t>
            </w:r>
          </w:p>
        </w:tc>
      </w:tr>
      <w:tr w:rsidR="0079490A" w14:paraId="37ACBA1C" w14:textId="77777777">
        <w:trPr>
          <w:trHeight w:val="70"/>
        </w:trPr>
        <w:tc>
          <w:tcPr>
            <w:tcW w:w="1673" w:type="dxa"/>
            <w:tcBorders>
              <w:top w:val="single" w:sz="4" w:space="0" w:color="000000"/>
              <w:left w:val="single" w:sz="4" w:space="0" w:color="000000"/>
              <w:bottom w:val="single" w:sz="4" w:space="0" w:color="000000"/>
              <w:right w:val="nil"/>
            </w:tcBorders>
          </w:tcPr>
          <w:p w14:paraId="24EB0E57" w14:textId="77777777" w:rsidR="0079490A" w:rsidRDefault="00B9770D">
            <w:pPr>
              <w:pStyle w:val="cde0e7e2e0ede8e5"/>
              <w:spacing w:before="0" w:after="0"/>
              <w:ind w:right="-1"/>
              <w:rPr>
                <w:i w:val="0"/>
              </w:rPr>
            </w:pPr>
            <w:r>
              <w:rPr>
                <w:i w:val="0"/>
              </w:rPr>
              <w:t>Однорічні та багаторічні злакові та дводольні</w:t>
            </w:r>
          </w:p>
        </w:tc>
        <w:tc>
          <w:tcPr>
            <w:tcW w:w="4375" w:type="dxa"/>
            <w:gridSpan w:val="2"/>
            <w:tcBorders>
              <w:top w:val="single" w:sz="4" w:space="0" w:color="000000"/>
              <w:left w:val="single" w:sz="4" w:space="0" w:color="000000"/>
              <w:bottom w:val="single" w:sz="4" w:space="0" w:color="000000"/>
              <w:right w:val="nil"/>
            </w:tcBorders>
          </w:tcPr>
          <w:p w14:paraId="6891D5B4" w14:textId="77777777" w:rsidR="0079490A" w:rsidRDefault="00B9770D">
            <w:pPr>
              <w:pStyle w:val="cde0e7e2e0ede8e5"/>
              <w:spacing w:before="0" w:after="0"/>
              <w:ind w:right="-1"/>
              <w:rPr>
                <w:i w:val="0"/>
              </w:rPr>
            </w:pPr>
            <w:r>
              <w:rPr>
                <w:i w:val="0"/>
              </w:rPr>
              <w:t>Клінік, РК</w:t>
            </w:r>
            <w:r>
              <w:rPr>
                <w:i w:val="0"/>
                <w:lang w:val="uk-UA"/>
              </w:rPr>
              <w:t xml:space="preserve"> </w:t>
            </w:r>
            <w:r>
              <w:rPr>
                <w:i w:val="0"/>
              </w:rPr>
              <w:t>-</w:t>
            </w:r>
            <w:r>
              <w:rPr>
                <w:i w:val="0"/>
                <w:lang w:val="uk-UA"/>
              </w:rPr>
              <w:t xml:space="preserve"> </w:t>
            </w:r>
            <w:r>
              <w:rPr>
                <w:i w:val="0"/>
              </w:rPr>
              <w:t>4,0-6,0</w:t>
            </w:r>
          </w:p>
          <w:p w14:paraId="3DC039C6" w14:textId="77777777" w:rsidR="0079490A" w:rsidRDefault="0079490A">
            <w:pPr>
              <w:pStyle w:val="cde0e7e2e0ede8e5"/>
              <w:spacing w:before="0" w:after="0"/>
              <w:ind w:right="-1"/>
              <w:rPr>
                <w:i w:val="0"/>
              </w:rPr>
            </w:pPr>
          </w:p>
        </w:tc>
        <w:tc>
          <w:tcPr>
            <w:tcW w:w="3591" w:type="dxa"/>
            <w:tcBorders>
              <w:top w:val="single" w:sz="4" w:space="0" w:color="000000"/>
              <w:left w:val="single" w:sz="4" w:space="0" w:color="000000"/>
              <w:bottom w:val="single" w:sz="4" w:space="0" w:color="000000"/>
              <w:right w:val="single" w:sz="4" w:space="0" w:color="000000"/>
            </w:tcBorders>
          </w:tcPr>
          <w:p w14:paraId="1275438A" w14:textId="77777777" w:rsidR="0079490A" w:rsidRDefault="00B9770D">
            <w:pPr>
              <w:pStyle w:val="cde0e7e2e0ede8e5"/>
              <w:spacing w:before="0" w:after="0"/>
              <w:ind w:right="-1"/>
              <w:rPr>
                <w:i w:val="0"/>
              </w:rPr>
            </w:pPr>
            <w:r>
              <w:rPr>
                <w:i w:val="0"/>
              </w:rPr>
              <w:t>Обприскування вегетуючих бур'янів восени після збирання попередника</w:t>
            </w:r>
          </w:p>
        </w:tc>
      </w:tr>
      <w:tr w:rsidR="0079490A" w14:paraId="39ED8CAA" w14:textId="77777777">
        <w:trPr>
          <w:cantSplit/>
          <w:trHeight w:val="70"/>
        </w:trPr>
        <w:tc>
          <w:tcPr>
            <w:tcW w:w="1673" w:type="dxa"/>
            <w:tcBorders>
              <w:top w:val="single" w:sz="4" w:space="0" w:color="000000"/>
              <w:left w:val="single" w:sz="4" w:space="0" w:color="000000"/>
              <w:bottom w:val="single" w:sz="4" w:space="0" w:color="000000"/>
              <w:right w:val="nil"/>
            </w:tcBorders>
          </w:tcPr>
          <w:p w14:paraId="786C87C1" w14:textId="77777777" w:rsidR="0079490A" w:rsidRDefault="00B9770D">
            <w:pPr>
              <w:pStyle w:val="cde0e7e2e0ede8e5"/>
              <w:spacing w:before="0" w:after="0"/>
              <w:ind w:right="-1"/>
              <w:rPr>
                <w:i w:val="0"/>
              </w:rPr>
            </w:pPr>
            <w:r>
              <w:rPr>
                <w:i w:val="0"/>
              </w:rPr>
              <w:t>Багаторічні злакові та дводольні</w:t>
            </w:r>
          </w:p>
        </w:tc>
        <w:tc>
          <w:tcPr>
            <w:tcW w:w="4375" w:type="dxa"/>
            <w:gridSpan w:val="2"/>
            <w:tcBorders>
              <w:top w:val="single" w:sz="4" w:space="0" w:color="000000"/>
              <w:left w:val="single" w:sz="4" w:space="0" w:color="000000"/>
              <w:bottom w:val="single" w:sz="4" w:space="0" w:color="000000"/>
              <w:right w:val="nil"/>
            </w:tcBorders>
          </w:tcPr>
          <w:p w14:paraId="76A0F12B" w14:textId="77777777" w:rsidR="0079490A" w:rsidRDefault="00B9770D">
            <w:pPr>
              <w:pStyle w:val="cde0e7e2e0ede8e5"/>
              <w:spacing w:before="0" w:after="0"/>
              <w:ind w:right="-1"/>
              <w:rPr>
                <w:i w:val="0"/>
                <w:spacing w:val="-10"/>
              </w:rPr>
            </w:pPr>
            <w:r>
              <w:rPr>
                <w:i w:val="0"/>
                <w:spacing w:val="-10"/>
              </w:rPr>
              <w:t xml:space="preserve">Гліфоголд, РК - 4,0-6,0 </w:t>
            </w:r>
          </w:p>
          <w:p w14:paraId="1750FAC8" w14:textId="77777777" w:rsidR="0079490A" w:rsidRDefault="00B9770D">
            <w:pPr>
              <w:pStyle w:val="cde0e7e2e0ede8e5"/>
              <w:spacing w:before="0" w:after="0"/>
              <w:ind w:right="-1"/>
              <w:rPr>
                <w:i w:val="0"/>
                <w:spacing w:val="-10"/>
              </w:rPr>
            </w:pPr>
            <w:r>
              <w:rPr>
                <w:i w:val="0"/>
                <w:spacing w:val="-10"/>
              </w:rPr>
              <w:t xml:space="preserve"> Клінік, РК- 4,0-6,0 </w:t>
            </w:r>
          </w:p>
          <w:p w14:paraId="18B17D63" w14:textId="77777777" w:rsidR="0079490A" w:rsidRDefault="00B9770D">
            <w:pPr>
              <w:pStyle w:val="cde0e7e2e0ede8e5"/>
              <w:spacing w:before="0" w:after="0"/>
              <w:ind w:right="-1"/>
              <w:rPr>
                <w:i w:val="0"/>
                <w:spacing w:val="-10"/>
              </w:rPr>
            </w:pPr>
            <w:r>
              <w:rPr>
                <w:i w:val="0"/>
                <w:spacing w:val="-10"/>
              </w:rPr>
              <w:t xml:space="preserve"> </w:t>
            </w:r>
          </w:p>
        </w:tc>
        <w:tc>
          <w:tcPr>
            <w:tcW w:w="3591" w:type="dxa"/>
            <w:tcBorders>
              <w:top w:val="single" w:sz="4" w:space="0" w:color="000000"/>
              <w:left w:val="single" w:sz="4" w:space="0" w:color="000000"/>
              <w:bottom w:val="single" w:sz="4" w:space="0" w:color="000000"/>
              <w:right w:val="single" w:sz="4" w:space="0" w:color="000000"/>
            </w:tcBorders>
          </w:tcPr>
          <w:p w14:paraId="6C23F150" w14:textId="77777777" w:rsidR="0079490A" w:rsidRDefault="00B9770D">
            <w:pPr>
              <w:pStyle w:val="cde0e7e2e0ede8e5"/>
              <w:spacing w:before="0" w:after="0"/>
              <w:ind w:right="-1"/>
              <w:rPr>
                <w:i w:val="0"/>
              </w:rPr>
            </w:pPr>
            <w:r>
              <w:rPr>
                <w:i w:val="0"/>
              </w:rPr>
              <w:t xml:space="preserve">Обприскування вегетуючих бур'янів </w:t>
            </w:r>
            <w:r>
              <w:rPr>
                <w:i w:val="0"/>
                <w:lang w:val="uk-UA"/>
              </w:rPr>
              <w:t>в</w:t>
            </w:r>
            <w:r>
              <w:rPr>
                <w:i w:val="0"/>
              </w:rPr>
              <w:t>осени після збирання попередника</w:t>
            </w:r>
          </w:p>
        </w:tc>
      </w:tr>
    </w:tbl>
    <w:p w14:paraId="693A204F" w14:textId="77777777" w:rsidR="0079490A" w:rsidRDefault="0079490A">
      <w:pPr>
        <w:pStyle w:val="c1e0e7eee2fbe9"/>
        <w:ind w:right="-1" w:firstLine="426"/>
        <w:rPr>
          <w:b/>
          <w:sz w:val="28"/>
          <w:szCs w:val="28"/>
          <w:lang w:val="uk-UA"/>
        </w:rPr>
      </w:pPr>
    </w:p>
    <w:p w14:paraId="29BFD190" w14:textId="3ED73C35" w:rsidR="00557EDC" w:rsidRDefault="00557EDC">
      <w:pPr>
        <w:rPr>
          <w:rFonts w:eastAsia="Times New Roman" w:cs="Times New Roman"/>
          <w:b/>
          <w:sz w:val="28"/>
          <w:szCs w:val="28"/>
        </w:rPr>
      </w:pPr>
      <w:r>
        <w:rPr>
          <w:b/>
          <w:sz w:val="28"/>
          <w:szCs w:val="28"/>
        </w:rPr>
        <w:br w:type="page"/>
      </w:r>
    </w:p>
    <w:p w14:paraId="622D8E40" w14:textId="77777777" w:rsidR="00557EDC" w:rsidRPr="00557EDC" w:rsidRDefault="00557EDC">
      <w:pPr>
        <w:pStyle w:val="c1e0e7eee2fbe9"/>
        <w:ind w:right="-1" w:firstLine="426"/>
        <w:rPr>
          <w:b/>
          <w:sz w:val="28"/>
          <w:szCs w:val="28"/>
          <w:lang w:val="uk-UA"/>
        </w:rPr>
      </w:pPr>
    </w:p>
    <w:p w14:paraId="75F66CA2" w14:textId="785FC69F" w:rsidR="0079490A" w:rsidRDefault="00B9770D" w:rsidP="00460E9B">
      <w:pPr>
        <w:jc w:val="center"/>
        <w:outlineLvl w:val="0"/>
        <w:rPr>
          <w:rFonts w:cs="Times New Roman"/>
          <w:b/>
          <w:sz w:val="28"/>
          <w:szCs w:val="28"/>
        </w:rPr>
      </w:pPr>
      <w:r>
        <w:rPr>
          <w:rFonts w:cs="Times New Roman"/>
          <w:b/>
          <w:sz w:val="28"/>
          <w:szCs w:val="28"/>
        </w:rPr>
        <w:t xml:space="preserve">Шкідники </w:t>
      </w:r>
      <w:r w:rsidR="00B04604">
        <w:rPr>
          <w:rFonts w:cs="Times New Roman"/>
          <w:b/>
          <w:sz w:val="28"/>
          <w:szCs w:val="28"/>
        </w:rPr>
        <w:t xml:space="preserve">і хвороби </w:t>
      </w:r>
      <w:r>
        <w:rPr>
          <w:rFonts w:cs="Times New Roman"/>
          <w:b/>
          <w:sz w:val="28"/>
          <w:szCs w:val="28"/>
        </w:rPr>
        <w:t>ріпаку</w:t>
      </w:r>
    </w:p>
    <w:p w14:paraId="09B27F50" w14:textId="5E7F3708" w:rsidR="0079490A" w:rsidRDefault="00B9770D">
      <w:pPr>
        <w:pStyle w:val="c1e0e7eee2fbe9"/>
        <w:ind w:right="-1" w:firstLine="709"/>
        <w:jc w:val="both"/>
        <w:rPr>
          <w:sz w:val="28"/>
          <w:szCs w:val="28"/>
          <w:shd w:val="clear" w:color="000000" w:fill="FFFFFF"/>
          <w:lang w:val="uk-UA"/>
        </w:rPr>
      </w:pPr>
      <w:r w:rsidRPr="00373C59">
        <w:rPr>
          <w:sz w:val="28"/>
          <w:szCs w:val="28"/>
          <w:shd w:val="clear" w:color="000000" w:fill="FFFFFF"/>
        </w:rPr>
        <w:t>Ріпак – важлива технічна культура. Щоб отримати високий урожай, необхідно завчасно проводити контроль за появою комах-шкідників, які завдають багато шкоди, живлячись рослиною на різних етапах її розвитку.</w:t>
      </w:r>
    </w:p>
    <w:p w14:paraId="4974C8BD" w14:textId="3943D615" w:rsidR="00557EDC" w:rsidRPr="00041F8B" w:rsidRDefault="00557EDC" w:rsidP="00557EDC">
      <w:pPr>
        <w:pStyle w:val="c1e0e7eee2fbe9"/>
        <w:ind w:firstLine="709"/>
        <w:jc w:val="both"/>
        <w:rPr>
          <w:sz w:val="28"/>
          <w:szCs w:val="28"/>
          <w:lang w:val="uk-UA"/>
        </w:rPr>
      </w:pPr>
      <w:r>
        <w:rPr>
          <w:noProof/>
          <w:lang w:eastAsia="ru-RU" w:bidi="ar-SA"/>
        </w:rPr>
        <w:drawing>
          <wp:anchor distT="0" distB="0" distL="114300" distR="114300" simplePos="0" relativeHeight="251701248" behindDoc="0" locked="0" layoutInCell="1" allowOverlap="1" wp14:anchorId="204439B2" wp14:editId="7E40EF76">
            <wp:simplePos x="0" y="0"/>
            <wp:positionH relativeFrom="margin">
              <wp:align>left</wp:align>
            </wp:positionH>
            <wp:positionV relativeFrom="paragraph">
              <wp:posOffset>638175</wp:posOffset>
            </wp:positionV>
            <wp:extent cx="2971800" cy="2228850"/>
            <wp:effectExtent l="0" t="0" r="0" b="0"/>
            <wp:wrapSquare wrapText="bothSides"/>
            <wp:docPr id="171006276" name="Рисунок 171006276" descr="Хрестоцвітна блі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Хрестоцвітна блішк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anchor>
        </w:drawing>
      </w:r>
      <w:r>
        <w:rPr>
          <w:b/>
          <w:sz w:val="28"/>
          <w:szCs w:val="28"/>
          <w:lang w:val="uk-UA"/>
        </w:rPr>
        <w:t xml:space="preserve">Хрестоцвіті (квпустяні)блішки </w:t>
      </w:r>
      <w:r w:rsidRPr="0088752F">
        <w:rPr>
          <w:sz w:val="28"/>
          <w:szCs w:val="28"/>
        </w:rPr>
        <w:t xml:space="preserve">заселяли сходи ріпаків як озимого так і ярого </w:t>
      </w:r>
      <w:r>
        <w:rPr>
          <w:sz w:val="28"/>
          <w:szCs w:val="28"/>
          <w:lang w:val="uk-UA"/>
        </w:rPr>
        <w:t xml:space="preserve">на 100%, у Бучанському районі на 53,3% площ за чисельності 1-4, макс. 6 екз. на кв.м в осередках </w:t>
      </w:r>
      <w:r w:rsidRPr="00D41EED">
        <w:rPr>
          <w:sz w:val="28"/>
          <w:szCs w:val="28"/>
          <w:lang w:val="uk-UA"/>
        </w:rPr>
        <w:t>Білоцерківськ</w:t>
      </w:r>
      <w:r>
        <w:rPr>
          <w:sz w:val="28"/>
          <w:szCs w:val="28"/>
          <w:lang w:val="uk-UA"/>
        </w:rPr>
        <w:t>ого району, пошкодивши 1-2, макс. 10% рослин в осередках Таращанської ОТГ</w:t>
      </w:r>
      <w:r w:rsidRPr="001A4E2A">
        <w:rPr>
          <w:sz w:val="28"/>
          <w:szCs w:val="28"/>
          <w:lang w:val="uk-UA"/>
        </w:rPr>
        <w:t xml:space="preserve">. </w:t>
      </w:r>
    </w:p>
    <w:p w14:paraId="2045CA63" w14:textId="77777777" w:rsidR="00557EDC" w:rsidRPr="00263B54" w:rsidRDefault="00557EDC" w:rsidP="00557EDC">
      <w:pPr>
        <w:ind w:firstLine="709"/>
        <w:jc w:val="both"/>
        <w:rPr>
          <w:sz w:val="28"/>
          <w:szCs w:val="28"/>
        </w:rPr>
      </w:pPr>
      <w:r w:rsidRPr="00076DE7">
        <w:rPr>
          <w:sz w:val="28"/>
          <w:szCs w:val="28"/>
        </w:rPr>
        <w:t>Зимуючи</w:t>
      </w:r>
      <w:r>
        <w:rPr>
          <w:sz w:val="28"/>
          <w:szCs w:val="28"/>
        </w:rPr>
        <w:t xml:space="preserve">й запас хрестоцвітих блішок, згідно осінніх обстежень у 2025 році, становив </w:t>
      </w:r>
      <w:r w:rsidRPr="00180C69">
        <w:rPr>
          <w:sz w:val="28"/>
          <w:szCs w:val="28"/>
        </w:rPr>
        <w:t>1,5-</w:t>
      </w:r>
      <w:r>
        <w:rPr>
          <w:sz w:val="28"/>
          <w:szCs w:val="28"/>
        </w:rPr>
        <w:t>2,6</w:t>
      </w:r>
      <w:r w:rsidRPr="00180C69">
        <w:rPr>
          <w:sz w:val="28"/>
          <w:szCs w:val="28"/>
        </w:rPr>
        <w:t xml:space="preserve"> </w:t>
      </w:r>
      <w:r>
        <w:rPr>
          <w:sz w:val="28"/>
          <w:szCs w:val="28"/>
        </w:rPr>
        <w:t>екз. на  кв.м, що на рівні середніх багаторічних даних.  Зважаючи на значний</w:t>
      </w:r>
      <w:r w:rsidRPr="00076DE7">
        <w:rPr>
          <w:sz w:val="28"/>
          <w:szCs w:val="28"/>
        </w:rPr>
        <w:t xml:space="preserve"> зиму</w:t>
      </w:r>
      <w:r>
        <w:rPr>
          <w:sz w:val="28"/>
          <w:szCs w:val="28"/>
        </w:rPr>
        <w:t>ючий запас жуків, теплу зиму і ранню теплу весну у 2026</w:t>
      </w:r>
      <w:r w:rsidRPr="00076DE7">
        <w:rPr>
          <w:sz w:val="28"/>
          <w:szCs w:val="28"/>
        </w:rPr>
        <w:t xml:space="preserve"> році </w:t>
      </w:r>
      <w:r>
        <w:rPr>
          <w:sz w:val="28"/>
          <w:szCs w:val="28"/>
        </w:rPr>
        <w:t>становитимуть</w:t>
      </w:r>
      <w:r w:rsidRPr="00943E9F">
        <w:rPr>
          <w:sz w:val="28"/>
          <w:szCs w:val="28"/>
        </w:rPr>
        <w:t xml:space="preserve"> загрозу на незахищених ранніх сходах ярого та відроста</w:t>
      </w:r>
      <w:r>
        <w:rPr>
          <w:sz w:val="28"/>
          <w:szCs w:val="28"/>
        </w:rPr>
        <w:t>ючих рослинах озимого ріпаків.</w:t>
      </w:r>
    </w:p>
    <w:p w14:paraId="0D7EA227" w14:textId="77777777" w:rsidR="00557EDC" w:rsidRDefault="00557EDC" w:rsidP="002029D3">
      <w:pPr>
        <w:rPr>
          <w:sz w:val="28"/>
          <w:szCs w:val="28"/>
        </w:rPr>
      </w:pPr>
    </w:p>
    <w:p w14:paraId="246BC98C" w14:textId="77777777" w:rsidR="00557EDC" w:rsidRDefault="00557EDC" w:rsidP="002029D3">
      <w:pPr>
        <w:rPr>
          <w:sz w:val="28"/>
          <w:szCs w:val="28"/>
        </w:rPr>
      </w:pPr>
    </w:p>
    <w:p w14:paraId="1D62CB8C" w14:textId="77777777" w:rsidR="00557EDC" w:rsidRPr="00BB19D7" w:rsidRDefault="00557EDC" w:rsidP="002029D3">
      <w:pPr>
        <w:rPr>
          <w:sz w:val="28"/>
          <w:szCs w:val="28"/>
        </w:rPr>
      </w:pPr>
    </w:p>
    <w:p w14:paraId="4E73CFB8" w14:textId="1D43BB7A" w:rsidR="00557EDC" w:rsidRDefault="00910D2F" w:rsidP="00073B65">
      <w:pPr>
        <w:ind w:firstLine="851"/>
        <w:rPr>
          <w:sz w:val="28"/>
          <w:szCs w:val="28"/>
        </w:rPr>
      </w:pPr>
      <w:r>
        <w:rPr>
          <w:noProof/>
          <w:lang w:val="ru-RU" w:eastAsia="ru-RU" w:bidi="ar-SA"/>
        </w:rPr>
        <w:drawing>
          <wp:anchor distT="0" distB="0" distL="114300" distR="114300" simplePos="0" relativeHeight="251702272" behindDoc="0" locked="0" layoutInCell="1" allowOverlap="1" wp14:anchorId="37EC31B7" wp14:editId="4A7BFD4E">
            <wp:simplePos x="0" y="0"/>
            <wp:positionH relativeFrom="margin">
              <wp:align>right</wp:align>
            </wp:positionH>
            <wp:positionV relativeFrom="paragraph">
              <wp:posOffset>749300</wp:posOffset>
            </wp:positionV>
            <wp:extent cx="3321050" cy="1876425"/>
            <wp:effectExtent l="0" t="0" r="0" b="9525"/>
            <wp:wrapSquare wrapText="bothSides"/>
            <wp:docPr id="171006279" name="Рисунок 171006279" descr="Топ-6 найпотужніших шкідників ріпаку — SuperAgrono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оп-6 найпотужніших шкідників ріпаку — SuperAgronom.c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1050" cy="1876425"/>
                    </a:xfrm>
                    <a:prstGeom prst="rect">
                      <a:avLst/>
                    </a:prstGeom>
                    <a:noFill/>
                    <a:ln>
                      <a:noFill/>
                    </a:ln>
                  </pic:spPr>
                </pic:pic>
              </a:graphicData>
            </a:graphic>
          </wp:anchor>
        </w:drawing>
      </w:r>
      <w:r w:rsidR="002029D3" w:rsidRPr="00BB19D7">
        <w:rPr>
          <w:sz w:val="28"/>
          <w:szCs w:val="28"/>
        </w:rPr>
        <w:t xml:space="preserve"> </w:t>
      </w:r>
      <w:r w:rsidR="002029D3" w:rsidRPr="00BB19D7">
        <w:rPr>
          <w:b/>
          <w:sz w:val="28"/>
          <w:szCs w:val="28"/>
        </w:rPr>
        <w:t>Ріпаковий квіткоїд</w:t>
      </w:r>
      <w:r>
        <w:rPr>
          <w:sz w:val="28"/>
          <w:szCs w:val="28"/>
        </w:rPr>
        <w:t xml:space="preserve"> </w:t>
      </w:r>
      <w:r w:rsidR="00557EDC" w:rsidRPr="00FA0670">
        <w:rPr>
          <w:sz w:val="28"/>
          <w:szCs w:val="28"/>
        </w:rPr>
        <w:t>з’явився на посівах озимого ріпаку наприкінці квітня (у фазі бутонізації), заселивши 58,8</w:t>
      </w:r>
      <w:r w:rsidR="00557EDC">
        <w:rPr>
          <w:sz w:val="28"/>
          <w:szCs w:val="28"/>
        </w:rPr>
        <w:t>-</w:t>
      </w:r>
      <w:r w:rsidR="00557EDC" w:rsidRPr="00FA0670">
        <w:rPr>
          <w:sz w:val="28"/>
          <w:szCs w:val="28"/>
        </w:rPr>
        <w:t xml:space="preserve">68,5% площ, із максимальним показником у Білоцерківському районі </w:t>
      </w:r>
      <w:r w:rsidR="00557EDC">
        <w:rPr>
          <w:sz w:val="28"/>
          <w:szCs w:val="28"/>
        </w:rPr>
        <w:t>–</w:t>
      </w:r>
      <w:r w:rsidR="00557EDC" w:rsidRPr="00FA0670">
        <w:rPr>
          <w:sz w:val="28"/>
          <w:szCs w:val="28"/>
        </w:rPr>
        <w:t xml:space="preserve"> 100%, тоді як у Бучанському районі шкідника не виявлено. </w:t>
      </w:r>
      <w:r w:rsidR="00557EDC">
        <w:rPr>
          <w:sz w:val="28"/>
          <w:szCs w:val="28"/>
        </w:rPr>
        <w:t xml:space="preserve">Пошкодженість рослин фітофагом була в межах 1-10%, а чисельність 2-6, макс.13 </w:t>
      </w:r>
      <w:bookmarkStart w:id="5" w:name="_Hlk159700835"/>
      <w:r w:rsidR="00557EDC" w:rsidRPr="00E103C0">
        <w:rPr>
          <w:sz w:val="28"/>
          <w:szCs w:val="28"/>
        </w:rPr>
        <w:t>екз. на росл</w:t>
      </w:r>
      <w:r w:rsidR="00557EDC">
        <w:rPr>
          <w:sz w:val="28"/>
          <w:szCs w:val="28"/>
        </w:rPr>
        <w:t>.</w:t>
      </w:r>
      <w:bookmarkEnd w:id="5"/>
      <w:r w:rsidR="00557EDC">
        <w:rPr>
          <w:sz w:val="28"/>
          <w:szCs w:val="28"/>
        </w:rPr>
        <w:t xml:space="preserve"> у Тетіївській ОТГ. </w:t>
      </w:r>
    </w:p>
    <w:p w14:paraId="4BF4AC92" w14:textId="77777777" w:rsidR="00557EDC" w:rsidRDefault="00557EDC" w:rsidP="00073B65">
      <w:pPr>
        <w:ind w:firstLine="851"/>
        <w:jc w:val="both"/>
        <w:rPr>
          <w:sz w:val="28"/>
          <w:szCs w:val="28"/>
        </w:rPr>
      </w:pPr>
      <w:r>
        <w:rPr>
          <w:sz w:val="28"/>
          <w:szCs w:val="28"/>
        </w:rPr>
        <w:t xml:space="preserve"> </w:t>
      </w:r>
      <w:r w:rsidRPr="00C8163A">
        <w:rPr>
          <w:sz w:val="28"/>
          <w:szCs w:val="28"/>
        </w:rPr>
        <w:t xml:space="preserve">Зимуючий запас фітофага </w:t>
      </w:r>
      <w:r>
        <w:rPr>
          <w:sz w:val="28"/>
          <w:szCs w:val="28"/>
        </w:rPr>
        <w:t>на рівні показників 2024 року</w:t>
      </w:r>
      <w:r w:rsidRPr="00C8163A">
        <w:rPr>
          <w:sz w:val="28"/>
          <w:szCs w:val="28"/>
        </w:rPr>
        <w:t xml:space="preserve"> </w:t>
      </w:r>
      <w:r>
        <w:rPr>
          <w:sz w:val="28"/>
          <w:szCs w:val="28"/>
        </w:rPr>
        <w:t>(0,2-3,0</w:t>
      </w:r>
      <w:r w:rsidRPr="00234C7D">
        <w:rPr>
          <w:sz w:val="28"/>
          <w:szCs w:val="28"/>
        </w:rPr>
        <w:t xml:space="preserve"> </w:t>
      </w:r>
      <w:r w:rsidRPr="00C64F22">
        <w:rPr>
          <w:sz w:val="28"/>
          <w:szCs w:val="28"/>
        </w:rPr>
        <w:t>екз. на кв. м.</w:t>
      </w:r>
      <w:r>
        <w:rPr>
          <w:sz w:val="28"/>
          <w:szCs w:val="28"/>
        </w:rPr>
        <w:t>) є достатнім  для створення у 2026</w:t>
      </w:r>
      <w:r w:rsidRPr="00C8163A">
        <w:rPr>
          <w:sz w:val="28"/>
          <w:szCs w:val="28"/>
        </w:rPr>
        <w:t xml:space="preserve"> році загрози посівам ріпаку</w:t>
      </w:r>
      <w:r>
        <w:rPr>
          <w:sz w:val="28"/>
          <w:szCs w:val="28"/>
        </w:rPr>
        <w:t xml:space="preserve">, враховуючи </w:t>
      </w:r>
      <w:r w:rsidRPr="00AA4027">
        <w:rPr>
          <w:sz w:val="28"/>
          <w:szCs w:val="28"/>
        </w:rPr>
        <w:t xml:space="preserve"> </w:t>
      </w:r>
      <w:r w:rsidRPr="003B02E9">
        <w:rPr>
          <w:sz w:val="28"/>
          <w:szCs w:val="28"/>
        </w:rPr>
        <w:t>добр</w:t>
      </w:r>
      <w:r>
        <w:rPr>
          <w:sz w:val="28"/>
          <w:szCs w:val="28"/>
        </w:rPr>
        <w:t>у</w:t>
      </w:r>
      <w:r w:rsidRPr="003B02E9">
        <w:rPr>
          <w:sz w:val="28"/>
          <w:szCs w:val="28"/>
        </w:rPr>
        <w:t xml:space="preserve"> перезимівл</w:t>
      </w:r>
      <w:r>
        <w:rPr>
          <w:sz w:val="28"/>
          <w:szCs w:val="28"/>
        </w:rPr>
        <w:t>ю</w:t>
      </w:r>
      <w:r w:rsidRPr="003B02E9">
        <w:rPr>
          <w:sz w:val="28"/>
          <w:szCs w:val="28"/>
        </w:rPr>
        <w:t xml:space="preserve"> жуків</w:t>
      </w:r>
      <w:r>
        <w:rPr>
          <w:sz w:val="28"/>
          <w:szCs w:val="28"/>
        </w:rPr>
        <w:t xml:space="preserve"> через відсутність критично низьких температур взимку</w:t>
      </w:r>
      <w:r w:rsidRPr="003B02E9">
        <w:rPr>
          <w:sz w:val="28"/>
          <w:szCs w:val="28"/>
        </w:rPr>
        <w:t>.</w:t>
      </w:r>
      <w:r>
        <w:rPr>
          <w:sz w:val="28"/>
          <w:szCs w:val="28"/>
        </w:rPr>
        <w:t xml:space="preserve"> </w:t>
      </w:r>
    </w:p>
    <w:p w14:paraId="2BE98DB8" w14:textId="77777777" w:rsidR="00557EDC" w:rsidRPr="00A93611" w:rsidRDefault="00557EDC" w:rsidP="00073B65">
      <w:pPr>
        <w:ind w:firstLine="851"/>
        <w:rPr>
          <w:b/>
          <w:bCs/>
          <w:sz w:val="28"/>
          <w:szCs w:val="28"/>
        </w:rPr>
      </w:pPr>
    </w:p>
    <w:p w14:paraId="5B676954" w14:textId="6FDDA01D" w:rsidR="00073B65" w:rsidRDefault="00073B65" w:rsidP="00073B65">
      <w:pPr>
        <w:ind w:firstLine="851"/>
        <w:jc w:val="both"/>
        <w:rPr>
          <w:sz w:val="28"/>
          <w:szCs w:val="28"/>
        </w:rPr>
      </w:pPr>
      <w:r w:rsidRPr="00AB0B9B">
        <w:rPr>
          <w:b/>
          <w:sz w:val="28"/>
          <w:szCs w:val="28"/>
        </w:rPr>
        <w:t>Ріпаковий пильщик (трач)</w:t>
      </w:r>
      <w:r>
        <w:rPr>
          <w:sz w:val="28"/>
          <w:szCs w:val="28"/>
        </w:rPr>
        <w:t xml:space="preserve"> восени 2025 року  заселив у Бучанському районі 13,3, у решті районів Київської області – 100%  площ ріпака. Пошкодження рослин фітофагом було на рівні 2024 року – 1-3 %. </w:t>
      </w:r>
    </w:p>
    <w:p w14:paraId="2940961B" w14:textId="77777777" w:rsidR="00073B65" w:rsidRDefault="00073B65" w:rsidP="00073B65">
      <w:pPr>
        <w:ind w:firstLine="851"/>
        <w:jc w:val="both"/>
        <w:rPr>
          <w:sz w:val="28"/>
          <w:szCs w:val="28"/>
        </w:rPr>
      </w:pPr>
      <w:r>
        <w:rPr>
          <w:sz w:val="28"/>
          <w:szCs w:val="28"/>
        </w:rPr>
        <w:t xml:space="preserve">Чисельність личинок пильщика була на рівні середніх багаторічних показників: 1-4, макс в осередках Богуславської ОТГ – 6 </w:t>
      </w:r>
      <w:r w:rsidRPr="00D40DC0">
        <w:rPr>
          <w:sz w:val="28"/>
          <w:szCs w:val="28"/>
        </w:rPr>
        <w:t>екз. на  росл</w:t>
      </w:r>
      <w:r>
        <w:rPr>
          <w:sz w:val="28"/>
          <w:szCs w:val="28"/>
        </w:rPr>
        <w:t xml:space="preserve">. </w:t>
      </w:r>
    </w:p>
    <w:p w14:paraId="2DCB5470" w14:textId="77777777" w:rsidR="00073B65" w:rsidRDefault="00073B65" w:rsidP="00073B65">
      <w:pPr>
        <w:shd w:val="clear" w:color="auto" w:fill="FFFFFF"/>
        <w:ind w:firstLine="851"/>
        <w:jc w:val="both"/>
        <w:rPr>
          <w:sz w:val="28"/>
          <w:szCs w:val="28"/>
        </w:rPr>
      </w:pPr>
      <w:r w:rsidRPr="00B22104">
        <w:rPr>
          <w:bCs/>
          <w:color w:val="000000"/>
          <w:sz w:val="28"/>
          <w:szCs w:val="28"/>
        </w:rPr>
        <w:t>Восени</w:t>
      </w:r>
      <w:r>
        <w:rPr>
          <w:bCs/>
          <w:color w:val="000000"/>
          <w:sz w:val="28"/>
          <w:szCs w:val="28"/>
        </w:rPr>
        <w:t xml:space="preserve"> 2025 року</w:t>
      </w:r>
      <w:r w:rsidRPr="00B22104">
        <w:rPr>
          <w:bCs/>
          <w:color w:val="000000"/>
          <w:sz w:val="28"/>
          <w:szCs w:val="28"/>
        </w:rPr>
        <w:t xml:space="preserve"> </w:t>
      </w:r>
      <w:r w:rsidRPr="00B22104">
        <w:rPr>
          <w:sz w:val="28"/>
          <w:szCs w:val="28"/>
        </w:rPr>
        <w:t>несправжніми гусеницями ріпакового пильщика</w:t>
      </w:r>
      <w:r>
        <w:rPr>
          <w:sz w:val="28"/>
          <w:szCs w:val="28"/>
        </w:rPr>
        <w:t xml:space="preserve"> було пошкоджено в середньому 2 % </w:t>
      </w:r>
      <w:r w:rsidRPr="00E103C0">
        <w:rPr>
          <w:bCs/>
          <w:sz w:val="28"/>
          <w:szCs w:val="28"/>
        </w:rPr>
        <w:t xml:space="preserve">рослин за чисельності </w:t>
      </w:r>
      <w:r w:rsidRPr="00177D67">
        <w:rPr>
          <w:bCs/>
          <w:sz w:val="28"/>
          <w:szCs w:val="28"/>
        </w:rPr>
        <w:t xml:space="preserve">1,0-4,0 </w:t>
      </w:r>
      <w:r w:rsidRPr="00E103C0">
        <w:rPr>
          <w:bCs/>
          <w:sz w:val="28"/>
          <w:szCs w:val="28"/>
        </w:rPr>
        <w:t>екз. на рослину</w:t>
      </w:r>
      <w:r>
        <w:rPr>
          <w:bCs/>
          <w:sz w:val="28"/>
          <w:szCs w:val="28"/>
        </w:rPr>
        <w:t>.</w:t>
      </w:r>
      <w:r>
        <w:rPr>
          <w:sz w:val="28"/>
          <w:szCs w:val="28"/>
        </w:rPr>
        <w:t xml:space="preserve"> </w:t>
      </w:r>
    </w:p>
    <w:p w14:paraId="6C73233A" w14:textId="77777777" w:rsidR="00073B65" w:rsidRDefault="00073B65" w:rsidP="00073B65">
      <w:pPr>
        <w:shd w:val="clear" w:color="auto" w:fill="FFFFFF"/>
        <w:ind w:firstLine="567"/>
        <w:jc w:val="both"/>
        <w:rPr>
          <w:sz w:val="28"/>
          <w:szCs w:val="28"/>
        </w:rPr>
      </w:pPr>
      <w:r>
        <w:rPr>
          <w:sz w:val="28"/>
          <w:szCs w:val="28"/>
        </w:rPr>
        <w:lastRenderedPageBreak/>
        <w:t>У 2026</w:t>
      </w:r>
      <w:r w:rsidRPr="000A68D5">
        <w:rPr>
          <w:sz w:val="28"/>
          <w:szCs w:val="28"/>
        </w:rPr>
        <w:t xml:space="preserve"> році за сприятливих погодних умов під час льоту, відкладання яєць і розвитку личинок  ймовірні осередки підвищеної чисельності та шкідливості ріпакового пильщика, але відчутного рівня загрози не очікується.</w:t>
      </w:r>
    </w:p>
    <w:p w14:paraId="280E861A" w14:textId="77777777" w:rsidR="00073B65" w:rsidRPr="003D18FC" w:rsidRDefault="00073B65" w:rsidP="00073B65">
      <w:pPr>
        <w:ind w:firstLine="720"/>
        <w:jc w:val="both"/>
        <w:rPr>
          <w:sz w:val="28"/>
          <w:szCs w:val="28"/>
        </w:rPr>
      </w:pPr>
      <w:r w:rsidRPr="003D18FC">
        <w:rPr>
          <w:b/>
          <w:sz w:val="28"/>
          <w:szCs w:val="28"/>
        </w:rPr>
        <w:t xml:space="preserve">Ріпаковий насіннєвий прихованохоботник </w:t>
      </w:r>
      <w:r w:rsidRPr="003D18FC">
        <w:rPr>
          <w:sz w:val="28"/>
          <w:szCs w:val="28"/>
        </w:rPr>
        <w:t>був виявлений на 3</w:t>
      </w:r>
      <w:r>
        <w:rPr>
          <w:sz w:val="28"/>
          <w:szCs w:val="28"/>
        </w:rPr>
        <w:t>1</w:t>
      </w:r>
      <w:r w:rsidRPr="003D18FC">
        <w:rPr>
          <w:sz w:val="28"/>
          <w:szCs w:val="28"/>
        </w:rPr>
        <w:t>-</w:t>
      </w:r>
      <w:r>
        <w:rPr>
          <w:sz w:val="28"/>
          <w:szCs w:val="28"/>
        </w:rPr>
        <w:t xml:space="preserve">71, </w:t>
      </w:r>
      <w:r w:rsidRPr="003D18FC">
        <w:rPr>
          <w:sz w:val="28"/>
          <w:szCs w:val="28"/>
        </w:rPr>
        <w:t xml:space="preserve">а  у </w:t>
      </w:r>
      <w:bookmarkStart w:id="6" w:name="_Hlk160396396"/>
      <w:r w:rsidRPr="003D18FC">
        <w:rPr>
          <w:sz w:val="28"/>
          <w:szCs w:val="28"/>
        </w:rPr>
        <w:t xml:space="preserve">Баришівській, </w:t>
      </w:r>
      <w:r>
        <w:rPr>
          <w:sz w:val="28"/>
          <w:szCs w:val="28"/>
        </w:rPr>
        <w:t>Богуславській, Кагарлицькій</w:t>
      </w:r>
      <w:r w:rsidRPr="003D18FC">
        <w:rPr>
          <w:sz w:val="28"/>
          <w:szCs w:val="28"/>
        </w:rPr>
        <w:t xml:space="preserve">, Рокитнянській, Сквирській Таращанська ОТГ та </w:t>
      </w:r>
      <w:r>
        <w:rPr>
          <w:sz w:val="28"/>
          <w:szCs w:val="28"/>
        </w:rPr>
        <w:t xml:space="preserve">в Бучанському районі </w:t>
      </w:r>
      <w:r w:rsidRPr="003D18FC">
        <w:rPr>
          <w:sz w:val="28"/>
          <w:szCs w:val="28"/>
        </w:rPr>
        <w:t>–</w:t>
      </w:r>
      <w:bookmarkEnd w:id="6"/>
      <w:r w:rsidRPr="003D18FC">
        <w:rPr>
          <w:sz w:val="28"/>
          <w:szCs w:val="28"/>
        </w:rPr>
        <w:t xml:space="preserve"> на 100% площ культури. Пошкодження фітофагом становило 1-</w:t>
      </w:r>
      <w:r>
        <w:rPr>
          <w:sz w:val="28"/>
          <w:szCs w:val="28"/>
        </w:rPr>
        <w:t>12</w:t>
      </w:r>
      <w:r w:rsidRPr="003D18FC">
        <w:rPr>
          <w:sz w:val="28"/>
          <w:szCs w:val="28"/>
        </w:rPr>
        <w:t>% рослин у слабкому ступені</w:t>
      </w:r>
      <w:r w:rsidRPr="004D35F0">
        <w:rPr>
          <w:sz w:val="28"/>
          <w:szCs w:val="28"/>
        </w:rPr>
        <w:t>. Середня</w:t>
      </w:r>
      <w:r w:rsidRPr="003D18FC">
        <w:rPr>
          <w:sz w:val="28"/>
          <w:szCs w:val="28"/>
        </w:rPr>
        <w:t xml:space="preserve"> чисельність склала 0,</w:t>
      </w:r>
      <w:r>
        <w:rPr>
          <w:sz w:val="28"/>
          <w:szCs w:val="28"/>
        </w:rPr>
        <w:t>3</w:t>
      </w:r>
      <w:r w:rsidRPr="003D18FC">
        <w:rPr>
          <w:sz w:val="28"/>
          <w:szCs w:val="28"/>
        </w:rPr>
        <w:t>-4,0</w:t>
      </w:r>
      <w:r>
        <w:rPr>
          <w:sz w:val="28"/>
          <w:szCs w:val="28"/>
        </w:rPr>
        <w:t xml:space="preserve"> </w:t>
      </w:r>
      <w:r w:rsidRPr="003D18FC">
        <w:rPr>
          <w:sz w:val="28"/>
          <w:szCs w:val="28"/>
        </w:rPr>
        <w:t xml:space="preserve">екз./росл. У </w:t>
      </w:r>
      <w:r>
        <w:rPr>
          <w:sz w:val="28"/>
          <w:szCs w:val="28"/>
        </w:rPr>
        <w:t>Згурівській ОТГ</w:t>
      </w:r>
      <w:r w:rsidRPr="003D18FC">
        <w:rPr>
          <w:sz w:val="28"/>
          <w:szCs w:val="28"/>
        </w:rPr>
        <w:t xml:space="preserve"> у 202</w:t>
      </w:r>
      <w:r>
        <w:rPr>
          <w:sz w:val="28"/>
          <w:szCs w:val="28"/>
        </w:rPr>
        <w:t>5</w:t>
      </w:r>
      <w:r w:rsidRPr="003D18FC">
        <w:rPr>
          <w:sz w:val="28"/>
          <w:szCs w:val="28"/>
        </w:rPr>
        <w:t xml:space="preserve"> році на посівах ріпаків озимого та ярого  ріпаковий насіннєвий прихованохоботник не був відмічений.</w:t>
      </w:r>
    </w:p>
    <w:p w14:paraId="503B6C03" w14:textId="77777777" w:rsidR="00073B65" w:rsidRPr="006E6A6F" w:rsidRDefault="00073B65" w:rsidP="00073B65">
      <w:pPr>
        <w:ind w:firstLine="540"/>
        <w:jc w:val="both"/>
        <w:rPr>
          <w:sz w:val="28"/>
          <w:szCs w:val="28"/>
        </w:rPr>
      </w:pPr>
      <w:r w:rsidRPr="003D18FC">
        <w:rPr>
          <w:sz w:val="28"/>
          <w:szCs w:val="28"/>
        </w:rPr>
        <w:t>У поточному році найімовірніше спостерігатимемо близькі до 202</w:t>
      </w:r>
      <w:r>
        <w:rPr>
          <w:sz w:val="28"/>
          <w:szCs w:val="28"/>
        </w:rPr>
        <w:t>5</w:t>
      </w:r>
      <w:r w:rsidRPr="003D18FC">
        <w:rPr>
          <w:sz w:val="28"/>
          <w:szCs w:val="28"/>
        </w:rPr>
        <w:t xml:space="preserve"> року показники чисельності та шкідливості насіннєвого прихованохоботника, проте можливе осередкове збільшення  чисельності фітофага, особливо за </w:t>
      </w:r>
      <w:r w:rsidRPr="003D18FC">
        <w:rPr>
          <w:bCs/>
          <w:sz w:val="28"/>
          <w:szCs w:val="28"/>
        </w:rPr>
        <w:t>сприятливих погодних умов та відсутності заходів обмеження його чисельності</w:t>
      </w:r>
      <w:r w:rsidRPr="003D18FC">
        <w:rPr>
          <w:sz w:val="28"/>
          <w:szCs w:val="28"/>
        </w:rPr>
        <w:t>.</w:t>
      </w:r>
    </w:p>
    <w:p w14:paraId="079247E9" w14:textId="77777777" w:rsidR="00073B65" w:rsidRDefault="00073B65" w:rsidP="00073B65">
      <w:pPr>
        <w:ind w:firstLine="720"/>
        <w:jc w:val="both"/>
        <w:rPr>
          <w:sz w:val="28"/>
          <w:szCs w:val="28"/>
        </w:rPr>
      </w:pPr>
      <w:r w:rsidRPr="001F4EEE">
        <w:rPr>
          <w:b/>
          <w:sz w:val="28"/>
          <w:szCs w:val="28"/>
        </w:rPr>
        <w:t>Ка</w:t>
      </w:r>
      <w:r>
        <w:rPr>
          <w:b/>
          <w:sz w:val="28"/>
          <w:szCs w:val="28"/>
        </w:rPr>
        <w:t>пустяний стебловий прихованохобо</w:t>
      </w:r>
      <w:r w:rsidRPr="001F4EEE">
        <w:rPr>
          <w:b/>
          <w:sz w:val="28"/>
          <w:szCs w:val="28"/>
        </w:rPr>
        <w:t>тник</w:t>
      </w:r>
      <w:r>
        <w:rPr>
          <w:b/>
          <w:sz w:val="28"/>
          <w:szCs w:val="28"/>
        </w:rPr>
        <w:t xml:space="preserve"> </w:t>
      </w:r>
      <w:r>
        <w:rPr>
          <w:sz w:val="28"/>
          <w:szCs w:val="28"/>
        </w:rPr>
        <w:t xml:space="preserve">заселив 100% площ, зайнятих під ріпак у Згурівській, Сквирівській та Таращанській ОТГ, за чисельності 1,0-6,0  личинок на рослину та пошкодив 2-6 % рослин. </w:t>
      </w:r>
    </w:p>
    <w:p w14:paraId="11DD6168" w14:textId="77777777" w:rsidR="00073B65" w:rsidRDefault="00073B65" w:rsidP="00073B65">
      <w:pPr>
        <w:ind w:firstLine="720"/>
        <w:jc w:val="both"/>
        <w:rPr>
          <w:sz w:val="28"/>
          <w:szCs w:val="28"/>
        </w:rPr>
      </w:pPr>
      <w:r w:rsidRPr="006C2A0E">
        <w:rPr>
          <w:sz w:val="28"/>
          <w:szCs w:val="28"/>
        </w:rPr>
        <w:t xml:space="preserve">У поточному році створилися сприятливі погодні умови для перезимівлі та подальшого розвитку капустяного стеблового  прихованохоботника у весняний період, тому можливі осередки його підвищеної шкідливості в </w:t>
      </w:r>
      <w:r>
        <w:rPr>
          <w:sz w:val="28"/>
          <w:szCs w:val="28"/>
        </w:rPr>
        <w:t xml:space="preserve">Таращанській </w:t>
      </w:r>
      <w:r w:rsidRPr="00D85353">
        <w:rPr>
          <w:sz w:val="28"/>
          <w:szCs w:val="28"/>
        </w:rPr>
        <w:t>ОТГ</w:t>
      </w:r>
      <w:r w:rsidRPr="006C2A0E">
        <w:rPr>
          <w:sz w:val="28"/>
          <w:szCs w:val="28"/>
        </w:rPr>
        <w:t xml:space="preserve">, де чисельність фітофага у попередньому році була високою </w:t>
      </w:r>
      <w:bookmarkStart w:id="7" w:name="_Hlk160397324"/>
      <w:r w:rsidRPr="006C2A0E">
        <w:rPr>
          <w:sz w:val="28"/>
          <w:szCs w:val="28"/>
        </w:rPr>
        <w:t xml:space="preserve">– </w:t>
      </w:r>
      <w:bookmarkEnd w:id="7"/>
      <w:r>
        <w:rPr>
          <w:sz w:val="28"/>
          <w:szCs w:val="28"/>
        </w:rPr>
        <w:t>6</w:t>
      </w:r>
      <w:r w:rsidRPr="006C2A0E">
        <w:rPr>
          <w:sz w:val="28"/>
          <w:szCs w:val="28"/>
        </w:rPr>
        <w:t xml:space="preserve"> екз. на рослину.</w:t>
      </w:r>
      <w:r w:rsidRPr="0030353F">
        <w:rPr>
          <w:sz w:val="28"/>
          <w:szCs w:val="28"/>
          <w:highlight w:val="yellow"/>
        </w:rPr>
        <w:t xml:space="preserve"> </w:t>
      </w:r>
    </w:p>
    <w:p w14:paraId="5ED8A50A" w14:textId="4DA1CE30" w:rsidR="002029D3" w:rsidRDefault="00B81E98" w:rsidP="002029D3">
      <w:pPr>
        <w:rPr>
          <w:sz w:val="28"/>
          <w:szCs w:val="28"/>
        </w:rPr>
      </w:pPr>
      <w:r w:rsidRPr="00B81E98">
        <w:t xml:space="preserve"> </w:t>
      </w:r>
      <w:r>
        <w:rPr>
          <w:noProof/>
          <w:lang w:val="ru-RU" w:eastAsia="ru-RU" w:bidi="ar-SA"/>
        </w:rPr>
        <w:drawing>
          <wp:inline distT="0" distB="0" distL="0" distR="0" wp14:anchorId="0C5632F3" wp14:editId="699F56E3">
            <wp:extent cx="6120130" cy="4074160"/>
            <wp:effectExtent l="0" t="0" r="0" b="2540"/>
            <wp:docPr id="171006280" name="Рисунок 171006280" descr="Контролюємо прихованохоботників у посівах озимого ріпа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онтролюємо прихованохоботників у посівах озимого ріпаку"/>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4074160"/>
                    </a:xfrm>
                    <a:prstGeom prst="rect">
                      <a:avLst/>
                    </a:prstGeom>
                    <a:noFill/>
                    <a:ln>
                      <a:noFill/>
                    </a:ln>
                  </pic:spPr>
                </pic:pic>
              </a:graphicData>
            </a:graphic>
          </wp:inline>
        </w:drawing>
      </w:r>
      <w:r w:rsidR="002029D3" w:rsidRPr="00BB19D7">
        <w:rPr>
          <w:sz w:val="28"/>
          <w:szCs w:val="28"/>
        </w:rPr>
        <w:t xml:space="preserve"> </w:t>
      </w:r>
    </w:p>
    <w:p w14:paraId="6AF7E3E7" w14:textId="77777777" w:rsidR="00073B65" w:rsidRDefault="00073B65" w:rsidP="00A93611">
      <w:pPr>
        <w:pStyle w:val="Default"/>
        <w:rPr>
          <w:b/>
          <w:bCs/>
          <w:sz w:val="28"/>
          <w:szCs w:val="28"/>
          <w:lang w:val="uk-UA"/>
        </w:rPr>
      </w:pPr>
    </w:p>
    <w:p w14:paraId="442A005E" w14:textId="77777777" w:rsidR="00073B65" w:rsidRPr="00C20FAF" w:rsidRDefault="00073B65" w:rsidP="00073B65">
      <w:pPr>
        <w:ind w:firstLine="708"/>
        <w:jc w:val="both"/>
        <w:rPr>
          <w:sz w:val="28"/>
          <w:szCs w:val="28"/>
        </w:rPr>
      </w:pPr>
      <w:r w:rsidRPr="00F52975">
        <w:rPr>
          <w:b/>
          <w:sz w:val="28"/>
          <w:szCs w:val="28"/>
        </w:rPr>
        <w:lastRenderedPageBreak/>
        <w:t xml:space="preserve">Капустяна стручкова галиця (комарик) </w:t>
      </w:r>
      <w:r w:rsidRPr="00D85353">
        <w:rPr>
          <w:bCs/>
          <w:sz w:val="28"/>
          <w:szCs w:val="28"/>
        </w:rPr>
        <w:t>у 202</w:t>
      </w:r>
      <w:r>
        <w:rPr>
          <w:bCs/>
          <w:sz w:val="28"/>
          <w:szCs w:val="28"/>
        </w:rPr>
        <w:t>5</w:t>
      </w:r>
      <w:r w:rsidRPr="00D85353">
        <w:rPr>
          <w:bCs/>
          <w:sz w:val="28"/>
          <w:szCs w:val="28"/>
        </w:rPr>
        <w:t xml:space="preserve"> році на обстежених площах ріпаків </w:t>
      </w:r>
      <w:r>
        <w:rPr>
          <w:bCs/>
          <w:sz w:val="28"/>
          <w:szCs w:val="28"/>
        </w:rPr>
        <w:t xml:space="preserve">у </w:t>
      </w:r>
      <w:r w:rsidRPr="00D85353">
        <w:rPr>
          <w:bCs/>
          <w:sz w:val="28"/>
          <w:szCs w:val="28"/>
        </w:rPr>
        <w:t>Київській області не</w:t>
      </w:r>
      <w:r>
        <w:rPr>
          <w:b/>
          <w:sz w:val="28"/>
          <w:szCs w:val="28"/>
        </w:rPr>
        <w:t xml:space="preserve"> </w:t>
      </w:r>
      <w:r w:rsidRPr="00F52975">
        <w:rPr>
          <w:sz w:val="28"/>
          <w:szCs w:val="28"/>
        </w:rPr>
        <w:t>відмічена</w:t>
      </w:r>
      <w:r>
        <w:rPr>
          <w:sz w:val="28"/>
          <w:szCs w:val="28"/>
        </w:rPr>
        <w:t xml:space="preserve">. </w:t>
      </w:r>
    </w:p>
    <w:p w14:paraId="1A5CF17D" w14:textId="77777777" w:rsidR="00073B65" w:rsidRPr="009107E3" w:rsidRDefault="00073B65" w:rsidP="00073B65">
      <w:pPr>
        <w:ind w:firstLine="708"/>
        <w:jc w:val="both"/>
        <w:rPr>
          <w:sz w:val="28"/>
          <w:szCs w:val="28"/>
        </w:rPr>
      </w:pPr>
      <w:r>
        <w:rPr>
          <w:sz w:val="28"/>
          <w:szCs w:val="28"/>
        </w:rPr>
        <w:t xml:space="preserve">У 2026 році створення загрози посівам ріпаків від пошкоджень фітофагом </w:t>
      </w:r>
      <w:r w:rsidRPr="009107E3">
        <w:rPr>
          <w:sz w:val="28"/>
          <w:szCs w:val="28"/>
        </w:rPr>
        <w:t xml:space="preserve"> </w:t>
      </w:r>
      <w:r>
        <w:rPr>
          <w:sz w:val="28"/>
          <w:szCs w:val="28"/>
        </w:rPr>
        <w:t xml:space="preserve">малоймовірно, проте за відсутності проведення захисних заходів проти ріпакового насіннєвого прихованохоботника (оскільки стручкова галиця може відкласти яйця лише після пошкоджень ним стулок стручків ріпаку) та </w:t>
      </w:r>
      <w:r w:rsidRPr="009107E3">
        <w:rPr>
          <w:sz w:val="28"/>
          <w:szCs w:val="28"/>
        </w:rPr>
        <w:t>за умов теплої погоди і частих опадів у фазу формування стручків ріпаку</w:t>
      </w:r>
      <w:r>
        <w:rPr>
          <w:sz w:val="28"/>
          <w:szCs w:val="28"/>
        </w:rPr>
        <w:t xml:space="preserve"> </w:t>
      </w:r>
      <w:r w:rsidRPr="000820C2">
        <w:rPr>
          <w:sz w:val="28"/>
          <w:szCs w:val="28"/>
        </w:rPr>
        <w:t>можливе осередкове зростання чисельності й шкідливості фітофага у посівах ріпаку</w:t>
      </w:r>
      <w:r>
        <w:rPr>
          <w:sz w:val="28"/>
          <w:szCs w:val="28"/>
        </w:rPr>
        <w:t>.</w:t>
      </w:r>
    </w:p>
    <w:p w14:paraId="7AA90BFE" w14:textId="77777777" w:rsidR="00073B65" w:rsidRPr="004E78F0" w:rsidRDefault="00073B65" w:rsidP="00073B65">
      <w:pPr>
        <w:ind w:firstLine="720"/>
        <w:jc w:val="both"/>
        <w:rPr>
          <w:sz w:val="28"/>
          <w:szCs w:val="28"/>
        </w:rPr>
      </w:pPr>
      <w:r>
        <w:rPr>
          <w:b/>
          <w:sz w:val="28"/>
          <w:szCs w:val="28"/>
        </w:rPr>
        <w:t xml:space="preserve">Капустяна попелиця </w:t>
      </w:r>
      <w:r>
        <w:rPr>
          <w:sz w:val="28"/>
          <w:szCs w:val="28"/>
        </w:rPr>
        <w:t>у 2025</w:t>
      </w:r>
      <w:r w:rsidRPr="00196B23">
        <w:rPr>
          <w:sz w:val="28"/>
          <w:szCs w:val="28"/>
        </w:rPr>
        <w:t xml:space="preserve"> році</w:t>
      </w:r>
      <w:r>
        <w:rPr>
          <w:b/>
          <w:sz w:val="28"/>
          <w:szCs w:val="28"/>
        </w:rPr>
        <w:t xml:space="preserve"> </w:t>
      </w:r>
      <w:r>
        <w:rPr>
          <w:sz w:val="28"/>
          <w:szCs w:val="28"/>
        </w:rPr>
        <w:t xml:space="preserve">розвивалась </w:t>
      </w:r>
      <w:r w:rsidRPr="00115C98">
        <w:rPr>
          <w:sz w:val="28"/>
          <w:szCs w:val="28"/>
        </w:rPr>
        <w:t xml:space="preserve">протягом </w:t>
      </w:r>
      <w:r>
        <w:rPr>
          <w:sz w:val="28"/>
          <w:szCs w:val="28"/>
        </w:rPr>
        <w:t>у</w:t>
      </w:r>
      <w:r w:rsidRPr="00115C98">
        <w:rPr>
          <w:sz w:val="28"/>
          <w:szCs w:val="28"/>
        </w:rPr>
        <w:t xml:space="preserve">сієї вегетації </w:t>
      </w:r>
      <w:r>
        <w:rPr>
          <w:sz w:val="28"/>
          <w:szCs w:val="28"/>
        </w:rPr>
        <w:t>у</w:t>
      </w:r>
      <w:r w:rsidRPr="00115C98">
        <w:rPr>
          <w:sz w:val="28"/>
          <w:szCs w:val="28"/>
        </w:rPr>
        <w:t xml:space="preserve"> різні фази онтогенезу на </w:t>
      </w:r>
      <w:r>
        <w:rPr>
          <w:sz w:val="28"/>
          <w:szCs w:val="28"/>
        </w:rPr>
        <w:t>66,7 у Бучанському та у Обухівському та Білоцерківському районах на 100% площ посівів</w:t>
      </w:r>
      <w:r w:rsidRPr="00115C98">
        <w:rPr>
          <w:sz w:val="28"/>
          <w:szCs w:val="28"/>
        </w:rPr>
        <w:t xml:space="preserve"> </w:t>
      </w:r>
      <w:r>
        <w:rPr>
          <w:sz w:val="28"/>
          <w:szCs w:val="28"/>
        </w:rPr>
        <w:t>ріпаків</w:t>
      </w:r>
      <w:r w:rsidRPr="00115C98">
        <w:rPr>
          <w:sz w:val="28"/>
          <w:szCs w:val="28"/>
        </w:rPr>
        <w:t xml:space="preserve"> озимого </w:t>
      </w:r>
      <w:r>
        <w:rPr>
          <w:sz w:val="28"/>
          <w:szCs w:val="28"/>
        </w:rPr>
        <w:t xml:space="preserve">і ярого. </w:t>
      </w:r>
      <w:r w:rsidRPr="004E78F0">
        <w:rPr>
          <w:sz w:val="28"/>
          <w:szCs w:val="28"/>
        </w:rPr>
        <w:t xml:space="preserve"> </w:t>
      </w:r>
      <w:r>
        <w:rPr>
          <w:sz w:val="28"/>
          <w:szCs w:val="28"/>
        </w:rPr>
        <w:t>Ф</w:t>
      </w:r>
      <w:r w:rsidRPr="0074792F">
        <w:rPr>
          <w:sz w:val="28"/>
          <w:szCs w:val="28"/>
        </w:rPr>
        <w:t>ітофаг</w:t>
      </w:r>
      <w:r>
        <w:rPr>
          <w:sz w:val="28"/>
          <w:szCs w:val="28"/>
        </w:rPr>
        <w:t xml:space="preserve"> за чисельності 2-12</w:t>
      </w:r>
      <w:r w:rsidRPr="000367A5">
        <w:t xml:space="preserve"> </w:t>
      </w:r>
      <w:r w:rsidRPr="000367A5">
        <w:rPr>
          <w:sz w:val="28"/>
          <w:szCs w:val="28"/>
        </w:rPr>
        <w:t>екз./росл</w:t>
      </w:r>
      <w:r>
        <w:rPr>
          <w:sz w:val="28"/>
          <w:szCs w:val="28"/>
        </w:rPr>
        <w:t xml:space="preserve"> </w:t>
      </w:r>
      <w:r w:rsidRPr="00FB4A5D">
        <w:rPr>
          <w:sz w:val="28"/>
          <w:szCs w:val="28"/>
        </w:rPr>
        <w:t xml:space="preserve">у фазу сходів пошкодив </w:t>
      </w:r>
      <w:r>
        <w:rPr>
          <w:sz w:val="28"/>
          <w:szCs w:val="28"/>
        </w:rPr>
        <w:t>2</w:t>
      </w:r>
      <w:r w:rsidRPr="00FB4A5D">
        <w:rPr>
          <w:sz w:val="28"/>
          <w:szCs w:val="28"/>
        </w:rPr>
        <w:t>-</w:t>
      </w:r>
      <w:r>
        <w:rPr>
          <w:sz w:val="28"/>
          <w:szCs w:val="28"/>
        </w:rPr>
        <w:t>6</w:t>
      </w:r>
      <w:r w:rsidRPr="00FB4A5D">
        <w:rPr>
          <w:sz w:val="28"/>
          <w:szCs w:val="28"/>
        </w:rPr>
        <w:t>% рослин.</w:t>
      </w:r>
      <w:r>
        <w:rPr>
          <w:sz w:val="28"/>
          <w:szCs w:val="28"/>
        </w:rPr>
        <w:t xml:space="preserve"> Найвищою (18 екз./росл.</w:t>
      </w:r>
      <w:r>
        <w:t>)</w:t>
      </w:r>
      <w:r w:rsidRPr="00FB4A5D">
        <w:rPr>
          <w:sz w:val="28"/>
          <w:szCs w:val="28"/>
        </w:rPr>
        <w:t xml:space="preserve"> </w:t>
      </w:r>
      <w:r>
        <w:rPr>
          <w:sz w:val="28"/>
          <w:szCs w:val="28"/>
        </w:rPr>
        <w:t>чисельність капустяної попелиці, як і у попередньому році, була у Таращанській ОТГ Білоцерківського району. У 2026</w:t>
      </w:r>
      <w:r w:rsidRPr="00030562">
        <w:rPr>
          <w:sz w:val="28"/>
          <w:szCs w:val="28"/>
        </w:rPr>
        <w:t xml:space="preserve"> році </w:t>
      </w:r>
      <w:r>
        <w:rPr>
          <w:sz w:val="28"/>
          <w:szCs w:val="28"/>
        </w:rPr>
        <w:t>за сприятливих погодних умов під час вегетації можливе виникнення осередків із підвищеною чисельністю фітофага у посівах ріпаків</w:t>
      </w:r>
      <w:r w:rsidRPr="00030562">
        <w:rPr>
          <w:sz w:val="28"/>
          <w:szCs w:val="28"/>
        </w:rPr>
        <w:t>.</w:t>
      </w:r>
    </w:p>
    <w:p w14:paraId="0AF18667" w14:textId="0B7C7A27" w:rsidR="00A93611" w:rsidRPr="00A93611" w:rsidRDefault="00A93611" w:rsidP="00A93611">
      <w:pPr>
        <w:autoSpaceDE w:val="0"/>
        <w:autoSpaceDN w:val="0"/>
        <w:adjustRightInd w:val="0"/>
        <w:rPr>
          <w:rFonts w:eastAsia="SimSun" w:cs="Times New Roman"/>
          <w:color w:val="000000"/>
          <w:sz w:val="28"/>
          <w:szCs w:val="28"/>
          <w:lang w:eastAsia="ru-RU" w:bidi="ar-SA"/>
        </w:rPr>
      </w:pPr>
    </w:p>
    <w:p w14:paraId="6EBDE007" w14:textId="37C1C4FC" w:rsidR="00A93611" w:rsidRPr="00A93611" w:rsidRDefault="00A93611" w:rsidP="00073B65">
      <w:pPr>
        <w:autoSpaceDE w:val="0"/>
        <w:autoSpaceDN w:val="0"/>
        <w:adjustRightInd w:val="0"/>
        <w:ind w:firstLine="851"/>
        <w:jc w:val="both"/>
        <w:rPr>
          <w:rFonts w:eastAsia="SimSun" w:cs="Times New Roman"/>
          <w:color w:val="000000"/>
          <w:sz w:val="28"/>
          <w:szCs w:val="28"/>
          <w:lang w:eastAsia="ru-RU" w:bidi="ar-SA"/>
        </w:rPr>
      </w:pPr>
      <w:r>
        <w:rPr>
          <w:rFonts w:eastAsia="SimSun" w:cs="Times New Roman"/>
          <w:color w:val="000000"/>
          <w:sz w:val="28"/>
          <w:szCs w:val="28"/>
          <w:lang w:eastAsia="ru-RU" w:bidi="ar-SA"/>
        </w:rPr>
        <w:t xml:space="preserve"> Дощова</w:t>
      </w:r>
      <w:r w:rsidRPr="00A93611">
        <w:rPr>
          <w:rFonts w:eastAsia="SimSun" w:cs="Times New Roman"/>
          <w:color w:val="000000"/>
          <w:sz w:val="28"/>
          <w:szCs w:val="28"/>
          <w:lang w:eastAsia="ru-RU" w:bidi="ar-SA"/>
        </w:rPr>
        <w:t xml:space="preserve"> погода серпня-вересня  сприяли </w:t>
      </w:r>
      <w:r>
        <w:rPr>
          <w:rFonts w:eastAsia="SimSun" w:cs="Times New Roman"/>
          <w:color w:val="000000"/>
          <w:sz w:val="28"/>
          <w:szCs w:val="28"/>
          <w:lang w:eastAsia="ru-RU" w:bidi="ar-SA"/>
        </w:rPr>
        <w:t xml:space="preserve"> більшому </w:t>
      </w:r>
      <w:r w:rsidRPr="00A93611">
        <w:rPr>
          <w:rFonts w:eastAsia="SimSun" w:cs="Times New Roman"/>
          <w:color w:val="000000"/>
          <w:sz w:val="28"/>
          <w:szCs w:val="28"/>
          <w:lang w:eastAsia="ru-RU" w:bidi="ar-SA"/>
        </w:rPr>
        <w:t xml:space="preserve">поширенню та розвитку </w:t>
      </w:r>
      <w:r w:rsidRPr="00A93611">
        <w:rPr>
          <w:rFonts w:eastAsia="SimSun" w:cs="Times New Roman"/>
          <w:b/>
          <w:bCs/>
          <w:color w:val="000000"/>
          <w:sz w:val="28"/>
          <w:szCs w:val="28"/>
          <w:lang w:eastAsia="ru-RU" w:bidi="ar-SA"/>
        </w:rPr>
        <w:t xml:space="preserve">озимої совки. </w:t>
      </w:r>
      <w:r w:rsidRPr="00A93611">
        <w:rPr>
          <w:rFonts w:eastAsia="SimSun" w:cs="Times New Roman"/>
          <w:color w:val="000000"/>
          <w:sz w:val="28"/>
          <w:szCs w:val="28"/>
          <w:lang w:eastAsia="ru-RU" w:bidi="ar-SA"/>
        </w:rPr>
        <w:t xml:space="preserve">За середнього відсотка пошкоджених рослин 1,7, максимального 3, чисельність гусениць склала 0,5, максимально 1 екз./м2, що на рівні минулорічних показників. </w:t>
      </w:r>
    </w:p>
    <w:p w14:paraId="054858BE" w14:textId="77777777" w:rsidR="00A93611" w:rsidRPr="00A93611" w:rsidRDefault="00A93611" w:rsidP="00073B65">
      <w:pPr>
        <w:autoSpaceDE w:val="0"/>
        <w:autoSpaceDN w:val="0"/>
        <w:adjustRightInd w:val="0"/>
        <w:ind w:firstLine="851"/>
        <w:jc w:val="both"/>
        <w:rPr>
          <w:rFonts w:eastAsia="SimSun" w:cs="Times New Roman"/>
          <w:color w:val="000000"/>
          <w:sz w:val="28"/>
          <w:szCs w:val="28"/>
          <w:lang w:eastAsia="ru-RU" w:bidi="ar-SA"/>
        </w:rPr>
      </w:pPr>
      <w:r w:rsidRPr="00A93611">
        <w:rPr>
          <w:rFonts w:eastAsia="SimSun" w:cs="Times New Roman"/>
          <w:b/>
          <w:bCs/>
          <w:color w:val="000000"/>
          <w:sz w:val="28"/>
          <w:szCs w:val="28"/>
          <w:lang w:eastAsia="ru-RU" w:bidi="ar-SA"/>
        </w:rPr>
        <w:t xml:space="preserve">Совка-гамма </w:t>
      </w:r>
      <w:r w:rsidRPr="00A93611">
        <w:rPr>
          <w:rFonts w:eastAsia="SimSun" w:cs="Times New Roman"/>
          <w:color w:val="000000"/>
          <w:sz w:val="28"/>
          <w:szCs w:val="28"/>
          <w:lang w:eastAsia="ru-RU" w:bidi="ar-SA"/>
        </w:rPr>
        <w:t xml:space="preserve">інтенсивніше шкодила в південних районах області - за чисельності 0,4-0,5 екз./м2 пошкодженість в фазу стеблування становила 1-2% рослин, що на рівні минулорічних показників. </w:t>
      </w:r>
    </w:p>
    <w:p w14:paraId="43812F97" w14:textId="77777777" w:rsidR="00A93611" w:rsidRPr="00A93611" w:rsidRDefault="00A93611" w:rsidP="00073B65">
      <w:pPr>
        <w:autoSpaceDE w:val="0"/>
        <w:autoSpaceDN w:val="0"/>
        <w:adjustRightInd w:val="0"/>
        <w:ind w:firstLine="851"/>
        <w:jc w:val="both"/>
        <w:rPr>
          <w:rFonts w:eastAsia="SimSun" w:cs="Times New Roman"/>
          <w:color w:val="000000"/>
          <w:sz w:val="28"/>
          <w:szCs w:val="28"/>
          <w:lang w:eastAsia="ru-RU" w:bidi="ar-SA"/>
        </w:rPr>
      </w:pPr>
      <w:r w:rsidRPr="00A93611">
        <w:rPr>
          <w:rFonts w:eastAsia="SimSun" w:cs="Times New Roman"/>
          <w:color w:val="000000"/>
          <w:sz w:val="28"/>
          <w:szCs w:val="28"/>
          <w:lang w:eastAsia="ru-RU" w:bidi="ar-SA"/>
        </w:rPr>
        <w:t xml:space="preserve">Осередково в посівах відмічалися </w:t>
      </w:r>
      <w:r w:rsidRPr="00A93611">
        <w:rPr>
          <w:rFonts w:eastAsia="SimSun" w:cs="Times New Roman"/>
          <w:b/>
          <w:bCs/>
          <w:color w:val="000000"/>
          <w:sz w:val="28"/>
          <w:szCs w:val="28"/>
          <w:lang w:eastAsia="ru-RU" w:bidi="ar-SA"/>
        </w:rPr>
        <w:t xml:space="preserve">капустяна совка </w:t>
      </w:r>
      <w:r w:rsidRPr="00A93611">
        <w:rPr>
          <w:rFonts w:eastAsia="SimSun" w:cs="Times New Roman"/>
          <w:color w:val="000000"/>
          <w:sz w:val="28"/>
          <w:szCs w:val="28"/>
          <w:lang w:eastAsia="ru-RU" w:bidi="ar-SA"/>
        </w:rPr>
        <w:t xml:space="preserve">за чисельності 1 екз./м2, та </w:t>
      </w:r>
      <w:r w:rsidRPr="00A93611">
        <w:rPr>
          <w:rFonts w:eastAsia="SimSun" w:cs="Times New Roman"/>
          <w:b/>
          <w:bCs/>
          <w:color w:val="000000"/>
          <w:sz w:val="28"/>
          <w:szCs w:val="28"/>
          <w:lang w:eastAsia="ru-RU" w:bidi="ar-SA"/>
        </w:rPr>
        <w:t xml:space="preserve">білани </w:t>
      </w:r>
      <w:r w:rsidRPr="00A93611">
        <w:rPr>
          <w:rFonts w:eastAsia="SimSun" w:cs="Times New Roman"/>
          <w:color w:val="000000"/>
          <w:sz w:val="28"/>
          <w:szCs w:val="28"/>
          <w:lang w:eastAsia="ru-RU" w:bidi="ar-SA"/>
        </w:rPr>
        <w:t xml:space="preserve">за чисельності 6-8 екз./м2, які пошкодили 1% рослин. </w:t>
      </w:r>
    </w:p>
    <w:p w14:paraId="6681CBEE" w14:textId="0EE048F2" w:rsidR="00A93611" w:rsidRPr="00A93611" w:rsidRDefault="00A93611" w:rsidP="00073B65">
      <w:pPr>
        <w:ind w:firstLine="851"/>
        <w:jc w:val="both"/>
        <w:rPr>
          <w:sz w:val="28"/>
          <w:szCs w:val="28"/>
        </w:rPr>
      </w:pPr>
      <w:r w:rsidRPr="00A93611">
        <w:rPr>
          <w:rFonts w:eastAsia="SimSun" w:cs="Times New Roman"/>
          <w:b/>
          <w:bCs/>
          <w:color w:val="000000"/>
          <w:sz w:val="28"/>
          <w:szCs w:val="28"/>
          <w:lang w:eastAsia="ru-RU" w:bidi="ar-SA"/>
        </w:rPr>
        <w:t xml:space="preserve">Чорна ніжка </w:t>
      </w:r>
      <w:r w:rsidRPr="00A93611">
        <w:rPr>
          <w:rFonts w:eastAsia="SimSun" w:cs="Times New Roman"/>
          <w:color w:val="000000"/>
          <w:sz w:val="28"/>
          <w:szCs w:val="28"/>
          <w:lang w:eastAsia="ru-RU" w:bidi="ar-SA"/>
        </w:rPr>
        <w:t xml:space="preserve">була виявлена на </w:t>
      </w:r>
      <w:r>
        <w:rPr>
          <w:rFonts w:eastAsia="SimSun" w:cs="Times New Roman"/>
          <w:color w:val="000000"/>
          <w:sz w:val="28"/>
          <w:szCs w:val="28"/>
          <w:lang w:eastAsia="ru-RU" w:bidi="ar-SA"/>
        </w:rPr>
        <w:t>1</w:t>
      </w:r>
      <w:r w:rsidRPr="00A93611">
        <w:rPr>
          <w:rFonts w:eastAsia="SimSun" w:cs="Times New Roman"/>
          <w:color w:val="000000"/>
          <w:sz w:val="28"/>
          <w:szCs w:val="28"/>
          <w:lang w:eastAsia="ru-RU" w:bidi="ar-SA"/>
        </w:rPr>
        <w:t>4% обстежених площ та уразила 0,5% рослин за розвитку 0,1%.</w:t>
      </w:r>
    </w:p>
    <w:p w14:paraId="66ED5169" w14:textId="42D94D30" w:rsidR="00BB19D7" w:rsidRDefault="002029D3" w:rsidP="00073B65">
      <w:pPr>
        <w:ind w:firstLine="851"/>
        <w:jc w:val="both"/>
        <w:rPr>
          <w:sz w:val="28"/>
          <w:szCs w:val="28"/>
        </w:rPr>
      </w:pPr>
      <w:r w:rsidRPr="00BB19D7">
        <w:rPr>
          <w:sz w:val="28"/>
          <w:szCs w:val="28"/>
        </w:rPr>
        <w:t xml:space="preserve">В </w:t>
      </w:r>
      <w:r w:rsidR="00A93611">
        <w:rPr>
          <w:sz w:val="28"/>
          <w:szCs w:val="28"/>
        </w:rPr>
        <w:t>2025</w:t>
      </w:r>
      <w:r w:rsidRPr="00BB19D7">
        <w:rPr>
          <w:sz w:val="28"/>
          <w:szCs w:val="28"/>
        </w:rPr>
        <w:t xml:space="preserve"> році на 42,1% обстежених площ було виявлено враження </w:t>
      </w:r>
      <w:r w:rsidRPr="00BB19D7">
        <w:rPr>
          <w:b/>
          <w:sz w:val="28"/>
          <w:szCs w:val="28"/>
        </w:rPr>
        <w:t>бактеріозом</w:t>
      </w:r>
      <w:r w:rsidRPr="00BB19D7">
        <w:rPr>
          <w:sz w:val="28"/>
          <w:szCs w:val="28"/>
        </w:rPr>
        <w:t xml:space="preserve"> у</w:t>
      </w:r>
      <w:r w:rsidR="00BB19D7">
        <w:rPr>
          <w:sz w:val="28"/>
          <w:szCs w:val="28"/>
        </w:rPr>
        <w:t xml:space="preserve"> </w:t>
      </w:r>
      <w:r w:rsidRPr="00BB19D7">
        <w:rPr>
          <w:sz w:val="28"/>
          <w:szCs w:val="28"/>
        </w:rPr>
        <w:t xml:space="preserve">період відростання 3% рослин з розвитком 0,6% </w:t>
      </w:r>
      <w:r w:rsidR="00BB19D7">
        <w:rPr>
          <w:sz w:val="28"/>
          <w:szCs w:val="28"/>
        </w:rPr>
        <w:t>.</w:t>
      </w:r>
    </w:p>
    <w:p w14:paraId="138CFC97" w14:textId="2AB6E279" w:rsidR="002029D3" w:rsidRPr="00BB19D7" w:rsidRDefault="002029D3" w:rsidP="00073B65">
      <w:pPr>
        <w:ind w:firstLine="851"/>
        <w:jc w:val="both"/>
        <w:rPr>
          <w:sz w:val="28"/>
          <w:szCs w:val="28"/>
        </w:rPr>
      </w:pPr>
      <w:r w:rsidRPr="00BB19D7">
        <w:rPr>
          <w:b/>
          <w:sz w:val="28"/>
          <w:szCs w:val="28"/>
        </w:rPr>
        <w:t>Фомоз</w:t>
      </w:r>
      <w:r w:rsidRPr="00BB19D7">
        <w:rPr>
          <w:sz w:val="28"/>
          <w:szCs w:val="28"/>
        </w:rPr>
        <w:t xml:space="preserve"> спостерігався на 84% площ і</w:t>
      </w:r>
      <w:r w:rsidR="00BB19D7">
        <w:rPr>
          <w:sz w:val="28"/>
          <w:szCs w:val="28"/>
        </w:rPr>
        <w:t xml:space="preserve">з </w:t>
      </w:r>
      <w:r w:rsidRPr="00BB19D7">
        <w:rPr>
          <w:sz w:val="28"/>
          <w:szCs w:val="28"/>
        </w:rPr>
        <w:t>ураженням 4-9% рослин та розвитком хвороби 0,5%</w:t>
      </w:r>
      <w:r w:rsidR="00BB19D7">
        <w:rPr>
          <w:sz w:val="28"/>
          <w:szCs w:val="28"/>
        </w:rPr>
        <w:t>.</w:t>
      </w:r>
    </w:p>
    <w:p w14:paraId="22C2E62D" w14:textId="77777777" w:rsidR="002029D3" w:rsidRPr="00BB19D7" w:rsidRDefault="002029D3" w:rsidP="00073B65">
      <w:pPr>
        <w:ind w:firstLine="851"/>
        <w:jc w:val="both"/>
        <w:rPr>
          <w:sz w:val="28"/>
          <w:szCs w:val="28"/>
        </w:rPr>
      </w:pPr>
      <w:r w:rsidRPr="00BB19D7">
        <w:rPr>
          <w:b/>
          <w:sz w:val="28"/>
          <w:szCs w:val="28"/>
        </w:rPr>
        <w:t>Пероноспороз</w:t>
      </w:r>
      <w:r w:rsidRPr="00BB19D7">
        <w:rPr>
          <w:sz w:val="28"/>
          <w:szCs w:val="28"/>
        </w:rPr>
        <w:t xml:space="preserve"> був виявлений на 11,4% площ з  розвитком хвороби 0,5% та хвороба охопила 4% рослин. </w:t>
      </w:r>
      <w:r w:rsidRPr="00BB19D7">
        <w:rPr>
          <w:b/>
          <w:sz w:val="28"/>
          <w:szCs w:val="28"/>
        </w:rPr>
        <w:t>Альтернаріоз</w:t>
      </w:r>
      <w:r w:rsidRPr="00BB19D7">
        <w:rPr>
          <w:sz w:val="28"/>
          <w:szCs w:val="28"/>
        </w:rPr>
        <w:t xml:space="preserve"> був виявлений на 84% площ з розвитком хвороби 0,3-0,7%.</w:t>
      </w:r>
    </w:p>
    <w:p w14:paraId="2A052477" w14:textId="77777777" w:rsidR="002029D3" w:rsidRPr="00BB19D7" w:rsidRDefault="002029D3" w:rsidP="00073B65">
      <w:pPr>
        <w:ind w:firstLine="851"/>
        <w:jc w:val="both"/>
        <w:rPr>
          <w:sz w:val="28"/>
          <w:szCs w:val="28"/>
        </w:rPr>
      </w:pPr>
      <w:r w:rsidRPr="00BB19D7">
        <w:rPr>
          <w:sz w:val="28"/>
          <w:szCs w:val="28"/>
        </w:rPr>
        <w:t xml:space="preserve">Погодні умови не сприяли розвитку </w:t>
      </w:r>
      <w:r w:rsidRPr="00BB19D7">
        <w:rPr>
          <w:b/>
          <w:sz w:val="28"/>
          <w:szCs w:val="28"/>
        </w:rPr>
        <w:t>білої та сірої гнилі,</w:t>
      </w:r>
      <w:r w:rsidRPr="00BB19D7">
        <w:rPr>
          <w:sz w:val="28"/>
          <w:szCs w:val="28"/>
        </w:rPr>
        <w:t xml:space="preserve"> також не спостерігалося враження рослин </w:t>
      </w:r>
      <w:r w:rsidRPr="00BB19D7">
        <w:rPr>
          <w:b/>
          <w:sz w:val="28"/>
          <w:szCs w:val="28"/>
        </w:rPr>
        <w:t>чорною ніжкою</w:t>
      </w:r>
      <w:r w:rsidRPr="00BB19D7">
        <w:rPr>
          <w:sz w:val="28"/>
          <w:szCs w:val="28"/>
        </w:rPr>
        <w:t>.</w:t>
      </w:r>
    </w:p>
    <w:p w14:paraId="46727266" w14:textId="4EA37156" w:rsidR="002029D3" w:rsidRPr="00BB19D7" w:rsidRDefault="002029D3" w:rsidP="00073B65">
      <w:pPr>
        <w:ind w:firstLine="851"/>
        <w:jc w:val="both"/>
        <w:rPr>
          <w:sz w:val="28"/>
          <w:szCs w:val="28"/>
        </w:rPr>
      </w:pPr>
      <w:r w:rsidRPr="00BB19D7">
        <w:rPr>
          <w:sz w:val="28"/>
          <w:szCs w:val="28"/>
        </w:rPr>
        <w:t xml:space="preserve">  В наступному році за умови достатньої вологи так</w:t>
      </w:r>
      <w:r w:rsidR="00BB19D7">
        <w:rPr>
          <w:sz w:val="28"/>
          <w:szCs w:val="28"/>
        </w:rPr>
        <w:t xml:space="preserve">ож буде проявлятися бактеріоз у </w:t>
      </w:r>
      <w:r w:rsidRPr="00BB19D7">
        <w:rPr>
          <w:sz w:val="28"/>
          <w:szCs w:val="28"/>
        </w:rPr>
        <w:t>період відновлення вегетації, розвиток інших хворо</w:t>
      </w:r>
      <w:r w:rsidR="00BB19D7">
        <w:rPr>
          <w:sz w:val="28"/>
          <w:szCs w:val="28"/>
        </w:rPr>
        <w:t xml:space="preserve">б залежатиме від погодніх умов, </w:t>
      </w:r>
      <w:r w:rsidRPr="00BB19D7">
        <w:rPr>
          <w:sz w:val="28"/>
          <w:szCs w:val="28"/>
        </w:rPr>
        <w:t>хімічних обробок та агротехнічних заходів ( сіво</w:t>
      </w:r>
      <w:r w:rsidR="00BB19D7">
        <w:rPr>
          <w:sz w:val="28"/>
          <w:szCs w:val="28"/>
        </w:rPr>
        <w:t xml:space="preserve">зміна, сорти, обробіток грунту, </w:t>
      </w:r>
      <w:r w:rsidRPr="00BB19D7">
        <w:rPr>
          <w:sz w:val="28"/>
          <w:szCs w:val="28"/>
        </w:rPr>
        <w:t>просторова ізоляція). На полях зберігається значна кількість інфекції хвороб  в уражених рослинних рештках, ґрунті також у насінні, тому в 2026 році за сприятливих погодних умов (а саме прохолодної вологої весни і початку літа) слід очікувати спалахи хвороб на посівах ріпаку.</w:t>
      </w:r>
    </w:p>
    <w:p w14:paraId="2E1944D6" w14:textId="77777777" w:rsidR="00460E9B" w:rsidRPr="00BB19D7" w:rsidRDefault="00460E9B" w:rsidP="005A216E">
      <w:pPr>
        <w:ind w:firstLine="851"/>
        <w:jc w:val="both"/>
        <w:rPr>
          <w:sz w:val="28"/>
          <w:szCs w:val="28"/>
        </w:rPr>
      </w:pPr>
    </w:p>
    <w:p w14:paraId="47B666A5" w14:textId="27833117" w:rsidR="00460E9B" w:rsidRPr="002029D3" w:rsidRDefault="00460E9B" w:rsidP="00460E9B">
      <w:pPr>
        <w:jc w:val="center"/>
        <w:rPr>
          <w:b/>
          <w:sz w:val="28"/>
          <w:szCs w:val="28"/>
        </w:rPr>
      </w:pPr>
      <w:r w:rsidRPr="002029D3">
        <w:rPr>
          <w:b/>
          <w:sz w:val="28"/>
          <w:szCs w:val="28"/>
        </w:rPr>
        <w:t>Система заходів обмеження чисельності шкідників ріпаку</w:t>
      </w:r>
    </w:p>
    <w:p w14:paraId="1EF332A3" w14:textId="01BB5995" w:rsidR="00460E9B" w:rsidRDefault="005A216E" w:rsidP="00460E9B">
      <w:pPr>
        <w:jc w:val="center"/>
        <w:rPr>
          <w:i/>
          <w:iCs/>
          <w:sz w:val="28"/>
          <w:szCs w:val="28"/>
        </w:rPr>
      </w:pPr>
      <w:r w:rsidRPr="002029D3">
        <w:rPr>
          <w:sz w:val="28"/>
          <w:szCs w:val="28"/>
        </w:rPr>
        <w:t>(</w:t>
      </w:r>
      <w:r w:rsidRPr="002029D3">
        <w:rPr>
          <w:i/>
          <w:iCs/>
          <w:sz w:val="28"/>
          <w:szCs w:val="28"/>
        </w:rPr>
        <w:t>Рекомендації НУБіП)</w:t>
      </w:r>
    </w:p>
    <w:p w14:paraId="30C3A311" w14:textId="77777777" w:rsidR="00073B65" w:rsidRDefault="00073B65" w:rsidP="00460E9B">
      <w:pPr>
        <w:jc w:val="center"/>
        <w:rPr>
          <w:b/>
          <w:i/>
          <w:iCs/>
          <w:sz w:val="32"/>
          <w:szCs w:val="32"/>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72"/>
        <w:gridCol w:w="2708"/>
        <w:gridCol w:w="3060"/>
      </w:tblGrid>
      <w:tr w:rsidR="008C333D" w:rsidRPr="00220810" w14:paraId="7040F252" w14:textId="77777777" w:rsidTr="00B750E8">
        <w:tc>
          <w:tcPr>
            <w:tcW w:w="1980" w:type="dxa"/>
          </w:tcPr>
          <w:p w14:paraId="4DDFB93B" w14:textId="77777777" w:rsidR="008C333D" w:rsidRPr="00220810" w:rsidRDefault="008C333D" w:rsidP="00B750E8">
            <w:pPr>
              <w:jc w:val="center"/>
              <w:rPr>
                <w:b/>
                <w:sz w:val="28"/>
                <w:szCs w:val="28"/>
              </w:rPr>
            </w:pPr>
            <w:r w:rsidRPr="00220810">
              <w:rPr>
                <w:b/>
                <w:sz w:val="28"/>
                <w:szCs w:val="28"/>
              </w:rPr>
              <w:t>Строки проведення, фаза розвитку</w:t>
            </w:r>
          </w:p>
        </w:tc>
        <w:tc>
          <w:tcPr>
            <w:tcW w:w="2872" w:type="dxa"/>
          </w:tcPr>
          <w:p w14:paraId="1AD1FABB" w14:textId="77777777" w:rsidR="008C333D" w:rsidRPr="00220810" w:rsidRDefault="008C333D" w:rsidP="00B750E8">
            <w:pPr>
              <w:jc w:val="center"/>
              <w:rPr>
                <w:b/>
                <w:sz w:val="28"/>
                <w:szCs w:val="28"/>
              </w:rPr>
            </w:pPr>
            <w:r w:rsidRPr="00220810">
              <w:rPr>
                <w:b/>
                <w:sz w:val="28"/>
                <w:szCs w:val="28"/>
              </w:rPr>
              <w:t>Шкідники, ЕПШ</w:t>
            </w:r>
          </w:p>
        </w:tc>
        <w:tc>
          <w:tcPr>
            <w:tcW w:w="2708" w:type="dxa"/>
          </w:tcPr>
          <w:p w14:paraId="048C99CD" w14:textId="77777777" w:rsidR="008C333D" w:rsidRPr="00220810" w:rsidRDefault="008C333D" w:rsidP="00B750E8">
            <w:pPr>
              <w:jc w:val="center"/>
              <w:rPr>
                <w:b/>
                <w:sz w:val="28"/>
                <w:szCs w:val="28"/>
              </w:rPr>
            </w:pPr>
            <w:r w:rsidRPr="00220810">
              <w:rPr>
                <w:b/>
                <w:sz w:val="28"/>
                <w:szCs w:val="28"/>
              </w:rPr>
              <w:t>Прийоми</w:t>
            </w:r>
          </w:p>
        </w:tc>
        <w:tc>
          <w:tcPr>
            <w:tcW w:w="3060" w:type="dxa"/>
          </w:tcPr>
          <w:p w14:paraId="20F4F3FD" w14:textId="77777777" w:rsidR="008C333D" w:rsidRPr="00220810" w:rsidRDefault="008C333D" w:rsidP="00B750E8">
            <w:pPr>
              <w:jc w:val="center"/>
              <w:rPr>
                <w:b/>
                <w:sz w:val="28"/>
                <w:szCs w:val="28"/>
              </w:rPr>
            </w:pPr>
            <w:r w:rsidRPr="00220810">
              <w:rPr>
                <w:b/>
                <w:sz w:val="28"/>
                <w:szCs w:val="28"/>
              </w:rPr>
              <w:t xml:space="preserve">Препарат, норма витрати, л, кг/га, </w:t>
            </w:r>
            <w:r>
              <w:rPr>
                <w:b/>
                <w:sz w:val="28"/>
                <w:szCs w:val="28"/>
              </w:rPr>
              <w:t xml:space="preserve"> </w:t>
            </w:r>
            <w:r w:rsidRPr="00220810">
              <w:rPr>
                <w:b/>
                <w:sz w:val="28"/>
                <w:szCs w:val="28"/>
              </w:rPr>
              <w:t>кг, л/т</w:t>
            </w:r>
          </w:p>
        </w:tc>
      </w:tr>
      <w:tr w:rsidR="008C333D" w:rsidRPr="00220810" w14:paraId="69BEB541" w14:textId="77777777" w:rsidTr="00B750E8">
        <w:tc>
          <w:tcPr>
            <w:tcW w:w="1980" w:type="dxa"/>
          </w:tcPr>
          <w:p w14:paraId="30C6FA54" w14:textId="77777777" w:rsidR="008C333D" w:rsidRDefault="008C333D" w:rsidP="00B750E8">
            <w:pPr>
              <w:jc w:val="both"/>
              <w:rPr>
                <w:sz w:val="26"/>
                <w:szCs w:val="26"/>
              </w:rPr>
            </w:pPr>
          </w:p>
          <w:p w14:paraId="069D2396" w14:textId="497D8338" w:rsidR="008C333D" w:rsidRPr="008C333D" w:rsidRDefault="008C333D" w:rsidP="00B750E8">
            <w:pPr>
              <w:jc w:val="both"/>
              <w:rPr>
                <w:sz w:val="26"/>
                <w:szCs w:val="26"/>
              </w:rPr>
            </w:pPr>
          </w:p>
        </w:tc>
        <w:tc>
          <w:tcPr>
            <w:tcW w:w="2872" w:type="dxa"/>
          </w:tcPr>
          <w:p w14:paraId="556AE544" w14:textId="77777777" w:rsidR="008C333D" w:rsidRPr="008C333D" w:rsidRDefault="008C333D" w:rsidP="00B750E8">
            <w:pPr>
              <w:jc w:val="both"/>
              <w:rPr>
                <w:sz w:val="26"/>
                <w:szCs w:val="26"/>
              </w:rPr>
            </w:pPr>
            <w:r w:rsidRPr="008C333D">
              <w:rPr>
                <w:sz w:val="26"/>
                <w:szCs w:val="26"/>
              </w:rPr>
              <w:t>Всі шкідники</w:t>
            </w:r>
          </w:p>
        </w:tc>
        <w:tc>
          <w:tcPr>
            <w:tcW w:w="2708" w:type="dxa"/>
          </w:tcPr>
          <w:p w14:paraId="00EA4F41" w14:textId="77777777" w:rsidR="008C333D" w:rsidRPr="008C333D" w:rsidRDefault="008C333D" w:rsidP="00B750E8">
            <w:pPr>
              <w:jc w:val="both"/>
              <w:rPr>
                <w:sz w:val="26"/>
                <w:szCs w:val="26"/>
              </w:rPr>
            </w:pPr>
            <w:r w:rsidRPr="008C333D">
              <w:rPr>
                <w:sz w:val="26"/>
                <w:szCs w:val="26"/>
              </w:rPr>
              <w:t xml:space="preserve">Організаційно-господарські та агротехнічні: вирощування ріпаку після хрестоцвітих культур через 4-5 років, дотримання відстані від минулорічних полів капустових культур не менше 1 км.  </w:t>
            </w:r>
          </w:p>
        </w:tc>
        <w:tc>
          <w:tcPr>
            <w:tcW w:w="3060" w:type="dxa"/>
          </w:tcPr>
          <w:p w14:paraId="37EF1328" w14:textId="77777777" w:rsidR="008C333D" w:rsidRPr="008C333D" w:rsidRDefault="008C333D" w:rsidP="00B750E8">
            <w:pPr>
              <w:jc w:val="both"/>
              <w:rPr>
                <w:sz w:val="26"/>
                <w:szCs w:val="26"/>
              </w:rPr>
            </w:pPr>
          </w:p>
        </w:tc>
      </w:tr>
      <w:tr w:rsidR="008C333D" w:rsidRPr="00074543" w14:paraId="5142530A" w14:textId="77777777" w:rsidTr="00B750E8">
        <w:tc>
          <w:tcPr>
            <w:tcW w:w="1980" w:type="dxa"/>
          </w:tcPr>
          <w:p w14:paraId="543C6E1B" w14:textId="77777777" w:rsidR="008C333D" w:rsidRPr="008C333D" w:rsidRDefault="008C333D" w:rsidP="00B750E8">
            <w:pPr>
              <w:jc w:val="both"/>
              <w:rPr>
                <w:sz w:val="26"/>
                <w:szCs w:val="26"/>
              </w:rPr>
            </w:pPr>
            <w:r w:rsidRPr="008C333D">
              <w:rPr>
                <w:sz w:val="26"/>
                <w:szCs w:val="26"/>
              </w:rPr>
              <w:t>Липень (озимий ріпак) Січень-лютий (ярий ріпак)</w:t>
            </w:r>
          </w:p>
        </w:tc>
        <w:tc>
          <w:tcPr>
            <w:tcW w:w="2872" w:type="dxa"/>
          </w:tcPr>
          <w:p w14:paraId="2D58E670" w14:textId="77777777" w:rsidR="008C333D" w:rsidRPr="008C333D" w:rsidRDefault="008C333D" w:rsidP="00B750E8">
            <w:pPr>
              <w:jc w:val="both"/>
              <w:rPr>
                <w:sz w:val="26"/>
                <w:szCs w:val="26"/>
              </w:rPr>
            </w:pPr>
            <w:r w:rsidRPr="008C333D">
              <w:rPr>
                <w:sz w:val="26"/>
                <w:szCs w:val="26"/>
              </w:rPr>
              <w:t>Хрестоцвіті блішки та комплекс ґрунтових шкідників (бурякова нематода, совки)</w:t>
            </w:r>
          </w:p>
        </w:tc>
        <w:tc>
          <w:tcPr>
            <w:tcW w:w="2708" w:type="dxa"/>
          </w:tcPr>
          <w:p w14:paraId="468D2E5B" w14:textId="77777777" w:rsidR="008C333D" w:rsidRPr="008C333D" w:rsidRDefault="008C333D" w:rsidP="00B750E8">
            <w:pPr>
              <w:jc w:val="both"/>
              <w:rPr>
                <w:sz w:val="26"/>
                <w:szCs w:val="26"/>
              </w:rPr>
            </w:pPr>
            <w:r w:rsidRPr="008C333D">
              <w:rPr>
                <w:sz w:val="26"/>
                <w:szCs w:val="26"/>
              </w:rPr>
              <w:t>Протруювання очищеного і каліброваного насіння</w:t>
            </w:r>
          </w:p>
        </w:tc>
        <w:tc>
          <w:tcPr>
            <w:tcW w:w="3060" w:type="dxa"/>
          </w:tcPr>
          <w:p w14:paraId="31382077" w14:textId="77777777" w:rsidR="008C333D" w:rsidRPr="008C333D" w:rsidRDefault="008C333D" w:rsidP="00B750E8">
            <w:pPr>
              <w:ind w:right="252"/>
              <w:jc w:val="both"/>
              <w:rPr>
                <w:sz w:val="26"/>
                <w:szCs w:val="26"/>
              </w:rPr>
            </w:pPr>
            <w:r w:rsidRPr="008C333D">
              <w:rPr>
                <w:sz w:val="26"/>
                <w:szCs w:val="26"/>
              </w:rPr>
              <w:t>Ін Сет ВГ 3,5 кг/т; імідор ПРО, КС 10-14 л/т; кайзер, ТН 4,0 л/т; команч W</w:t>
            </w:r>
            <w:r w:rsidRPr="008C333D">
              <w:rPr>
                <w:sz w:val="26"/>
                <w:szCs w:val="26"/>
                <w:lang w:val="en-US"/>
              </w:rPr>
              <w:t>G</w:t>
            </w:r>
            <w:r w:rsidRPr="008C333D">
              <w:rPr>
                <w:sz w:val="26"/>
                <w:szCs w:val="26"/>
              </w:rPr>
              <w:t xml:space="preserve">, ВГ 5,0 кг/т;  контадор Максі, КЕ 3,0-6,0 л/т; круїзер 350 </w:t>
            </w:r>
            <w:r w:rsidRPr="008C333D">
              <w:rPr>
                <w:sz w:val="26"/>
                <w:szCs w:val="26"/>
                <w:lang w:val="en-US"/>
              </w:rPr>
              <w:t>FS</w:t>
            </w:r>
            <w:r w:rsidRPr="008C333D">
              <w:rPr>
                <w:sz w:val="26"/>
                <w:szCs w:val="26"/>
              </w:rPr>
              <w:t xml:space="preserve">, ТН 4,0 л/т; круїзер 600 </w:t>
            </w:r>
            <w:r w:rsidRPr="008C333D">
              <w:rPr>
                <w:sz w:val="26"/>
                <w:szCs w:val="26"/>
                <w:lang w:val="en-US"/>
              </w:rPr>
              <w:t>FS</w:t>
            </w:r>
            <w:r w:rsidRPr="008C333D">
              <w:rPr>
                <w:sz w:val="26"/>
                <w:szCs w:val="26"/>
              </w:rPr>
              <w:t>, ТН 2,0 л/т; лорд, ВГ 3,5 кг/га.</w:t>
            </w:r>
          </w:p>
        </w:tc>
      </w:tr>
      <w:tr w:rsidR="008C333D" w:rsidRPr="00220810" w14:paraId="73C50EA3" w14:textId="77777777" w:rsidTr="00B750E8">
        <w:tc>
          <w:tcPr>
            <w:tcW w:w="1980" w:type="dxa"/>
          </w:tcPr>
          <w:p w14:paraId="7878905A" w14:textId="77777777" w:rsidR="008C333D" w:rsidRPr="008C333D" w:rsidRDefault="008C333D" w:rsidP="00B750E8">
            <w:pPr>
              <w:jc w:val="both"/>
              <w:rPr>
                <w:sz w:val="26"/>
                <w:szCs w:val="26"/>
              </w:rPr>
            </w:pPr>
            <w:r w:rsidRPr="008C333D">
              <w:rPr>
                <w:sz w:val="26"/>
                <w:szCs w:val="26"/>
              </w:rPr>
              <w:t>Кінець серпня-початок вересня. Сходи озимого ріпаку</w:t>
            </w:r>
          </w:p>
        </w:tc>
        <w:tc>
          <w:tcPr>
            <w:tcW w:w="2872" w:type="dxa"/>
          </w:tcPr>
          <w:p w14:paraId="4446D836" w14:textId="77777777" w:rsidR="008C333D" w:rsidRPr="008C333D" w:rsidRDefault="008C333D" w:rsidP="00B750E8">
            <w:pPr>
              <w:jc w:val="both"/>
              <w:rPr>
                <w:sz w:val="26"/>
                <w:szCs w:val="26"/>
              </w:rPr>
            </w:pPr>
            <w:r w:rsidRPr="008C333D">
              <w:rPr>
                <w:sz w:val="26"/>
                <w:szCs w:val="26"/>
              </w:rPr>
              <w:t>Хрестоцвіті блішки, 3-5 екз./м</w:t>
            </w:r>
            <w:r w:rsidRPr="008C333D">
              <w:rPr>
                <w:sz w:val="26"/>
                <w:szCs w:val="26"/>
                <w:vertAlign w:val="superscript"/>
              </w:rPr>
              <w:t xml:space="preserve">2 </w:t>
            </w:r>
            <w:r w:rsidRPr="008C333D">
              <w:rPr>
                <w:sz w:val="26"/>
                <w:szCs w:val="26"/>
              </w:rPr>
              <w:t xml:space="preserve">за сухої погоди, </w:t>
            </w:r>
            <w:r w:rsidRPr="008C333D">
              <w:rPr>
                <w:sz w:val="26"/>
                <w:szCs w:val="26"/>
                <w:lang w:val="en-US"/>
              </w:rPr>
              <w:t>t</w:t>
            </w:r>
            <w:r w:rsidRPr="008C333D">
              <w:rPr>
                <w:sz w:val="26"/>
                <w:szCs w:val="26"/>
              </w:rPr>
              <w:t>&gt;15ºС</w:t>
            </w:r>
          </w:p>
        </w:tc>
        <w:tc>
          <w:tcPr>
            <w:tcW w:w="2708" w:type="dxa"/>
          </w:tcPr>
          <w:p w14:paraId="6CE171D9" w14:textId="77777777" w:rsidR="008C333D" w:rsidRPr="008C333D" w:rsidRDefault="008C333D" w:rsidP="00B750E8">
            <w:pPr>
              <w:jc w:val="both"/>
              <w:rPr>
                <w:sz w:val="26"/>
                <w:szCs w:val="26"/>
              </w:rPr>
            </w:pPr>
            <w:r w:rsidRPr="008C333D">
              <w:rPr>
                <w:sz w:val="26"/>
                <w:szCs w:val="26"/>
              </w:rPr>
              <w:t>Обприскування інсектицидами</w:t>
            </w:r>
          </w:p>
        </w:tc>
        <w:tc>
          <w:tcPr>
            <w:tcW w:w="3060" w:type="dxa"/>
          </w:tcPr>
          <w:p w14:paraId="1FD970B2" w14:textId="77777777" w:rsidR="008C333D" w:rsidRPr="008C333D" w:rsidRDefault="008C333D" w:rsidP="00B750E8">
            <w:pPr>
              <w:jc w:val="both"/>
              <w:rPr>
                <w:sz w:val="26"/>
                <w:szCs w:val="26"/>
              </w:rPr>
            </w:pPr>
            <w:r w:rsidRPr="008C333D">
              <w:rPr>
                <w:sz w:val="26"/>
                <w:szCs w:val="26"/>
              </w:rPr>
              <w:t>DIYA-Імілам, КС, 0,05-0,06 л/га; Альтекс, КЕ, 0,1-0,15 л\га;  альфагард 100, КЕ, 0,10-0,15 л/га; альфа-Супер, КЕ 0,1 л/га; децис Ф-Люкс, 25 ЕС,  0,25-0,5; бестселлер Турбо 200, КС 0,05-0,08 л\га; еспада, КС, 0,2-0,25 л/га; інстрайкер, КЕ, 0,15-0,25 л/га; фастак КЕ 0,10-0,15 л/га; цезар КЕ 0,125-0,15 л/га</w:t>
            </w:r>
          </w:p>
        </w:tc>
      </w:tr>
      <w:tr w:rsidR="008C333D" w:rsidRPr="008027FC" w14:paraId="3DB9BC9C" w14:textId="77777777" w:rsidTr="00B750E8">
        <w:tc>
          <w:tcPr>
            <w:tcW w:w="1980" w:type="dxa"/>
          </w:tcPr>
          <w:p w14:paraId="69CF8956" w14:textId="77777777" w:rsidR="008C333D" w:rsidRPr="008C333D" w:rsidRDefault="008C333D" w:rsidP="00B750E8">
            <w:pPr>
              <w:jc w:val="both"/>
              <w:rPr>
                <w:sz w:val="26"/>
                <w:szCs w:val="26"/>
              </w:rPr>
            </w:pPr>
            <w:r w:rsidRPr="008C333D">
              <w:rPr>
                <w:sz w:val="26"/>
                <w:szCs w:val="26"/>
              </w:rPr>
              <w:t>Вересень-жовтень 2-4 листки – утворення розетки озимого ріпаку</w:t>
            </w:r>
          </w:p>
        </w:tc>
        <w:tc>
          <w:tcPr>
            <w:tcW w:w="2872" w:type="dxa"/>
          </w:tcPr>
          <w:p w14:paraId="59D4877A" w14:textId="77777777" w:rsidR="008C333D" w:rsidRPr="008C333D" w:rsidRDefault="008C333D" w:rsidP="00B750E8">
            <w:pPr>
              <w:jc w:val="both"/>
              <w:rPr>
                <w:sz w:val="26"/>
                <w:szCs w:val="26"/>
              </w:rPr>
            </w:pPr>
            <w:r w:rsidRPr="008C333D">
              <w:rPr>
                <w:sz w:val="26"/>
                <w:szCs w:val="26"/>
              </w:rPr>
              <w:t>Ріпаковий пильщик і листкоїд – 3 екз./ м</w:t>
            </w:r>
            <w:r w:rsidRPr="008C333D">
              <w:rPr>
                <w:sz w:val="26"/>
                <w:szCs w:val="26"/>
                <w:vertAlign w:val="superscript"/>
              </w:rPr>
              <w:t>2</w:t>
            </w:r>
            <w:r w:rsidRPr="008C333D">
              <w:rPr>
                <w:sz w:val="26"/>
                <w:szCs w:val="26"/>
              </w:rPr>
              <w:t>; капустяні білан і совка 2 гусениці/ м</w:t>
            </w:r>
            <w:r w:rsidRPr="008C333D">
              <w:rPr>
                <w:sz w:val="26"/>
                <w:szCs w:val="26"/>
                <w:vertAlign w:val="superscript"/>
              </w:rPr>
              <w:t>2</w:t>
            </w:r>
          </w:p>
        </w:tc>
        <w:tc>
          <w:tcPr>
            <w:tcW w:w="2708" w:type="dxa"/>
          </w:tcPr>
          <w:p w14:paraId="495E27FD" w14:textId="77777777" w:rsidR="008C333D" w:rsidRPr="008C333D" w:rsidRDefault="008C333D" w:rsidP="00B750E8">
            <w:pPr>
              <w:jc w:val="both"/>
              <w:rPr>
                <w:sz w:val="26"/>
                <w:szCs w:val="26"/>
              </w:rPr>
            </w:pPr>
            <w:r w:rsidRPr="008C333D">
              <w:rPr>
                <w:sz w:val="26"/>
                <w:szCs w:val="26"/>
              </w:rPr>
              <w:t>Обприскування інсектицидами</w:t>
            </w:r>
          </w:p>
        </w:tc>
        <w:tc>
          <w:tcPr>
            <w:tcW w:w="3060" w:type="dxa"/>
          </w:tcPr>
          <w:p w14:paraId="3C30F87E" w14:textId="77777777" w:rsidR="008C333D" w:rsidRPr="008C333D" w:rsidRDefault="008C333D" w:rsidP="00B750E8">
            <w:pPr>
              <w:jc w:val="both"/>
              <w:rPr>
                <w:sz w:val="26"/>
                <w:szCs w:val="26"/>
              </w:rPr>
            </w:pPr>
            <w:r w:rsidRPr="008C333D">
              <w:rPr>
                <w:sz w:val="26"/>
                <w:szCs w:val="26"/>
              </w:rPr>
              <w:t>Данадим стабільний* КЕ, 0,7-1,2 л/га; еспада,  КС, 0,2-0,25 л/га; інстрайкер, КЕ, 0,15-0,25 л/га; каліпсо 480 SC, КС, 0,15-0,2 л/га; ньюстар, КЕ 0,2-</w:t>
            </w:r>
            <w:r w:rsidRPr="008C333D">
              <w:rPr>
                <w:sz w:val="26"/>
                <w:szCs w:val="26"/>
              </w:rPr>
              <w:lastRenderedPageBreak/>
              <w:t>0,3 л/га; суперкіл 440 КЕ 0,6 л/га; хлорпірівіт-агро, КЕ 0,75-1,2 л/га; ф’юрі ВЕ, 0,1 л/га</w:t>
            </w:r>
          </w:p>
        </w:tc>
      </w:tr>
      <w:tr w:rsidR="008C333D" w:rsidRPr="00BF130B" w14:paraId="58DFED13" w14:textId="77777777" w:rsidTr="00B750E8">
        <w:tc>
          <w:tcPr>
            <w:tcW w:w="1980" w:type="dxa"/>
          </w:tcPr>
          <w:p w14:paraId="1985876A" w14:textId="77777777" w:rsidR="008C333D" w:rsidRPr="008C333D" w:rsidRDefault="008C333D" w:rsidP="00B750E8">
            <w:pPr>
              <w:jc w:val="both"/>
              <w:rPr>
                <w:sz w:val="26"/>
                <w:szCs w:val="26"/>
              </w:rPr>
            </w:pPr>
            <w:r w:rsidRPr="008C333D">
              <w:rPr>
                <w:sz w:val="26"/>
                <w:szCs w:val="26"/>
              </w:rPr>
              <w:lastRenderedPageBreak/>
              <w:t xml:space="preserve">Сходи </w:t>
            </w:r>
            <w:r w:rsidRPr="008C333D">
              <w:rPr>
                <w:sz w:val="26"/>
                <w:szCs w:val="26"/>
              </w:rPr>
              <w:softHyphen/>
              <w:t>– 2-4 листки</w:t>
            </w:r>
          </w:p>
        </w:tc>
        <w:tc>
          <w:tcPr>
            <w:tcW w:w="2872" w:type="dxa"/>
          </w:tcPr>
          <w:p w14:paraId="32A89FB6" w14:textId="77777777" w:rsidR="008C333D" w:rsidRPr="008C333D" w:rsidRDefault="008C333D" w:rsidP="00B750E8">
            <w:pPr>
              <w:jc w:val="both"/>
              <w:rPr>
                <w:sz w:val="26"/>
                <w:szCs w:val="26"/>
              </w:rPr>
            </w:pPr>
            <w:r w:rsidRPr="008C333D">
              <w:rPr>
                <w:sz w:val="26"/>
                <w:szCs w:val="26"/>
              </w:rPr>
              <w:t>Хрестоцвіті блішки, 3-5 екз./м</w:t>
            </w:r>
            <w:r w:rsidRPr="008C333D">
              <w:rPr>
                <w:sz w:val="26"/>
                <w:szCs w:val="26"/>
                <w:vertAlign w:val="superscript"/>
              </w:rPr>
              <w:t>2</w:t>
            </w:r>
          </w:p>
        </w:tc>
        <w:tc>
          <w:tcPr>
            <w:tcW w:w="2708" w:type="dxa"/>
          </w:tcPr>
          <w:p w14:paraId="0A03D76C" w14:textId="77777777" w:rsidR="008C333D" w:rsidRPr="008C333D" w:rsidRDefault="008C333D" w:rsidP="00B750E8">
            <w:pPr>
              <w:jc w:val="both"/>
              <w:rPr>
                <w:sz w:val="26"/>
                <w:szCs w:val="26"/>
              </w:rPr>
            </w:pPr>
            <w:r w:rsidRPr="008C333D">
              <w:rPr>
                <w:sz w:val="26"/>
                <w:szCs w:val="26"/>
              </w:rPr>
              <w:t>Обприскування інсектицидами</w:t>
            </w:r>
          </w:p>
        </w:tc>
        <w:tc>
          <w:tcPr>
            <w:tcW w:w="3060" w:type="dxa"/>
          </w:tcPr>
          <w:p w14:paraId="506BF697" w14:textId="77777777" w:rsidR="008C333D" w:rsidRPr="008C333D" w:rsidRDefault="008C333D" w:rsidP="00B750E8">
            <w:pPr>
              <w:jc w:val="both"/>
              <w:rPr>
                <w:sz w:val="26"/>
                <w:szCs w:val="26"/>
              </w:rPr>
            </w:pPr>
            <w:r w:rsidRPr="008C333D">
              <w:rPr>
                <w:sz w:val="26"/>
                <w:szCs w:val="26"/>
              </w:rPr>
              <w:t>Альфагард 100, КЕ 0,15 л/га; альфа-Супер, КЕ 0,1 л/га;  дестрой, КС 0,1 л/га; канонір, ВГ  0,05-0,07 кг/га; коннект 112,5 SC, КС 0,4-0,5 л/га; оперкот Акро, КС 0,05-0,15 л/га; ріфос КЕ 0,6 л/га; стайліс ЕС, КЕ 0,1-0,15 л/га; том, КЕ 0,10-0,15 л/га; ф’юрі ВЕ, 0,1 л/га; фастак, КЕ 0,1-0,15 л/га, шаман, КЕ 0,5-0,6 л/га.</w:t>
            </w:r>
          </w:p>
        </w:tc>
      </w:tr>
      <w:tr w:rsidR="008C333D" w:rsidRPr="00220810" w14:paraId="6F5D6058" w14:textId="77777777" w:rsidTr="00B750E8">
        <w:tc>
          <w:tcPr>
            <w:tcW w:w="1980" w:type="dxa"/>
          </w:tcPr>
          <w:p w14:paraId="2196D329" w14:textId="77777777" w:rsidR="008C333D" w:rsidRPr="008C333D" w:rsidRDefault="008C333D" w:rsidP="00B750E8">
            <w:pPr>
              <w:jc w:val="both"/>
              <w:rPr>
                <w:sz w:val="26"/>
                <w:szCs w:val="26"/>
              </w:rPr>
            </w:pPr>
            <w:r w:rsidRPr="008C333D">
              <w:rPr>
                <w:sz w:val="26"/>
                <w:szCs w:val="26"/>
              </w:rPr>
              <w:t xml:space="preserve">Утворення розетки </w:t>
            </w:r>
            <w:r w:rsidRPr="008C333D">
              <w:rPr>
                <w:sz w:val="26"/>
                <w:szCs w:val="26"/>
              </w:rPr>
              <w:softHyphen/>
              <w:t>– початок бутонізації</w:t>
            </w:r>
          </w:p>
        </w:tc>
        <w:tc>
          <w:tcPr>
            <w:tcW w:w="2872" w:type="dxa"/>
          </w:tcPr>
          <w:p w14:paraId="322F9CE5" w14:textId="77777777" w:rsidR="008C333D" w:rsidRPr="008C333D" w:rsidRDefault="008C333D" w:rsidP="00B750E8">
            <w:pPr>
              <w:jc w:val="both"/>
              <w:rPr>
                <w:sz w:val="26"/>
                <w:szCs w:val="26"/>
              </w:rPr>
            </w:pPr>
            <w:r w:rsidRPr="008C333D">
              <w:rPr>
                <w:sz w:val="26"/>
                <w:szCs w:val="26"/>
              </w:rPr>
              <w:t>Ріпаковий пильщик, прихованохобітники, клопи, листкоїди</w:t>
            </w:r>
          </w:p>
        </w:tc>
        <w:tc>
          <w:tcPr>
            <w:tcW w:w="2708" w:type="dxa"/>
          </w:tcPr>
          <w:p w14:paraId="67A2BE3A" w14:textId="77777777" w:rsidR="008C333D" w:rsidRPr="008C333D" w:rsidRDefault="008C333D" w:rsidP="00B750E8">
            <w:pPr>
              <w:jc w:val="both"/>
              <w:rPr>
                <w:sz w:val="26"/>
                <w:szCs w:val="26"/>
              </w:rPr>
            </w:pPr>
            <w:r w:rsidRPr="008C333D">
              <w:rPr>
                <w:sz w:val="26"/>
                <w:szCs w:val="26"/>
              </w:rPr>
              <w:t>Обприскування інсектицидами (за показниками ЕПШ в озимому ріпаку)</w:t>
            </w:r>
          </w:p>
        </w:tc>
        <w:tc>
          <w:tcPr>
            <w:tcW w:w="3060" w:type="dxa"/>
          </w:tcPr>
          <w:p w14:paraId="6968AA62" w14:textId="77777777" w:rsidR="008C333D" w:rsidRPr="008C333D" w:rsidRDefault="008C333D" w:rsidP="00B750E8">
            <w:pPr>
              <w:jc w:val="both"/>
              <w:rPr>
                <w:sz w:val="26"/>
                <w:szCs w:val="26"/>
              </w:rPr>
            </w:pPr>
            <w:r w:rsidRPr="008C333D">
              <w:rPr>
                <w:sz w:val="26"/>
                <w:szCs w:val="26"/>
              </w:rPr>
              <w:t>Див. «Вересень-жовтень, 2-4 листки – утворення розетки озимого ріпаку</w:t>
            </w:r>
          </w:p>
        </w:tc>
      </w:tr>
      <w:tr w:rsidR="008C333D" w:rsidRPr="00220810" w14:paraId="4AF56D9C" w14:textId="77777777" w:rsidTr="00B750E8">
        <w:tc>
          <w:tcPr>
            <w:tcW w:w="1980" w:type="dxa"/>
          </w:tcPr>
          <w:p w14:paraId="6C45FBA3" w14:textId="77777777" w:rsidR="008C333D" w:rsidRPr="008C333D" w:rsidRDefault="008C333D" w:rsidP="00B750E8">
            <w:pPr>
              <w:jc w:val="both"/>
              <w:rPr>
                <w:sz w:val="26"/>
                <w:szCs w:val="26"/>
              </w:rPr>
            </w:pPr>
            <w:r w:rsidRPr="008C333D">
              <w:rPr>
                <w:sz w:val="26"/>
                <w:szCs w:val="26"/>
              </w:rPr>
              <w:t>Бутонізація</w:t>
            </w:r>
          </w:p>
        </w:tc>
        <w:tc>
          <w:tcPr>
            <w:tcW w:w="2872" w:type="dxa"/>
          </w:tcPr>
          <w:p w14:paraId="53D39D2A" w14:textId="77777777" w:rsidR="008C333D" w:rsidRPr="008C333D" w:rsidRDefault="008C333D" w:rsidP="00B750E8">
            <w:pPr>
              <w:jc w:val="both"/>
              <w:rPr>
                <w:sz w:val="26"/>
                <w:szCs w:val="26"/>
              </w:rPr>
            </w:pPr>
            <w:r w:rsidRPr="008C333D">
              <w:rPr>
                <w:sz w:val="26"/>
                <w:szCs w:val="26"/>
              </w:rPr>
              <w:t>Капустяна совка, білани. Гусінь 1-2-го віків, 2-3 екз./ м</w:t>
            </w:r>
            <w:r w:rsidRPr="008C333D">
              <w:rPr>
                <w:sz w:val="26"/>
                <w:szCs w:val="26"/>
                <w:vertAlign w:val="superscript"/>
              </w:rPr>
              <w:t>2</w:t>
            </w:r>
          </w:p>
        </w:tc>
        <w:tc>
          <w:tcPr>
            <w:tcW w:w="2708" w:type="dxa"/>
          </w:tcPr>
          <w:p w14:paraId="78414552" w14:textId="77777777" w:rsidR="008C333D" w:rsidRPr="008C333D" w:rsidRDefault="008C333D" w:rsidP="00B750E8">
            <w:pPr>
              <w:jc w:val="both"/>
              <w:rPr>
                <w:sz w:val="26"/>
                <w:szCs w:val="26"/>
              </w:rPr>
            </w:pPr>
            <w:r w:rsidRPr="008C333D">
              <w:rPr>
                <w:sz w:val="26"/>
                <w:szCs w:val="26"/>
              </w:rPr>
              <w:t>Випуск трихограми на початку та за масового відкладання яєць у 2-3 строки з інтервалом 5-7 днів. Застосування біопрепаратів</w:t>
            </w:r>
          </w:p>
        </w:tc>
        <w:tc>
          <w:tcPr>
            <w:tcW w:w="3060" w:type="dxa"/>
          </w:tcPr>
          <w:p w14:paraId="7B0D5EA9" w14:textId="77777777" w:rsidR="008C333D" w:rsidRPr="008C333D" w:rsidRDefault="008C333D" w:rsidP="00B750E8">
            <w:pPr>
              <w:jc w:val="both"/>
              <w:rPr>
                <w:sz w:val="26"/>
                <w:szCs w:val="26"/>
              </w:rPr>
            </w:pPr>
            <w:r w:rsidRPr="008C333D">
              <w:rPr>
                <w:sz w:val="26"/>
                <w:szCs w:val="26"/>
              </w:rPr>
              <w:t>По 20-30 тисяч особин на гектар</w:t>
            </w:r>
          </w:p>
        </w:tc>
      </w:tr>
      <w:tr w:rsidR="008C333D" w:rsidRPr="00BA7236" w14:paraId="64836261" w14:textId="77777777" w:rsidTr="00B750E8">
        <w:tc>
          <w:tcPr>
            <w:tcW w:w="1980" w:type="dxa"/>
          </w:tcPr>
          <w:p w14:paraId="447AC905" w14:textId="77777777" w:rsidR="008C333D" w:rsidRPr="008C333D" w:rsidRDefault="008C333D" w:rsidP="00B750E8">
            <w:pPr>
              <w:jc w:val="both"/>
              <w:rPr>
                <w:sz w:val="26"/>
                <w:szCs w:val="26"/>
              </w:rPr>
            </w:pPr>
            <w:r w:rsidRPr="008C333D">
              <w:rPr>
                <w:sz w:val="26"/>
                <w:szCs w:val="26"/>
              </w:rPr>
              <w:t>Наприкінці бутонізації</w:t>
            </w:r>
          </w:p>
        </w:tc>
        <w:tc>
          <w:tcPr>
            <w:tcW w:w="2872" w:type="dxa"/>
          </w:tcPr>
          <w:p w14:paraId="357EAC5E" w14:textId="77777777" w:rsidR="008C333D" w:rsidRPr="008C333D" w:rsidRDefault="008C333D" w:rsidP="00B750E8">
            <w:pPr>
              <w:jc w:val="both"/>
              <w:rPr>
                <w:sz w:val="26"/>
                <w:szCs w:val="26"/>
              </w:rPr>
            </w:pPr>
            <w:r w:rsidRPr="008C333D">
              <w:rPr>
                <w:sz w:val="26"/>
                <w:szCs w:val="26"/>
              </w:rPr>
              <w:t>Ріпаковий квіткогриз, стебловий хрестоцвітий і насіннєвий прихованохобітники (5-6 жуків/рослину), ріпаковий пильщик, капустяна попелиця, клопи</w:t>
            </w:r>
          </w:p>
        </w:tc>
        <w:tc>
          <w:tcPr>
            <w:tcW w:w="2708" w:type="dxa"/>
          </w:tcPr>
          <w:p w14:paraId="57A76D09" w14:textId="77777777" w:rsidR="008C333D" w:rsidRPr="008C333D" w:rsidRDefault="008C333D" w:rsidP="00B750E8">
            <w:pPr>
              <w:jc w:val="both"/>
              <w:rPr>
                <w:sz w:val="26"/>
                <w:szCs w:val="26"/>
              </w:rPr>
            </w:pPr>
            <w:r w:rsidRPr="008C333D">
              <w:rPr>
                <w:sz w:val="26"/>
                <w:szCs w:val="26"/>
              </w:rPr>
              <w:t>Обприскування інсектицидами посівів (насіннєвих та призначених на технічні цілі) з дотриманням санітарних строків останньої обробки до збирання врожаю</w:t>
            </w:r>
          </w:p>
        </w:tc>
        <w:tc>
          <w:tcPr>
            <w:tcW w:w="3060" w:type="dxa"/>
          </w:tcPr>
          <w:p w14:paraId="4D0ED8C5" w14:textId="77777777" w:rsidR="008C333D" w:rsidRPr="008C333D" w:rsidRDefault="008C333D" w:rsidP="00B750E8">
            <w:pPr>
              <w:jc w:val="both"/>
              <w:rPr>
                <w:sz w:val="26"/>
                <w:szCs w:val="26"/>
              </w:rPr>
            </w:pPr>
            <w:r w:rsidRPr="008C333D">
              <w:rPr>
                <w:sz w:val="26"/>
                <w:szCs w:val="26"/>
              </w:rPr>
              <w:t xml:space="preserve">Альфагард 100, КЕ 0,1-0,15; альфа-Супер, КЕ 0,15 л/га; борей, КС 0,10-0,12 л/га; </w:t>
            </w:r>
          </w:p>
          <w:p w14:paraId="4D9EE9FD" w14:textId="77777777" w:rsidR="008C333D" w:rsidRPr="008C333D" w:rsidRDefault="008C333D" w:rsidP="00B750E8">
            <w:pPr>
              <w:jc w:val="both"/>
              <w:rPr>
                <w:sz w:val="26"/>
                <w:szCs w:val="26"/>
              </w:rPr>
            </w:pPr>
            <w:r w:rsidRPr="008C333D">
              <w:rPr>
                <w:sz w:val="26"/>
                <w:szCs w:val="26"/>
              </w:rPr>
              <w:t xml:space="preserve">ламдекс СК, 0,15 л/га; каліпсо 480 </w:t>
            </w:r>
            <w:r w:rsidRPr="008C333D">
              <w:rPr>
                <w:sz w:val="26"/>
                <w:szCs w:val="26"/>
                <w:lang w:val="en-US"/>
              </w:rPr>
              <w:t>SC</w:t>
            </w:r>
            <w:r w:rsidRPr="008C333D">
              <w:rPr>
                <w:sz w:val="26"/>
                <w:szCs w:val="26"/>
              </w:rPr>
              <w:t>, КС 0,15-0,20 л/га;  канонір, ВГ 0,07 кг/га; карате Зеон 050 С</w:t>
            </w:r>
            <w:r w:rsidRPr="008C333D">
              <w:rPr>
                <w:sz w:val="26"/>
                <w:szCs w:val="26"/>
                <w:lang w:val="en-US"/>
              </w:rPr>
              <w:t>S</w:t>
            </w:r>
            <w:r w:rsidRPr="008C333D">
              <w:rPr>
                <w:sz w:val="26"/>
                <w:szCs w:val="26"/>
              </w:rPr>
              <w:t>, СК 0,15 л/га; суперкіл 440, КЕ 0,6 л/га; моспілан, ВП 0,10-0,12 кг/га; ф'юрі, ВЕ 0,1 л/га, протеус 110 ОД, 0,5-0,75, штеф-альфа-цип, КЕ 0,15 л/га.</w:t>
            </w:r>
          </w:p>
        </w:tc>
      </w:tr>
      <w:tr w:rsidR="008C333D" w:rsidRPr="00220810" w14:paraId="547CB7B5" w14:textId="77777777" w:rsidTr="00B750E8">
        <w:tc>
          <w:tcPr>
            <w:tcW w:w="1980" w:type="dxa"/>
          </w:tcPr>
          <w:p w14:paraId="1F620A6B" w14:textId="77777777" w:rsidR="008C333D" w:rsidRPr="008C333D" w:rsidRDefault="008C333D" w:rsidP="00B750E8">
            <w:pPr>
              <w:jc w:val="both"/>
              <w:rPr>
                <w:sz w:val="26"/>
                <w:szCs w:val="26"/>
              </w:rPr>
            </w:pPr>
            <w:r w:rsidRPr="008C333D">
              <w:rPr>
                <w:sz w:val="26"/>
                <w:szCs w:val="26"/>
              </w:rPr>
              <w:t xml:space="preserve">Збирання </w:t>
            </w:r>
          </w:p>
        </w:tc>
        <w:tc>
          <w:tcPr>
            <w:tcW w:w="2872" w:type="dxa"/>
          </w:tcPr>
          <w:p w14:paraId="0F3662EC" w14:textId="77777777" w:rsidR="008C333D" w:rsidRPr="008C333D" w:rsidRDefault="008C333D" w:rsidP="00B750E8">
            <w:pPr>
              <w:jc w:val="both"/>
              <w:rPr>
                <w:sz w:val="26"/>
                <w:szCs w:val="26"/>
              </w:rPr>
            </w:pPr>
            <w:r w:rsidRPr="008C333D">
              <w:rPr>
                <w:sz w:val="26"/>
                <w:szCs w:val="26"/>
              </w:rPr>
              <w:t>Капустяна стручкова галиця, опалена вогнівка</w:t>
            </w:r>
          </w:p>
        </w:tc>
        <w:tc>
          <w:tcPr>
            <w:tcW w:w="2708" w:type="dxa"/>
          </w:tcPr>
          <w:p w14:paraId="347DA61E" w14:textId="77777777" w:rsidR="008C333D" w:rsidRPr="008C333D" w:rsidRDefault="008C333D" w:rsidP="00B750E8">
            <w:pPr>
              <w:jc w:val="both"/>
              <w:rPr>
                <w:sz w:val="26"/>
                <w:szCs w:val="26"/>
              </w:rPr>
            </w:pPr>
            <w:r w:rsidRPr="008C333D">
              <w:rPr>
                <w:sz w:val="26"/>
                <w:szCs w:val="26"/>
              </w:rPr>
              <w:t xml:space="preserve">Роздільний спосіб збирання при рівномірному фізіологічному </w:t>
            </w:r>
            <w:r w:rsidRPr="008C333D">
              <w:rPr>
                <w:sz w:val="26"/>
                <w:szCs w:val="26"/>
              </w:rPr>
              <w:lastRenderedPageBreak/>
              <w:t xml:space="preserve">дозріванню рослин (вологість насіння в побурілих стручках центрального стебла 25%, пряме комбайнування – за технічної стиглості рослин і вологості насіння 12-14%. </w:t>
            </w:r>
          </w:p>
        </w:tc>
        <w:tc>
          <w:tcPr>
            <w:tcW w:w="3060" w:type="dxa"/>
          </w:tcPr>
          <w:p w14:paraId="535A9115" w14:textId="77777777" w:rsidR="008C333D" w:rsidRPr="008C333D" w:rsidRDefault="008C333D" w:rsidP="00B750E8">
            <w:pPr>
              <w:jc w:val="both"/>
              <w:rPr>
                <w:sz w:val="26"/>
                <w:szCs w:val="26"/>
              </w:rPr>
            </w:pPr>
          </w:p>
        </w:tc>
      </w:tr>
    </w:tbl>
    <w:p w14:paraId="59D69AB1" w14:textId="77777777" w:rsidR="008C333D" w:rsidRPr="006612AA" w:rsidRDefault="008C333D" w:rsidP="008C333D">
      <w:pPr>
        <w:tabs>
          <w:tab w:val="left" w:pos="3348"/>
        </w:tabs>
        <w:ind w:left="360"/>
        <w:jc w:val="both"/>
        <w:rPr>
          <w:sz w:val="28"/>
          <w:szCs w:val="28"/>
        </w:rPr>
      </w:pPr>
      <w:r>
        <w:rPr>
          <w:sz w:val="28"/>
          <w:szCs w:val="28"/>
        </w:rPr>
        <w:lastRenderedPageBreak/>
        <w:t xml:space="preserve">*- застосування </w:t>
      </w:r>
      <w:r w:rsidRPr="00E85C3B">
        <w:rPr>
          <w:sz w:val="28"/>
          <w:szCs w:val="28"/>
        </w:rPr>
        <w:t>авіаційним методом</w:t>
      </w:r>
    </w:p>
    <w:p w14:paraId="6E7704F6" w14:textId="18F9585D" w:rsidR="00073B65" w:rsidRPr="004136EB" w:rsidRDefault="00073B65" w:rsidP="00073B65">
      <w:pPr>
        <w:jc w:val="center"/>
        <w:rPr>
          <w:b/>
          <w:sz w:val="32"/>
          <w:szCs w:val="32"/>
        </w:rPr>
      </w:pPr>
    </w:p>
    <w:p w14:paraId="0D42E512" w14:textId="77777777" w:rsidR="00073B65" w:rsidRDefault="00073B65" w:rsidP="00460E9B">
      <w:pPr>
        <w:jc w:val="center"/>
        <w:rPr>
          <w:b/>
          <w:i/>
          <w:iCs/>
          <w:sz w:val="32"/>
          <w:szCs w:val="32"/>
        </w:rPr>
      </w:pPr>
    </w:p>
    <w:p w14:paraId="55781DD3" w14:textId="559FFF25" w:rsidR="0079490A" w:rsidRDefault="0079490A">
      <w:pPr>
        <w:pStyle w:val="aff"/>
        <w:ind w:firstLine="708"/>
        <w:jc w:val="both"/>
      </w:pPr>
    </w:p>
    <w:p w14:paraId="7C1D077B" w14:textId="77777777" w:rsidR="0079490A" w:rsidRDefault="00B9770D">
      <w:pPr>
        <w:pStyle w:val="Default"/>
        <w:jc w:val="center"/>
        <w:outlineLvl w:val="0"/>
        <w:rPr>
          <w:b/>
          <w:color w:val="auto"/>
          <w:lang w:val="uk-UA"/>
        </w:rPr>
      </w:pPr>
      <w:r>
        <w:rPr>
          <w:b/>
          <w:color w:val="auto"/>
          <w:lang w:val="uk-UA"/>
        </w:rPr>
        <w:t>СИСТЕМА ЗАХОДІВ ЗАХИСТУ РІПАКУ ВІД ШКІДНИКІВ І ХВОРОБ</w:t>
      </w:r>
    </w:p>
    <w:p w14:paraId="00B5061A" w14:textId="77777777" w:rsidR="0079490A" w:rsidRDefault="0079490A">
      <w:pPr>
        <w:pStyle w:val="Default"/>
        <w:ind w:right="-1" w:firstLine="709"/>
        <w:jc w:val="center"/>
        <w:rPr>
          <w:color w:val="auto"/>
          <w:lang w:val="uk-UA"/>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8"/>
        <w:gridCol w:w="2296"/>
        <w:gridCol w:w="1843"/>
        <w:gridCol w:w="3686"/>
      </w:tblGrid>
      <w:tr w:rsidR="0079490A" w14:paraId="45AB0C55" w14:textId="77777777">
        <w:trPr>
          <w:trHeight w:val="521"/>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3BB7D635" w14:textId="77777777" w:rsidR="0079490A" w:rsidRDefault="00B9770D">
            <w:pPr>
              <w:pStyle w:val="Default"/>
              <w:ind w:right="-1" w:firstLine="22"/>
              <w:jc w:val="center"/>
              <w:rPr>
                <w:color w:val="auto"/>
                <w:lang w:val="uk-UA"/>
              </w:rPr>
            </w:pPr>
            <w:r>
              <w:rPr>
                <w:b/>
                <w:color w:val="auto"/>
                <w:lang w:val="uk-UA"/>
              </w:rPr>
              <w:t>Строки проведення, фаза</w:t>
            </w:r>
          </w:p>
          <w:p w14:paraId="16A18307" w14:textId="77777777" w:rsidR="0079490A" w:rsidRDefault="00B9770D">
            <w:pPr>
              <w:pStyle w:val="Default"/>
              <w:ind w:right="-1" w:firstLine="22"/>
              <w:jc w:val="center"/>
              <w:rPr>
                <w:color w:val="auto"/>
                <w:lang w:val="uk-UA"/>
              </w:rPr>
            </w:pPr>
            <w:r>
              <w:rPr>
                <w:b/>
                <w:color w:val="auto"/>
                <w:lang w:val="uk-UA"/>
              </w:rPr>
              <w:t>розвитку</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4D2C6554" w14:textId="77777777" w:rsidR="0079490A" w:rsidRDefault="00B9770D">
            <w:pPr>
              <w:pStyle w:val="Default"/>
              <w:ind w:right="-1" w:firstLine="22"/>
              <w:jc w:val="center"/>
              <w:rPr>
                <w:color w:val="auto"/>
                <w:lang w:val="uk-UA"/>
              </w:rPr>
            </w:pPr>
            <w:r>
              <w:rPr>
                <w:b/>
                <w:color w:val="auto"/>
                <w:lang w:val="uk-UA"/>
              </w:rPr>
              <w:t>Шкідники, хвороби, ЕПШ</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3B3833CA" w14:textId="77777777" w:rsidR="0079490A" w:rsidRDefault="00B9770D">
            <w:pPr>
              <w:pStyle w:val="Default"/>
              <w:ind w:right="-1" w:firstLine="22"/>
              <w:jc w:val="center"/>
              <w:rPr>
                <w:color w:val="auto"/>
                <w:lang w:val="uk-UA"/>
              </w:rPr>
            </w:pPr>
            <w:r>
              <w:rPr>
                <w:b/>
                <w:color w:val="auto"/>
                <w:lang w:val="uk-UA"/>
              </w:rPr>
              <w:t>Заходи</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62791EA" w14:textId="77777777" w:rsidR="0079490A" w:rsidRDefault="00B9770D">
            <w:pPr>
              <w:pStyle w:val="Default"/>
              <w:ind w:right="-1"/>
              <w:jc w:val="center"/>
              <w:rPr>
                <w:color w:val="auto"/>
                <w:lang w:val="uk-UA"/>
              </w:rPr>
            </w:pPr>
            <w:r>
              <w:rPr>
                <w:b/>
                <w:color w:val="auto"/>
                <w:lang w:val="uk-UA"/>
              </w:rPr>
              <w:t>Препарат, норма витрати,</w:t>
            </w:r>
          </w:p>
          <w:p w14:paraId="6715AD6D" w14:textId="77777777" w:rsidR="0079490A" w:rsidRDefault="00B9770D">
            <w:pPr>
              <w:pStyle w:val="Default"/>
              <w:ind w:right="-1" w:firstLine="709"/>
              <w:jc w:val="center"/>
              <w:rPr>
                <w:color w:val="auto"/>
                <w:lang w:val="uk-UA"/>
              </w:rPr>
            </w:pPr>
            <w:r>
              <w:rPr>
                <w:b/>
                <w:color w:val="auto"/>
                <w:lang w:val="uk-UA"/>
              </w:rPr>
              <w:t>л, кг/га, кг, л/т</w:t>
            </w:r>
          </w:p>
        </w:tc>
      </w:tr>
      <w:tr w:rsidR="0079490A" w14:paraId="57CA9BD3" w14:textId="77777777">
        <w:trPr>
          <w:trHeight w:val="107"/>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4E04FBA2" w14:textId="77777777" w:rsidR="0079490A" w:rsidRDefault="00B9770D">
            <w:pPr>
              <w:pStyle w:val="Default"/>
              <w:ind w:right="-1" w:firstLine="22"/>
              <w:jc w:val="center"/>
              <w:rPr>
                <w:color w:val="auto"/>
                <w:lang w:val="uk-UA"/>
              </w:rPr>
            </w:pPr>
            <w:r>
              <w:rPr>
                <w:b/>
                <w:color w:val="auto"/>
                <w:lang w:val="uk-UA"/>
              </w:rPr>
              <w:t>1</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30365F21" w14:textId="77777777" w:rsidR="0079490A" w:rsidRDefault="00B9770D">
            <w:pPr>
              <w:pStyle w:val="Default"/>
              <w:ind w:right="-1" w:firstLine="22"/>
              <w:jc w:val="center"/>
              <w:rPr>
                <w:color w:val="auto"/>
                <w:lang w:val="uk-UA"/>
              </w:rPr>
            </w:pPr>
            <w:r>
              <w:rPr>
                <w:b/>
                <w:color w:val="auto"/>
                <w:lang w:val="uk-UA"/>
              </w:rPr>
              <w:t>2</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30EC3055" w14:textId="77777777" w:rsidR="0079490A" w:rsidRDefault="00B9770D">
            <w:pPr>
              <w:pStyle w:val="Default"/>
              <w:ind w:right="-1" w:firstLine="22"/>
              <w:jc w:val="center"/>
              <w:rPr>
                <w:color w:val="auto"/>
                <w:lang w:val="uk-UA"/>
              </w:rPr>
            </w:pPr>
            <w:r>
              <w:rPr>
                <w:b/>
                <w:color w:val="auto"/>
                <w:lang w:val="uk-UA"/>
              </w:rPr>
              <w:t>3</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0070152" w14:textId="77777777" w:rsidR="0079490A" w:rsidRDefault="00B9770D">
            <w:pPr>
              <w:pStyle w:val="Default"/>
              <w:ind w:right="-1" w:firstLine="709"/>
              <w:jc w:val="center"/>
              <w:rPr>
                <w:color w:val="auto"/>
                <w:lang w:val="uk-UA"/>
              </w:rPr>
            </w:pPr>
            <w:r>
              <w:rPr>
                <w:b/>
                <w:color w:val="auto"/>
                <w:lang w:val="uk-UA"/>
              </w:rPr>
              <w:t>4</w:t>
            </w:r>
          </w:p>
        </w:tc>
      </w:tr>
      <w:tr w:rsidR="0079490A" w14:paraId="0A221D03" w14:textId="77777777">
        <w:trPr>
          <w:trHeight w:val="107"/>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12C8E35E" w14:textId="77777777" w:rsidR="0079490A" w:rsidRDefault="00B9770D">
            <w:pPr>
              <w:pStyle w:val="Default"/>
              <w:ind w:right="-1" w:firstLine="22"/>
              <w:rPr>
                <w:color w:val="auto"/>
                <w:lang w:val="uk-UA"/>
              </w:rPr>
            </w:pPr>
            <w:r>
              <w:rPr>
                <w:color w:val="auto"/>
                <w:lang w:val="uk-UA"/>
              </w:rPr>
              <w:t xml:space="preserve">Щорічно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3FC74E56" w14:textId="77777777" w:rsidR="0079490A" w:rsidRDefault="00B9770D">
            <w:pPr>
              <w:pStyle w:val="Default"/>
              <w:ind w:right="-1" w:firstLine="22"/>
              <w:rPr>
                <w:color w:val="auto"/>
                <w:lang w:val="uk-UA"/>
              </w:rPr>
            </w:pPr>
            <w:r>
              <w:rPr>
                <w:color w:val="auto"/>
                <w:lang w:val="uk-UA"/>
              </w:rPr>
              <w:t xml:space="preserve">Шкідливі </w:t>
            </w:r>
          </w:p>
          <w:p w14:paraId="5C151421" w14:textId="77777777" w:rsidR="0079490A" w:rsidRDefault="00B9770D">
            <w:pPr>
              <w:pStyle w:val="Default"/>
              <w:ind w:right="-1" w:firstLine="22"/>
              <w:rPr>
                <w:color w:val="auto"/>
                <w:lang w:val="uk-UA"/>
              </w:rPr>
            </w:pPr>
            <w:r>
              <w:rPr>
                <w:color w:val="auto"/>
                <w:lang w:val="uk-UA"/>
              </w:rPr>
              <w:t xml:space="preserve">організми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2FB21C7E" w14:textId="77777777" w:rsidR="0079490A" w:rsidRDefault="00B9770D">
            <w:pPr>
              <w:ind w:right="-1" w:firstLine="22"/>
              <w:rPr>
                <w:rFonts w:cs="Times New Roman"/>
              </w:rPr>
            </w:pPr>
            <w:r>
              <w:rPr>
                <w:rFonts w:cs="Times New Roman"/>
              </w:rPr>
              <w:t>Організаційно-господарські та агротехнічні заходи</w:t>
            </w:r>
          </w:p>
          <w:p w14:paraId="5EFBD3D4" w14:textId="77777777" w:rsidR="0079490A" w:rsidRDefault="0079490A">
            <w:pPr>
              <w:pStyle w:val="Default"/>
              <w:ind w:right="-1" w:firstLine="22"/>
              <w:rPr>
                <w:color w:val="auto"/>
                <w:lang w:val="uk-UA"/>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DFA65D8" w14:textId="77777777" w:rsidR="0079490A" w:rsidRDefault="00B9770D">
            <w:pPr>
              <w:pStyle w:val="Default"/>
              <w:ind w:right="-1" w:firstLine="30"/>
              <w:rPr>
                <w:color w:val="auto"/>
                <w:lang w:val="uk-UA"/>
              </w:rPr>
            </w:pPr>
            <w:r>
              <w:rPr>
                <w:color w:val="auto"/>
                <w:lang w:val="uk-UA"/>
              </w:rPr>
              <w:t xml:space="preserve"> Вирощування хворобостійких сортів і гібридів ріпаку; насичення сівозміни буряковими та капустяними культурами не більше 25%, вирощування ріпаку після цих та інших культур через 4–5 років, кращі попередники – одно- і багаторічні бобові трави, зернові колосові, чистий і зайнятий пари, відстань від минулорічних полів капустяних культур 1 км, підготовка поля до сівби за типової для даної зони системи обробітку ґрунту, внесення добрив, гербіцидів. Контроль фітосанітарного стану посівів культури </w:t>
            </w:r>
          </w:p>
        </w:tc>
      </w:tr>
      <w:tr w:rsidR="0079490A" w14:paraId="0D233489" w14:textId="77777777">
        <w:trPr>
          <w:trHeight w:val="204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59BFB436" w14:textId="77777777" w:rsidR="0079490A" w:rsidRDefault="00B9770D">
            <w:pPr>
              <w:pStyle w:val="Default"/>
              <w:ind w:right="-1" w:firstLine="22"/>
              <w:rPr>
                <w:color w:val="auto"/>
                <w:lang w:val="uk-UA"/>
              </w:rPr>
            </w:pPr>
            <w:r>
              <w:rPr>
                <w:color w:val="auto"/>
                <w:lang w:val="uk-UA"/>
              </w:rPr>
              <w:t xml:space="preserve">Липень </w:t>
            </w:r>
          </w:p>
          <w:p w14:paraId="2A715755" w14:textId="77777777" w:rsidR="0079490A" w:rsidRDefault="00B9770D">
            <w:pPr>
              <w:pStyle w:val="Default"/>
              <w:ind w:right="-1" w:firstLine="22"/>
              <w:rPr>
                <w:color w:val="auto"/>
                <w:lang w:val="uk-UA"/>
              </w:rPr>
            </w:pPr>
            <w:r>
              <w:rPr>
                <w:color w:val="auto"/>
                <w:lang w:val="uk-UA"/>
              </w:rPr>
              <w:t>(</w:t>
            </w:r>
            <w:r>
              <w:rPr>
                <w:b/>
                <w:color w:val="auto"/>
                <w:lang w:val="uk-UA"/>
              </w:rPr>
              <w:t>озимий ріпак</w:t>
            </w:r>
            <w:r>
              <w:rPr>
                <w:color w:val="auto"/>
                <w:lang w:val="uk-UA"/>
              </w:rPr>
              <w:t xml:space="preserve">) </w:t>
            </w:r>
          </w:p>
          <w:p w14:paraId="593017F1" w14:textId="77777777" w:rsidR="0079490A" w:rsidRDefault="00B9770D">
            <w:pPr>
              <w:pStyle w:val="Default"/>
              <w:ind w:right="-1" w:firstLine="22"/>
              <w:rPr>
                <w:color w:val="auto"/>
                <w:lang w:val="uk-UA"/>
              </w:rPr>
            </w:pPr>
            <w:r>
              <w:rPr>
                <w:color w:val="auto"/>
                <w:lang w:val="uk-UA"/>
              </w:rPr>
              <w:t>Січень-лютий (</w:t>
            </w:r>
            <w:r>
              <w:rPr>
                <w:b/>
                <w:color w:val="auto"/>
                <w:lang w:val="uk-UA"/>
              </w:rPr>
              <w:t>ярий ріпак</w:t>
            </w:r>
            <w:r>
              <w:rPr>
                <w:color w:val="auto"/>
                <w:lang w:val="uk-UA"/>
              </w:rPr>
              <w:t xml:space="preserve">)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25135E01" w14:textId="77777777" w:rsidR="0079490A" w:rsidRDefault="00B9770D">
            <w:pPr>
              <w:pStyle w:val="Default"/>
              <w:ind w:right="-1" w:firstLine="22"/>
              <w:rPr>
                <w:color w:val="auto"/>
                <w:lang w:val="uk-UA"/>
              </w:rPr>
            </w:pPr>
            <w:r>
              <w:rPr>
                <w:color w:val="auto"/>
                <w:lang w:val="uk-UA"/>
              </w:rPr>
              <w:t xml:space="preserve">Основні шкідники (хрестоцвіті блішки, попелиця, квіткоїд, листкоїди, пильщик, совки, прихованохоботники, бурякова нематода) і хвороби (пліснявіння, чорна ніжка, фомоз, альтернаріоз, бактеріоз, </w:t>
            </w:r>
            <w:r>
              <w:rPr>
                <w:color w:val="auto"/>
                <w:lang w:val="uk-UA"/>
              </w:rPr>
              <w:lastRenderedPageBreak/>
              <w:t xml:space="preserve">пероноспороз, гнилі)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730A23F4" w14:textId="77777777" w:rsidR="0079490A" w:rsidRDefault="00B9770D">
            <w:pPr>
              <w:pStyle w:val="Default"/>
              <w:ind w:right="-1" w:firstLine="22"/>
              <w:rPr>
                <w:color w:val="auto"/>
                <w:lang w:val="uk-UA"/>
              </w:rPr>
            </w:pPr>
            <w:r>
              <w:rPr>
                <w:color w:val="auto"/>
                <w:lang w:val="uk-UA"/>
              </w:rPr>
              <w:lastRenderedPageBreak/>
              <w:t xml:space="preserve">Протруювання очищеного і каліброваного кондиційного насіння, використання регуляторів росту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67122E71" w14:textId="77777777" w:rsidR="0079490A" w:rsidRDefault="00B9770D">
            <w:pPr>
              <w:pStyle w:val="Default"/>
              <w:ind w:right="-1" w:firstLine="30"/>
              <w:rPr>
                <w:color w:val="auto"/>
                <w:lang w:val="uk-UA"/>
              </w:rPr>
            </w:pPr>
            <w:r>
              <w:rPr>
                <w:color w:val="auto"/>
                <w:lang w:val="uk-UA"/>
              </w:rPr>
              <w:t xml:space="preserve">Ін Сет, ВГ, 2,5-3,5 л/т; Кайзер, ТН, 4 л/т; Команч WG, ВГ, 5 кг/т; Контадор Максі, ТН, 3-6 л/т; Круїзер 350 FS, ТН, 4 л/т; Круїзер 600 FS, ТН, 2 л/т;  Луміпоса, ТН, 17 л/т; Лорд, ВГ, 2.5-3,5 кг/т; Мідер Про, ТН, 3- /т; Модесто Плюс 510 FS, ТН, 16,7 л/т; Нупрід 600, ТН, 3-6 л/т;  Шедевр, КС, 4 л/т; </w:t>
            </w:r>
          </w:p>
          <w:p w14:paraId="3F8C86FB" w14:textId="77777777" w:rsidR="0079490A" w:rsidRDefault="00B9770D">
            <w:pPr>
              <w:pStyle w:val="Default"/>
              <w:ind w:right="-1" w:firstLine="30"/>
              <w:rPr>
                <w:color w:val="auto"/>
                <w:lang w:val="uk-UA"/>
              </w:rPr>
            </w:pPr>
            <w:r>
              <w:rPr>
                <w:color w:val="auto"/>
                <w:lang w:val="uk-UA"/>
              </w:rPr>
              <w:t xml:space="preserve">Акробат, ЗП., 2 кг/т; Вакса, КС, 2-3 кг/т;   Фаер, ТН, 2,5-3 кг/т </w:t>
            </w:r>
          </w:p>
        </w:tc>
      </w:tr>
      <w:tr w:rsidR="0079490A" w14:paraId="7B2A2B2D" w14:textId="77777777">
        <w:trPr>
          <w:trHeight w:val="204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1AA32E15" w14:textId="77777777" w:rsidR="0079490A" w:rsidRDefault="00B9770D">
            <w:pPr>
              <w:pStyle w:val="Default"/>
              <w:ind w:right="-1" w:firstLine="22"/>
              <w:rPr>
                <w:color w:val="auto"/>
                <w:lang w:val="uk-UA"/>
              </w:rPr>
            </w:pPr>
            <w:r>
              <w:rPr>
                <w:color w:val="auto"/>
                <w:lang w:val="uk-UA"/>
              </w:rPr>
              <w:lastRenderedPageBreak/>
              <w:t xml:space="preserve">Кінець серпня – початок вересня. </w:t>
            </w:r>
          </w:p>
          <w:p w14:paraId="012BABF5" w14:textId="77777777" w:rsidR="0079490A" w:rsidRDefault="00B9770D">
            <w:pPr>
              <w:pStyle w:val="Default"/>
              <w:ind w:right="-1" w:firstLine="22"/>
              <w:rPr>
                <w:color w:val="auto"/>
                <w:lang w:val="uk-UA"/>
              </w:rPr>
            </w:pPr>
            <w:r>
              <w:rPr>
                <w:color w:val="auto"/>
                <w:lang w:val="uk-UA"/>
              </w:rPr>
              <w:t xml:space="preserve">Сходи </w:t>
            </w:r>
            <w:r>
              <w:rPr>
                <w:b/>
                <w:color w:val="auto"/>
                <w:lang w:val="uk-UA"/>
              </w:rPr>
              <w:t>озимого ріпаку</w:t>
            </w:r>
            <w:r>
              <w:rPr>
                <w:color w:val="auto"/>
                <w:lang w:val="uk-UA"/>
              </w:rPr>
              <w:t xml:space="preserve">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03707EB2" w14:textId="77777777" w:rsidR="0079490A" w:rsidRDefault="00B9770D">
            <w:pPr>
              <w:pStyle w:val="Default"/>
              <w:ind w:right="-1" w:firstLine="22"/>
              <w:rPr>
                <w:color w:val="auto"/>
                <w:lang w:val="uk-UA"/>
              </w:rPr>
            </w:pPr>
            <w:r>
              <w:rPr>
                <w:color w:val="auto"/>
                <w:lang w:val="uk-UA"/>
              </w:rPr>
              <w:t>Чорна ніжка</w:t>
            </w:r>
          </w:p>
          <w:p w14:paraId="0DB917FC" w14:textId="77777777" w:rsidR="0079490A" w:rsidRDefault="00B9770D">
            <w:pPr>
              <w:pStyle w:val="Default"/>
              <w:ind w:right="-1" w:firstLine="22"/>
              <w:rPr>
                <w:color w:val="auto"/>
                <w:lang w:val="uk-UA"/>
              </w:rPr>
            </w:pPr>
            <w:r>
              <w:rPr>
                <w:color w:val="auto"/>
                <w:lang w:val="uk-UA"/>
              </w:rPr>
              <w:t xml:space="preserve"> </w:t>
            </w:r>
          </w:p>
          <w:p w14:paraId="10D9C8B1" w14:textId="77777777" w:rsidR="0079490A" w:rsidRDefault="00B9770D">
            <w:pPr>
              <w:pStyle w:val="Default"/>
              <w:ind w:right="-1" w:firstLine="22"/>
              <w:rPr>
                <w:color w:val="auto"/>
                <w:lang w:val="uk-UA"/>
              </w:rPr>
            </w:pPr>
            <w:r>
              <w:rPr>
                <w:color w:val="auto"/>
                <w:lang w:val="uk-UA"/>
              </w:rPr>
              <w:t xml:space="preserve">Хрестоцвіті </w:t>
            </w:r>
          </w:p>
          <w:p w14:paraId="0DF4F3F8" w14:textId="77777777" w:rsidR="0079490A" w:rsidRDefault="00B9770D">
            <w:pPr>
              <w:pStyle w:val="Default"/>
              <w:ind w:right="-1" w:firstLine="22"/>
              <w:rPr>
                <w:color w:val="auto"/>
                <w:lang w:val="uk-UA"/>
              </w:rPr>
            </w:pPr>
            <w:r>
              <w:rPr>
                <w:color w:val="auto"/>
                <w:lang w:val="uk-UA"/>
              </w:rPr>
              <w:t xml:space="preserve">блішки, </w:t>
            </w:r>
          </w:p>
          <w:p w14:paraId="09402993" w14:textId="77777777" w:rsidR="0079490A" w:rsidRDefault="00B9770D">
            <w:pPr>
              <w:pStyle w:val="Default"/>
              <w:ind w:right="-1" w:firstLine="22"/>
              <w:rPr>
                <w:color w:val="auto"/>
                <w:lang w:val="uk-UA"/>
              </w:rPr>
            </w:pPr>
            <w:r>
              <w:rPr>
                <w:color w:val="auto"/>
                <w:lang w:val="uk-UA"/>
              </w:rPr>
              <w:t xml:space="preserve">3-5 екз. на кв.м за сухої погоди, t°&gt;15°С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7D87A613" w14:textId="77777777" w:rsidR="0079490A" w:rsidRDefault="00B9770D">
            <w:pPr>
              <w:pStyle w:val="Default"/>
              <w:ind w:right="-1" w:firstLine="22"/>
              <w:rPr>
                <w:color w:val="auto"/>
                <w:lang w:val="uk-UA"/>
              </w:rPr>
            </w:pPr>
            <w:r>
              <w:rPr>
                <w:color w:val="auto"/>
                <w:lang w:val="uk-UA"/>
              </w:rPr>
              <w:t xml:space="preserve">Розпушування </w:t>
            </w:r>
          </w:p>
          <w:p w14:paraId="57FB29B5" w14:textId="77777777" w:rsidR="0079490A" w:rsidRDefault="00B9770D">
            <w:pPr>
              <w:pStyle w:val="Default"/>
              <w:ind w:right="-1" w:firstLine="22"/>
              <w:rPr>
                <w:color w:val="auto"/>
                <w:lang w:val="uk-UA"/>
              </w:rPr>
            </w:pPr>
            <w:r>
              <w:rPr>
                <w:color w:val="auto"/>
                <w:lang w:val="uk-UA"/>
              </w:rPr>
              <w:t xml:space="preserve">міжрядь, </w:t>
            </w:r>
          </w:p>
          <w:p w14:paraId="597BEC14" w14:textId="77777777" w:rsidR="0079490A" w:rsidRDefault="00B9770D">
            <w:pPr>
              <w:pStyle w:val="Default"/>
              <w:ind w:right="-1" w:firstLine="22"/>
              <w:rPr>
                <w:color w:val="auto"/>
                <w:lang w:val="uk-UA"/>
              </w:rPr>
            </w:pPr>
            <w:r>
              <w:rPr>
                <w:color w:val="auto"/>
                <w:lang w:val="uk-UA"/>
              </w:rPr>
              <w:t xml:space="preserve">боронування </w:t>
            </w:r>
          </w:p>
          <w:p w14:paraId="021CA79E" w14:textId="77777777" w:rsidR="0079490A" w:rsidRDefault="00B9770D">
            <w:pPr>
              <w:pStyle w:val="Default"/>
              <w:ind w:right="-1" w:firstLine="22"/>
              <w:rPr>
                <w:color w:val="auto"/>
                <w:lang w:val="uk-UA"/>
              </w:rPr>
            </w:pPr>
            <w:r>
              <w:rPr>
                <w:color w:val="auto"/>
                <w:lang w:val="uk-UA"/>
              </w:rPr>
              <w:t xml:space="preserve">Обприскування </w:t>
            </w:r>
          </w:p>
          <w:p w14:paraId="2056FE8A" w14:textId="77777777" w:rsidR="0079490A" w:rsidRDefault="00B9770D">
            <w:pPr>
              <w:pStyle w:val="Default"/>
              <w:ind w:right="-1" w:firstLine="22"/>
              <w:rPr>
                <w:color w:val="auto"/>
                <w:lang w:val="uk-UA"/>
              </w:rPr>
            </w:pPr>
            <w:r>
              <w:rPr>
                <w:color w:val="auto"/>
                <w:lang w:val="uk-UA"/>
              </w:rPr>
              <w:t xml:space="preserve">інсектицидами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446FB912" w14:textId="77777777" w:rsidR="0079490A" w:rsidRDefault="00B9770D">
            <w:pPr>
              <w:pStyle w:val="Default"/>
              <w:ind w:right="-1" w:firstLine="30"/>
              <w:rPr>
                <w:color w:val="auto"/>
                <w:lang w:val="uk-UA"/>
              </w:rPr>
            </w:pPr>
            <w:r>
              <w:rPr>
                <w:color w:val="auto"/>
                <w:lang w:val="uk-UA"/>
              </w:rPr>
              <w:t xml:space="preserve">Фитал, РК, 2-3 л/га </w:t>
            </w:r>
          </w:p>
          <w:p w14:paraId="0D1BB638" w14:textId="77777777" w:rsidR="0079490A" w:rsidRDefault="00B9770D">
            <w:pPr>
              <w:pStyle w:val="Default"/>
              <w:ind w:right="-1" w:firstLine="30"/>
              <w:rPr>
                <w:color w:val="auto"/>
                <w:lang w:val="uk-UA"/>
              </w:rPr>
            </w:pPr>
            <w:r>
              <w:rPr>
                <w:color w:val="auto"/>
                <w:lang w:val="uk-UA"/>
              </w:rPr>
              <w:t>Альфагард 100, КЕ, 0,15 л/га; Асистент, ВП, 0,075-0,15 кг/га; Атрікс, КЕ, 0,1-0,15 л/га; Бестселлер Турбо 200, КС, 0,05-0,08 л/га; Бомбардир Дуо ,КС, 0,15-0,25 л/га; Галіп, КС, 0,2-0,3 л/га; Децис f-Люкс, 25 ЕС, КЕ, 0,25-0,5 л/га, Канонір,ВГ, 0,05-0,07 кг/га, ін.</w:t>
            </w:r>
          </w:p>
        </w:tc>
      </w:tr>
      <w:tr w:rsidR="0079490A" w14:paraId="63507A8D" w14:textId="77777777">
        <w:trPr>
          <w:trHeight w:val="699"/>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1BC75D54" w14:textId="77777777" w:rsidR="0079490A" w:rsidRDefault="00B9770D">
            <w:pPr>
              <w:pStyle w:val="Default"/>
              <w:ind w:right="-1" w:firstLine="22"/>
              <w:rPr>
                <w:color w:val="auto"/>
                <w:lang w:val="uk-UA"/>
              </w:rPr>
            </w:pPr>
            <w:r>
              <w:rPr>
                <w:color w:val="auto"/>
                <w:lang w:val="uk-UA"/>
              </w:rPr>
              <w:t xml:space="preserve">4-6 листків культури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4A541C48" w14:textId="77777777" w:rsidR="0079490A" w:rsidRDefault="00B9770D">
            <w:pPr>
              <w:pStyle w:val="Default"/>
              <w:ind w:right="-1" w:firstLine="22"/>
              <w:rPr>
                <w:color w:val="auto"/>
                <w:lang w:val="uk-UA"/>
              </w:rPr>
            </w:pPr>
            <w:r>
              <w:rPr>
                <w:color w:val="auto"/>
                <w:lang w:val="uk-UA"/>
              </w:rPr>
              <w:t xml:space="preserve">Альтернаріоз, циліндроспоріоз, фомоз, біла плямистість, склеротиніоз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17CDDBE9" w14:textId="77777777" w:rsidR="0079490A" w:rsidRDefault="00B9770D">
            <w:pPr>
              <w:pStyle w:val="Default"/>
              <w:ind w:right="-1" w:firstLine="22"/>
              <w:rPr>
                <w:color w:val="auto"/>
                <w:lang w:val="uk-UA"/>
              </w:rPr>
            </w:pPr>
            <w:r>
              <w:rPr>
                <w:color w:val="auto"/>
                <w:lang w:val="uk-UA"/>
              </w:rPr>
              <w:t xml:space="preserve">Обприскування </w:t>
            </w:r>
          </w:p>
          <w:p w14:paraId="4F7A46BF" w14:textId="77777777" w:rsidR="0079490A" w:rsidRDefault="00B9770D">
            <w:pPr>
              <w:pStyle w:val="Default"/>
              <w:ind w:right="-1" w:firstLine="22"/>
              <w:rPr>
                <w:color w:val="auto"/>
                <w:lang w:val="uk-UA"/>
              </w:rPr>
            </w:pPr>
            <w:r>
              <w:rPr>
                <w:color w:val="auto"/>
                <w:lang w:val="uk-UA"/>
              </w:rPr>
              <w:t xml:space="preserve">фунгіцидами за </w:t>
            </w:r>
          </w:p>
          <w:p w14:paraId="20F8E3B5" w14:textId="77777777" w:rsidR="0079490A" w:rsidRDefault="00B9770D">
            <w:pPr>
              <w:pStyle w:val="Default"/>
              <w:ind w:right="-1" w:firstLine="22"/>
              <w:rPr>
                <w:color w:val="auto"/>
                <w:lang w:val="uk-UA"/>
              </w:rPr>
            </w:pPr>
            <w:r>
              <w:rPr>
                <w:color w:val="auto"/>
                <w:lang w:val="uk-UA"/>
              </w:rPr>
              <w:t xml:space="preserve">наявності інфекції та для стримування росту листя запобігання переростання рослин, підвищення стійкості до екстремальних погодних умов та покращення перезимівлі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074453D3" w14:textId="77777777" w:rsidR="0079490A" w:rsidRDefault="00B9770D">
            <w:pPr>
              <w:pStyle w:val="Default"/>
              <w:ind w:right="-1" w:firstLine="30"/>
              <w:rPr>
                <w:color w:val="auto"/>
                <w:lang w:val="uk-UA"/>
              </w:rPr>
            </w:pPr>
            <w:r>
              <w:rPr>
                <w:color w:val="auto"/>
                <w:lang w:val="uk-UA"/>
              </w:rPr>
              <w:t>Амулет, КЕ, 1,5 л/га; Арбалет, КС, 0,6-1 л/га; Беркут, КЕ, 1 л/га; Ентарга Дуо, КС, 0,7-1 л/га; Ікарус Турбо, КС, 0,6 л/га; Імпакт К, КС ,0,6-1 л/га;Карамба, КЕ, 0,75-1,25 л/га;</w:t>
            </w:r>
            <w:r>
              <w:rPr>
                <w:rFonts w:eastAsia="Calibri"/>
                <w:color w:val="auto"/>
                <w:lang w:val="uk-UA"/>
              </w:rPr>
              <w:t xml:space="preserve"> </w:t>
            </w:r>
            <w:r>
              <w:rPr>
                <w:color w:val="auto"/>
                <w:lang w:val="uk-UA"/>
              </w:rPr>
              <w:t xml:space="preserve">Лекарь БТ,КС, 0,5-1 л/га; Лудік 250, ЕВ, 1 л/га; Орбіт, ЕВ, 1 л/га; Пегас, КЕ, 0,5-0,75 л/га;  Ретардин EW, ЕВ, 0-0,75 л/га; Сатін 25,ВП, 0 ,5кг/га ;Стайєр 500,КЕ, 0,4-0,6 л/га; Тебуфор, КЕ, 1 л/га; 1 л/га; Тілмор 240 ЕС, КЕ, 0,75-0,9 л/га; Тілт 250 ЕС, КЕ, 0,5 л/га, Фуріл, КС,1 л/га; Фортеця Тотал ЕС, КЕ, 1 л/га; ін. </w:t>
            </w:r>
          </w:p>
        </w:tc>
      </w:tr>
      <w:tr w:rsidR="0079490A" w14:paraId="3ADC8F94" w14:textId="77777777">
        <w:trPr>
          <w:trHeight w:val="557"/>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217A5635" w14:textId="77777777" w:rsidR="0079490A" w:rsidRDefault="00B9770D">
            <w:pPr>
              <w:pStyle w:val="Default"/>
              <w:ind w:right="-1" w:firstLine="22"/>
              <w:rPr>
                <w:color w:val="auto"/>
                <w:lang w:val="uk-UA"/>
              </w:rPr>
            </w:pPr>
            <w:r>
              <w:rPr>
                <w:color w:val="auto"/>
                <w:lang w:val="uk-UA"/>
              </w:rPr>
              <w:t xml:space="preserve">Вересень-жовтень 2–4 листки – утворення розетки </w:t>
            </w:r>
            <w:r>
              <w:rPr>
                <w:b/>
                <w:color w:val="auto"/>
                <w:lang w:val="uk-UA"/>
              </w:rPr>
              <w:t>озимого ріпаку</w:t>
            </w:r>
            <w:r>
              <w:rPr>
                <w:color w:val="auto"/>
                <w:lang w:val="uk-UA"/>
              </w:rPr>
              <w:t xml:space="preserve">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6D49E0B4" w14:textId="77777777" w:rsidR="0079490A" w:rsidRDefault="00B9770D">
            <w:pPr>
              <w:pStyle w:val="Default"/>
              <w:ind w:right="-1" w:firstLine="22"/>
              <w:rPr>
                <w:color w:val="auto"/>
                <w:lang w:val="uk-UA"/>
              </w:rPr>
            </w:pPr>
            <w:r>
              <w:rPr>
                <w:color w:val="auto"/>
                <w:lang w:val="uk-UA"/>
              </w:rPr>
              <w:t xml:space="preserve">Ріпакові </w:t>
            </w:r>
          </w:p>
          <w:p w14:paraId="463E5519" w14:textId="77777777" w:rsidR="0079490A" w:rsidRDefault="00B9770D">
            <w:pPr>
              <w:pStyle w:val="Default"/>
              <w:ind w:right="-1" w:firstLine="22"/>
              <w:rPr>
                <w:color w:val="auto"/>
                <w:lang w:val="uk-UA"/>
              </w:rPr>
            </w:pPr>
            <w:r>
              <w:rPr>
                <w:color w:val="auto"/>
                <w:lang w:val="uk-UA"/>
              </w:rPr>
              <w:t xml:space="preserve">пильщик і </w:t>
            </w:r>
          </w:p>
          <w:p w14:paraId="605375B9" w14:textId="77777777" w:rsidR="0079490A" w:rsidRDefault="00B9770D">
            <w:pPr>
              <w:pStyle w:val="Default"/>
              <w:ind w:right="-1" w:firstLine="22"/>
              <w:rPr>
                <w:color w:val="auto"/>
                <w:lang w:val="uk-UA"/>
              </w:rPr>
            </w:pPr>
            <w:r>
              <w:rPr>
                <w:color w:val="auto"/>
                <w:lang w:val="uk-UA"/>
              </w:rPr>
              <w:t xml:space="preserve">листкоїди – </w:t>
            </w:r>
          </w:p>
          <w:p w14:paraId="7CD82BA5" w14:textId="77777777" w:rsidR="0079490A" w:rsidRDefault="00B9770D">
            <w:pPr>
              <w:pStyle w:val="Default"/>
              <w:ind w:right="-1" w:firstLine="22"/>
              <w:rPr>
                <w:color w:val="auto"/>
                <w:lang w:val="uk-UA"/>
              </w:rPr>
            </w:pPr>
            <w:r>
              <w:rPr>
                <w:color w:val="auto"/>
                <w:lang w:val="uk-UA"/>
              </w:rPr>
              <w:t xml:space="preserve">3 екз; капустяні білан і совка – 2 гусениці на кв.м, хрестоцвіті клопи, ін.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0C0F594C" w14:textId="77777777" w:rsidR="0079490A" w:rsidRDefault="00B9770D">
            <w:pPr>
              <w:pStyle w:val="Default"/>
              <w:ind w:right="-1" w:firstLine="22"/>
              <w:rPr>
                <w:color w:val="auto"/>
                <w:lang w:val="uk-UA"/>
              </w:rPr>
            </w:pPr>
            <w:r>
              <w:rPr>
                <w:color w:val="auto"/>
                <w:lang w:val="uk-UA"/>
              </w:rPr>
              <w:t xml:space="preserve">Обприскування інсектицидами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43E171EE" w14:textId="77777777" w:rsidR="0079490A" w:rsidRDefault="00B9770D">
            <w:pPr>
              <w:pStyle w:val="Default"/>
              <w:ind w:right="-1" w:firstLine="30"/>
              <w:rPr>
                <w:color w:val="auto"/>
                <w:lang w:val="uk-UA"/>
              </w:rPr>
            </w:pPr>
            <w:r>
              <w:rPr>
                <w:color w:val="auto"/>
                <w:lang w:val="uk-UA"/>
              </w:rPr>
              <w:t xml:space="preserve"> Данадим Мікс, КЕ,1 л/га; Децис 100 ЕС, КЕ, 0,1-0,15 л/га; Децис f-Люкс, 25 ЕС, КЕ, 0,25-0,5 л/га; Коннект 112,5 SC, КС, 0,4-0,5 л/га; Корсар, ВГ, 0,05-0,07 кг/га; Ламдекс, СК, 0,15 л/га; Маврік, ЕВ, 0,2-0,3 л/га; Оперкот Акро, КС, 0,05 л/га; Пірінекс Супер, КЕ, 0,4-0,75 л/га; Суфрон,КЕ,1,0-1,5л/га; Ф'юрі, ВЕ, 0,1 л/га; Хлорпірівіт-агро, КЕ, 1,5 л/га; Шаман, КЕ, 0,5-0,6 л/га; Штефмитоат, КЕ, 1,2 л/га та ін. </w:t>
            </w:r>
          </w:p>
        </w:tc>
      </w:tr>
      <w:tr w:rsidR="0079490A" w14:paraId="186B450B" w14:textId="77777777">
        <w:trPr>
          <w:trHeight w:val="204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3A7CEB9F" w14:textId="77777777" w:rsidR="0079490A" w:rsidRDefault="00B9770D">
            <w:pPr>
              <w:pStyle w:val="Default"/>
              <w:ind w:right="-1" w:firstLine="22"/>
              <w:rPr>
                <w:b/>
                <w:color w:val="auto"/>
                <w:lang w:val="uk-UA"/>
              </w:rPr>
            </w:pPr>
            <w:r>
              <w:rPr>
                <w:color w:val="auto"/>
                <w:lang w:val="uk-UA"/>
              </w:rPr>
              <w:lastRenderedPageBreak/>
              <w:t xml:space="preserve">Вересень-жовтень 2–4 листки – утворення розетки </w:t>
            </w:r>
            <w:r>
              <w:rPr>
                <w:b/>
                <w:color w:val="auto"/>
                <w:lang w:val="uk-UA"/>
              </w:rPr>
              <w:t xml:space="preserve">озимого ріпаку </w:t>
            </w:r>
          </w:p>
          <w:p w14:paraId="6567F7D8" w14:textId="77777777" w:rsidR="0079490A" w:rsidRDefault="0079490A">
            <w:pPr>
              <w:pStyle w:val="Default"/>
              <w:ind w:right="-1" w:firstLine="22"/>
              <w:rPr>
                <w:color w:val="auto"/>
                <w:lang w:val="uk-UA"/>
              </w:rPr>
            </w:pP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609C0570" w14:textId="77777777" w:rsidR="0079490A" w:rsidRDefault="00B9770D">
            <w:pPr>
              <w:pStyle w:val="Default"/>
              <w:ind w:right="-1" w:firstLine="22"/>
              <w:rPr>
                <w:color w:val="auto"/>
                <w:lang w:val="uk-UA"/>
              </w:rPr>
            </w:pPr>
            <w:r>
              <w:rPr>
                <w:color w:val="auto"/>
                <w:lang w:val="uk-UA"/>
              </w:rPr>
              <w:t xml:space="preserve">Несправжня борошниста роса, альтернаріоз, фомоз, циліндроспоріоз, біла плямистість та ін. </w:t>
            </w:r>
          </w:p>
          <w:p w14:paraId="5C899013" w14:textId="77777777" w:rsidR="0079490A" w:rsidRDefault="0079490A">
            <w:pPr>
              <w:pStyle w:val="Default"/>
              <w:ind w:right="-1" w:firstLine="22"/>
              <w:rPr>
                <w:color w:val="auto"/>
                <w:lang w:val="uk-UA"/>
              </w:rPr>
            </w:pP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24690272" w14:textId="77777777" w:rsidR="0079490A" w:rsidRDefault="00B9770D">
            <w:pPr>
              <w:pStyle w:val="Default"/>
              <w:ind w:right="-1" w:firstLine="22"/>
              <w:rPr>
                <w:color w:val="auto"/>
                <w:lang w:val="uk-UA"/>
              </w:rPr>
            </w:pPr>
            <w:r>
              <w:rPr>
                <w:color w:val="auto"/>
                <w:lang w:val="uk-UA"/>
              </w:rPr>
              <w:t xml:space="preserve">Обробка фунгіцидами (за появи ознак хвороб і сприятливих погодних умов для їх розвитку) </w:t>
            </w:r>
          </w:p>
          <w:p w14:paraId="6B8F8536" w14:textId="77777777" w:rsidR="0079490A" w:rsidRDefault="0079490A">
            <w:pPr>
              <w:pStyle w:val="Default"/>
              <w:ind w:right="-1" w:firstLine="22"/>
              <w:rPr>
                <w:color w:val="auto"/>
                <w:lang w:val="uk-UA"/>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BF6527D" w14:textId="77777777" w:rsidR="0079490A" w:rsidRDefault="00B9770D">
            <w:pPr>
              <w:pStyle w:val="Default"/>
              <w:ind w:right="-1" w:firstLine="30"/>
              <w:rPr>
                <w:color w:val="auto"/>
                <w:lang w:val="uk-UA"/>
              </w:rPr>
            </w:pPr>
            <w:r>
              <w:rPr>
                <w:color w:val="auto"/>
                <w:lang w:val="uk-UA"/>
              </w:rPr>
              <w:t xml:space="preserve">Аканто плюс 28, КС, 0,5-1 л/га; Альєтт 80 WP, ЗП, 1,2-1,8 кг/га; Амістар Екстра 280 SC, КС, 0,75-1 л/га;  Евіто Т, КС, 0,5-1 л/га; Імпакт Т, КС, 1 л/га;  Кустодія, КС, 1-1,2 л/га; Піктор, КС, 0,5 л/га; Пропульс 250 SE, СЕ, 0,8-0,9 л/га; Ретардин ЕW, ЕВ, 0,5-0,75 кг/га; Сіметра 325 SC, КС, 0,5-1 л/га; Старпро, КС, 0,45-0,6 л/га; Супрім, ЕВ, 1-1,5 л/га; Універсал, ЗП, 0,25-0,35 кг/га; Фарадей, ВГ, 0,4-0,5 кг/га; Фитал, РК, 2-3 л/га; Форсаж, КС, 0,6 л/га; Фуріл, КС, 1,0 кг/га; Хілтон, КС, 0,6 л/га; Цілитель, ЗП, 1,8-2,5 кг/га; </w:t>
            </w:r>
          </w:p>
          <w:p w14:paraId="33C77893" w14:textId="77777777" w:rsidR="0079490A" w:rsidRDefault="00B9770D">
            <w:pPr>
              <w:pStyle w:val="Default"/>
              <w:ind w:right="-1" w:firstLine="30"/>
              <w:rPr>
                <w:color w:val="auto"/>
                <w:lang w:val="uk-UA"/>
              </w:rPr>
            </w:pPr>
            <w:r>
              <w:rPr>
                <w:color w:val="auto"/>
                <w:lang w:val="uk-UA"/>
              </w:rPr>
              <w:t>Ютака, СЕ, 1,0-1,4 л/га , ін.</w:t>
            </w:r>
          </w:p>
          <w:p w14:paraId="0669804A" w14:textId="77777777" w:rsidR="0079490A" w:rsidRDefault="00B9770D">
            <w:pPr>
              <w:pStyle w:val="Default"/>
              <w:ind w:right="-1" w:firstLine="30"/>
              <w:rPr>
                <w:color w:val="auto"/>
                <w:lang w:val="uk-UA"/>
              </w:rPr>
            </w:pPr>
            <w:r>
              <w:rPr>
                <w:color w:val="auto"/>
                <w:lang w:val="uk-UA"/>
              </w:rPr>
              <w:t xml:space="preserve">Використання протягом вегетації регуляторів росту </w:t>
            </w:r>
          </w:p>
        </w:tc>
      </w:tr>
      <w:tr w:rsidR="0079490A" w14:paraId="0F25884B" w14:textId="77777777">
        <w:trPr>
          <w:trHeight w:val="451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66446646" w14:textId="77777777" w:rsidR="0079490A" w:rsidRDefault="0079490A">
            <w:pPr>
              <w:pStyle w:val="Default"/>
              <w:ind w:right="-1" w:firstLine="22"/>
              <w:rPr>
                <w:b/>
                <w:color w:val="auto"/>
                <w:lang w:val="uk-UA"/>
              </w:rPr>
            </w:pPr>
          </w:p>
          <w:p w14:paraId="69147CDE" w14:textId="77777777" w:rsidR="0079490A" w:rsidRDefault="00B9770D">
            <w:pPr>
              <w:pStyle w:val="Default"/>
              <w:ind w:right="-1" w:firstLine="22"/>
              <w:rPr>
                <w:b/>
                <w:color w:val="auto"/>
                <w:lang w:val="uk-UA"/>
              </w:rPr>
            </w:pPr>
            <w:r>
              <w:rPr>
                <w:color w:val="auto"/>
                <w:lang w:val="uk-UA"/>
              </w:rPr>
              <w:t xml:space="preserve">Навесні відновлення вегетації озимого і поява сходів ярого ріпаків. Сходи – 2-4 листки </w:t>
            </w:r>
            <w:r>
              <w:rPr>
                <w:b/>
                <w:color w:val="auto"/>
                <w:lang w:val="uk-UA"/>
              </w:rPr>
              <w:t>ріпаку ярого</w:t>
            </w:r>
          </w:p>
          <w:p w14:paraId="52075100" w14:textId="77777777" w:rsidR="0079490A" w:rsidRDefault="0079490A">
            <w:pPr>
              <w:pStyle w:val="Default"/>
              <w:ind w:right="-1"/>
              <w:rPr>
                <w:b/>
                <w:color w:val="auto"/>
                <w:lang w:val="uk-UA"/>
              </w:rPr>
            </w:pP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7DBB4C9B" w14:textId="77777777" w:rsidR="0079490A" w:rsidRDefault="0079490A">
            <w:pPr>
              <w:pStyle w:val="Default"/>
              <w:ind w:right="-1" w:firstLine="22"/>
              <w:rPr>
                <w:color w:val="auto"/>
                <w:lang w:val="uk-UA"/>
              </w:rPr>
            </w:pPr>
          </w:p>
          <w:p w14:paraId="1576CDD2" w14:textId="77777777" w:rsidR="0079490A" w:rsidRDefault="00B9770D">
            <w:pPr>
              <w:pStyle w:val="Default"/>
              <w:ind w:right="-1" w:firstLine="22"/>
              <w:rPr>
                <w:color w:val="auto"/>
                <w:lang w:val="uk-UA"/>
              </w:rPr>
            </w:pPr>
            <w:r>
              <w:rPr>
                <w:color w:val="auto"/>
                <w:lang w:val="uk-UA"/>
              </w:rPr>
              <w:t xml:space="preserve">Чорна ніжка, бактеріоз, снігова плісень. </w:t>
            </w:r>
          </w:p>
          <w:p w14:paraId="09C2C058" w14:textId="77777777" w:rsidR="0079490A" w:rsidRDefault="00B9770D">
            <w:pPr>
              <w:pStyle w:val="Default"/>
              <w:ind w:right="-1" w:firstLine="22"/>
              <w:rPr>
                <w:color w:val="auto"/>
                <w:lang w:val="uk-UA"/>
              </w:rPr>
            </w:pPr>
            <w:r>
              <w:rPr>
                <w:color w:val="auto"/>
                <w:lang w:val="uk-UA"/>
              </w:rPr>
              <w:t xml:space="preserve">Хрестоцвіті блішки, </w:t>
            </w:r>
          </w:p>
          <w:p w14:paraId="0F599549" w14:textId="77777777" w:rsidR="0079490A" w:rsidRDefault="00B9770D">
            <w:pPr>
              <w:pStyle w:val="Default"/>
              <w:ind w:right="-1" w:firstLine="22"/>
              <w:rPr>
                <w:color w:val="auto"/>
                <w:lang w:val="uk-UA"/>
              </w:rPr>
            </w:pPr>
            <w:r>
              <w:rPr>
                <w:color w:val="auto"/>
                <w:lang w:val="uk-UA"/>
              </w:rPr>
              <w:t>3-5 екз. на кв.м</w:t>
            </w:r>
          </w:p>
          <w:p w14:paraId="7AC0D686" w14:textId="77777777" w:rsidR="0079490A" w:rsidRDefault="0079490A">
            <w:pPr>
              <w:pStyle w:val="Default"/>
              <w:ind w:right="-1" w:firstLine="22"/>
              <w:rPr>
                <w:color w:val="auto"/>
                <w:lang w:val="uk-UA"/>
              </w:rPr>
            </w:pPr>
          </w:p>
          <w:p w14:paraId="52F2DE0C" w14:textId="77777777" w:rsidR="0079490A" w:rsidRDefault="0079490A">
            <w:pPr>
              <w:pStyle w:val="Default"/>
              <w:ind w:right="-1"/>
              <w:rPr>
                <w:color w:val="auto"/>
                <w:lang w:val="uk-UA"/>
              </w:rPr>
            </w:pP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4A3D4681" w14:textId="77777777" w:rsidR="0079490A" w:rsidRDefault="0079490A">
            <w:pPr>
              <w:pStyle w:val="Default"/>
              <w:ind w:right="-1" w:firstLine="22"/>
              <w:rPr>
                <w:color w:val="auto"/>
                <w:lang w:val="uk-UA"/>
              </w:rPr>
            </w:pPr>
          </w:p>
          <w:p w14:paraId="2BC69C08" w14:textId="77777777" w:rsidR="0079490A" w:rsidRDefault="00B9770D">
            <w:pPr>
              <w:pStyle w:val="Default"/>
              <w:ind w:right="-1" w:firstLine="22"/>
              <w:rPr>
                <w:color w:val="auto"/>
                <w:lang w:val="uk-UA"/>
              </w:rPr>
            </w:pPr>
            <w:r>
              <w:rPr>
                <w:color w:val="auto"/>
                <w:lang w:val="uk-UA"/>
              </w:rPr>
              <w:t xml:space="preserve">Розпушування міжрядь. Боронування, підживлення азотними добривами (озимого). Обприскування інсектицидами </w:t>
            </w:r>
          </w:p>
          <w:p w14:paraId="7D5C9839" w14:textId="77777777" w:rsidR="0079490A" w:rsidRDefault="0079490A">
            <w:pPr>
              <w:pStyle w:val="Default"/>
              <w:ind w:right="-1" w:firstLine="22"/>
              <w:rPr>
                <w:color w:val="auto"/>
                <w:lang w:val="uk-UA"/>
              </w:rPr>
            </w:pPr>
          </w:p>
          <w:p w14:paraId="6448C12F" w14:textId="77777777" w:rsidR="0079490A" w:rsidRDefault="0079490A">
            <w:pPr>
              <w:pStyle w:val="Default"/>
              <w:ind w:right="-1" w:firstLine="22"/>
              <w:rPr>
                <w:color w:val="auto"/>
                <w:lang w:val="uk-UA"/>
              </w:rPr>
            </w:pPr>
          </w:p>
          <w:p w14:paraId="5628194A" w14:textId="77777777" w:rsidR="0079490A" w:rsidRDefault="0079490A">
            <w:pPr>
              <w:rPr>
                <w:lang w:eastAsia="ru-RU" w:bidi="ar-SA"/>
              </w:rPr>
            </w:pPr>
          </w:p>
          <w:p w14:paraId="5B5F1754" w14:textId="77777777" w:rsidR="0079490A" w:rsidRDefault="0079490A">
            <w:pPr>
              <w:rPr>
                <w:lang w:eastAsia="ru-RU" w:bidi="ar-SA"/>
              </w:rPr>
            </w:pPr>
          </w:p>
          <w:p w14:paraId="6A0EDD7C" w14:textId="77777777" w:rsidR="0079490A" w:rsidRDefault="0079490A">
            <w:pPr>
              <w:rPr>
                <w:lang w:eastAsia="ru-RU" w:bidi="ar-SA"/>
              </w:rPr>
            </w:pPr>
          </w:p>
          <w:p w14:paraId="5753D46F" w14:textId="77777777" w:rsidR="0079490A" w:rsidRDefault="0079490A">
            <w:pPr>
              <w:rPr>
                <w:lang w:eastAsia="ru-RU" w:bidi="ar-SA"/>
              </w:rPr>
            </w:pPr>
          </w:p>
          <w:p w14:paraId="46097FDD" w14:textId="77777777" w:rsidR="0079490A" w:rsidRDefault="0079490A">
            <w:pPr>
              <w:rPr>
                <w:lang w:eastAsia="ru-RU" w:bidi="ar-SA"/>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57B1D72" w14:textId="77777777" w:rsidR="0079490A" w:rsidRDefault="00B9770D">
            <w:pPr>
              <w:pStyle w:val="Default"/>
              <w:ind w:right="-1" w:firstLine="30"/>
              <w:rPr>
                <w:color w:val="auto"/>
                <w:lang w:val="uk-UA"/>
              </w:rPr>
            </w:pPr>
            <w:r>
              <w:rPr>
                <w:color w:val="auto"/>
                <w:lang w:val="uk-UA"/>
              </w:rPr>
              <w:t>Альфагард 100, КЕ,0,15 л/га; Атрікс, КЕ, 0,1-0,15 л/га; Бестселлер Турбо 200, КС, 0,05-0,08 л/га;  Бомбардир Дуо,КС ,015-0,25 л/га; Версар, КЕ, 0,6 л/га; Дестрой, КС, 0,1 л/га; КАЙЗО, ВГ, 0,15-0,2 кг/га; Карате Зеон 050 CS, СК, 0,15 л/га; Корсар, ВГ, 0,05-0,07 кг/га; Ламдекс, СК, 0,15 л/га; Лорд, ВГ, 0,05-0,07 кг/га; Маврік, ЕВ, 0,2-0,3/га; Моспілан, ВП, 0,1-0,12 кг/га; Стоп Жук,КС ,0,1-0,15 л/га; Том, КЕ, 0,1-0,15 л/га; Фішка, ТБ, 2 табл./га; Ф’юрі, ВЕ, 0,1 л/га; Цезар, КЕ, 0,125-0,15 л/га; Шаман, КЕ, 0,6 л/га або ін.</w:t>
            </w:r>
          </w:p>
        </w:tc>
      </w:tr>
      <w:tr w:rsidR="0079490A" w14:paraId="0B42E93E" w14:textId="77777777">
        <w:trPr>
          <w:trHeight w:val="4667"/>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2DEA4BB0" w14:textId="77777777" w:rsidR="0079490A" w:rsidRDefault="00B9770D">
            <w:pPr>
              <w:pStyle w:val="Default"/>
              <w:ind w:right="-1"/>
              <w:rPr>
                <w:b/>
                <w:color w:val="auto"/>
                <w:lang w:val="uk-UA"/>
              </w:rPr>
            </w:pPr>
            <w:r>
              <w:rPr>
                <w:color w:val="auto"/>
                <w:lang w:val="uk-UA"/>
              </w:rPr>
              <w:lastRenderedPageBreak/>
              <w:t xml:space="preserve">Сходи – розетка </w:t>
            </w:r>
            <w:r>
              <w:rPr>
                <w:b/>
                <w:color w:val="auto"/>
                <w:lang w:val="uk-UA"/>
              </w:rPr>
              <w:t>ріпаку ярого</w:t>
            </w:r>
            <w:r>
              <w:rPr>
                <w:color w:val="auto"/>
                <w:lang w:val="uk-UA"/>
              </w:rPr>
              <w:t xml:space="preserve">; стеблування - бутонізація </w:t>
            </w:r>
            <w:r>
              <w:rPr>
                <w:b/>
                <w:color w:val="auto"/>
                <w:lang w:val="uk-UA"/>
              </w:rPr>
              <w:t>ріпаку озимого</w:t>
            </w:r>
          </w:p>
          <w:p w14:paraId="686302F6" w14:textId="77777777" w:rsidR="0079490A" w:rsidRDefault="0079490A">
            <w:pPr>
              <w:pStyle w:val="Default"/>
              <w:ind w:right="-1" w:firstLine="22"/>
              <w:rPr>
                <w:color w:val="auto"/>
                <w:lang w:val="uk-UA"/>
              </w:rPr>
            </w:pPr>
          </w:p>
          <w:p w14:paraId="3975781A" w14:textId="77777777" w:rsidR="0079490A" w:rsidRDefault="0079490A">
            <w:pPr>
              <w:pStyle w:val="Default"/>
              <w:ind w:right="-1" w:firstLine="22"/>
              <w:rPr>
                <w:color w:val="auto"/>
                <w:lang w:val="uk-UA"/>
              </w:rPr>
            </w:pP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6A8D4407" w14:textId="77777777" w:rsidR="0079490A" w:rsidRDefault="00B9770D">
            <w:pPr>
              <w:pStyle w:val="Default"/>
              <w:ind w:right="-1"/>
              <w:rPr>
                <w:color w:val="auto"/>
                <w:lang w:val="uk-UA"/>
              </w:rPr>
            </w:pPr>
            <w:r>
              <w:rPr>
                <w:color w:val="auto"/>
                <w:lang w:val="uk-UA"/>
              </w:rPr>
              <w:t xml:space="preserve">Фомоз, несправжня борошниста роса, циліндроспоріоз, біла плямистість, альтернаріоз та ін. </w:t>
            </w:r>
          </w:p>
          <w:p w14:paraId="48779E6E" w14:textId="77777777" w:rsidR="0079490A" w:rsidRDefault="0079490A">
            <w:pPr>
              <w:pStyle w:val="Default"/>
              <w:ind w:right="-1" w:firstLine="22"/>
              <w:rPr>
                <w:color w:val="auto"/>
                <w:lang w:val="uk-UA"/>
              </w:rPr>
            </w:pPr>
          </w:p>
          <w:p w14:paraId="62420846" w14:textId="77777777" w:rsidR="0079490A" w:rsidRDefault="0079490A">
            <w:pPr>
              <w:pStyle w:val="Default"/>
              <w:ind w:right="-1" w:firstLine="22"/>
              <w:rPr>
                <w:color w:val="auto"/>
                <w:lang w:val="uk-UA"/>
              </w:rPr>
            </w:pPr>
          </w:p>
          <w:p w14:paraId="1A44493D" w14:textId="77777777" w:rsidR="0079490A" w:rsidRDefault="0079490A">
            <w:pPr>
              <w:pStyle w:val="Default"/>
              <w:ind w:right="-1" w:firstLine="22"/>
              <w:rPr>
                <w:color w:val="auto"/>
                <w:lang w:val="uk-UA"/>
              </w:rPr>
            </w:pPr>
          </w:p>
          <w:p w14:paraId="48BA5A8A" w14:textId="77777777" w:rsidR="0079490A" w:rsidRDefault="0079490A">
            <w:pPr>
              <w:pStyle w:val="Default"/>
              <w:ind w:right="-1"/>
              <w:rPr>
                <w:color w:val="auto"/>
                <w:lang w:val="uk-UA"/>
              </w:rPr>
            </w:pP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30302E82" w14:textId="77777777" w:rsidR="0079490A" w:rsidRDefault="00B9770D">
            <w:pPr>
              <w:pStyle w:val="Default"/>
              <w:ind w:right="-1" w:firstLine="22"/>
              <w:rPr>
                <w:color w:val="auto"/>
                <w:lang w:val="uk-UA"/>
              </w:rPr>
            </w:pPr>
            <w:r>
              <w:rPr>
                <w:color w:val="auto"/>
                <w:lang w:val="uk-UA"/>
              </w:rPr>
              <w:t xml:space="preserve">Обробка фунгіцидами (за проявлення хвороб і сприятливих погодних умов для їх розвитку) </w:t>
            </w:r>
          </w:p>
          <w:p w14:paraId="22800690" w14:textId="77777777" w:rsidR="0079490A" w:rsidRDefault="0079490A">
            <w:pPr>
              <w:pStyle w:val="Default"/>
              <w:ind w:right="-1" w:firstLine="22"/>
              <w:rPr>
                <w:color w:val="auto"/>
                <w:lang w:val="uk-UA"/>
              </w:rPr>
            </w:pPr>
          </w:p>
          <w:p w14:paraId="24888C92" w14:textId="77777777" w:rsidR="0079490A" w:rsidRDefault="0079490A">
            <w:pPr>
              <w:pStyle w:val="Default"/>
              <w:ind w:right="-1"/>
              <w:rPr>
                <w:color w:val="auto"/>
                <w:lang w:val="uk-UA"/>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258570BE" w14:textId="77777777" w:rsidR="0079490A" w:rsidRDefault="00B9770D">
            <w:pPr>
              <w:pStyle w:val="Default"/>
              <w:ind w:right="-1" w:firstLine="30"/>
              <w:rPr>
                <w:color w:val="auto"/>
                <w:lang w:val="uk-UA"/>
              </w:rPr>
            </w:pPr>
            <w:r>
              <w:rPr>
                <w:color w:val="auto"/>
                <w:lang w:val="uk-UA"/>
              </w:rPr>
              <w:t xml:space="preserve">Аканто плюс 28, КС, 0,5-1,0 л/га; Альєтт 80* WP, ЗП, 1,2-1,8 кг/га; Амістар Екстра 280 SC, КС, 0,75-1 л/га;  Евіто Т, КС, 0,5-1 л/га; Імпакт Т, КС, 1 л/га; Кустодія, КС, 1-1,2 л/га; Піктор, КС, 0,5 л/га; Пропульс 250 SE, СЕ, 0,8-0,9 л/га; Ретардин, ВГ, 0,4-0,5 кг/га; Сіметра 325 SC, КС, 0,5-1 л/га; Старпро, КС, 0,3-0,6 л/га; Супрім, ЕВ, 1-1,5 л/га; Тебаз Про, КС, 0,5-1 л/га;  Топазіо, ВГ, 3-4 кг/га; Універсал, ЗП, 0,25-0,35 кг/га; Фарадей, ВГ, 0,4-0,5 кг/га; Фитал, РК, 2,0-3,0 л/га; Форсаж. КС, 0,6 л/га;  Хілтон, КС, 0,6 л/га; Цілитель, ЗП, 1,8-2,5 кг/га; Ютака, СЕ, 1-1,4 л/га, ін. </w:t>
            </w:r>
          </w:p>
        </w:tc>
      </w:tr>
      <w:tr w:rsidR="0079490A" w14:paraId="2FA0740C" w14:textId="77777777">
        <w:trPr>
          <w:trHeight w:val="410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20FA9630" w14:textId="77777777" w:rsidR="0079490A" w:rsidRDefault="00B9770D">
            <w:pPr>
              <w:pStyle w:val="Default"/>
              <w:ind w:right="-1" w:firstLine="22"/>
              <w:rPr>
                <w:color w:val="auto"/>
                <w:lang w:val="uk-UA"/>
              </w:rPr>
            </w:pPr>
            <w:r>
              <w:rPr>
                <w:color w:val="auto"/>
                <w:lang w:val="uk-UA"/>
              </w:rPr>
              <w:t xml:space="preserve">Фаза стеблування - </w:t>
            </w:r>
          </w:p>
          <w:p w14:paraId="48607EC9" w14:textId="77777777" w:rsidR="0079490A" w:rsidRDefault="00B9770D">
            <w:pPr>
              <w:pStyle w:val="Default"/>
              <w:ind w:right="-1" w:firstLine="22"/>
              <w:rPr>
                <w:color w:val="auto"/>
                <w:lang w:val="uk-UA"/>
              </w:rPr>
            </w:pPr>
            <w:r>
              <w:rPr>
                <w:color w:val="auto"/>
                <w:lang w:val="uk-UA"/>
              </w:rPr>
              <w:t xml:space="preserve">бутонізація рослин </w:t>
            </w:r>
          </w:p>
          <w:p w14:paraId="38ECCC92" w14:textId="77777777" w:rsidR="0079490A" w:rsidRDefault="00B9770D">
            <w:pPr>
              <w:pStyle w:val="Default"/>
              <w:ind w:right="-1" w:firstLine="22"/>
              <w:rPr>
                <w:color w:val="auto"/>
                <w:lang w:val="uk-UA"/>
              </w:rPr>
            </w:pPr>
            <w:r>
              <w:rPr>
                <w:color w:val="auto"/>
                <w:lang w:val="uk-UA"/>
              </w:rPr>
              <w:t xml:space="preserve">(за висоти 10-15 см) </w:t>
            </w:r>
            <w:r>
              <w:rPr>
                <w:b/>
                <w:color w:val="auto"/>
                <w:lang w:val="uk-UA"/>
              </w:rPr>
              <w:t>ріпаку ярого</w:t>
            </w:r>
            <w:r>
              <w:rPr>
                <w:color w:val="auto"/>
                <w:lang w:val="uk-UA"/>
              </w:rPr>
              <w:t xml:space="preserve">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6F70D7ED" w14:textId="77777777" w:rsidR="0079490A" w:rsidRDefault="00B9770D">
            <w:pPr>
              <w:pStyle w:val="Default"/>
              <w:ind w:right="-1" w:firstLine="22"/>
              <w:rPr>
                <w:color w:val="auto"/>
                <w:lang w:val="uk-UA"/>
              </w:rPr>
            </w:pPr>
            <w:r>
              <w:rPr>
                <w:color w:val="auto"/>
                <w:lang w:val="uk-UA"/>
              </w:rPr>
              <w:t xml:space="preserve">Альтернаріоз, фомоз та ін. </w:t>
            </w:r>
          </w:p>
          <w:p w14:paraId="57188599" w14:textId="77777777" w:rsidR="0079490A" w:rsidRDefault="00B9770D">
            <w:pPr>
              <w:pStyle w:val="Default"/>
              <w:ind w:right="-1" w:firstLine="22"/>
              <w:rPr>
                <w:color w:val="auto"/>
                <w:lang w:val="uk-UA"/>
              </w:rPr>
            </w:pPr>
            <w:r>
              <w:rPr>
                <w:color w:val="auto"/>
                <w:lang w:val="uk-UA"/>
              </w:rPr>
              <w:t xml:space="preserve">хвороби </w:t>
            </w:r>
          </w:p>
          <w:p w14:paraId="62CA2B00" w14:textId="77777777" w:rsidR="0079490A" w:rsidRDefault="0079490A">
            <w:pPr>
              <w:pStyle w:val="Default"/>
              <w:ind w:right="-1" w:firstLine="22"/>
              <w:rPr>
                <w:color w:val="auto"/>
                <w:lang w:val="uk-UA"/>
              </w:rPr>
            </w:pPr>
          </w:p>
          <w:p w14:paraId="00E098D6" w14:textId="77777777" w:rsidR="0079490A" w:rsidRDefault="0079490A">
            <w:pPr>
              <w:pStyle w:val="Default"/>
              <w:ind w:right="-1" w:firstLine="22"/>
              <w:rPr>
                <w:color w:val="auto"/>
                <w:lang w:val="uk-UA"/>
              </w:rPr>
            </w:pPr>
          </w:p>
          <w:p w14:paraId="43540A8E" w14:textId="77777777" w:rsidR="0079490A" w:rsidRDefault="0079490A">
            <w:pPr>
              <w:pStyle w:val="Default"/>
              <w:ind w:right="-1" w:firstLine="22"/>
              <w:rPr>
                <w:color w:val="auto"/>
                <w:lang w:val="uk-UA"/>
              </w:rPr>
            </w:pPr>
          </w:p>
          <w:p w14:paraId="0A25C800" w14:textId="77777777" w:rsidR="0079490A" w:rsidRDefault="0079490A">
            <w:pPr>
              <w:pStyle w:val="Default"/>
              <w:ind w:right="-1" w:firstLine="22"/>
              <w:rPr>
                <w:color w:val="auto"/>
                <w:lang w:val="uk-UA"/>
              </w:rPr>
            </w:pPr>
          </w:p>
          <w:p w14:paraId="667661D8" w14:textId="77777777" w:rsidR="0079490A" w:rsidRDefault="0079490A">
            <w:pPr>
              <w:pStyle w:val="Default"/>
              <w:ind w:right="-1" w:firstLine="22"/>
              <w:rPr>
                <w:color w:val="auto"/>
                <w:lang w:val="uk-UA"/>
              </w:rPr>
            </w:pPr>
          </w:p>
          <w:p w14:paraId="66947DFF" w14:textId="77777777" w:rsidR="0079490A" w:rsidRDefault="0079490A">
            <w:pPr>
              <w:pStyle w:val="Default"/>
              <w:ind w:right="-1" w:firstLine="22"/>
              <w:rPr>
                <w:color w:val="auto"/>
                <w:lang w:val="uk-UA"/>
              </w:rPr>
            </w:pPr>
          </w:p>
          <w:p w14:paraId="69B29A5E" w14:textId="77777777" w:rsidR="0079490A" w:rsidRDefault="0079490A">
            <w:pPr>
              <w:pStyle w:val="Default"/>
              <w:ind w:right="-1" w:firstLine="22"/>
              <w:rPr>
                <w:color w:val="auto"/>
                <w:lang w:val="uk-UA"/>
              </w:rPr>
            </w:pPr>
          </w:p>
          <w:p w14:paraId="03D8F639" w14:textId="77777777" w:rsidR="0079490A" w:rsidRDefault="0079490A">
            <w:pPr>
              <w:pStyle w:val="Default"/>
              <w:ind w:right="-1" w:firstLine="22"/>
              <w:rPr>
                <w:color w:val="auto"/>
                <w:lang w:val="uk-UA"/>
              </w:rPr>
            </w:pPr>
          </w:p>
          <w:p w14:paraId="356A95AA" w14:textId="77777777" w:rsidR="0079490A" w:rsidRDefault="0079490A">
            <w:pPr>
              <w:pStyle w:val="Default"/>
              <w:ind w:right="-1" w:firstLine="22"/>
              <w:rPr>
                <w:color w:val="auto"/>
                <w:lang w:val="uk-UA"/>
              </w:rPr>
            </w:pPr>
          </w:p>
          <w:p w14:paraId="54FC73FF" w14:textId="77777777" w:rsidR="0079490A" w:rsidRDefault="0079490A">
            <w:pPr>
              <w:pStyle w:val="Default"/>
              <w:ind w:right="-1" w:firstLine="22"/>
              <w:rPr>
                <w:color w:val="auto"/>
                <w:lang w:val="uk-UA"/>
              </w:rPr>
            </w:pPr>
          </w:p>
          <w:p w14:paraId="73FAE449" w14:textId="77777777" w:rsidR="0079490A" w:rsidRDefault="0079490A">
            <w:pPr>
              <w:pStyle w:val="Default"/>
              <w:ind w:right="-1" w:firstLine="22"/>
              <w:rPr>
                <w:color w:val="auto"/>
                <w:lang w:val="uk-UA"/>
              </w:rPr>
            </w:pP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7B14BEE0" w14:textId="77777777" w:rsidR="0079490A" w:rsidRDefault="00B9770D">
            <w:pPr>
              <w:pStyle w:val="Default"/>
              <w:ind w:right="-1" w:firstLine="22"/>
              <w:rPr>
                <w:color w:val="auto"/>
                <w:lang w:val="uk-UA"/>
              </w:rPr>
            </w:pPr>
            <w:r>
              <w:rPr>
                <w:color w:val="auto"/>
                <w:lang w:val="uk-UA"/>
              </w:rPr>
              <w:t xml:space="preserve">Обприскування фунгіцидами з ретардантними властивостями, що сприяє розгалуженні бічних пагонів, одночасності цвітіння, формуванні більшої кількості стручків на рослині, підвищення врожайності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65EB890A" w14:textId="77777777" w:rsidR="0079490A" w:rsidRDefault="00B9770D">
            <w:pPr>
              <w:pStyle w:val="Default"/>
              <w:ind w:right="-1" w:firstLine="30"/>
              <w:rPr>
                <w:color w:val="auto"/>
                <w:lang w:val="uk-UA"/>
              </w:rPr>
            </w:pPr>
            <w:r>
              <w:rPr>
                <w:color w:val="auto"/>
                <w:lang w:val="uk-UA"/>
              </w:rPr>
              <w:t>Карамба, КЕ, 0,75-1,25 л/га;</w:t>
            </w:r>
          </w:p>
          <w:p w14:paraId="17F5339B" w14:textId="77777777" w:rsidR="0079490A" w:rsidRDefault="00B9770D">
            <w:pPr>
              <w:pStyle w:val="Default"/>
              <w:ind w:right="-1" w:firstLine="30"/>
              <w:rPr>
                <w:color w:val="auto"/>
                <w:lang w:val="uk-UA"/>
              </w:rPr>
            </w:pPr>
            <w:r>
              <w:rPr>
                <w:color w:val="auto"/>
                <w:lang w:val="uk-UA"/>
              </w:rPr>
              <w:t xml:space="preserve">Сатін 25, ВП    ,0,5 кг/га; Тебуфор, КЕ, 0,5-1; Тріафер Т 300, КС, 0,6-1,0 л/га; Тілмор 240 ES, КЕ, 0,75-0,9 л/га; Фитал, РК, 2,0-3,0 л/га та аналогами </w:t>
            </w:r>
          </w:p>
          <w:p w14:paraId="34C97529" w14:textId="77777777" w:rsidR="0079490A" w:rsidRDefault="0079490A">
            <w:pPr>
              <w:pStyle w:val="Default"/>
              <w:ind w:right="-1" w:firstLine="709"/>
              <w:rPr>
                <w:color w:val="auto"/>
                <w:lang w:val="uk-UA"/>
              </w:rPr>
            </w:pPr>
          </w:p>
        </w:tc>
      </w:tr>
      <w:tr w:rsidR="0079490A" w14:paraId="423780A6" w14:textId="77777777">
        <w:trPr>
          <w:trHeight w:val="125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3990B525" w14:textId="77777777" w:rsidR="0079490A" w:rsidRDefault="00B9770D">
            <w:pPr>
              <w:pStyle w:val="Default"/>
              <w:ind w:right="-1" w:firstLine="22"/>
              <w:rPr>
                <w:color w:val="auto"/>
                <w:lang w:val="uk-UA"/>
              </w:rPr>
            </w:pPr>
            <w:r>
              <w:rPr>
                <w:color w:val="auto"/>
                <w:lang w:val="uk-UA"/>
              </w:rPr>
              <w:t xml:space="preserve">Утворення розетки -початок бутонізації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7F821C89" w14:textId="77777777" w:rsidR="0079490A" w:rsidRDefault="00B9770D">
            <w:pPr>
              <w:pStyle w:val="Default"/>
              <w:ind w:right="-1" w:firstLine="22"/>
              <w:rPr>
                <w:color w:val="auto"/>
                <w:lang w:val="uk-UA"/>
              </w:rPr>
            </w:pPr>
            <w:r>
              <w:rPr>
                <w:color w:val="auto"/>
                <w:lang w:val="uk-UA"/>
              </w:rPr>
              <w:t xml:space="preserve">Ріпаковий пильщик, прихованохобот-ники, клопи, листкоїди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3D8DBAA4" w14:textId="77777777" w:rsidR="0079490A" w:rsidRDefault="00B9770D">
            <w:pPr>
              <w:pStyle w:val="Default"/>
              <w:ind w:right="-1" w:firstLine="22"/>
              <w:rPr>
                <w:color w:val="auto"/>
                <w:lang w:val="uk-UA"/>
              </w:rPr>
            </w:pPr>
            <w:r>
              <w:rPr>
                <w:color w:val="auto"/>
                <w:lang w:val="uk-UA"/>
              </w:rPr>
              <w:t xml:space="preserve">Обприскування інсектицидами (за показниками ЕПШ в озимому ріпаку)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013DFD9F" w14:textId="77777777" w:rsidR="0079490A" w:rsidRDefault="00B9770D">
            <w:pPr>
              <w:pStyle w:val="Default"/>
              <w:ind w:right="-1" w:firstLine="30"/>
              <w:rPr>
                <w:color w:val="auto"/>
                <w:lang w:val="uk-UA"/>
              </w:rPr>
            </w:pPr>
            <w:r>
              <w:rPr>
                <w:color w:val="auto"/>
                <w:lang w:val="uk-UA"/>
              </w:rPr>
              <w:t xml:space="preserve">Див. «Вересень-жовтень, 2-4 листки – утворення розетки озимого ріпаку» </w:t>
            </w:r>
          </w:p>
        </w:tc>
      </w:tr>
      <w:tr w:rsidR="0079490A" w14:paraId="053D13EE" w14:textId="77777777">
        <w:trPr>
          <w:trHeight w:val="556"/>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664F2982" w14:textId="77777777" w:rsidR="0079490A" w:rsidRDefault="00B9770D">
            <w:pPr>
              <w:pStyle w:val="Default"/>
              <w:ind w:right="-1" w:firstLine="22"/>
              <w:rPr>
                <w:color w:val="auto"/>
                <w:lang w:val="uk-UA"/>
              </w:rPr>
            </w:pPr>
            <w:r>
              <w:rPr>
                <w:color w:val="auto"/>
                <w:lang w:val="uk-UA"/>
              </w:rPr>
              <w:t xml:space="preserve">Бутонізація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05F8574B" w14:textId="77777777" w:rsidR="0079490A" w:rsidRDefault="00B9770D">
            <w:pPr>
              <w:pStyle w:val="Default"/>
              <w:ind w:right="-1" w:firstLine="22"/>
              <w:rPr>
                <w:color w:val="auto"/>
                <w:lang w:val="uk-UA"/>
              </w:rPr>
            </w:pPr>
            <w:r>
              <w:rPr>
                <w:color w:val="auto"/>
                <w:lang w:val="uk-UA"/>
              </w:rPr>
              <w:t xml:space="preserve">Капустяна совка, білани </w:t>
            </w:r>
          </w:p>
          <w:p w14:paraId="23397D6A" w14:textId="77777777" w:rsidR="0079490A" w:rsidRDefault="00B9770D">
            <w:pPr>
              <w:pStyle w:val="Default"/>
              <w:ind w:right="-1" w:firstLine="22"/>
              <w:rPr>
                <w:color w:val="auto"/>
                <w:lang w:val="uk-UA"/>
              </w:rPr>
            </w:pPr>
            <w:r>
              <w:rPr>
                <w:color w:val="auto"/>
                <w:lang w:val="uk-UA"/>
              </w:rPr>
              <w:t xml:space="preserve">Гусінь 1-2-го віків, 2-3 екз. на кв.м.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6F8D0294" w14:textId="77777777" w:rsidR="0079490A" w:rsidRDefault="00B9770D">
            <w:pPr>
              <w:pStyle w:val="Default"/>
              <w:ind w:right="-1" w:firstLine="22"/>
              <w:rPr>
                <w:color w:val="auto"/>
                <w:lang w:val="uk-UA"/>
              </w:rPr>
            </w:pPr>
            <w:r>
              <w:rPr>
                <w:color w:val="auto"/>
                <w:lang w:val="uk-UA"/>
              </w:rPr>
              <w:t xml:space="preserve">Випуск трихограми на початку та за масового відкладання яєць у 2-3 строки з інтервалом 5-7 днів. </w:t>
            </w:r>
          </w:p>
          <w:p w14:paraId="0FA8D504" w14:textId="77777777" w:rsidR="0079490A" w:rsidRDefault="00B9770D">
            <w:pPr>
              <w:pStyle w:val="Default"/>
              <w:ind w:right="-1" w:firstLine="22"/>
              <w:rPr>
                <w:color w:val="auto"/>
                <w:lang w:val="uk-UA"/>
              </w:rPr>
            </w:pPr>
            <w:r>
              <w:rPr>
                <w:color w:val="auto"/>
                <w:lang w:val="uk-UA"/>
              </w:rPr>
              <w:t xml:space="preserve">Застосування </w:t>
            </w:r>
          </w:p>
          <w:p w14:paraId="5B00A7A2" w14:textId="77777777" w:rsidR="0079490A" w:rsidRDefault="00B9770D">
            <w:pPr>
              <w:pStyle w:val="Default"/>
              <w:ind w:right="-1" w:firstLine="22"/>
              <w:rPr>
                <w:color w:val="auto"/>
                <w:lang w:val="uk-UA"/>
              </w:rPr>
            </w:pPr>
            <w:r>
              <w:rPr>
                <w:color w:val="auto"/>
                <w:lang w:val="uk-UA"/>
              </w:rPr>
              <w:t xml:space="preserve">біопрепаратів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432BDFFF" w14:textId="77777777" w:rsidR="0079490A" w:rsidRDefault="00B9770D">
            <w:pPr>
              <w:pStyle w:val="Default"/>
              <w:ind w:right="-1" w:firstLine="30"/>
              <w:rPr>
                <w:color w:val="auto"/>
                <w:lang w:val="uk-UA"/>
              </w:rPr>
            </w:pPr>
            <w:r>
              <w:rPr>
                <w:color w:val="auto"/>
                <w:lang w:val="uk-UA"/>
              </w:rPr>
              <w:t xml:space="preserve">По 20-30 тис. особин на гектар </w:t>
            </w:r>
          </w:p>
        </w:tc>
      </w:tr>
      <w:tr w:rsidR="0079490A" w14:paraId="23F1E35F" w14:textId="77777777">
        <w:trPr>
          <w:trHeight w:val="841"/>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13324038" w14:textId="77777777" w:rsidR="0079490A" w:rsidRDefault="00B9770D">
            <w:pPr>
              <w:pStyle w:val="Default"/>
              <w:ind w:right="-1" w:firstLine="22"/>
              <w:rPr>
                <w:color w:val="auto"/>
                <w:lang w:val="uk-UA"/>
              </w:rPr>
            </w:pPr>
            <w:r>
              <w:rPr>
                <w:color w:val="auto"/>
                <w:lang w:val="uk-UA"/>
              </w:rPr>
              <w:lastRenderedPageBreak/>
              <w:t xml:space="preserve">Наприкінці бутонізації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09D66503" w14:textId="77777777" w:rsidR="0079490A" w:rsidRDefault="00B9770D">
            <w:pPr>
              <w:pStyle w:val="Default"/>
              <w:ind w:right="-1" w:firstLine="22"/>
              <w:rPr>
                <w:color w:val="auto"/>
                <w:lang w:val="uk-UA"/>
              </w:rPr>
            </w:pPr>
            <w:r>
              <w:rPr>
                <w:color w:val="auto"/>
                <w:lang w:val="uk-UA"/>
              </w:rPr>
              <w:t xml:space="preserve">Ріпаковий квіткоїд, стебловий хрестоцвітий і насіннєвий </w:t>
            </w:r>
          </w:p>
          <w:p w14:paraId="00EDCE34" w14:textId="77777777" w:rsidR="0079490A" w:rsidRDefault="00B9770D">
            <w:pPr>
              <w:pStyle w:val="Default"/>
              <w:ind w:right="-1" w:firstLine="22"/>
              <w:rPr>
                <w:color w:val="auto"/>
                <w:lang w:val="uk-UA"/>
              </w:rPr>
            </w:pPr>
            <w:r>
              <w:rPr>
                <w:color w:val="auto"/>
                <w:lang w:val="uk-UA"/>
              </w:rPr>
              <w:t xml:space="preserve">прихованохоботники (5–6 жуків на рослину), ріпаковий пильщик, капустяна попелиця, клопи </w:t>
            </w:r>
          </w:p>
          <w:p w14:paraId="3E0C5784" w14:textId="77777777" w:rsidR="0079490A" w:rsidRDefault="0079490A">
            <w:pPr>
              <w:pStyle w:val="Default"/>
              <w:ind w:right="-1" w:firstLine="22"/>
              <w:rPr>
                <w:color w:val="auto"/>
                <w:lang w:val="uk-UA"/>
              </w:rPr>
            </w:pP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7A862663" w14:textId="77777777" w:rsidR="0079490A" w:rsidRDefault="00B9770D">
            <w:pPr>
              <w:pStyle w:val="Default"/>
              <w:ind w:right="-1" w:firstLine="22"/>
              <w:rPr>
                <w:color w:val="auto"/>
                <w:lang w:val="uk-UA"/>
              </w:rPr>
            </w:pPr>
            <w:r>
              <w:rPr>
                <w:color w:val="auto"/>
                <w:lang w:val="uk-UA"/>
              </w:rPr>
              <w:t xml:space="preserve">Обприскування інсектицидами посівів (насіннєвих та </w:t>
            </w:r>
          </w:p>
          <w:p w14:paraId="077B9B8E" w14:textId="77777777" w:rsidR="0079490A" w:rsidRDefault="00B9770D">
            <w:pPr>
              <w:pStyle w:val="Default"/>
              <w:ind w:right="-1" w:firstLine="22"/>
              <w:rPr>
                <w:color w:val="auto"/>
                <w:lang w:val="uk-UA"/>
              </w:rPr>
            </w:pPr>
            <w:r>
              <w:rPr>
                <w:color w:val="auto"/>
                <w:lang w:val="uk-UA"/>
              </w:rPr>
              <w:t xml:space="preserve">призначених на технічні цілі) з дотриманням санітарних строків останньої обробки до збирання врожаю </w:t>
            </w:r>
          </w:p>
          <w:p w14:paraId="2C0B462B" w14:textId="77777777" w:rsidR="0079490A" w:rsidRDefault="0079490A">
            <w:pPr>
              <w:pStyle w:val="Default"/>
              <w:ind w:right="-1" w:firstLine="22"/>
              <w:rPr>
                <w:color w:val="auto"/>
                <w:lang w:val="uk-UA"/>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478FA036" w14:textId="77777777" w:rsidR="0079490A" w:rsidRDefault="00B9770D">
            <w:pPr>
              <w:pStyle w:val="Default"/>
              <w:ind w:right="-1" w:firstLine="30"/>
              <w:rPr>
                <w:color w:val="auto"/>
                <w:lang w:val="uk-UA"/>
              </w:rPr>
            </w:pPr>
            <w:r>
              <w:rPr>
                <w:color w:val="auto"/>
                <w:lang w:val="uk-UA"/>
              </w:rPr>
              <w:t xml:space="preserve">Альтекс, КЕ, 0,1-0,15 л/га; Альфагард 100, КЕ. 0,15 л/га; Агростак Біо, КЕ, 0,15 л/га; </w:t>
            </w:r>
            <w:r>
              <w:rPr>
                <w:i/>
                <w:color w:val="auto"/>
                <w:lang w:val="uk-UA"/>
              </w:rPr>
              <w:t xml:space="preserve"> </w:t>
            </w:r>
            <w:r>
              <w:rPr>
                <w:color w:val="auto"/>
                <w:lang w:val="uk-UA"/>
              </w:rPr>
              <w:t xml:space="preserve">Антиколорад Макс, КС, 0,15 л/га; Асистент, ВП, 0,075-0,15 кг/га; Атрікс, КЕ, 0,15 л/га; Ламдекс, ск, 0,15 л/МД , 0,3-0,4 л/г; Ветеран,РК ,0,25-0,3 л/га; Данадим Мікс, КЕ, 1, л/га; Дантоп 50, ВГ, 0,035-0,04 кг/га; Дестрой, КС, 0,1 л/га; Децис 100 КС, КЕ, 0,1-0,15 л/га; Децис f-Люкс, 25 ЕС, КЕ, 0,25-0,5 л/га; Еспада, КС, 0,2-0,25л/га; Ін Сет,ВГ -0,05-0,07 кг/га; Каліпсо 480 SC, КС, 0,15-0,2 л/га; Коннект 112,5 SC, КС, 0,4-0,5 л/га; Нурел Д, КЕ., 0,5-0,6 л/га;  Ф'юрі, ВЕ, 0,1 л/га; Штефмитоат, КЕ, 1,2 л/га та ін. препарати, вказані вище проти </w:t>
            </w:r>
          </w:p>
          <w:p w14:paraId="6C02011F" w14:textId="77777777" w:rsidR="0079490A" w:rsidRDefault="00B9770D">
            <w:pPr>
              <w:pStyle w:val="Default"/>
              <w:ind w:right="-1" w:firstLine="30"/>
              <w:rPr>
                <w:color w:val="auto"/>
                <w:lang w:val="uk-UA"/>
              </w:rPr>
            </w:pPr>
            <w:r>
              <w:rPr>
                <w:color w:val="auto"/>
                <w:lang w:val="uk-UA"/>
              </w:rPr>
              <w:t xml:space="preserve">шкідників </w:t>
            </w:r>
          </w:p>
        </w:tc>
      </w:tr>
      <w:tr w:rsidR="0079490A" w14:paraId="0119332B" w14:textId="77777777">
        <w:trPr>
          <w:trHeight w:val="113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11AC7693" w14:textId="77777777" w:rsidR="0079490A" w:rsidRDefault="00B9770D">
            <w:pPr>
              <w:pStyle w:val="Default"/>
              <w:ind w:right="-1" w:firstLine="22"/>
              <w:rPr>
                <w:color w:val="auto"/>
                <w:lang w:val="uk-UA"/>
              </w:rPr>
            </w:pPr>
            <w:r>
              <w:rPr>
                <w:color w:val="auto"/>
                <w:lang w:val="uk-UA"/>
              </w:rPr>
              <w:t xml:space="preserve">Перед збиранням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204DAEAF" w14:textId="77777777" w:rsidR="0079490A" w:rsidRDefault="00B9770D">
            <w:pPr>
              <w:pStyle w:val="Default"/>
              <w:ind w:right="-1" w:firstLine="22"/>
              <w:rPr>
                <w:color w:val="auto"/>
                <w:lang w:val="uk-UA"/>
              </w:rPr>
            </w:pPr>
            <w:r>
              <w:rPr>
                <w:color w:val="auto"/>
                <w:lang w:val="uk-UA"/>
              </w:rPr>
              <w:t xml:space="preserve">Альтернаріоз, фомоз, сіра гниль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5F333BC6" w14:textId="77777777" w:rsidR="0079490A" w:rsidRDefault="00B9770D">
            <w:pPr>
              <w:pStyle w:val="Default"/>
              <w:ind w:right="-1" w:firstLine="22"/>
              <w:rPr>
                <w:color w:val="auto"/>
                <w:lang w:val="uk-UA"/>
              </w:rPr>
            </w:pPr>
            <w:r>
              <w:rPr>
                <w:color w:val="auto"/>
                <w:lang w:val="uk-UA"/>
              </w:rPr>
              <w:t xml:space="preserve">Десикація за побуріння 70% стручків і вологої погоди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4B8910B7" w14:textId="77777777" w:rsidR="0079490A" w:rsidRDefault="00B9770D">
            <w:pPr>
              <w:pStyle w:val="Default"/>
              <w:ind w:right="-1" w:firstLine="30"/>
              <w:rPr>
                <w:color w:val="auto"/>
                <w:lang w:val="uk-UA"/>
              </w:rPr>
            </w:pPr>
            <w:r>
              <w:rPr>
                <w:b/>
                <w:color w:val="auto"/>
                <w:lang w:val="uk-UA"/>
              </w:rPr>
              <w:t xml:space="preserve">за 6-7 днів до початку збирання врожаю – </w:t>
            </w:r>
          </w:p>
          <w:p w14:paraId="64532AFF" w14:textId="77777777" w:rsidR="0079490A" w:rsidRDefault="00B9770D">
            <w:pPr>
              <w:pStyle w:val="Default"/>
              <w:ind w:right="-1" w:firstLine="30"/>
              <w:rPr>
                <w:color w:val="auto"/>
                <w:lang w:val="uk-UA"/>
              </w:rPr>
            </w:pPr>
            <w:r>
              <w:rPr>
                <w:color w:val="auto"/>
                <w:lang w:val="uk-UA"/>
              </w:rPr>
              <w:t xml:space="preserve">Дикват, РК, 1,5-3 л/га; Жар БТ, РК, 2-3 л/га; Реглон Супер 150 SL, РК, 2-3 л/га; Суперклін 482, РК, 3,0 л/га;Скорпіон Форте,РК, 2-3 л/га; Десикаш, рк, 3 л/га; Реглон Ейр 200 SL, РК, 1-2 л/га; Реглон Форте 200 SL, РК, 1,5-2,25 л/га; Суховій Некст, РК, 1,3-2,0 л/га; </w:t>
            </w:r>
          </w:p>
          <w:p w14:paraId="65A575C4" w14:textId="77777777" w:rsidR="0079490A" w:rsidRDefault="00B9770D">
            <w:pPr>
              <w:pStyle w:val="Default"/>
              <w:ind w:right="-1" w:firstLine="30"/>
              <w:rPr>
                <w:color w:val="auto"/>
                <w:lang w:val="uk-UA"/>
              </w:rPr>
            </w:pPr>
            <w:r>
              <w:rPr>
                <w:b/>
                <w:color w:val="auto"/>
                <w:lang w:val="uk-UA"/>
              </w:rPr>
              <w:t xml:space="preserve">за 10 днів до початку збирання врожаю – </w:t>
            </w:r>
            <w:r>
              <w:rPr>
                <w:color w:val="auto"/>
                <w:lang w:val="uk-UA"/>
              </w:rPr>
              <w:t xml:space="preserve">Баста 150 SL, РК, 2-2,5 л/га; </w:t>
            </w:r>
          </w:p>
          <w:p w14:paraId="17A3C715" w14:textId="77777777" w:rsidR="0079490A" w:rsidRDefault="00B9770D">
            <w:pPr>
              <w:pStyle w:val="Default"/>
              <w:ind w:right="-1" w:firstLine="30"/>
              <w:rPr>
                <w:color w:val="auto"/>
                <w:lang w:val="uk-UA"/>
              </w:rPr>
            </w:pPr>
            <w:r>
              <w:rPr>
                <w:b/>
                <w:color w:val="auto"/>
                <w:lang w:val="uk-UA"/>
              </w:rPr>
              <w:t xml:space="preserve">за 14 днів до початку збирання врожаю – </w:t>
            </w:r>
            <w:r>
              <w:rPr>
                <w:color w:val="auto"/>
                <w:lang w:val="uk-UA"/>
              </w:rPr>
              <w:t>Гліфоган, РК, 3 л/га; Вулкан Плюс, РК, 3 л/га; Екстраклін 607, РК, 2,4 л/га; Клінік, РК., 3 л/га; Клінік Ікстрим, РК, 2-3 л/га; Річард, РК, 3 л/га; Раундап Екстра, РК., 2,6 л/га; Раундап Макс, РК, 2,4 л/га;  Раундап Пауер, РГ, 1,5 кг/га; Яструб Х</w:t>
            </w:r>
            <w:r>
              <w:rPr>
                <w:color w:val="auto"/>
                <w:lang w:val="en-US"/>
              </w:rPr>
              <w:t>L</w:t>
            </w:r>
            <w:r>
              <w:rPr>
                <w:color w:val="auto"/>
                <w:lang w:val="uk-UA"/>
              </w:rPr>
              <w:t xml:space="preserve">.РК, 3,0 л/га.  </w:t>
            </w:r>
          </w:p>
        </w:tc>
      </w:tr>
      <w:tr w:rsidR="0079490A" w14:paraId="0DC58B54" w14:textId="77777777">
        <w:trPr>
          <w:trHeight w:val="113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3ECCB77D" w14:textId="77777777" w:rsidR="0079490A" w:rsidRDefault="00B9770D">
            <w:pPr>
              <w:pStyle w:val="Default"/>
              <w:ind w:right="-1" w:firstLine="22"/>
              <w:rPr>
                <w:color w:val="auto"/>
                <w:lang w:val="uk-UA"/>
              </w:rPr>
            </w:pPr>
            <w:r>
              <w:rPr>
                <w:color w:val="auto"/>
                <w:lang w:val="uk-UA"/>
              </w:rPr>
              <w:t xml:space="preserve">Збирання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4EA7F919" w14:textId="77777777" w:rsidR="0079490A" w:rsidRDefault="00B9770D">
            <w:pPr>
              <w:pStyle w:val="Default"/>
              <w:ind w:right="-1" w:firstLine="22"/>
              <w:rPr>
                <w:color w:val="auto"/>
                <w:lang w:val="uk-UA"/>
              </w:rPr>
            </w:pPr>
            <w:r>
              <w:rPr>
                <w:color w:val="auto"/>
                <w:lang w:val="uk-UA"/>
              </w:rPr>
              <w:t xml:space="preserve">Пліснявіння, альтернаріоз, фомоз, гнилі, капустяна </w:t>
            </w:r>
          </w:p>
          <w:p w14:paraId="1D0C0C5A" w14:textId="77777777" w:rsidR="0079490A" w:rsidRDefault="00B9770D">
            <w:pPr>
              <w:pStyle w:val="Default"/>
              <w:ind w:right="-1" w:firstLine="22"/>
              <w:rPr>
                <w:color w:val="auto"/>
                <w:lang w:val="uk-UA"/>
              </w:rPr>
            </w:pPr>
            <w:r>
              <w:rPr>
                <w:color w:val="auto"/>
                <w:lang w:val="uk-UA"/>
              </w:rPr>
              <w:t xml:space="preserve">стручкова </w:t>
            </w:r>
          </w:p>
          <w:p w14:paraId="72428B1F" w14:textId="77777777" w:rsidR="0079490A" w:rsidRDefault="00B9770D">
            <w:pPr>
              <w:pStyle w:val="Default"/>
              <w:ind w:right="-1" w:firstLine="22"/>
              <w:rPr>
                <w:color w:val="auto"/>
                <w:lang w:val="uk-UA"/>
              </w:rPr>
            </w:pPr>
            <w:r>
              <w:rPr>
                <w:color w:val="auto"/>
                <w:lang w:val="uk-UA"/>
              </w:rPr>
              <w:lastRenderedPageBreak/>
              <w:t xml:space="preserve">галиця, опалена вогнівка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7DE00777" w14:textId="77777777" w:rsidR="0079490A" w:rsidRDefault="00B9770D">
            <w:pPr>
              <w:pStyle w:val="Default"/>
              <w:ind w:right="-1" w:firstLine="22"/>
              <w:rPr>
                <w:color w:val="auto"/>
                <w:lang w:val="uk-UA"/>
              </w:rPr>
            </w:pPr>
            <w:r>
              <w:rPr>
                <w:color w:val="auto"/>
                <w:lang w:val="uk-UA"/>
              </w:rPr>
              <w:lastRenderedPageBreak/>
              <w:t xml:space="preserve">За рівномірного фізіологічного </w:t>
            </w:r>
          </w:p>
          <w:p w14:paraId="168B4CF4" w14:textId="77777777" w:rsidR="0079490A" w:rsidRDefault="00B9770D">
            <w:pPr>
              <w:pStyle w:val="Default"/>
              <w:ind w:right="-1" w:firstLine="22"/>
              <w:rPr>
                <w:color w:val="auto"/>
                <w:lang w:val="uk-UA"/>
              </w:rPr>
            </w:pPr>
            <w:r>
              <w:rPr>
                <w:color w:val="auto"/>
                <w:lang w:val="uk-UA"/>
              </w:rPr>
              <w:t xml:space="preserve">дозрівання рослин (вологість </w:t>
            </w:r>
            <w:r>
              <w:rPr>
                <w:color w:val="auto"/>
                <w:lang w:val="uk-UA"/>
              </w:rPr>
              <w:lastRenderedPageBreak/>
              <w:t xml:space="preserve">насіння в побурілих стручках центрального стебла 25%) – роздільний спосіб, за технічної стиглості рослин і вологості насіння 12-14% – пряме комбайнування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913F5B1" w14:textId="77777777" w:rsidR="0079490A" w:rsidRDefault="0079490A">
            <w:pPr>
              <w:pStyle w:val="Default"/>
              <w:ind w:right="-1" w:firstLine="709"/>
              <w:rPr>
                <w:b/>
                <w:color w:val="auto"/>
                <w:lang w:val="uk-UA"/>
              </w:rPr>
            </w:pPr>
          </w:p>
        </w:tc>
      </w:tr>
      <w:tr w:rsidR="0079490A" w14:paraId="50C28203" w14:textId="77777777">
        <w:trPr>
          <w:trHeight w:val="113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6E7ECB16" w14:textId="77777777" w:rsidR="0079490A" w:rsidRDefault="00B9770D">
            <w:pPr>
              <w:pStyle w:val="Default"/>
              <w:ind w:right="-1" w:firstLine="22"/>
              <w:rPr>
                <w:color w:val="auto"/>
                <w:lang w:val="uk-UA"/>
              </w:rPr>
            </w:pPr>
            <w:r>
              <w:rPr>
                <w:color w:val="auto"/>
                <w:lang w:val="uk-UA"/>
              </w:rPr>
              <w:lastRenderedPageBreak/>
              <w:t xml:space="preserve">Після </w:t>
            </w:r>
          </w:p>
          <w:p w14:paraId="11420654" w14:textId="77777777" w:rsidR="0079490A" w:rsidRDefault="00B9770D">
            <w:pPr>
              <w:pStyle w:val="Default"/>
              <w:ind w:right="-1" w:firstLine="22"/>
              <w:rPr>
                <w:color w:val="auto"/>
                <w:lang w:val="uk-UA"/>
              </w:rPr>
            </w:pPr>
            <w:r>
              <w:rPr>
                <w:color w:val="auto"/>
                <w:lang w:val="uk-UA"/>
              </w:rPr>
              <w:t xml:space="preserve">збирання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2CF97765" w14:textId="77777777" w:rsidR="0079490A" w:rsidRDefault="00B9770D">
            <w:pPr>
              <w:pStyle w:val="Default"/>
              <w:ind w:right="-1" w:firstLine="22"/>
              <w:rPr>
                <w:color w:val="auto"/>
                <w:lang w:val="uk-UA"/>
              </w:rPr>
            </w:pPr>
            <w:r>
              <w:rPr>
                <w:color w:val="auto"/>
                <w:lang w:val="uk-UA"/>
              </w:rPr>
              <w:t xml:space="preserve">Збудники </w:t>
            </w:r>
          </w:p>
          <w:p w14:paraId="79661DFA" w14:textId="77777777" w:rsidR="0079490A" w:rsidRDefault="00B9770D">
            <w:pPr>
              <w:pStyle w:val="Default"/>
              <w:ind w:right="-1" w:firstLine="22"/>
              <w:rPr>
                <w:color w:val="auto"/>
                <w:lang w:val="uk-UA"/>
              </w:rPr>
            </w:pPr>
            <w:r>
              <w:rPr>
                <w:color w:val="auto"/>
                <w:lang w:val="uk-UA"/>
              </w:rPr>
              <w:t xml:space="preserve">хвороб, насіння бур’янів </w:t>
            </w:r>
          </w:p>
        </w:tc>
        <w:tc>
          <w:tcPr>
            <w:tcW w:w="552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5D98FA2D" w14:textId="77777777" w:rsidR="0079490A" w:rsidRDefault="00B9770D">
            <w:pPr>
              <w:pStyle w:val="Default"/>
              <w:ind w:right="-1" w:firstLine="22"/>
              <w:rPr>
                <w:b/>
                <w:color w:val="auto"/>
                <w:lang w:val="uk-UA"/>
              </w:rPr>
            </w:pPr>
            <w:r>
              <w:rPr>
                <w:color w:val="auto"/>
                <w:lang w:val="uk-UA"/>
              </w:rPr>
              <w:t xml:space="preserve">Глибока оранка на зяб. Підсушування, очищення та калібрування насіння </w:t>
            </w:r>
          </w:p>
        </w:tc>
      </w:tr>
    </w:tbl>
    <w:p w14:paraId="51029BFC" w14:textId="77777777" w:rsidR="0079490A" w:rsidRDefault="00B9770D">
      <w:pPr>
        <w:pStyle w:val="Default"/>
        <w:ind w:right="-1"/>
        <w:rPr>
          <w:color w:val="auto"/>
          <w:lang w:val="uk-UA"/>
        </w:rPr>
      </w:pPr>
      <w:r>
        <w:rPr>
          <w:color w:val="auto"/>
          <w:lang w:val="uk-UA"/>
        </w:rPr>
        <w:t>*Забороняється використовувати солому на корм тваринам, олію – в харчових цілях</w:t>
      </w:r>
    </w:p>
    <w:p w14:paraId="6C26E5CA" w14:textId="77777777" w:rsidR="0079490A" w:rsidRDefault="0079490A">
      <w:pPr>
        <w:shd w:val="clear" w:color="000000" w:fill="FFFFFF"/>
        <w:tabs>
          <w:tab w:val="left" w:pos="1480"/>
        </w:tabs>
        <w:autoSpaceDE w:val="0"/>
        <w:autoSpaceDN w:val="0"/>
        <w:ind w:right="-1"/>
        <w:jc w:val="center"/>
        <w:rPr>
          <w:rFonts w:cs="Times New Roman"/>
          <w:b/>
          <w:sz w:val="28"/>
          <w:szCs w:val="28"/>
        </w:rPr>
      </w:pPr>
    </w:p>
    <w:p w14:paraId="2B4A6F05" w14:textId="77777777" w:rsidR="0079490A" w:rsidRDefault="00B9770D">
      <w:pPr>
        <w:shd w:val="clear" w:color="000000" w:fill="FFFFFF"/>
        <w:tabs>
          <w:tab w:val="left" w:pos="1480"/>
        </w:tabs>
        <w:autoSpaceDE w:val="0"/>
        <w:autoSpaceDN w:val="0"/>
        <w:ind w:right="-1"/>
        <w:jc w:val="center"/>
        <w:rPr>
          <w:rFonts w:eastAsia="Times New Roman" w:cs="Times New Roman"/>
          <w:b/>
          <w:spacing w:val="1"/>
          <w:w w:val="110"/>
          <w:sz w:val="28"/>
          <w:szCs w:val="28"/>
        </w:rPr>
      </w:pPr>
      <w:r>
        <w:rPr>
          <w:rFonts w:cs="Times New Roman"/>
          <w:b/>
          <w:sz w:val="28"/>
          <w:szCs w:val="28"/>
        </w:rPr>
        <w:t>Бур’яни в посівах ріпаку</w:t>
      </w:r>
      <w:r>
        <w:rPr>
          <w:rFonts w:eastAsia="Times New Roman" w:cs="Times New Roman"/>
          <w:spacing w:val="6"/>
          <w:w w:val="110"/>
          <w:sz w:val="28"/>
          <w:szCs w:val="28"/>
        </w:rPr>
        <w:t xml:space="preserve"> </w:t>
      </w:r>
      <w:r>
        <w:rPr>
          <w:rFonts w:eastAsia="Times New Roman" w:cs="Times New Roman"/>
          <w:b/>
          <w:spacing w:val="6"/>
          <w:w w:val="110"/>
          <w:sz w:val="28"/>
          <w:szCs w:val="28"/>
        </w:rPr>
        <w:t xml:space="preserve">ярого та </w:t>
      </w:r>
      <w:r>
        <w:rPr>
          <w:rFonts w:eastAsia="Times New Roman" w:cs="Times New Roman"/>
          <w:b/>
          <w:spacing w:val="1"/>
          <w:w w:val="110"/>
          <w:sz w:val="28"/>
          <w:szCs w:val="28"/>
        </w:rPr>
        <w:t>озимого</w:t>
      </w:r>
    </w:p>
    <w:p w14:paraId="6191D760" w14:textId="77777777" w:rsidR="0079490A" w:rsidRDefault="0079490A">
      <w:pPr>
        <w:shd w:val="clear" w:color="000000" w:fill="FFFFFF"/>
        <w:tabs>
          <w:tab w:val="left" w:pos="1480"/>
        </w:tabs>
        <w:autoSpaceDE w:val="0"/>
        <w:autoSpaceDN w:val="0"/>
        <w:ind w:right="-1"/>
        <w:jc w:val="center"/>
        <w:rPr>
          <w:rFonts w:eastAsia="Times New Roman" w:cs="Times New Roman"/>
          <w:b/>
          <w:spacing w:val="1"/>
          <w:w w:val="110"/>
          <w:sz w:val="28"/>
          <w:szCs w:val="28"/>
        </w:rPr>
      </w:pPr>
    </w:p>
    <w:p w14:paraId="33005F6F" w14:textId="77777777" w:rsidR="0079490A" w:rsidRDefault="00B9770D">
      <w:pPr>
        <w:overflowPunct w:val="0"/>
        <w:autoSpaceDE w:val="0"/>
        <w:autoSpaceDN w:val="0"/>
        <w:ind w:right="-1" w:firstLine="709"/>
        <w:jc w:val="both"/>
        <w:rPr>
          <w:rFonts w:cs="Times New Roman"/>
          <w:sz w:val="27"/>
          <w:szCs w:val="27"/>
        </w:rPr>
      </w:pPr>
      <w:r>
        <w:rPr>
          <w:rFonts w:cs="Times New Roman"/>
          <w:b/>
          <w:sz w:val="27"/>
          <w:szCs w:val="27"/>
        </w:rPr>
        <w:t>Ріпак,</w:t>
      </w:r>
      <w:r>
        <w:rPr>
          <w:rFonts w:cs="Times New Roman"/>
          <w:sz w:val="27"/>
          <w:szCs w:val="27"/>
        </w:rPr>
        <w:t xml:space="preserve"> зокрема </w:t>
      </w:r>
      <w:r>
        <w:rPr>
          <w:rFonts w:cs="Times New Roman"/>
          <w:b/>
          <w:sz w:val="27"/>
          <w:szCs w:val="27"/>
        </w:rPr>
        <w:t>озимий</w:t>
      </w:r>
      <w:r>
        <w:rPr>
          <w:rFonts w:cs="Times New Roman"/>
          <w:sz w:val="27"/>
          <w:szCs w:val="27"/>
        </w:rPr>
        <w:t>, частіше засмічується багаторічними коренепаростковими (осотами), кореневищними (пирій повзучий), озимими та зимуючими бур'янами. В разі застосування окремих гербіцидів забороняється використання соломи на корм тваринам, олії — в харчовій промисловості.</w:t>
      </w:r>
    </w:p>
    <w:p w14:paraId="3059EBD5" w14:textId="77777777" w:rsidR="0079490A" w:rsidRDefault="0079490A">
      <w:pPr>
        <w:ind w:right="-1" w:firstLine="709"/>
        <w:jc w:val="both"/>
        <w:rPr>
          <w:rFonts w:cs="Times New Roman"/>
          <w:sz w:val="28"/>
          <w:szCs w:val="28"/>
        </w:rPr>
      </w:pPr>
    </w:p>
    <w:tbl>
      <w:tblPr>
        <w:tblW w:w="9482" w:type="dxa"/>
        <w:tblInd w:w="8" w:type="dxa"/>
        <w:tblLayout w:type="fixed"/>
        <w:tblCellMar>
          <w:left w:w="0" w:type="dxa"/>
          <w:right w:w="0" w:type="dxa"/>
        </w:tblCellMar>
        <w:tblLook w:val="04A0" w:firstRow="1" w:lastRow="0" w:firstColumn="1" w:lastColumn="0" w:noHBand="0" w:noVBand="1"/>
      </w:tblPr>
      <w:tblGrid>
        <w:gridCol w:w="2394"/>
        <w:gridCol w:w="16"/>
        <w:gridCol w:w="2819"/>
        <w:gridCol w:w="16"/>
        <w:gridCol w:w="4237"/>
      </w:tblGrid>
      <w:tr w:rsidR="0079490A" w14:paraId="01D76B80" w14:textId="77777777">
        <w:trPr>
          <w:trHeight w:hRule="exact" w:val="1021"/>
        </w:trPr>
        <w:tc>
          <w:tcPr>
            <w:tcW w:w="2410" w:type="dxa"/>
            <w:gridSpan w:val="2"/>
            <w:tcBorders>
              <w:top w:val="single" w:sz="6" w:space="0" w:color="000000"/>
              <w:left w:val="single" w:sz="6" w:space="0" w:color="000000"/>
              <w:bottom w:val="single" w:sz="6" w:space="0" w:color="000000"/>
              <w:right w:val="nil"/>
            </w:tcBorders>
            <w:shd w:val="clear" w:color="000000" w:fill="FFFFFF"/>
          </w:tcPr>
          <w:p w14:paraId="04B9214D"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rPr>
              <w:t>Види бур</w:t>
            </w:r>
            <w:r>
              <w:rPr>
                <w:rFonts w:eastAsia="Times New Roman" w:cs="Times New Roman"/>
                <w:b/>
                <w:i/>
                <w:lang w:val="en-US"/>
              </w:rPr>
              <w:t>’</w:t>
            </w:r>
            <w:r>
              <w:rPr>
                <w:rFonts w:eastAsia="Times New Roman" w:cs="Times New Roman"/>
                <w:b/>
                <w:i/>
              </w:rPr>
              <w:t>янів</w:t>
            </w:r>
          </w:p>
        </w:tc>
        <w:tc>
          <w:tcPr>
            <w:tcW w:w="2835" w:type="dxa"/>
            <w:gridSpan w:val="2"/>
            <w:tcBorders>
              <w:top w:val="single" w:sz="6" w:space="0" w:color="000000"/>
              <w:left w:val="single" w:sz="6" w:space="0" w:color="000000"/>
              <w:bottom w:val="single" w:sz="6" w:space="0" w:color="000000"/>
              <w:right w:val="nil"/>
            </w:tcBorders>
            <w:shd w:val="clear" w:color="000000" w:fill="FFFFFF"/>
          </w:tcPr>
          <w:p w14:paraId="4D3F2F0F"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rPr>
              <w:t>Назва гербіциду,</w:t>
            </w:r>
          </w:p>
          <w:p w14:paraId="0BFD331C"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rPr>
              <w:t>норма витрати, кг, л /га</w:t>
            </w:r>
          </w:p>
        </w:tc>
        <w:tc>
          <w:tcPr>
            <w:tcW w:w="4237" w:type="dxa"/>
            <w:tcBorders>
              <w:top w:val="single" w:sz="6" w:space="0" w:color="000000"/>
              <w:left w:val="single" w:sz="6" w:space="0" w:color="000000"/>
              <w:bottom w:val="single" w:sz="6" w:space="0" w:color="000000"/>
              <w:right w:val="single" w:sz="6" w:space="0" w:color="000000"/>
            </w:tcBorders>
            <w:shd w:val="clear" w:color="000000" w:fill="FFFFFF"/>
          </w:tcPr>
          <w:p w14:paraId="0B9E78CA"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rPr>
              <w:t>Спосіб, строки обробок,</w:t>
            </w:r>
          </w:p>
          <w:p w14:paraId="598C9906"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rPr>
              <w:t xml:space="preserve"> обмеження, фази розвитку культури, бур’янів</w:t>
            </w:r>
          </w:p>
        </w:tc>
      </w:tr>
      <w:tr w:rsidR="0079490A" w14:paraId="275CC252" w14:textId="77777777">
        <w:trPr>
          <w:trHeight w:hRule="exact" w:val="1462"/>
        </w:trPr>
        <w:tc>
          <w:tcPr>
            <w:tcW w:w="2410" w:type="dxa"/>
            <w:gridSpan w:val="2"/>
            <w:tcBorders>
              <w:top w:val="single" w:sz="6" w:space="0" w:color="000000"/>
              <w:left w:val="single" w:sz="6" w:space="0" w:color="000000"/>
              <w:bottom w:val="single" w:sz="6" w:space="0" w:color="000000"/>
              <w:right w:val="nil"/>
            </w:tcBorders>
            <w:shd w:val="clear" w:color="000000" w:fill="FFFFFF"/>
          </w:tcPr>
          <w:p w14:paraId="4043CBB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 xml:space="preserve">Однорічні і </w:t>
            </w:r>
            <w:r>
              <w:rPr>
                <w:rFonts w:eastAsia="Times New Roman" w:cs="Times New Roman"/>
                <w:spacing w:val="1"/>
                <w:w w:val="110"/>
              </w:rPr>
              <w:t xml:space="preserve">багаторічні </w:t>
            </w:r>
            <w:r>
              <w:rPr>
                <w:rFonts w:eastAsia="Times New Roman" w:cs="Times New Roman"/>
                <w:spacing w:val="5"/>
                <w:w w:val="110"/>
              </w:rPr>
              <w:t xml:space="preserve">злакові та </w:t>
            </w:r>
            <w:r>
              <w:rPr>
                <w:rFonts w:eastAsia="Times New Roman" w:cs="Times New Roman"/>
                <w:spacing w:val="3"/>
                <w:w w:val="110"/>
              </w:rPr>
              <w:t>дво</w:t>
            </w:r>
            <w:r>
              <w:rPr>
                <w:rFonts w:eastAsia="Times New Roman" w:cs="Times New Roman"/>
                <w:spacing w:val="2"/>
                <w:w w:val="110"/>
              </w:rPr>
              <w:t>дольні</w:t>
            </w:r>
          </w:p>
          <w:p w14:paraId="03EA1601" w14:textId="77777777" w:rsidR="0079490A" w:rsidRDefault="00B9770D">
            <w:pPr>
              <w:shd w:val="clear" w:color="000000" w:fill="FFFFFF"/>
              <w:tabs>
                <w:tab w:val="left" w:pos="1480"/>
              </w:tabs>
              <w:autoSpaceDE w:val="0"/>
              <w:autoSpaceDN w:val="0"/>
              <w:ind w:right="-1"/>
              <w:rPr>
                <w:rFonts w:eastAsia="MS Mincho" w:cs="Times New Roman"/>
              </w:rPr>
            </w:pPr>
            <w:r>
              <w:rPr>
                <w:rFonts w:eastAsia="Times New Roman" w:cs="Times New Roman"/>
                <w:spacing w:val="3"/>
                <w:w w:val="110"/>
              </w:rPr>
              <w:t>(рі</w:t>
            </w:r>
            <w:r>
              <w:rPr>
                <w:rFonts w:eastAsia="Times New Roman" w:cs="Times New Roman"/>
                <w:spacing w:val="6"/>
                <w:w w:val="110"/>
              </w:rPr>
              <w:t xml:space="preserve">пак ярий та </w:t>
            </w:r>
            <w:r>
              <w:rPr>
                <w:rFonts w:eastAsia="Times New Roman" w:cs="Times New Roman"/>
                <w:spacing w:val="1"/>
                <w:w w:val="110"/>
              </w:rPr>
              <w:t xml:space="preserve">озимий) </w:t>
            </w:r>
          </w:p>
        </w:tc>
        <w:tc>
          <w:tcPr>
            <w:tcW w:w="2835" w:type="dxa"/>
            <w:gridSpan w:val="2"/>
            <w:tcBorders>
              <w:top w:val="single" w:sz="6" w:space="0" w:color="000000"/>
              <w:left w:val="single" w:sz="6" w:space="0" w:color="000000"/>
              <w:bottom w:val="single" w:sz="6" w:space="0" w:color="000000"/>
              <w:right w:val="nil"/>
            </w:tcBorders>
            <w:shd w:val="clear" w:color="000000" w:fill="FFFFFF"/>
          </w:tcPr>
          <w:p w14:paraId="465AE08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 xml:space="preserve">Раундап Екстра, РК – 2,0-3,5 </w:t>
            </w:r>
          </w:p>
          <w:p w14:paraId="276495C7" w14:textId="77777777" w:rsidR="0079490A" w:rsidRDefault="00B9770D">
            <w:pPr>
              <w:shd w:val="clear" w:color="000000" w:fill="FFFFFF"/>
              <w:autoSpaceDE w:val="0"/>
              <w:autoSpaceDN w:val="0"/>
              <w:ind w:right="-1"/>
              <w:rPr>
                <w:rFonts w:eastAsia="MS Mincho" w:cs="Times New Roman"/>
              </w:rPr>
            </w:pPr>
            <w:r>
              <w:rPr>
                <w:rFonts w:eastAsia="Times New Roman" w:cs="Times New Roman"/>
                <w:w w:val="110"/>
              </w:rPr>
              <w:t>Напалм, РК - 2,0-5,0</w:t>
            </w:r>
          </w:p>
        </w:tc>
        <w:tc>
          <w:tcPr>
            <w:tcW w:w="4237" w:type="dxa"/>
            <w:tcBorders>
              <w:top w:val="single" w:sz="6" w:space="0" w:color="000000"/>
              <w:left w:val="single" w:sz="6" w:space="0" w:color="000000"/>
              <w:bottom w:val="single" w:sz="6" w:space="0" w:color="000000"/>
              <w:right w:val="single" w:sz="6" w:space="0" w:color="000000"/>
            </w:tcBorders>
            <w:shd w:val="clear" w:color="000000" w:fill="FFFFFF"/>
          </w:tcPr>
          <w:p w14:paraId="58D2BB0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Обприскування вегетуючих бур'янів навесні за 2 тижні до сівби (до обприскування виключити всі механічні обробки, крім ранньо-весняного закриття вологи)</w:t>
            </w:r>
          </w:p>
        </w:tc>
      </w:tr>
      <w:tr w:rsidR="0079490A" w14:paraId="4C036414" w14:textId="77777777">
        <w:trPr>
          <w:trHeight w:hRule="exact" w:val="1435"/>
        </w:trPr>
        <w:tc>
          <w:tcPr>
            <w:tcW w:w="2410" w:type="dxa"/>
            <w:gridSpan w:val="2"/>
            <w:vMerge w:val="restart"/>
            <w:tcBorders>
              <w:top w:val="single" w:sz="6" w:space="0" w:color="000000"/>
              <w:left w:val="single" w:sz="6" w:space="0" w:color="000000"/>
              <w:bottom w:val="single" w:sz="6" w:space="0" w:color="000000"/>
              <w:right w:val="nil"/>
            </w:tcBorders>
            <w:shd w:val="clear" w:color="000000" w:fill="FFFFFF"/>
          </w:tcPr>
          <w:p w14:paraId="2C979D08"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w w:val="110"/>
              </w:rPr>
              <w:t xml:space="preserve">Однорічні та </w:t>
            </w:r>
            <w:r>
              <w:rPr>
                <w:rFonts w:eastAsia="Times New Roman" w:cs="Times New Roman"/>
                <w:spacing w:val="2"/>
                <w:w w:val="110"/>
              </w:rPr>
              <w:t xml:space="preserve">багаторічні </w:t>
            </w:r>
            <w:r>
              <w:rPr>
                <w:rFonts w:eastAsia="Times New Roman" w:cs="Times New Roman"/>
                <w:spacing w:val="4"/>
                <w:w w:val="110"/>
              </w:rPr>
              <w:t>злакові</w:t>
            </w:r>
          </w:p>
          <w:p w14:paraId="4F6FFC32"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spacing w:val="3"/>
                <w:w w:val="110"/>
              </w:rPr>
              <w:t>(рі</w:t>
            </w:r>
            <w:r>
              <w:rPr>
                <w:rFonts w:eastAsia="Times New Roman" w:cs="Times New Roman"/>
                <w:spacing w:val="6"/>
                <w:w w:val="110"/>
              </w:rPr>
              <w:t xml:space="preserve">пак ярий та </w:t>
            </w:r>
            <w:r>
              <w:rPr>
                <w:rFonts w:eastAsia="Times New Roman" w:cs="Times New Roman"/>
                <w:spacing w:val="1"/>
                <w:w w:val="110"/>
              </w:rPr>
              <w:t xml:space="preserve">озимий) </w:t>
            </w:r>
          </w:p>
          <w:p w14:paraId="162ADE29" w14:textId="77777777" w:rsidR="0079490A" w:rsidRDefault="0079490A">
            <w:pPr>
              <w:shd w:val="clear" w:color="000000" w:fill="FFFFFF"/>
              <w:autoSpaceDE w:val="0"/>
              <w:autoSpaceDN w:val="0"/>
              <w:ind w:right="-1"/>
              <w:rPr>
                <w:rFonts w:eastAsia="Times New Roman" w:cs="Times New Roman"/>
                <w:w w:val="110"/>
              </w:rPr>
            </w:pPr>
          </w:p>
        </w:tc>
        <w:tc>
          <w:tcPr>
            <w:tcW w:w="2835" w:type="dxa"/>
            <w:gridSpan w:val="2"/>
            <w:tcBorders>
              <w:top w:val="single" w:sz="6" w:space="0" w:color="000000"/>
              <w:left w:val="single" w:sz="6" w:space="0" w:color="000000"/>
              <w:bottom w:val="single" w:sz="6" w:space="0" w:color="000000"/>
              <w:right w:val="nil"/>
            </w:tcBorders>
            <w:shd w:val="clear" w:color="000000" w:fill="FFFFFF"/>
          </w:tcPr>
          <w:p w14:paraId="0599962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4"/>
                <w:w w:val="110"/>
              </w:rPr>
              <w:t xml:space="preserve">Арамо 45, КЕ - </w:t>
            </w:r>
            <w:r>
              <w:rPr>
                <w:rFonts w:eastAsia="Times New Roman" w:cs="Times New Roman"/>
              </w:rPr>
              <w:t>1,2-2,3</w:t>
            </w:r>
          </w:p>
          <w:p w14:paraId="70210B2F" w14:textId="77777777" w:rsidR="0079490A" w:rsidRDefault="0079490A">
            <w:pPr>
              <w:shd w:val="clear" w:color="000000" w:fill="FFFFFF"/>
              <w:autoSpaceDE w:val="0"/>
              <w:autoSpaceDN w:val="0"/>
              <w:ind w:right="-1"/>
              <w:rPr>
                <w:rFonts w:eastAsia="Times New Roman" w:cs="Times New Roman"/>
                <w:w w:val="110"/>
              </w:rPr>
            </w:pPr>
          </w:p>
          <w:p w14:paraId="3EB707CE" w14:textId="77777777" w:rsidR="0079490A" w:rsidRDefault="0079490A">
            <w:pPr>
              <w:shd w:val="clear" w:color="000000" w:fill="FFFFFF"/>
              <w:autoSpaceDE w:val="0"/>
              <w:autoSpaceDN w:val="0"/>
              <w:ind w:right="-1"/>
              <w:rPr>
                <w:rFonts w:eastAsia="Times New Roman" w:cs="Times New Roman"/>
                <w:w w:val="110"/>
              </w:rPr>
            </w:pPr>
          </w:p>
          <w:p w14:paraId="0EB33BE3" w14:textId="77777777" w:rsidR="0079490A" w:rsidRDefault="0079490A">
            <w:pPr>
              <w:shd w:val="clear" w:color="000000" w:fill="FFFFFF"/>
              <w:autoSpaceDE w:val="0"/>
              <w:autoSpaceDN w:val="0"/>
              <w:ind w:right="-1"/>
              <w:rPr>
                <w:rFonts w:eastAsia="Times New Roman" w:cs="Times New Roman"/>
                <w:w w:val="110"/>
              </w:rPr>
            </w:pPr>
          </w:p>
        </w:tc>
        <w:tc>
          <w:tcPr>
            <w:tcW w:w="4237" w:type="dxa"/>
            <w:tcBorders>
              <w:top w:val="single" w:sz="6" w:space="0" w:color="000000"/>
              <w:left w:val="single" w:sz="6" w:space="0" w:color="000000"/>
              <w:bottom w:val="single" w:sz="6" w:space="0" w:color="000000"/>
              <w:right w:val="single" w:sz="6" w:space="0" w:color="000000"/>
            </w:tcBorders>
            <w:shd w:val="clear" w:color="000000" w:fill="FFFFFF"/>
          </w:tcPr>
          <w:p w14:paraId="0D0D22F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6"/>
                <w:w w:val="110"/>
              </w:rPr>
              <w:t>Обприскування від фази 3-х листків до кінця кущіння однорічних злакових бур'янів, за висоти пирію</w:t>
            </w:r>
            <w:r>
              <w:rPr>
                <w:rFonts w:eastAsia="Times New Roman" w:cs="Times New Roman"/>
                <w:w w:val="110"/>
              </w:rPr>
              <w:t xml:space="preserve"> 10-15см (незалежно від фази розвитку культури)</w:t>
            </w:r>
          </w:p>
        </w:tc>
      </w:tr>
      <w:tr w:rsidR="0079490A" w14:paraId="69B906C7" w14:textId="77777777">
        <w:trPr>
          <w:trHeight w:hRule="exact" w:val="1123"/>
        </w:trPr>
        <w:tc>
          <w:tcPr>
            <w:tcW w:w="2410" w:type="dxa"/>
            <w:gridSpan w:val="2"/>
            <w:vMerge/>
            <w:tcBorders>
              <w:top w:val="single" w:sz="6" w:space="0" w:color="000000"/>
              <w:left w:val="single" w:sz="6" w:space="0" w:color="000000"/>
              <w:bottom w:val="single" w:sz="4" w:space="0" w:color="auto"/>
              <w:right w:val="nil"/>
            </w:tcBorders>
            <w:shd w:val="clear" w:color="000000" w:fill="FFFFFF"/>
          </w:tcPr>
          <w:p w14:paraId="392320E4" w14:textId="77777777" w:rsidR="0079490A" w:rsidRDefault="0079490A">
            <w:pPr>
              <w:ind w:right="-1"/>
              <w:rPr>
                <w:rFonts w:cs="Times New Roman"/>
              </w:rPr>
            </w:pPr>
          </w:p>
        </w:tc>
        <w:tc>
          <w:tcPr>
            <w:tcW w:w="2835" w:type="dxa"/>
            <w:gridSpan w:val="2"/>
            <w:tcBorders>
              <w:top w:val="single" w:sz="6" w:space="0" w:color="000000"/>
              <w:left w:val="single" w:sz="6" w:space="0" w:color="000000"/>
              <w:bottom w:val="single" w:sz="4" w:space="0" w:color="auto"/>
              <w:right w:val="nil"/>
            </w:tcBorders>
            <w:shd w:val="clear" w:color="000000" w:fill="FFFFFF"/>
          </w:tcPr>
          <w:p w14:paraId="13B1AB9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4"/>
                <w:w w:val="110"/>
              </w:rPr>
              <w:t xml:space="preserve">Ореол Максі, КЕ - </w:t>
            </w:r>
            <w:r>
              <w:rPr>
                <w:rFonts w:eastAsia="Times New Roman" w:cs="Times New Roman"/>
                <w:w w:val="110"/>
              </w:rPr>
              <w:t>0,4-0,8</w:t>
            </w:r>
          </w:p>
          <w:p w14:paraId="220F79E6" w14:textId="77777777" w:rsidR="0079490A" w:rsidRDefault="0079490A">
            <w:pPr>
              <w:shd w:val="clear" w:color="000000" w:fill="FFFFFF"/>
              <w:autoSpaceDE w:val="0"/>
              <w:autoSpaceDN w:val="0"/>
              <w:ind w:right="-1"/>
              <w:rPr>
                <w:rFonts w:eastAsia="Times New Roman" w:cs="Times New Roman"/>
                <w:w w:val="110"/>
              </w:rPr>
            </w:pPr>
          </w:p>
          <w:p w14:paraId="46C42414" w14:textId="77777777" w:rsidR="0079490A" w:rsidRDefault="00B9770D">
            <w:pPr>
              <w:shd w:val="clear" w:color="000000" w:fill="FFFFFF"/>
              <w:autoSpaceDE w:val="0"/>
              <w:autoSpaceDN w:val="0"/>
              <w:ind w:right="-1"/>
              <w:rPr>
                <w:rFonts w:eastAsia="Times New Roman" w:cs="Times New Roman"/>
                <w:spacing w:val="-24"/>
                <w:w w:val="110"/>
              </w:rPr>
            </w:pPr>
            <w:r>
              <w:rPr>
                <w:rFonts w:eastAsia="Times New Roman" w:cs="Times New Roman"/>
              </w:rPr>
              <w:t xml:space="preserve"> </w:t>
            </w:r>
            <w:r>
              <w:rPr>
                <w:rFonts w:eastAsia="Times New Roman" w:cs="Times New Roman"/>
                <w:spacing w:val="-24"/>
                <w:w w:val="110"/>
              </w:rPr>
              <w:t xml:space="preserve">Герой, КЕ - 0,8 - 1,2 </w:t>
            </w:r>
          </w:p>
        </w:tc>
        <w:tc>
          <w:tcPr>
            <w:tcW w:w="4237" w:type="dxa"/>
            <w:tcBorders>
              <w:top w:val="single" w:sz="6" w:space="0" w:color="000000"/>
              <w:left w:val="single" w:sz="6" w:space="0" w:color="000000"/>
              <w:bottom w:val="single" w:sz="6" w:space="0" w:color="000000"/>
              <w:right w:val="single" w:sz="6" w:space="0" w:color="000000"/>
            </w:tcBorders>
            <w:shd w:val="clear" w:color="000000" w:fill="FFFFFF"/>
          </w:tcPr>
          <w:p w14:paraId="6DA8DD9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 xml:space="preserve">- « - у фазі 2-4 листків однорічних </w:t>
            </w:r>
          </w:p>
          <w:p w14:paraId="0249F141" w14:textId="77777777" w:rsidR="0079490A" w:rsidRDefault="00B9770D">
            <w:pPr>
              <w:shd w:val="clear" w:color="000000" w:fill="FFFFFF"/>
              <w:autoSpaceDE w:val="0"/>
              <w:autoSpaceDN w:val="0"/>
              <w:ind w:right="-1"/>
              <w:rPr>
                <w:rFonts w:eastAsia="Times New Roman" w:cs="Times New Roman"/>
                <w:spacing w:val="-6"/>
                <w:w w:val="110"/>
              </w:rPr>
            </w:pPr>
            <w:r>
              <w:rPr>
                <w:rFonts w:eastAsia="Times New Roman" w:cs="Times New Roman"/>
                <w:w w:val="110"/>
              </w:rPr>
              <w:t>та висоти багаторічних 10-15см</w:t>
            </w:r>
          </w:p>
        </w:tc>
      </w:tr>
      <w:tr w:rsidR="0079490A" w14:paraId="2AED23C9" w14:textId="77777777">
        <w:trPr>
          <w:trHeight w:hRule="exact" w:val="3984"/>
        </w:trPr>
        <w:tc>
          <w:tcPr>
            <w:tcW w:w="2410" w:type="dxa"/>
            <w:gridSpan w:val="2"/>
            <w:tcBorders>
              <w:top w:val="single" w:sz="4" w:space="0" w:color="auto"/>
              <w:left w:val="single" w:sz="6" w:space="0" w:color="000000"/>
              <w:bottom w:val="single" w:sz="6" w:space="0" w:color="000000"/>
              <w:right w:val="nil"/>
            </w:tcBorders>
            <w:shd w:val="clear" w:color="000000" w:fill="FFFFFF"/>
          </w:tcPr>
          <w:p w14:paraId="7A45FB06" w14:textId="77777777" w:rsidR="0079490A" w:rsidRDefault="00B9770D">
            <w:pPr>
              <w:shd w:val="clear" w:color="000000" w:fill="FFFFFF"/>
              <w:autoSpaceDE w:val="0"/>
              <w:autoSpaceDN w:val="0"/>
              <w:ind w:right="-1"/>
              <w:rPr>
                <w:rFonts w:eastAsia="Times New Roman" w:cs="Times New Roman"/>
                <w:spacing w:val="2"/>
                <w:w w:val="110"/>
              </w:rPr>
            </w:pPr>
            <w:r>
              <w:rPr>
                <w:rFonts w:eastAsia="Times New Roman" w:cs="Times New Roman"/>
                <w:w w:val="110"/>
              </w:rPr>
              <w:lastRenderedPageBreak/>
              <w:t>Однорічні з</w:t>
            </w:r>
            <w:r>
              <w:rPr>
                <w:rFonts w:eastAsia="Times New Roman" w:cs="Times New Roman"/>
                <w:spacing w:val="4"/>
                <w:w w:val="110"/>
              </w:rPr>
              <w:t xml:space="preserve">лакові та </w:t>
            </w:r>
            <w:r>
              <w:rPr>
                <w:rFonts w:eastAsia="Times New Roman" w:cs="Times New Roman"/>
                <w:spacing w:val="3"/>
                <w:w w:val="110"/>
              </w:rPr>
              <w:t>дво</w:t>
            </w:r>
            <w:r>
              <w:rPr>
                <w:rFonts w:eastAsia="Times New Roman" w:cs="Times New Roman"/>
                <w:spacing w:val="2"/>
                <w:w w:val="110"/>
              </w:rPr>
              <w:t>дольні</w:t>
            </w:r>
          </w:p>
          <w:p w14:paraId="69BC1A40" w14:textId="77777777" w:rsidR="0079490A" w:rsidRDefault="0079490A">
            <w:pPr>
              <w:shd w:val="clear" w:color="000000" w:fill="FFFFFF"/>
              <w:autoSpaceDE w:val="0"/>
              <w:autoSpaceDN w:val="0"/>
              <w:ind w:right="-1"/>
              <w:rPr>
                <w:rFonts w:eastAsia="Times New Roman" w:cs="Times New Roman"/>
                <w:spacing w:val="2"/>
                <w:w w:val="110"/>
              </w:rPr>
            </w:pPr>
          </w:p>
          <w:p w14:paraId="7047F9DD" w14:textId="77777777" w:rsidR="0079490A" w:rsidRDefault="0079490A">
            <w:pPr>
              <w:shd w:val="clear" w:color="000000" w:fill="FFFFFF"/>
              <w:autoSpaceDE w:val="0"/>
              <w:autoSpaceDN w:val="0"/>
              <w:ind w:right="-1"/>
              <w:rPr>
                <w:rFonts w:eastAsia="Times New Roman" w:cs="Times New Roman"/>
                <w:spacing w:val="2"/>
                <w:w w:val="110"/>
              </w:rPr>
            </w:pPr>
          </w:p>
          <w:p w14:paraId="144993B7" w14:textId="77777777" w:rsidR="0079490A" w:rsidRDefault="0079490A">
            <w:pPr>
              <w:shd w:val="clear" w:color="000000" w:fill="FFFFFF"/>
              <w:autoSpaceDE w:val="0"/>
              <w:autoSpaceDN w:val="0"/>
              <w:ind w:right="-1"/>
              <w:rPr>
                <w:rFonts w:eastAsia="Times New Roman" w:cs="Times New Roman"/>
                <w:spacing w:val="2"/>
                <w:w w:val="110"/>
              </w:rPr>
            </w:pPr>
          </w:p>
          <w:p w14:paraId="65B493D8" w14:textId="77777777" w:rsidR="0079490A" w:rsidRDefault="0079490A">
            <w:pPr>
              <w:shd w:val="clear" w:color="000000" w:fill="FFFFFF"/>
              <w:autoSpaceDE w:val="0"/>
              <w:autoSpaceDN w:val="0"/>
              <w:ind w:right="-1"/>
              <w:rPr>
                <w:rFonts w:eastAsia="Times New Roman" w:cs="Times New Roman"/>
                <w:spacing w:val="2"/>
                <w:w w:val="110"/>
              </w:rPr>
            </w:pPr>
          </w:p>
          <w:p w14:paraId="5B98A06E" w14:textId="77777777" w:rsidR="0079490A" w:rsidRDefault="0079490A">
            <w:pPr>
              <w:shd w:val="clear" w:color="000000" w:fill="FFFFFF"/>
              <w:autoSpaceDE w:val="0"/>
              <w:autoSpaceDN w:val="0"/>
              <w:ind w:right="-1"/>
              <w:rPr>
                <w:rFonts w:eastAsia="Times New Roman" w:cs="Times New Roman"/>
              </w:rPr>
            </w:pPr>
          </w:p>
        </w:tc>
        <w:tc>
          <w:tcPr>
            <w:tcW w:w="2835" w:type="dxa"/>
            <w:gridSpan w:val="2"/>
            <w:tcBorders>
              <w:top w:val="single" w:sz="4" w:space="0" w:color="auto"/>
              <w:left w:val="single" w:sz="6" w:space="0" w:color="000000"/>
              <w:bottom w:val="nil"/>
              <w:right w:val="nil"/>
            </w:tcBorders>
            <w:shd w:val="clear" w:color="000000" w:fill="FFFFFF"/>
          </w:tcPr>
          <w:p w14:paraId="094F896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6"/>
                <w:w w:val="110"/>
              </w:rPr>
              <w:t xml:space="preserve">Гліфоголд, РК </w:t>
            </w:r>
            <w:r>
              <w:rPr>
                <w:rFonts w:eastAsia="Times New Roman" w:cs="Times New Roman"/>
                <w:spacing w:val="-24"/>
                <w:w w:val="110"/>
              </w:rPr>
              <w:t>–</w:t>
            </w:r>
            <w:r>
              <w:rPr>
                <w:rFonts w:eastAsia="Times New Roman" w:cs="Times New Roman"/>
              </w:rPr>
              <w:t xml:space="preserve"> 2,0-4,0</w:t>
            </w:r>
          </w:p>
          <w:p w14:paraId="4B582943" w14:textId="77777777" w:rsidR="0079490A" w:rsidRDefault="0079490A">
            <w:pPr>
              <w:shd w:val="clear" w:color="000000" w:fill="FFFFFF"/>
              <w:autoSpaceDE w:val="0"/>
              <w:autoSpaceDN w:val="0"/>
              <w:ind w:right="-1"/>
              <w:rPr>
                <w:rFonts w:eastAsia="Times New Roman" w:cs="Times New Roman"/>
                <w:spacing w:val="-6"/>
              </w:rPr>
            </w:pPr>
          </w:p>
          <w:p w14:paraId="1033C330" w14:textId="77777777" w:rsidR="0079490A" w:rsidRDefault="0079490A">
            <w:pPr>
              <w:shd w:val="clear" w:color="000000" w:fill="FFFFFF"/>
              <w:autoSpaceDE w:val="0"/>
              <w:autoSpaceDN w:val="0"/>
              <w:ind w:right="-1"/>
              <w:rPr>
                <w:rFonts w:eastAsia="Times New Roman" w:cs="Times New Roman"/>
                <w:spacing w:val="-6"/>
              </w:rPr>
            </w:pPr>
          </w:p>
          <w:p w14:paraId="2CD3C5BB" w14:textId="77777777" w:rsidR="0079490A" w:rsidRDefault="00B9770D">
            <w:pPr>
              <w:shd w:val="clear" w:color="000000" w:fill="FFFFFF"/>
              <w:autoSpaceDE w:val="0"/>
              <w:autoSpaceDN w:val="0"/>
              <w:ind w:right="-1"/>
              <w:rPr>
                <w:rFonts w:eastAsia="Times New Roman" w:cs="Times New Roman"/>
                <w:spacing w:val="-6"/>
                <w:w w:val="110"/>
              </w:rPr>
            </w:pPr>
            <w:r>
              <w:rPr>
                <w:rFonts w:eastAsia="Times New Roman" w:cs="Times New Roman"/>
                <w:spacing w:val="-6"/>
              </w:rPr>
              <w:t>Клод, КЕ (Прибой, Кломекс) - 0,15-0,2</w:t>
            </w:r>
            <w:r>
              <w:rPr>
                <w:rFonts w:eastAsia="Times New Roman" w:cs="Times New Roman"/>
                <w:spacing w:val="-6"/>
                <w:w w:val="110"/>
              </w:rPr>
              <w:t xml:space="preserve"> </w:t>
            </w:r>
          </w:p>
          <w:p w14:paraId="535560BD" w14:textId="77777777" w:rsidR="0079490A" w:rsidRDefault="00B9770D">
            <w:pPr>
              <w:shd w:val="clear" w:color="000000" w:fill="FFFFFF"/>
              <w:autoSpaceDE w:val="0"/>
              <w:autoSpaceDN w:val="0"/>
              <w:ind w:right="-1"/>
              <w:rPr>
                <w:rFonts w:eastAsia="Times New Roman" w:cs="Times New Roman"/>
                <w:spacing w:val="-6"/>
                <w:w w:val="110"/>
              </w:rPr>
            </w:pPr>
            <w:proofErr w:type="gramStart"/>
            <w:r>
              <w:rPr>
                <w:rFonts w:eastAsia="Times New Roman" w:cs="Times New Roman"/>
                <w:spacing w:val="-6"/>
                <w:w w:val="110"/>
                <w:lang w:val="ru-RU"/>
              </w:rPr>
              <w:t>Кал</w:t>
            </w:r>
            <w:r>
              <w:rPr>
                <w:rFonts w:eastAsia="Times New Roman" w:cs="Times New Roman"/>
                <w:spacing w:val="-6"/>
                <w:w w:val="110"/>
              </w:rPr>
              <w:t>і</w:t>
            </w:r>
            <w:r>
              <w:rPr>
                <w:rFonts w:eastAsia="Times New Roman" w:cs="Times New Roman"/>
                <w:spacing w:val="-6"/>
                <w:w w:val="110"/>
                <w:lang w:val="ru-RU"/>
              </w:rPr>
              <w:t>ф,КЕ</w:t>
            </w:r>
            <w:proofErr w:type="gramEnd"/>
            <w:r>
              <w:rPr>
                <w:rFonts w:eastAsia="Times New Roman" w:cs="Times New Roman"/>
                <w:spacing w:val="-6"/>
                <w:w w:val="110"/>
              </w:rPr>
              <w:t>,0,15-0,2</w:t>
            </w:r>
          </w:p>
          <w:p w14:paraId="0D6D0948"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spacing w:val="-24"/>
                <w:w w:val="110"/>
              </w:rPr>
              <w:t xml:space="preserve">Нопасаран, КС – </w:t>
            </w:r>
            <w:r>
              <w:rPr>
                <w:rFonts w:eastAsia="Times New Roman" w:cs="Times New Roman"/>
              </w:rPr>
              <w:t>1,0-1,2+</w:t>
            </w:r>
            <w:r>
              <w:rPr>
                <w:rFonts w:eastAsia="Times New Roman" w:cs="Times New Roman"/>
                <w:spacing w:val="-24"/>
                <w:w w:val="110"/>
              </w:rPr>
              <w:t xml:space="preserve"> ПАР Метолат -</w:t>
            </w:r>
            <w:r>
              <w:rPr>
                <w:rFonts w:eastAsia="Times New Roman" w:cs="Times New Roman"/>
                <w:spacing w:val="4"/>
                <w:w w:val="110"/>
              </w:rPr>
              <w:t xml:space="preserve"> </w:t>
            </w:r>
            <w:r>
              <w:rPr>
                <w:rFonts w:eastAsia="Times New Roman" w:cs="Times New Roman"/>
              </w:rPr>
              <w:t>1,0-1,2</w:t>
            </w:r>
            <w:r>
              <w:rPr>
                <w:rFonts w:eastAsia="Times New Roman" w:cs="Times New Roman"/>
                <w:spacing w:val="4"/>
                <w:w w:val="110"/>
              </w:rPr>
              <w:t xml:space="preserve"> (ріпак ярий) </w:t>
            </w:r>
          </w:p>
          <w:p w14:paraId="2B09C1B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Нопасаран, КС-1,2-1,5+ ПАР Метолат-1,2-1,5 (ріпак озимий)</w:t>
            </w:r>
          </w:p>
          <w:p w14:paraId="305A141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Танаріс,СЕ -1,5-2,0 (ріпак озимий)</w:t>
            </w:r>
          </w:p>
        </w:tc>
        <w:tc>
          <w:tcPr>
            <w:tcW w:w="4237" w:type="dxa"/>
            <w:tcBorders>
              <w:top w:val="single" w:sz="6" w:space="0" w:color="000000"/>
              <w:left w:val="single" w:sz="6" w:space="0" w:color="000000"/>
              <w:bottom w:val="nil"/>
              <w:right w:val="single" w:sz="6" w:space="0" w:color="000000"/>
            </w:tcBorders>
            <w:shd w:val="clear" w:color="000000" w:fill="FFFFFF"/>
          </w:tcPr>
          <w:p w14:paraId="0AC10162" w14:textId="77777777" w:rsidR="0079490A" w:rsidRDefault="00B9770D">
            <w:pPr>
              <w:shd w:val="clear" w:color="000000" w:fill="FFFFFF"/>
              <w:autoSpaceDE w:val="0"/>
              <w:autoSpaceDN w:val="0"/>
              <w:ind w:right="-1"/>
              <w:rPr>
                <w:rFonts w:eastAsia="Times New Roman" w:cs="Times New Roman"/>
                <w:w w:val="110"/>
              </w:rPr>
            </w:pPr>
            <w:r>
              <w:rPr>
                <w:rFonts w:eastAsia="Times New Roman" w:cs="Times New Roman"/>
                <w:w w:val="110"/>
              </w:rPr>
              <w:t>Обприскування вегетуючих бур'янів восени після збирання попередника</w:t>
            </w:r>
          </w:p>
          <w:p w14:paraId="295ED655" w14:textId="77777777" w:rsidR="0079490A" w:rsidRDefault="0079490A">
            <w:pPr>
              <w:shd w:val="clear" w:color="000000" w:fill="FFFFFF"/>
              <w:autoSpaceDE w:val="0"/>
              <w:autoSpaceDN w:val="0"/>
              <w:ind w:right="-1"/>
              <w:rPr>
                <w:rFonts w:eastAsia="Times New Roman" w:cs="Times New Roman"/>
                <w:w w:val="110"/>
              </w:rPr>
            </w:pPr>
          </w:p>
          <w:p w14:paraId="36514A87" w14:textId="77777777" w:rsidR="0079490A" w:rsidRDefault="00B9770D">
            <w:pPr>
              <w:shd w:val="clear" w:color="000000" w:fill="FFFFFF"/>
              <w:autoSpaceDE w:val="0"/>
              <w:autoSpaceDN w:val="0"/>
              <w:ind w:right="-1"/>
              <w:rPr>
                <w:rFonts w:eastAsia="Times New Roman" w:cs="Times New Roman"/>
                <w:w w:val="110"/>
              </w:rPr>
            </w:pPr>
            <w:r>
              <w:rPr>
                <w:rFonts w:eastAsia="Times New Roman" w:cs="Times New Roman"/>
                <w:w w:val="110"/>
              </w:rPr>
              <w:t>Обприскування ґрунту до появи сходів культури</w:t>
            </w:r>
          </w:p>
          <w:p w14:paraId="67A4FA1A" w14:textId="77777777" w:rsidR="0079490A" w:rsidRDefault="0079490A">
            <w:pPr>
              <w:shd w:val="clear" w:color="000000" w:fill="FFFFFF"/>
              <w:autoSpaceDE w:val="0"/>
              <w:autoSpaceDN w:val="0"/>
              <w:ind w:right="-1"/>
              <w:rPr>
                <w:rFonts w:eastAsia="Times New Roman" w:cs="Times New Roman"/>
                <w:w w:val="110"/>
              </w:rPr>
            </w:pPr>
          </w:p>
          <w:p w14:paraId="3F1BA836" w14:textId="77777777" w:rsidR="0079490A" w:rsidRDefault="00B9770D">
            <w:pPr>
              <w:shd w:val="clear" w:color="000000" w:fill="FFFFFF"/>
              <w:autoSpaceDE w:val="0"/>
              <w:autoSpaceDN w:val="0"/>
              <w:ind w:right="-1"/>
              <w:rPr>
                <w:rFonts w:eastAsia="Times New Roman" w:cs="Times New Roman"/>
                <w:w w:val="110"/>
              </w:rPr>
            </w:pPr>
            <w:r>
              <w:rPr>
                <w:rFonts w:eastAsia="Times New Roman" w:cs="Times New Roman"/>
                <w:w w:val="110"/>
              </w:rPr>
              <w:t>Обприскування посівів з фази 2- 6 листків культури на ранніх фазах розвитку бур’янів.На ріпаку стійкому до імадазолінонів</w:t>
            </w:r>
          </w:p>
          <w:p w14:paraId="2311079F"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w w:val="110"/>
              </w:rPr>
              <w:t xml:space="preserve"> </w:t>
            </w:r>
            <w:r>
              <w:rPr>
                <w:rFonts w:eastAsia="Times New Roman" w:cs="Times New Roman"/>
                <w:spacing w:val="-4"/>
                <w:w w:val="110"/>
              </w:rPr>
              <w:t>Обприскування ґрунту після посіву, до появи сходів, або у фазу</w:t>
            </w:r>
          </w:p>
          <w:p w14:paraId="5F5E16BB"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spacing w:val="-4"/>
                <w:w w:val="110"/>
              </w:rPr>
              <w:t>2- 6 листків</w:t>
            </w:r>
          </w:p>
          <w:p w14:paraId="379AF813" w14:textId="77777777" w:rsidR="0079490A" w:rsidRDefault="0079490A">
            <w:pPr>
              <w:shd w:val="clear" w:color="000000" w:fill="FFFFFF"/>
              <w:autoSpaceDE w:val="0"/>
              <w:autoSpaceDN w:val="0"/>
              <w:ind w:right="-1"/>
              <w:rPr>
                <w:rFonts w:eastAsia="Times New Roman" w:cs="Times New Roman"/>
                <w:spacing w:val="-4"/>
                <w:w w:val="110"/>
              </w:rPr>
            </w:pPr>
          </w:p>
          <w:p w14:paraId="4F2BB935" w14:textId="77777777" w:rsidR="0079490A" w:rsidRDefault="0079490A">
            <w:pPr>
              <w:shd w:val="clear" w:color="000000" w:fill="FFFFFF"/>
              <w:autoSpaceDE w:val="0"/>
              <w:autoSpaceDN w:val="0"/>
              <w:ind w:right="-1"/>
              <w:rPr>
                <w:rFonts w:eastAsia="Times New Roman" w:cs="Times New Roman"/>
                <w:spacing w:val="-4"/>
                <w:w w:val="110"/>
              </w:rPr>
            </w:pPr>
          </w:p>
          <w:p w14:paraId="5B6D0AF5" w14:textId="77777777" w:rsidR="0079490A" w:rsidRDefault="0079490A">
            <w:pPr>
              <w:shd w:val="clear" w:color="000000" w:fill="FFFFFF"/>
              <w:autoSpaceDE w:val="0"/>
              <w:autoSpaceDN w:val="0"/>
              <w:ind w:right="-1"/>
              <w:rPr>
                <w:rFonts w:eastAsia="Times New Roman" w:cs="Times New Roman"/>
                <w:spacing w:val="-4"/>
                <w:w w:val="110"/>
              </w:rPr>
            </w:pPr>
          </w:p>
          <w:p w14:paraId="014A37A4" w14:textId="77777777" w:rsidR="0079490A" w:rsidRDefault="0079490A">
            <w:pPr>
              <w:shd w:val="clear" w:color="000000" w:fill="FFFFFF"/>
              <w:autoSpaceDE w:val="0"/>
              <w:autoSpaceDN w:val="0"/>
              <w:ind w:right="-1"/>
              <w:rPr>
                <w:rFonts w:eastAsia="Times New Roman" w:cs="Times New Roman"/>
                <w:spacing w:val="-4"/>
                <w:w w:val="110"/>
              </w:rPr>
            </w:pPr>
          </w:p>
          <w:p w14:paraId="174551DE"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spacing w:val="-4"/>
                <w:w w:val="110"/>
              </w:rPr>
              <w:t xml:space="preserve"> </w:t>
            </w:r>
          </w:p>
          <w:p w14:paraId="59626978" w14:textId="77777777" w:rsidR="0079490A" w:rsidRDefault="0079490A">
            <w:pPr>
              <w:shd w:val="clear" w:color="000000" w:fill="FFFFFF"/>
              <w:autoSpaceDE w:val="0"/>
              <w:autoSpaceDN w:val="0"/>
              <w:ind w:right="-1"/>
              <w:rPr>
                <w:rFonts w:eastAsia="Times New Roman" w:cs="Times New Roman"/>
                <w:spacing w:val="-4"/>
                <w:w w:val="110"/>
              </w:rPr>
            </w:pPr>
          </w:p>
          <w:p w14:paraId="2F75124C" w14:textId="77777777" w:rsidR="0079490A" w:rsidRDefault="0079490A">
            <w:pPr>
              <w:shd w:val="clear" w:color="000000" w:fill="FFFFFF"/>
              <w:autoSpaceDE w:val="0"/>
              <w:autoSpaceDN w:val="0"/>
              <w:ind w:right="-1"/>
              <w:rPr>
                <w:rFonts w:eastAsia="Times New Roman" w:cs="Times New Roman"/>
                <w:spacing w:val="-4"/>
                <w:w w:val="110"/>
              </w:rPr>
            </w:pPr>
          </w:p>
          <w:p w14:paraId="394BCCC5" w14:textId="77777777" w:rsidR="0079490A" w:rsidRDefault="0079490A">
            <w:pPr>
              <w:shd w:val="clear" w:color="000000" w:fill="FFFFFF"/>
              <w:autoSpaceDE w:val="0"/>
              <w:autoSpaceDN w:val="0"/>
              <w:ind w:right="-1"/>
              <w:rPr>
                <w:rFonts w:eastAsia="Times New Roman" w:cs="Times New Roman"/>
                <w:spacing w:val="-4"/>
                <w:w w:val="110"/>
              </w:rPr>
            </w:pPr>
          </w:p>
          <w:p w14:paraId="2BFB6F45" w14:textId="77777777" w:rsidR="0079490A" w:rsidRDefault="0079490A">
            <w:pPr>
              <w:shd w:val="clear" w:color="000000" w:fill="FFFFFF"/>
              <w:autoSpaceDE w:val="0"/>
              <w:autoSpaceDN w:val="0"/>
              <w:ind w:right="-1"/>
              <w:rPr>
                <w:rFonts w:eastAsia="Times New Roman" w:cs="Times New Roman"/>
                <w:spacing w:val="-4"/>
                <w:w w:val="110"/>
              </w:rPr>
            </w:pPr>
          </w:p>
          <w:p w14:paraId="67E86B67" w14:textId="77777777" w:rsidR="0079490A" w:rsidRDefault="0079490A">
            <w:pPr>
              <w:shd w:val="clear" w:color="000000" w:fill="FFFFFF"/>
              <w:autoSpaceDE w:val="0"/>
              <w:autoSpaceDN w:val="0"/>
              <w:ind w:right="-1"/>
              <w:rPr>
                <w:rFonts w:eastAsia="Times New Roman" w:cs="Times New Roman"/>
                <w:spacing w:val="-4"/>
                <w:w w:val="110"/>
              </w:rPr>
            </w:pPr>
          </w:p>
          <w:p w14:paraId="5A6D373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4"/>
                <w:w w:val="110"/>
              </w:rPr>
              <w:t xml:space="preserve"> 2-х справжніх листків кульури </w:t>
            </w:r>
          </w:p>
        </w:tc>
      </w:tr>
      <w:tr w:rsidR="0079490A" w14:paraId="6C312D5E" w14:textId="77777777">
        <w:trPr>
          <w:trHeight w:hRule="exact" w:val="1119"/>
        </w:trPr>
        <w:tc>
          <w:tcPr>
            <w:tcW w:w="2410" w:type="dxa"/>
            <w:gridSpan w:val="2"/>
            <w:tcBorders>
              <w:top w:val="single" w:sz="6" w:space="0" w:color="000000"/>
              <w:left w:val="single" w:sz="6" w:space="0" w:color="000000"/>
              <w:bottom w:val="single" w:sz="4" w:space="0" w:color="auto"/>
              <w:right w:val="nil"/>
            </w:tcBorders>
            <w:shd w:val="clear" w:color="000000" w:fill="FFFFFF"/>
          </w:tcPr>
          <w:p w14:paraId="66829CD3" w14:textId="77777777" w:rsidR="0079490A" w:rsidRDefault="00B9770D">
            <w:pPr>
              <w:shd w:val="clear" w:color="000000" w:fill="FFFFFF"/>
              <w:tabs>
                <w:tab w:val="left" w:pos="1480"/>
              </w:tabs>
              <w:autoSpaceDE w:val="0"/>
              <w:autoSpaceDN w:val="0"/>
              <w:ind w:right="-1"/>
              <w:rPr>
                <w:rFonts w:eastAsia="Times New Roman" w:cs="Times New Roman"/>
                <w:spacing w:val="3"/>
                <w:w w:val="110"/>
              </w:rPr>
            </w:pPr>
            <w:r>
              <w:rPr>
                <w:rFonts w:eastAsia="Times New Roman" w:cs="Times New Roman"/>
                <w:spacing w:val="3"/>
                <w:w w:val="110"/>
              </w:rPr>
              <w:t>Багаторічні</w:t>
            </w:r>
          </w:p>
          <w:p w14:paraId="3BC73D71"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spacing w:val="5"/>
                <w:w w:val="110"/>
              </w:rPr>
              <w:t xml:space="preserve">злакові та </w:t>
            </w:r>
            <w:r>
              <w:rPr>
                <w:rFonts w:eastAsia="Times New Roman" w:cs="Times New Roman"/>
                <w:spacing w:val="3"/>
                <w:w w:val="110"/>
              </w:rPr>
              <w:t>дво</w:t>
            </w:r>
            <w:r>
              <w:rPr>
                <w:rFonts w:eastAsia="Times New Roman" w:cs="Times New Roman"/>
                <w:spacing w:val="2"/>
                <w:w w:val="110"/>
              </w:rPr>
              <w:t xml:space="preserve">дольні </w:t>
            </w:r>
            <w:r>
              <w:rPr>
                <w:rFonts w:eastAsia="Times New Roman" w:cs="Times New Roman"/>
                <w:spacing w:val="3"/>
                <w:w w:val="110"/>
              </w:rPr>
              <w:t>(рі</w:t>
            </w:r>
            <w:r>
              <w:rPr>
                <w:rFonts w:eastAsia="Times New Roman" w:cs="Times New Roman"/>
                <w:spacing w:val="6"/>
                <w:w w:val="110"/>
              </w:rPr>
              <w:t xml:space="preserve">пак ярий та </w:t>
            </w:r>
            <w:r>
              <w:rPr>
                <w:rFonts w:eastAsia="Times New Roman" w:cs="Times New Roman"/>
                <w:spacing w:val="1"/>
                <w:w w:val="110"/>
              </w:rPr>
              <w:t xml:space="preserve">озимий) </w:t>
            </w:r>
          </w:p>
          <w:p w14:paraId="658CFC61" w14:textId="77777777" w:rsidR="0079490A" w:rsidRDefault="0079490A">
            <w:pPr>
              <w:shd w:val="clear" w:color="000000" w:fill="FFFFFF"/>
              <w:tabs>
                <w:tab w:val="left" w:pos="1480"/>
              </w:tabs>
              <w:autoSpaceDE w:val="0"/>
              <w:autoSpaceDN w:val="0"/>
              <w:ind w:right="-1"/>
              <w:rPr>
                <w:rFonts w:eastAsia="Times New Roman" w:cs="Times New Roman"/>
              </w:rPr>
            </w:pPr>
          </w:p>
        </w:tc>
        <w:tc>
          <w:tcPr>
            <w:tcW w:w="2835" w:type="dxa"/>
            <w:gridSpan w:val="2"/>
            <w:tcBorders>
              <w:top w:val="single" w:sz="6" w:space="0" w:color="000000"/>
              <w:left w:val="single" w:sz="6" w:space="0" w:color="000000"/>
              <w:bottom w:val="single" w:sz="4" w:space="0" w:color="auto"/>
              <w:right w:val="nil"/>
            </w:tcBorders>
            <w:shd w:val="clear" w:color="000000" w:fill="FFFFFF"/>
          </w:tcPr>
          <w:p w14:paraId="6CBAF764" w14:textId="77777777" w:rsidR="0079490A" w:rsidRDefault="00B9770D">
            <w:pPr>
              <w:shd w:val="clear" w:color="000000" w:fill="FFFFFF"/>
              <w:autoSpaceDE w:val="0"/>
              <w:autoSpaceDN w:val="0"/>
              <w:ind w:right="-1"/>
              <w:rPr>
                <w:rFonts w:eastAsia="Times New Roman" w:cs="Times New Roman"/>
                <w:w w:val="110"/>
              </w:rPr>
            </w:pPr>
            <w:r>
              <w:rPr>
                <w:rFonts w:eastAsia="Times New Roman" w:cs="Times New Roman"/>
                <w:w w:val="110"/>
              </w:rPr>
              <w:t>Гліфоголд РК</w:t>
            </w:r>
          </w:p>
          <w:p w14:paraId="5BB1B595" w14:textId="77777777" w:rsidR="0079490A" w:rsidRDefault="00B9770D">
            <w:pPr>
              <w:shd w:val="clear" w:color="000000" w:fill="FFFFFF"/>
              <w:autoSpaceDE w:val="0"/>
              <w:autoSpaceDN w:val="0"/>
              <w:ind w:right="-1"/>
              <w:rPr>
                <w:rFonts w:eastAsia="Times New Roman" w:cs="Times New Roman"/>
              </w:rPr>
            </w:pPr>
            <w:proofErr w:type="gramStart"/>
            <w:r>
              <w:rPr>
                <w:rFonts w:eastAsia="Times New Roman" w:cs="Times New Roman"/>
                <w:w w:val="110"/>
                <w:lang w:val="ru-RU"/>
              </w:rPr>
              <w:t>(</w:t>
            </w:r>
            <w:r>
              <w:rPr>
                <w:rFonts w:eastAsia="Times New Roman" w:cs="Times New Roman"/>
                <w:w w:val="110"/>
              </w:rPr>
              <w:t xml:space="preserve"> Напалм</w:t>
            </w:r>
            <w:proofErr w:type="gramEnd"/>
            <w:r>
              <w:rPr>
                <w:rFonts w:eastAsia="Times New Roman" w:cs="Times New Roman"/>
                <w:w w:val="110"/>
              </w:rPr>
              <w:t xml:space="preserve">) </w:t>
            </w:r>
            <w:r>
              <w:rPr>
                <w:rFonts w:eastAsia="Times New Roman" w:cs="Times New Roman"/>
                <w:spacing w:val="-24"/>
                <w:w w:val="110"/>
              </w:rPr>
              <w:t xml:space="preserve">- </w:t>
            </w:r>
            <w:r>
              <w:rPr>
                <w:rFonts w:eastAsia="Times New Roman" w:cs="Times New Roman"/>
              </w:rPr>
              <w:t xml:space="preserve">4,0-6,0 </w:t>
            </w:r>
          </w:p>
        </w:tc>
        <w:tc>
          <w:tcPr>
            <w:tcW w:w="4237" w:type="dxa"/>
            <w:tcBorders>
              <w:top w:val="single" w:sz="6" w:space="0" w:color="000000"/>
              <w:left w:val="single" w:sz="6" w:space="0" w:color="000000"/>
              <w:bottom w:val="single" w:sz="4" w:space="0" w:color="auto"/>
              <w:right w:val="single" w:sz="6" w:space="0" w:color="000000"/>
            </w:tcBorders>
            <w:shd w:val="clear" w:color="000000" w:fill="FFFFFF"/>
          </w:tcPr>
          <w:p w14:paraId="4B8FF18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вегетуючих бур’янів восени після збирання попередника</w:t>
            </w:r>
          </w:p>
        </w:tc>
      </w:tr>
      <w:tr w:rsidR="0079490A" w14:paraId="0626166E" w14:textId="77777777">
        <w:trPr>
          <w:trHeight w:hRule="exact" w:val="1144"/>
        </w:trPr>
        <w:tc>
          <w:tcPr>
            <w:tcW w:w="2410" w:type="dxa"/>
            <w:gridSpan w:val="2"/>
            <w:tcBorders>
              <w:top w:val="single" w:sz="4" w:space="0" w:color="auto"/>
              <w:left w:val="single" w:sz="4" w:space="0" w:color="auto"/>
              <w:bottom w:val="single" w:sz="4" w:space="0" w:color="auto"/>
              <w:right w:val="single" w:sz="4" w:space="0" w:color="auto"/>
            </w:tcBorders>
            <w:shd w:val="clear" w:color="000000" w:fill="FFFFFF"/>
          </w:tcPr>
          <w:p w14:paraId="35A655E0" w14:textId="77777777" w:rsidR="0079490A" w:rsidRDefault="00B9770D">
            <w:pPr>
              <w:shd w:val="clear" w:color="000000" w:fill="FFFFFF"/>
              <w:tabs>
                <w:tab w:val="left" w:pos="1480"/>
              </w:tabs>
              <w:autoSpaceDE w:val="0"/>
              <w:autoSpaceDN w:val="0"/>
              <w:ind w:right="-1"/>
              <w:rPr>
                <w:rFonts w:eastAsia="Times New Roman" w:cs="Times New Roman"/>
                <w:spacing w:val="4"/>
                <w:w w:val="110"/>
              </w:rPr>
            </w:pPr>
            <w:r>
              <w:rPr>
                <w:rFonts w:eastAsia="Times New Roman" w:cs="Times New Roman"/>
                <w:w w:val="110"/>
              </w:rPr>
              <w:t xml:space="preserve">Однорічні </w:t>
            </w:r>
            <w:r>
              <w:rPr>
                <w:rFonts w:eastAsia="Times New Roman" w:cs="Times New Roman"/>
                <w:spacing w:val="5"/>
                <w:w w:val="110"/>
              </w:rPr>
              <w:t xml:space="preserve">злакові і </w:t>
            </w:r>
            <w:r>
              <w:rPr>
                <w:rFonts w:eastAsia="Times New Roman" w:cs="Times New Roman"/>
                <w:spacing w:val="3"/>
                <w:w w:val="110"/>
              </w:rPr>
              <w:t>деякі дво</w:t>
            </w:r>
            <w:r>
              <w:rPr>
                <w:rFonts w:eastAsia="Times New Roman" w:cs="Times New Roman"/>
                <w:spacing w:val="4"/>
                <w:w w:val="110"/>
              </w:rPr>
              <w:t xml:space="preserve">дольні </w:t>
            </w:r>
          </w:p>
          <w:p w14:paraId="49394D6A" w14:textId="77777777" w:rsidR="0079490A" w:rsidRDefault="00B9770D">
            <w:pPr>
              <w:shd w:val="clear" w:color="000000" w:fill="FFFFFF"/>
              <w:tabs>
                <w:tab w:val="left" w:pos="1480"/>
              </w:tabs>
              <w:autoSpaceDE w:val="0"/>
              <w:autoSpaceDN w:val="0"/>
              <w:ind w:right="-1"/>
              <w:rPr>
                <w:rFonts w:eastAsia="Times New Roman" w:cs="Times New Roman"/>
                <w:spacing w:val="3"/>
                <w:w w:val="110"/>
              </w:rPr>
            </w:pPr>
            <w:r>
              <w:rPr>
                <w:rFonts w:eastAsia="Times New Roman" w:cs="Times New Roman"/>
                <w:spacing w:val="3"/>
                <w:w w:val="110"/>
              </w:rPr>
              <w:t>(рі</w:t>
            </w:r>
            <w:r>
              <w:rPr>
                <w:rFonts w:eastAsia="Times New Roman" w:cs="Times New Roman"/>
                <w:spacing w:val="6"/>
                <w:w w:val="110"/>
              </w:rPr>
              <w:t xml:space="preserve">пак ярий та </w:t>
            </w:r>
            <w:r>
              <w:rPr>
                <w:rFonts w:eastAsia="Times New Roman" w:cs="Times New Roman"/>
                <w:spacing w:val="1"/>
                <w:w w:val="110"/>
              </w:rPr>
              <w:t xml:space="preserve">озимий) </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FFFFFF"/>
          </w:tcPr>
          <w:p w14:paraId="365BA99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4"/>
                <w:w w:val="110"/>
              </w:rPr>
              <w:t xml:space="preserve">Тайфун, КЕ - </w:t>
            </w:r>
            <w:r>
              <w:rPr>
                <w:rFonts w:eastAsia="Times New Roman" w:cs="Times New Roman"/>
                <w:w w:val="110"/>
              </w:rPr>
              <w:t>1,6-2,6</w:t>
            </w:r>
          </w:p>
          <w:p w14:paraId="75859D4E" w14:textId="77777777" w:rsidR="0079490A" w:rsidRDefault="00B9770D">
            <w:pPr>
              <w:shd w:val="clear" w:color="000000" w:fill="FFFFFF"/>
              <w:autoSpaceDE w:val="0"/>
              <w:autoSpaceDN w:val="0"/>
              <w:ind w:right="-1"/>
              <w:rPr>
                <w:rFonts w:eastAsia="Times New Roman" w:cs="Times New Roman"/>
                <w:spacing w:val="2"/>
                <w:w w:val="110"/>
              </w:rPr>
            </w:pPr>
            <w:r>
              <w:rPr>
                <w:rFonts w:eastAsia="Times New Roman" w:cs="Times New Roman"/>
                <w:spacing w:val="2"/>
                <w:w w:val="110"/>
              </w:rPr>
              <w:t xml:space="preserve"> </w:t>
            </w:r>
          </w:p>
          <w:p w14:paraId="21F0B3EC" w14:textId="77777777" w:rsidR="0079490A" w:rsidRDefault="0079490A">
            <w:pPr>
              <w:shd w:val="clear" w:color="000000" w:fill="FFFFFF"/>
              <w:autoSpaceDE w:val="0"/>
              <w:autoSpaceDN w:val="0"/>
              <w:ind w:right="-1"/>
              <w:rPr>
                <w:rFonts w:eastAsia="Times New Roman" w:cs="Times New Roman"/>
                <w:spacing w:val="-24"/>
                <w:w w:val="110"/>
              </w:rPr>
            </w:pPr>
          </w:p>
        </w:tc>
        <w:tc>
          <w:tcPr>
            <w:tcW w:w="4237" w:type="dxa"/>
            <w:tcBorders>
              <w:top w:val="single" w:sz="4" w:space="0" w:color="auto"/>
              <w:left w:val="single" w:sz="4" w:space="0" w:color="auto"/>
              <w:bottom w:val="single" w:sz="4" w:space="0" w:color="auto"/>
              <w:right w:val="single" w:sz="4" w:space="0" w:color="auto"/>
            </w:tcBorders>
            <w:shd w:val="clear" w:color="000000" w:fill="FFFFFF"/>
          </w:tcPr>
          <w:p w14:paraId="2A331E81"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w w:val="110"/>
              </w:rPr>
              <w:t xml:space="preserve">Обприскування ґрунту до сівби, під час сівби або до сходів культури (в зонах недостатнього зволоження із загортанням) </w:t>
            </w:r>
          </w:p>
        </w:tc>
      </w:tr>
      <w:tr w:rsidR="0079490A" w14:paraId="41090169" w14:textId="77777777">
        <w:trPr>
          <w:trHeight w:val="1690"/>
        </w:trPr>
        <w:tc>
          <w:tcPr>
            <w:tcW w:w="2410" w:type="dxa"/>
            <w:gridSpan w:val="2"/>
            <w:tcBorders>
              <w:top w:val="single" w:sz="4" w:space="0" w:color="auto"/>
              <w:left w:val="single" w:sz="6" w:space="0" w:color="000000"/>
              <w:bottom w:val="single" w:sz="4" w:space="0" w:color="auto"/>
              <w:right w:val="nil"/>
            </w:tcBorders>
            <w:shd w:val="clear" w:color="000000" w:fill="FFFFFF"/>
          </w:tcPr>
          <w:p w14:paraId="7E372C16"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w w:val="110"/>
              </w:rPr>
              <w:t xml:space="preserve">Однорічні </w:t>
            </w:r>
            <w:r>
              <w:rPr>
                <w:rFonts w:eastAsia="Times New Roman" w:cs="Times New Roman"/>
                <w:spacing w:val="3"/>
                <w:w w:val="110"/>
              </w:rPr>
              <w:t xml:space="preserve">злакові </w:t>
            </w:r>
          </w:p>
          <w:p w14:paraId="25A335B0" w14:textId="77777777" w:rsidR="0079490A" w:rsidRDefault="0079490A">
            <w:pPr>
              <w:shd w:val="clear" w:color="000000" w:fill="FFFFFF"/>
              <w:tabs>
                <w:tab w:val="left" w:pos="1480"/>
              </w:tabs>
              <w:autoSpaceDE w:val="0"/>
              <w:autoSpaceDN w:val="0"/>
              <w:ind w:right="-1"/>
              <w:rPr>
                <w:rFonts w:eastAsia="Times New Roman" w:cs="Times New Roman"/>
                <w:spacing w:val="3"/>
                <w:w w:val="110"/>
              </w:rPr>
            </w:pPr>
          </w:p>
          <w:p w14:paraId="014F77C9" w14:textId="77777777" w:rsidR="0079490A" w:rsidRDefault="0079490A">
            <w:pPr>
              <w:shd w:val="clear" w:color="000000" w:fill="FFFFFF"/>
              <w:tabs>
                <w:tab w:val="left" w:pos="1480"/>
              </w:tabs>
              <w:autoSpaceDE w:val="0"/>
              <w:autoSpaceDN w:val="0"/>
              <w:ind w:right="-1"/>
              <w:rPr>
                <w:rFonts w:eastAsia="Times New Roman" w:cs="Times New Roman"/>
                <w:w w:val="110"/>
              </w:rPr>
            </w:pPr>
          </w:p>
        </w:tc>
        <w:tc>
          <w:tcPr>
            <w:tcW w:w="2835" w:type="dxa"/>
            <w:gridSpan w:val="2"/>
            <w:tcBorders>
              <w:top w:val="single" w:sz="4" w:space="0" w:color="auto"/>
              <w:left w:val="single" w:sz="6" w:space="0" w:color="000000"/>
              <w:bottom w:val="single" w:sz="4" w:space="0" w:color="auto"/>
              <w:right w:val="nil"/>
            </w:tcBorders>
            <w:shd w:val="clear" w:color="000000" w:fill="FFFFFF"/>
          </w:tcPr>
          <w:p w14:paraId="60B2FB2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4"/>
                <w:w w:val="110"/>
              </w:rPr>
              <w:t>Антипирій, КЕ-1,0-1,5</w:t>
            </w:r>
          </w:p>
          <w:p w14:paraId="4D59527E"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spacing w:val="4"/>
                <w:w w:val="110"/>
              </w:rPr>
              <w:t>(ріпак ярий)</w:t>
            </w:r>
          </w:p>
          <w:p w14:paraId="76BE9CD6"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spacing w:val="4"/>
                <w:w w:val="110"/>
              </w:rPr>
              <w:t>Лемур,КЕ–1,0-1,25</w:t>
            </w:r>
          </w:p>
          <w:p w14:paraId="0993C19F" w14:textId="77777777" w:rsidR="0079490A" w:rsidRDefault="00B9770D">
            <w:pPr>
              <w:shd w:val="clear" w:color="000000" w:fill="FFFFFF"/>
              <w:autoSpaceDE w:val="0"/>
              <w:autoSpaceDN w:val="0"/>
              <w:ind w:right="-1"/>
              <w:rPr>
                <w:rFonts w:eastAsia="Times New Roman" w:cs="Times New Roman"/>
                <w:spacing w:val="-3"/>
                <w:w w:val="110"/>
              </w:rPr>
            </w:pPr>
            <w:r>
              <w:rPr>
                <w:rFonts w:eastAsia="Times New Roman" w:cs="Times New Roman"/>
              </w:rPr>
              <w:t>Оберіг, КЕ</w:t>
            </w:r>
            <w:r>
              <w:rPr>
                <w:rFonts w:eastAsia="Times New Roman" w:cs="Times New Roman"/>
                <w:spacing w:val="-24"/>
                <w:w w:val="110"/>
              </w:rPr>
              <w:t xml:space="preserve"> - </w:t>
            </w:r>
            <w:r>
              <w:rPr>
                <w:rFonts w:eastAsia="Times New Roman" w:cs="Times New Roman"/>
                <w:spacing w:val="-3"/>
                <w:w w:val="110"/>
              </w:rPr>
              <w:t>0,6-0,9</w:t>
            </w:r>
          </w:p>
          <w:p w14:paraId="04779841" w14:textId="77777777" w:rsidR="0079490A" w:rsidRDefault="00B9770D">
            <w:pPr>
              <w:shd w:val="clear" w:color="000000" w:fill="FFFFFF"/>
              <w:autoSpaceDE w:val="0"/>
              <w:autoSpaceDN w:val="0"/>
              <w:ind w:right="-1"/>
              <w:rPr>
                <w:rFonts w:eastAsia="Times New Roman" w:cs="Times New Roman"/>
                <w:spacing w:val="1"/>
                <w:w w:val="110"/>
              </w:rPr>
            </w:pPr>
            <w:r>
              <w:rPr>
                <w:rFonts w:eastAsia="Times New Roman" w:cs="Times New Roman"/>
                <w:spacing w:val="-24"/>
                <w:w w:val="110"/>
              </w:rPr>
              <w:t>Фюзілад Форте 150 ЕС, КЕ -</w:t>
            </w:r>
            <w:r>
              <w:rPr>
                <w:rFonts w:eastAsia="Times New Roman" w:cs="Times New Roman"/>
                <w:spacing w:val="1"/>
                <w:w w:val="110"/>
              </w:rPr>
              <w:t>0,5-1,0</w:t>
            </w:r>
          </w:p>
        </w:tc>
        <w:tc>
          <w:tcPr>
            <w:tcW w:w="4237" w:type="dxa"/>
            <w:vMerge w:val="restart"/>
            <w:tcBorders>
              <w:top w:val="single" w:sz="4" w:space="0" w:color="auto"/>
              <w:left w:val="single" w:sz="6" w:space="0" w:color="000000"/>
              <w:bottom w:val="single" w:sz="6" w:space="0" w:color="000000"/>
              <w:right w:val="single" w:sz="6" w:space="0" w:color="000000"/>
            </w:tcBorders>
            <w:shd w:val="clear" w:color="000000" w:fill="FFFFFF"/>
          </w:tcPr>
          <w:p w14:paraId="7B189E85" w14:textId="77777777" w:rsidR="0079490A" w:rsidRDefault="00B9770D">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2"/>
                <w:w w:val="110"/>
              </w:rPr>
            </w:pPr>
            <w:r>
              <w:rPr>
                <w:rFonts w:eastAsia="Times New Roman" w:cs="Times New Roman"/>
                <w:spacing w:val="2"/>
                <w:w w:val="110"/>
              </w:rPr>
              <w:t xml:space="preserve">Обприскування у фазі 2-4 </w:t>
            </w:r>
          </w:p>
          <w:p w14:paraId="7A865B42" w14:textId="77777777" w:rsidR="0079490A" w:rsidRDefault="00B9770D">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6"/>
                <w:w w:val="110"/>
              </w:rPr>
            </w:pPr>
            <w:r>
              <w:rPr>
                <w:rFonts w:eastAsia="Times New Roman" w:cs="Times New Roman"/>
                <w:spacing w:val="6"/>
                <w:w w:val="110"/>
              </w:rPr>
              <w:t>листків бур'янів</w:t>
            </w:r>
          </w:p>
          <w:p w14:paraId="0F67F86D" w14:textId="77777777" w:rsidR="0079490A" w:rsidRDefault="0079490A">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6"/>
                <w:w w:val="110"/>
              </w:rPr>
            </w:pPr>
          </w:p>
          <w:p w14:paraId="22B23468" w14:textId="77777777" w:rsidR="0079490A" w:rsidRDefault="0079490A">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6"/>
                <w:w w:val="110"/>
              </w:rPr>
            </w:pPr>
          </w:p>
          <w:p w14:paraId="29914636" w14:textId="77777777" w:rsidR="0079490A" w:rsidRDefault="0079490A">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6"/>
                <w:w w:val="110"/>
              </w:rPr>
            </w:pPr>
          </w:p>
          <w:p w14:paraId="453F4395" w14:textId="77777777" w:rsidR="0079490A" w:rsidRDefault="0079490A">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6"/>
                <w:w w:val="110"/>
              </w:rPr>
            </w:pPr>
          </w:p>
          <w:p w14:paraId="27108D49" w14:textId="77777777" w:rsidR="0079490A" w:rsidRDefault="00B9770D">
            <w:pPr>
              <w:shd w:val="clear" w:color="000000" w:fill="FFFFFF"/>
              <w:autoSpaceDE w:val="0"/>
              <w:autoSpaceDN w:val="0"/>
              <w:ind w:right="-1"/>
              <w:rPr>
                <w:rFonts w:eastAsia="Times New Roman" w:cs="Times New Roman"/>
                <w:i/>
                <w:w w:val="110"/>
              </w:rPr>
            </w:pPr>
            <w:r>
              <w:rPr>
                <w:rFonts w:eastAsia="Times New Roman" w:cs="Times New Roman"/>
                <w:spacing w:val="2"/>
                <w:w w:val="110"/>
              </w:rPr>
              <w:t xml:space="preserve">Обприскування у фазі 2-4 </w:t>
            </w:r>
            <w:r>
              <w:rPr>
                <w:rFonts w:eastAsia="Times New Roman" w:cs="Times New Roman"/>
                <w:spacing w:val="6"/>
                <w:w w:val="110"/>
              </w:rPr>
              <w:t>листків бур'янів (незалежно від фази розвитку культури)</w:t>
            </w:r>
          </w:p>
        </w:tc>
      </w:tr>
      <w:tr w:rsidR="0079490A" w14:paraId="421F4807" w14:textId="77777777">
        <w:trPr>
          <w:trHeight w:hRule="exact" w:val="850"/>
        </w:trPr>
        <w:tc>
          <w:tcPr>
            <w:tcW w:w="2410" w:type="dxa"/>
            <w:gridSpan w:val="2"/>
            <w:tcBorders>
              <w:top w:val="single" w:sz="6" w:space="0" w:color="000000"/>
              <w:left w:val="single" w:sz="6" w:space="0" w:color="000000"/>
              <w:right w:val="nil"/>
            </w:tcBorders>
            <w:shd w:val="clear" w:color="000000" w:fill="FFFFFF"/>
          </w:tcPr>
          <w:p w14:paraId="1187F576"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w w:val="110"/>
              </w:rPr>
              <w:t xml:space="preserve">Однорічні </w:t>
            </w:r>
            <w:r>
              <w:rPr>
                <w:rFonts w:eastAsia="Times New Roman" w:cs="Times New Roman"/>
                <w:spacing w:val="3"/>
                <w:w w:val="110"/>
              </w:rPr>
              <w:t xml:space="preserve">злакові </w:t>
            </w:r>
          </w:p>
          <w:p w14:paraId="27E05AF4"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spacing w:val="3"/>
                <w:w w:val="110"/>
              </w:rPr>
              <w:t xml:space="preserve"> (рі</w:t>
            </w:r>
            <w:r>
              <w:rPr>
                <w:rFonts w:eastAsia="Times New Roman" w:cs="Times New Roman"/>
                <w:spacing w:val="6"/>
                <w:w w:val="110"/>
              </w:rPr>
              <w:t xml:space="preserve">пак ярий та </w:t>
            </w:r>
            <w:r>
              <w:rPr>
                <w:rFonts w:eastAsia="Times New Roman" w:cs="Times New Roman"/>
                <w:spacing w:val="1"/>
                <w:w w:val="110"/>
              </w:rPr>
              <w:t>озимий)</w:t>
            </w:r>
          </w:p>
        </w:tc>
        <w:tc>
          <w:tcPr>
            <w:tcW w:w="2835" w:type="dxa"/>
            <w:gridSpan w:val="2"/>
            <w:tcBorders>
              <w:top w:val="single" w:sz="6" w:space="0" w:color="000000"/>
              <w:left w:val="single" w:sz="6" w:space="0" w:color="000000"/>
              <w:bottom w:val="single" w:sz="6" w:space="0" w:color="000000"/>
              <w:right w:val="nil"/>
            </w:tcBorders>
            <w:shd w:val="clear" w:color="000000" w:fill="FFFFFF"/>
          </w:tcPr>
          <w:p w14:paraId="650E0720"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spacing w:val="-24"/>
                <w:w w:val="110"/>
              </w:rPr>
              <w:t>Шквал, КЕ  -</w:t>
            </w:r>
            <w:r>
              <w:rPr>
                <w:rFonts w:eastAsia="Times New Roman" w:cs="Times New Roman"/>
                <w:spacing w:val="-5"/>
                <w:w w:val="110"/>
              </w:rPr>
              <w:t xml:space="preserve"> 0,4-0,8 </w:t>
            </w:r>
          </w:p>
          <w:p w14:paraId="66343136" w14:textId="77777777" w:rsidR="0079490A" w:rsidRDefault="00B9770D">
            <w:pPr>
              <w:shd w:val="clear" w:color="000000" w:fill="FFFFFF"/>
              <w:autoSpaceDE w:val="0"/>
              <w:autoSpaceDN w:val="0"/>
              <w:ind w:right="-1"/>
              <w:rPr>
                <w:rFonts w:eastAsia="Times New Roman" w:cs="Times New Roman"/>
                <w:spacing w:val="10"/>
                <w:w w:val="110"/>
              </w:rPr>
            </w:pPr>
            <w:r>
              <w:rPr>
                <w:rFonts w:eastAsia="Times New Roman" w:cs="Times New Roman"/>
              </w:rPr>
              <w:t>Цетодим, КЕ -</w:t>
            </w:r>
            <w:r>
              <w:rPr>
                <w:rFonts w:eastAsia="Times New Roman" w:cs="Times New Roman"/>
                <w:spacing w:val="10"/>
              </w:rPr>
              <w:t>0,2-0,4</w:t>
            </w:r>
            <w:r>
              <w:rPr>
                <w:rFonts w:eastAsia="Times New Roman" w:cs="Times New Roman"/>
                <w:spacing w:val="10"/>
                <w:w w:val="110"/>
              </w:rPr>
              <w:t>+</w:t>
            </w:r>
          </w:p>
          <w:p w14:paraId="7B50D59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4"/>
                <w:w w:val="110"/>
              </w:rPr>
              <w:t xml:space="preserve">ПАР </w:t>
            </w:r>
            <w:r>
              <w:rPr>
                <w:rFonts w:eastAsia="Times New Roman" w:cs="Times New Roman"/>
                <w:w w:val="110"/>
              </w:rPr>
              <w:t>Фофір</w:t>
            </w:r>
            <w:r>
              <w:rPr>
                <w:rFonts w:eastAsia="Times New Roman" w:cs="Times New Roman"/>
                <w:spacing w:val="-24"/>
                <w:w w:val="110"/>
              </w:rPr>
              <w:t xml:space="preserve"> - 0,6-1,2</w:t>
            </w:r>
          </w:p>
        </w:tc>
        <w:tc>
          <w:tcPr>
            <w:tcW w:w="4237" w:type="dxa"/>
            <w:vMerge/>
            <w:tcBorders>
              <w:top w:val="single" w:sz="4" w:space="0" w:color="auto"/>
              <w:left w:val="single" w:sz="6" w:space="0" w:color="000000"/>
              <w:bottom w:val="single" w:sz="6" w:space="0" w:color="000000"/>
              <w:right w:val="single" w:sz="6" w:space="0" w:color="000000"/>
            </w:tcBorders>
            <w:shd w:val="clear" w:color="000000" w:fill="FFFFFF"/>
          </w:tcPr>
          <w:p w14:paraId="671F9836" w14:textId="77777777" w:rsidR="0079490A" w:rsidRDefault="0079490A">
            <w:pPr>
              <w:ind w:right="-1"/>
              <w:rPr>
                <w:rFonts w:cs="Times New Roman"/>
              </w:rPr>
            </w:pPr>
          </w:p>
        </w:tc>
      </w:tr>
      <w:tr w:rsidR="0079490A" w14:paraId="7CC547A0" w14:textId="77777777">
        <w:trPr>
          <w:trHeight w:hRule="exact" w:val="1259"/>
        </w:trPr>
        <w:tc>
          <w:tcPr>
            <w:tcW w:w="2410" w:type="dxa"/>
            <w:gridSpan w:val="2"/>
            <w:tcBorders>
              <w:top w:val="single" w:sz="6" w:space="0" w:color="000000"/>
              <w:left w:val="single" w:sz="6" w:space="0" w:color="000000"/>
              <w:bottom w:val="single" w:sz="4" w:space="0" w:color="000000"/>
              <w:right w:val="nil"/>
            </w:tcBorders>
            <w:shd w:val="clear" w:color="000000" w:fill="FFFFFF"/>
          </w:tcPr>
          <w:p w14:paraId="451B0A69" w14:textId="77777777" w:rsidR="0079490A" w:rsidRDefault="00B9770D">
            <w:pPr>
              <w:shd w:val="clear" w:color="000000" w:fill="FFFFFF"/>
              <w:autoSpaceDE w:val="0"/>
              <w:autoSpaceDN w:val="0"/>
              <w:ind w:right="-1"/>
              <w:rPr>
                <w:rFonts w:eastAsia="Times New Roman" w:cs="Times New Roman"/>
                <w:w w:val="110"/>
              </w:rPr>
            </w:pPr>
            <w:r>
              <w:rPr>
                <w:rFonts w:eastAsia="Times New Roman" w:cs="Times New Roman"/>
                <w:w w:val="110"/>
              </w:rPr>
              <w:t xml:space="preserve">Однорічні </w:t>
            </w:r>
            <w:r>
              <w:rPr>
                <w:rFonts w:eastAsia="Times New Roman" w:cs="Times New Roman"/>
                <w:spacing w:val="2"/>
                <w:w w:val="110"/>
              </w:rPr>
              <w:t xml:space="preserve">злакові </w:t>
            </w:r>
          </w:p>
        </w:tc>
        <w:tc>
          <w:tcPr>
            <w:tcW w:w="2835" w:type="dxa"/>
            <w:gridSpan w:val="2"/>
            <w:tcBorders>
              <w:top w:val="single" w:sz="6" w:space="0" w:color="000000"/>
              <w:left w:val="single" w:sz="6" w:space="0" w:color="000000"/>
              <w:bottom w:val="single" w:sz="4" w:space="0" w:color="000000"/>
              <w:right w:val="nil"/>
            </w:tcBorders>
            <w:shd w:val="clear" w:color="000000" w:fill="FFFFFF"/>
          </w:tcPr>
          <w:p w14:paraId="396B3E2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Пантера, КЕ – 1,0-1,25</w:t>
            </w:r>
          </w:p>
          <w:p w14:paraId="623B459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 xml:space="preserve">Селект 120, КЕ - 0,4-0,8 </w:t>
            </w:r>
          </w:p>
          <w:p w14:paraId="16EA78C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Дарвін (Блейд), КЕ – 0,4-0,8</w:t>
            </w:r>
          </w:p>
        </w:tc>
        <w:tc>
          <w:tcPr>
            <w:tcW w:w="4237" w:type="dxa"/>
            <w:tcBorders>
              <w:top w:val="single" w:sz="6" w:space="0" w:color="000000"/>
              <w:left w:val="single" w:sz="6" w:space="0" w:color="000000"/>
              <w:bottom w:val="single" w:sz="4" w:space="0" w:color="000000"/>
              <w:right w:val="single" w:sz="6" w:space="0" w:color="000000"/>
            </w:tcBorders>
            <w:shd w:val="clear" w:color="000000" w:fill="FFFFFF"/>
          </w:tcPr>
          <w:p w14:paraId="3C27E42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Обприскування культури у фазі 3-5 листків у бур’янів</w:t>
            </w:r>
          </w:p>
          <w:p w14:paraId="616863B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4"/>
                <w:w w:val="110"/>
              </w:rPr>
              <w:t xml:space="preserve"> </w:t>
            </w:r>
            <w:r>
              <w:rPr>
                <w:rFonts w:eastAsia="Times New Roman" w:cs="Times New Roman"/>
                <w:spacing w:val="2"/>
                <w:w w:val="110"/>
              </w:rPr>
              <w:t>незалежно від фази розвитку культури</w:t>
            </w:r>
          </w:p>
        </w:tc>
      </w:tr>
      <w:tr w:rsidR="0079490A" w14:paraId="4C383399" w14:textId="77777777">
        <w:trPr>
          <w:trHeight w:hRule="exact" w:val="1135"/>
        </w:trPr>
        <w:tc>
          <w:tcPr>
            <w:tcW w:w="2410" w:type="dxa"/>
            <w:gridSpan w:val="2"/>
            <w:tcBorders>
              <w:top w:val="single" w:sz="6" w:space="0" w:color="000000"/>
              <w:left w:val="single" w:sz="6" w:space="0" w:color="000000"/>
              <w:bottom w:val="single" w:sz="4" w:space="0" w:color="000000"/>
              <w:right w:val="nil"/>
            </w:tcBorders>
            <w:shd w:val="clear" w:color="000000" w:fill="FFFFFF"/>
          </w:tcPr>
          <w:p w14:paraId="3759CC8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0"/>
                <w:w w:val="110"/>
              </w:rPr>
              <w:t xml:space="preserve">Однорічні злакові, у т.ч. падалиця зернових культур (ріпак </w:t>
            </w:r>
            <w:r>
              <w:rPr>
                <w:rFonts w:eastAsia="Times New Roman" w:cs="Times New Roman"/>
                <w:spacing w:val="-6"/>
                <w:w w:val="110"/>
              </w:rPr>
              <w:t>озимий)</w:t>
            </w:r>
            <w:r>
              <w:rPr>
                <w:rFonts w:eastAsia="Times New Roman" w:cs="Times New Roman"/>
                <w:w w:val="110"/>
              </w:rPr>
              <w:t xml:space="preserve"> </w:t>
            </w:r>
          </w:p>
        </w:tc>
        <w:tc>
          <w:tcPr>
            <w:tcW w:w="2835" w:type="dxa"/>
            <w:gridSpan w:val="2"/>
            <w:tcBorders>
              <w:top w:val="single" w:sz="6" w:space="0" w:color="000000"/>
              <w:left w:val="single" w:sz="6" w:space="0" w:color="000000"/>
              <w:bottom w:val="single" w:sz="4" w:space="0" w:color="000000"/>
              <w:right w:val="nil"/>
            </w:tcBorders>
            <w:shd w:val="clear" w:color="000000" w:fill="FFFFFF"/>
          </w:tcPr>
          <w:p w14:paraId="0B07ECD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w w:val="110"/>
              </w:rPr>
              <w:t>Агіл, КЕ - 0,6-0,9</w:t>
            </w:r>
          </w:p>
        </w:tc>
        <w:tc>
          <w:tcPr>
            <w:tcW w:w="4237" w:type="dxa"/>
            <w:tcBorders>
              <w:top w:val="single" w:sz="6" w:space="0" w:color="000000"/>
              <w:left w:val="single" w:sz="6" w:space="0" w:color="000000"/>
              <w:bottom w:val="single" w:sz="4" w:space="0" w:color="000000"/>
              <w:right w:val="single" w:sz="6" w:space="0" w:color="000000"/>
            </w:tcBorders>
            <w:shd w:val="clear" w:color="000000" w:fill="FFFFFF"/>
          </w:tcPr>
          <w:p w14:paraId="4A16153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 xml:space="preserve">Обприскування культури в період вегетації </w:t>
            </w:r>
          </w:p>
        </w:tc>
      </w:tr>
      <w:tr w:rsidR="0079490A" w14:paraId="0F66420E" w14:textId="77777777">
        <w:trPr>
          <w:trHeight w:hRule="exact" w:val="1279"/>
        </w:trPr>
        <w:tc>
          <w:tcPr>
            <w:tcW w:w="2410" w:type="dxa"/>
            <w:gridSpan w:val="2"/>
            <w:tcBorders>
              <w:top w:val="single" w:sz="6" w:space="0" w:color="000000"/>
              <w:left w:val="single" w:sz="6" w:space="0" w:color="000000"/>
              <w:bottom w:val="single" w:sz="4" w:space="0" w:color="000000"/>
              <w:right w:val="nil"/>
            </w:tcBorders>
            <w:shd w:val="clear" w:color="000000" w:fill="FFFFFF"/>
          </w:tcPr>
          <w:p w14:paraId="232047E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Однорічні та багаторічні</w:t>
            </w:r>
          </w:p>
          <w:p w14:paraId="2873422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злакові (ріпак ярий та озимий)</w:t>
            </w:r>
          </w:p>
          <w:p w14:paraId="68BDDF2E" w14:textId="77777777" w:rsidR="0079490A" w:rsidRDefault="0079490A">
            <w:pPr>
              <w:shd w:val="clear" w:color="000000" w:fill="FFFFFF"/>
              <w:autoSpaceDE w:val="0"/>
              <w:autoSpaceDN w:val="0"/>
              <w:ind w:right="-1"/>
              <w:rPr>
                <w:rFonts w:eastAsia="Times New Roman" w:cs="Times New Roman"/>
                <w:spacing w:val="-10"/>
                <w:w w:val="110"/>
              </w:rPr>
            </w:pPr>
          </w:p>
          <w:p w14:paraId="5727E211" w14:textId="77777777" w:rsidR="0079490A" w:rsidRDefault="0079490A">
            <w:pPr>
              <w:shd w:val="clear" w:color="000000" w:fill="FFFFFF"/>
              <w:autoSpaceDE w:val="0"/>
              <w:autoSpaceDN w:val="0"/>
              <w:ind w:right="-1"/>
              <w:rPr>
                <w:rFonts w:eastAsia="Times New Roman" w:cs="Times New Roman"/>
                <w:spacing w:val="-10"/>
                <w:w w:val="110"/>
              </w:rPr>
            </w:pPr>
          </w:p>
          <w:p w14:paraId="301897C5" w14:textId="77777777" w:rsidR="0079490A" w:rsidRDefault="0079490A">
            <w:pPr>
              <w:shd w:val="clear" w:color="000000" w:fill="FFFFFF"/>
              <w:autoSpaceDE w:val="0"/>
              <w:autoSpaceDN w:val="0"/>
              <w:ind w:right="-1"/>
              <w:rPr>
                <w:rFonts w:eastAsia="Times New Roman" w:cs="Times New Roman"/>
                <w:spacing w:val="-10"/>
                <w:w w:val="110"/>
              </w:rPr>
            </w:pPr>
          </w:p>
        </w:tc>
        <w:tc>
          <w:tcPr>
            <w:tcW w:w="2835" w:type="dxa"/>
            <w:gridSpan w:val="2"/>
            <w:tcBorders>
              <w:top w:val="single" w:sz="6" w:space="0" w:color="000000"/>
              <w:left w:val="single" w:sz="6" w:space="0" w:color="000000"/>
              <w:bottom w:val="single" w:sz="4" w:space="0" w:color="000000"/>
              <w:right w:val="nil"/>
            </w:tcBorders>
            <w:shd w:val="clear" w:color="000000" w:fill="FFFFFF"/>
          </w:tcPr>
          <w:p w14:paraId="3A83222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Арамо 45, КЕ – 1,2-2,3</w:t>
            </w:r>
          </w:p>
          <w:p w14:paraId="53C1235B" w14:textId="77777777" w:rsidR="0079490A" w:rsidRDefault="0079490A">
            <w:pPr>
              <w:shd w:val="clear" w:color="000000" w:fill="FFFFFF"/>
              <w:autoSpaceDE w:val="0"/>
              <w:autoSpaceDN w:val="0"/>
              <w:ind w:right="-1"/>
              <w:rPr>
                <w:rFonts w:eastAsia="Times New Roman" w:cs="Times New Roman"/>
                <w:spacing w:val="-24"/>
                <w:w w:val="110"/>
              </w:rPr>
            </w:pPr>
          </w:p>
        </w:tc>
        <w:tc>
          <w:tcPr>
            <w:tcW w:w="4237" w:type="dxa"/>
            <w:tcBorders>
              <w:top w:val="single" w:sz="6" w:space="0" w:color="000000"/>
              <w:left w:val="single" w:sz="6" w:space="0" w:color="000000"/>
              <w:bottom w:val="single" w:sz="4" w:space="0" w:color="000000"/>
              <w:right w:val="single" w:sz="6" w:space="0" w:color="000000"/>
            </w:tcBorders>
            <w:shd w:val="clear" w:color="000000" w:fill="FFFFFF"/>
          </w:tcPr>
          <w:p w14:paraId="33762BF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з фази 3-х листків до кінця кущіння однорічних, за висоти пирію 10-15см не пізніше початку бутонізації ріпаку</w:t>
            </w:r>
          </w:p>
          <w:p w14:paraId="57811DEF" w14:textId="77777777" w:rsidR="0079490A" w:rsidRDefault="0079490A">
            <w:pPr>
              <w:shd w:val="clear" w:color="000000" w:fill="FFFFFF"/>
              <w:autoSpaceDE w:val="0"/>
              <w:autoSpaceDN w:val="0"/>
              <w:ind w:right="-1"/>
              <w:rPr>
                <w:rFonts w:eastAsia="Times New Roman" w:cs="Times New Roman"/>
                <w:spacing w:val="-24"/>
                <w:w w:val="110"/>
              </w:rPr>
            </w:pPr>
          </w:p>
        </w:tc>
      </w:tr>
      <w:tr w:rsidR="0079490A" w14:paraId="630952F5" w14:textId="77777777">
        <w:trPr>
          <w:trHeight w:hRule="exact" w:val="3983"/>
        </w:trPr>
        <w:tc>
          <w:tcPr>
            <w:tcW w:w="2410" w:type="dxa"/>
            <w:gridSpan w:val="2"/>
            <w:tcBorders>
              <w:top w:val="single" w:sz="6" w:space="0" w:color="000000"/>
              <w:left w:val="single" w:sz="6" w:space="0" w:color="000000"/>
              <w:bottom w:val="single" w:sz="4" w:space="0" w:color="auto"/>
              <w:right w:val="nil"/>
            </w:tcBorders>
            <w:shd w:val="clear" w:color="000000" w:fill="FFFFFF"/>
          </w:tcPr>
          <w:p w14:paraId="6100B99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lastRenderedPageBreak/>
              <w:t>Багаторічні злакові (ріпак ярий та озимий)</w:t>
            </w:r>
          </w:p>
        </w:tc>
        <w:tc>
          <w:tcPr>
            <w:tcW w:w="2835" w:type="dxa"/>
            <w:gridSpan w:val="2"/>
            <w:tcBorders>
              <w:top w:val="single" w:sz="6" w:space="0" w:color="000000"/>
              <w:left w:val="single" w:sz="6" w:space="0" w:color="000000"/>
              <w:bottom w:val="single" w:sz="4" w:space="0" w:color="auto"/>
              <w:right w:val="nil"/>
            </w:tcBorders>
            <w:shd w:val="clear" w:color="000000" w:fill="FFFFFF"/>
          </w:tcPr>
          <w:p w14:paraId="73DD0A5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Селект 120, КЕ (Дарвін), КЕ -</w:t>
            </w:r>
            <w:r>
              <w:rPr>
                <w:rFonts w:eastAsia="Times New Roman" w:cs="Times New Roman"/>
              </w:rPr>
              <w:t xml:space="preserve"> 1,4-1,8 </w:t>
            </w:r>
          </w:p>
          <w:p w14:paraId="01E334DB" w14:textId="77777777" w:rsidR="0079490A" w:rsidRDefault="0079490A">
            <w:pPr>
              <w:shd w:val="clear" w:color="000000" w:fill="FFFFFF"/>
              <w:autoSpaceDE w:val="0"/>
              <w:autoSpaceDN w:val="0"/>
              <w:ind w:right="-1"/>
              <w:rPr>
                <w:rFonts w:eastAsia="Times New Roman" w:cs="Times New Roman"/>
              </w:rPr>
            </w:pPr>
          </w:p>
          <w:p w14:paraId="046F6957" w14:textId="77777777" w:rsidR="0079490A" w:rsidRDefault="0079490A">
            <w:pPr>
              <w:shd w:val="clear" w:color="000000" w:fill="FFFFFF"/>
              <w:autoSpaceDE w:val="0"/>
              <w:autoSpaceDN w:val="0"/>
              <w:ind w:right="-1"/>
              <w:rPr>
                <w:rFonts w:eastAsia="Times New Roman" w:cs="Times New Roman"/>
              </w:rPr>
            </w:pPr>
          </w:p>
          <w:p w14:paraId="4128CF6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Антипирій, КЕ – 1,5-2,0</w:t>
            </w:r>
          </w:p>
          <w:p w14:paraId="55AA687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Грінфорт КФ 40, КЕ- 1,75-2,0</w:t>
            </w:r>
          </w:p>
          <w:p w14:paraId="0577ADE0"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1"/>
              </w:rPr>
              <w:t>Блейд, КЕ -</w:t>
            </w:r>
            <w:r>
              <w:rPr>
                <w:rFonts w:eastAsia="Times New Roman" w:cs="Times New Roman"/>
                <w:spacing w:val="2"/>
              </w:rPr>
              <w:t xml:space="preserve"> 1,4-1,8</w:t>
            </w:r>
          </w:p>
          <w:p w14:paraId="5B5626C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Лемур, КЕ – 1,75-2,0</w:t>
            </w:r>
          </w:p>
          <w:p w14:paraId="131A167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Шквал, КЕ - 0,8-1,2</w:t>
            </w:r>
          </w:p>
          <w:p w14:paraId="6ADD280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 xml:space="preserve">Оберіг, КЕ – </w:t>
            </w:r>
            <w:r>
              <w:rPr>
                <w:rFonts w:eastAsia="Times New Roman" w:cs="Times New Roman"/>
                <w:spacing w:val="2"/>
              </w:rPr>
              <w:t>1,0-1,5</w:t>
            </w:r>
          </w:p>
          <w:p w14:paraId="415568F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rPr>
              <w:t>Пантера, КЕ -</w:t>
            </w:r>
            <w:r>
              <w:rPr>
                <w:rFonts w:eastAsia="Times New Roman" w:cs="Times New Roman"/>
                <w:spacing w:val="-2"/>
              </w:rPr>
              <w:t xml:space="preserve"> 1,75-2,0</w:t>
            </w:r>
            <w:r>
              <w:rPr>
                <w:rFonts w:eastAsia="Times New Roman" w:cs="Times New Roman"/>
                <w:spacing w:val="-5"/>
              </w:rPr>
              <w:t xml:space="preserve"> </w:t>
            </w:r>
          </w:p>
          <w:p w14:paraId="04A980AA"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 xml:space="preserve">Фюзилад Форте 150 ЕС, КЕ - 1,0-2,0 </w:t>
            </w:r>
          </w:p>
        </w:tc>
        <w:tc>
          <w:tcPr>
            <w:tcW w:w="4237" w:type="dxa"/>
            <w:tcBorders>
              <w:top w:val="single" w:sz="6" w:space="0" w:color="000000"/>
              <w:left w:val="single" w:sz="6" w:space="0" w:color="000000"/>
              <w:bottom w:val="single" w:sz="4" w:space="0" w:color="auto"/>
              <w:right w:val="single" w:sz="6" w:space="0" w:color="000000"/>
            </w:tcBorders>
            <w:shd w:val="clear" w:color="000000" w:fill="FFFFFF"/>
          </w:tcPr>
          <w:p w14:paraId="75B9A98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за висоти</w:t>
            </w:r>
          </w:p>
          <w:p w14:paraId="6EAACEC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бур'янів </w:t>
            </w:r>
            <w:r>
              <w:rPr>
                <w:rFonts w:eastAsia="Times New Roman" w:cs="Times New Roman"/>
                <w:spacing w:val="-1"/>
              </w:rPr>
              <w:t>15-20 см, неза</w:t>
            </w:r>
            <w:r>
              <w:rPr>
                <w:rFonts w:eastAsia="Times New Roman" w:cs="Times New Roman"/>
              </w:rPr>
              <w:t>лежно від фази розвитку культури</w:t>
            </w:r>
          </w:p>
          <w:p w14:paraId="29CC986B" w14:textId="77777777" w:rsidR="0079490A" w:rsidRDefault="0079490A">
            <w:pPr>
              <w:shd w:val="clear" w:color="000000" w:fill="FFFFFF"/>
              <w:autoSpaceDE w:val="0"/>
              <w:autoSpaceDN w:val="0"/>
              <w:ind w:right="-1"/>
              <w:rPr>
                <w:rFonts w:eastAsia="Times New Roman" w:cs="Times New Roman"/>
              </w:rPr>
            </w:pPr>
          </w:p>
          <w:p w14:paraId="290003C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 - « - за ви</w:t>
            </w:r>
            <w:r>
              <w:rPr>
                <w:rFonts w:eastAsia="Times New Roman" w:cs="Times New Roman"/>
                <w:spacing w:val="1"/>
              </w:rPr>
              <w:t>соти бур'янів 10-15см</w:t>
            </w:r>
            <w:r>
              <w:rPr>
                <w:rFonts w:eastAsia="Times New Roman" w:cs="Times New Roman"/>
                <w:spacing w:val="-1"/>
              </w:rPr>
              <w:t xml:space="preserve"> незалежно від фази розвитку культури</w:t>
            </w:r>
          </w:p>
          <w:p w14:paraId="009DF15E" w14:textId="77777777" w:rsidR="0079490A" w:rsidRDefault="0079490A">
            <w:pPr>
              <w:shd w:val="clear" w:color="000000" w:fill="FFFFFF"/>
              <w:autoSpaceDE w:val="0"/>
              <w:autoSpaceDN w:val="0"/>
              <w:ind w:right="-1"/>
              <w:rPr>
                <w:rFonts w:eastAsia="Times New Roman" w:cs="Times New Roman"/>
              </w:rPr>
            </w:pPr>
          </w:p>
          <w:p w14:paraId="4641513B" w14:textId="77777777" w:rsidR="0079490A" w:rsidRDefault="0079490A">
            <w:pPr>
              <w:shd w:val="clear" w:color="000000" w:fill="FFFFFF"/>
              <w:autoSpaceDE w:val="0"/>
              <w:autoSpaceDN w:val="0"/>
              <w:ind w:right="-1"/>
              <w:rPr>
                <w:rFonts w:eastAsia="Times New Roman" w:cs="Times New Roman"/>
              </w:rPr>
            </w:pPr>
          </w:p>
          <w:p w14:paraId="52D6131C" w14:textId="77777777" w:rsidR="0079490A" w:rsidRDefault="0079490A">
            <w:pPr>
              <w:shd w:val="clear" w:color="000000" w:fill="FFFFFF"/>
              <w:autoSpaceDE w:val="0"/>
              <w:autoSpaceDN w:val="0"/>
              <w:ind w:right="-1"/>
              <w:rPr>
                <w:rFonts w:eastAsia="Times New Roman" w:cs="Times New Roman"/>
              </w:rPr>
            </w:pPr>
          </w:p>
          <w:p w14:paraId="79A7F3D5" w14:textId="77777777" w:rsidR="0079490A" w:rsidRDefault="0079490A">
            <w:pPr>
              <w:shd w:val="clear" w:color="000000" w:fill="FFFFFF"/>
              <w:autoSpaceDE w:val="0"/>
              <w:autoSpaceDN w:val="0"/>
              <w:ind w:right="-1"/>
              <w:rPr>
                <w:rFonts w:eastAsia="Times New Roman" w:cs="Times New Roman"/>
              </w:rPr>
            </w:pPr>
          </w:p>
          <w:p w14:paraId="3B422A57" w14:textId="77777777" w:rsidR="0079490A" w:rsidRDefault="0079490A">
            <w:pPr>
              <w:shd w:val="clear" w:color="000000" w:fill="FFFFFF"/>
              <w:autoSpaceDE w:val="0"/>
              <w:autoSpaceDN w:val="0"/>
              <w:ind w:right="-1"/>
              <w:rPr>
                <w:rFonts w:eastAsia="Times New Roman" w:cs="Times New Roman"/>
              </w:rPr>
            </w:pPr>
          </w:p>
          <w:p w14:paraId="745F1E19" w14:textId="77777777" w:rsidR="0079490A" w:rsidRDefault="0079490A">
            <w:pPr>
              <w:shd w:val="clear" w:color="000000" w:fill="FFFFFF"/>
              <w:autoSpaceDE w:val="0"/>
              <w:autoSpaceDN w:val="0"/>
              <w:ind w:right="-1"/>
              <w:rPr>
                <w:rFonts w:eastAsia="Times New Roman" w:cs="Times New Roman"/>
              </w:rPr>
            </w:pPr>
          </w:p>
          <w:p w14:paraId="0012A4C4" w14:textId="77777777" w:rsidR="0079490A" w:rsidRDefault="0079490A">
            <w:pPr>
              <w:shd w:val="clear" w:color="000000" w:fill="FFFFFF"/>
              <w:autoSpaceDE w:val="0"/>
              <w:autoSpaceDN w:val="0"/>
              <w:ind w:right="-1"/>
              <w:rPr>
                <w:rFonts w:eastAsia="Times New Roman" w:cs="Times New Roman"/>
              </w:rPr>
            </w:pPr>
          </w:p>
          <w:p w14:paraId="66479418" w14:textId="77777777" w:rsidR="0079490A" w:rsidRDefault="0079490A">
            <w:pPr>
              <w:shd w:val="clear" w:color="000000" w:fill="FFFFFF"/>
              <w:autoSpaceDE w:val="0"/>
              <w:autoSpaceDN w:val="0"/>
              <w:ind w:right="-1"/>
              <w:rPr>
                <w:rFonts w:eastAsia="Times New Roman" w:cs="Times New Roman"/>
              </w:rPr>
            </w:pPr>
          </w:p>
        </w:tc>
      </w:tr>
      <w:tr w:rsidR="0079490A" w14:paraId="0CE90C69" w14:textId="77777777">
        <w:trPr>
          <w:trHeight w:val="1392"/>
        </w:trPr>
        <w:tc>
          <w:tcPr>
            <w:tcW w:w="2410" w:type="dxa"/>
            <w:gridSpan w:val="2"/>
            <w:tcBorders>
              <w:top w:val="single" w:sz="4" w:space="0" w:color="auto"/>
              <w:left w:val="single" w:sz="4" w:space="0" w:color="auto"/>
              <w:bottom w:val="single" w:sz="4" w:space="0" w:color="auto"/>
              <w:right w:val="single" w:sz="4" w:space="0" w:color="auto"/>
            </w:tcBorders>
            <w:shd w:val="clear" w:color="000000" w:fill="FFFFFF"/>
          </w:tcPr>
          <w:p w14:paraId="77C05A3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0"/>
              </w:rPr>
              <w:t>Однорічні</w:t>
            </w:r>
          </w:p>
          <w:p w14:paraId="2952E32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6"/>
              </w:rPr>
              <w:t>злакові та дводольні</w:t>
            </w:r>
          </w:p>
          <w:p w14:paraId="6BE2097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4"/>
              </w:rPr>
              <w:t>(ріпак ярий і</w:t>
            </w:r>
          </w:p>
          <w:p w14:paraId="5992FFF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9"/>
              </w:rPr>
              <w:t>озимий)</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FFFFFF"/>
          </w:tcPr>
          <w:p w14:paraId="77717A05"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rPr>
              <w:t>Комманд 48, КЕ (Командир, Прибой, КОМПАНЬЙОН, Кломекс) - 0,15-0,2</w:t>
            </w:r>
          </w:p>
          <w:p w14:paraId="5762F7DE"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rPr>
              <w:t>Комманд Екстра, СК-2,5</w:t>
            </w:r>
          </w:p>
        </w:tc>
        <w:tc>
          <w:tcPr>
            <w:tcW w:w="4237" w:type="dxa"/>
            <w:tcBorders>
              <w:top w:val="single" w:sz="4" w:space="0" w:color="auto"/>
              <w:left w:val="single" w:sz="4" w:space="0" w:color="auto"/>
              <w:bottom w:val="single" w:sz="4" w:space="0" w:color="auto"/>
              <w:right w:val="single" w:sz="4" w:space="0" w:color="auto"/>
            </w:tcBorders>
            <w:shd w:val="clear" w:color="000000" w:fill="FFFFFF"/>
          </w:tcPr>
          <w:p w14:paraId="0ACBE8C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ґрунту до появи сходів культури</w:t>
            </w:r>
          </w:p>
          <w:p w14:paraId="4BADC7B3" w14:textId="77777777" w:rsidR="0079490A" w:rsidRDefault="0079490A">
            <w:pPr>
              <w:shd w:val="clear" w:color="000000" w:fill="FFFFFF"/>
              <w:autoSpaceDE w:val="0"/>
              <w:autoSpaceDN w:val="0"/>
              <w:ind w:right="-1"/>
              <w:rPr>
                <w:rFonts w:eastAsia="Times New Roman" w:cs="Times New Roman"/>
              </w:rPr>
            </w:pPr>
          </w:p>
          <w:p w14:paraId="64D2FAB6" w14:textId="77777777" w:rsidR="0079490A" w:rsidRDefault="0079490A">
            <w:pPr>
              <w:shd w:val="clear" w:color="000000" w:fill="FFFFFF"/>
              <w:autoSpaceDE w:val="0"/>
              <w:autoSpaceDN w:val="0"/>
              <w:ind w:right="-1"/>
              <w:rPr>
                <w:rFonts w:eastAsia="Times New Roman" w:cs="Times New Roman"/>
              </w:rPr>
            </w:pPr>
          </w:p>
        </w:tc>
      </w:tr>
      <w:tr w:rsidR="0079490A" w14:paraId="27E1E520" w14:textId="77777777">
        <w:trPr>
          <w:trHeight w:val="1987"/>
        </w:trPr>
        <w:tc>
          <w:tcPr>
            <w:tcW w:w="2394" w:type="dxa"/>
            <w:tcBorders>
              <w:top w:val="single" w:sz="4" w:space="0" w:color="auto"/>
              <w:left w:val="single" w:sz="4" w:space="0" w:color="auto"/>
              <w:bottom w:val="single" w:sz="4" w:space="0" w:color="auto"/>
              <w:right w:val="single" w:sz="4" w:space="0" w:color="auto"/>
            </w:tcBorders>
            <w:shd w:val="clear" w:color="000000" w:fill="FFFFFF"/>
          </w:tcPr>
          <w:p w14:paraId="638DC806" w14:textId="77777777" w:rsidR="0079490A" w:rsidRDefault="00B9770D">
            <w:pPr>
              <w:pStyle w:val="c1e0e7eee2fbe9"/>
              <w:shd w:val="clear" w:color="000000" w:fill="FFFFFF"/>
              <w:ind w:right="-1"/>
              <w:rPr>
                <w:lang w:val="uk-UA"/>
              </w:rPr>
            </w:pPr>
            <w:r>
              <w:rPr>
                <w:spacing w:val="-10"/>
                <w:lang w:val="uk-UA"/>
              </w:rPr>
              <w:t>Однорічні дводольні, у т.ч. стійкі до 2,4-Д, багаторічні коренепаросткові бур'яни</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FFFFFF"/>
          </w:tcPr>
          <w:p w14:paraId="513F6AA4" w14:textId="77777777" w:rsidR="0079490A" w:rsidRDefault="0079490A">
            <w:pPr>
              <w:pStyle w:val="c1e0e7eee2fbe9"/>
              <w:shd w:val="clear" w:color="000000" w:fill="FFFFFF"/>
              <w:ind w:right="-1"/>
              <w:rPr>
                <w:spacing w:val="2"/>
                <w:lang w:val="uk-UA"/>
              </w:rPr>
            </w:pPr>
          </w:p>
          <w:p w14:paraId="08EAF4F7" w14:textId="77777777" w:rsidR="0079490A" w:rsidRDefault="0079490A">
            <w:pPr>
              <w:pStyle w:val="c1e0e7eee2fbe9"/>
              <w:shd w:val="clear" w:color="000000" w:fill="FFFFFF"/>
              <w:ind w:right="-1"/>
              <w:rPr>
                <w:spacing w:val="2"/>
                <w:lang w:val="uk-UA"/>
              </w:rPr>
            </w:pPr>
          </w:p>
          <w:p w14:paraId="38C463F9" w14:textId="77777777" w:rsidR="0079490A" w:rsidRDefault="00B9770D">
            <w:pPr>
              <w:pStyle w:val="c1e0e7eee2fbe9"/>
              <w:shd w:val="clear" w:color="000000" w:fill="FFFFFF"/>
              <w:ind w:right="-1"/>
              <w:rPr>
                <w:spacing w:val="2"/>
                <w:lang w:val="uk-UA"/>
              </w:rPr>
            </w:pPr>
            <w:r>
              <w:rPr>
                <w:spacing w:val="2"/>
                <w:lang w:val="uk-UA"/>
              </w:rPr>
              <w:t xml:space="preserve">Галера Супер, </w:t>
            </w:r>
            <w:r>
              <w:rPr>
                <w:spacing w:val="2"/>
              </w:rPr>
              <w:t>РК-</w:t>
            </w:r>
            <w:r>
              <w:rPr>
                <w:lang w:val="uk-UA"/>
              </w:rPr>
              <w:t>0,2-0,3</w:t>
            </w:r>
            <w:r>
              <w:rPr>
                <w:spacing w:val="2"/>
                <w:lang w:val="uk-UA"/>
              </w:rPr>
              <w:t xml:space="preserve"> </w:t>
            </w:r>
          </w:p>
          <w:p w14:paraId="613C22CB" w14:textId="77777777" w:rsidR="0079490A" w:rsidRDefault="0079490A">
            <w:pPr>
              <w:pStyle w:val="c1e0e7eee2fbe9"/>
              <w:shd w:val="clear" w:color="000000" w:fill="FFFFFF"/>
              <w:ind w:right="-1"/>
            </w:pPr>
          </w:p>
        </w:tc>
        <w:tc>
          <w:tcPr>
            <w:tcW w:w="4253" w:type="dxa"/>
            <w:gridSpan w:val="2"/>
            <w:tcBorders>
              <w:top w:val="single" w:sz="4" w:space="0" w:color="auto"/>
              <w:left w:val="single" w:sz="4" w:space="0" w:color="auto"/>
              <w:bottom w:val="single" w:sz="4" w:space="0" w:color="auto"/>
              <w:right w:val="single" w:sz="4" w:space="0" w:color="auto"/>
            </w:tcBorders>
            <w:shd w:val="clear" w:color="000000" w:fill="FFFFFF"/>
          </w:tcPr>
          <w:p w14:paraId="5B0FAFB2" w14:textId="77777777" w:rsidR="0079490A" w:rsidRDefault="00B9770D">
            <w:pPr>
              <w:pStyle w:val="c1e0e7eee2fbe9"/>
              <w:shd w:val="clear" w:color="000000" w:fill="FFFFFF"/>
              <w:ind w:right="-1"/>
              <w:rPr>
                <w:lang w:val="uk-UA"/>
              </w:rPr>
            </w:pPr>
            <w:r>
              <w:rPr>
                <w:lang w:val="uk-UA"/>
              </w:rPr>
              <w:t xml:space="preserve"> </w:t>
            </w:r>
          </w:p>
          <w:p w14:paraId="03D4135D" w14:textId="77777777" w:rsidR="0079490A" w:rsidRDefault="0079490A">
            <w:pPr>
              <w:pStyle w:val="c1e0e7eee2fbe9"/>
              <w:shd w:val="clear" w:color="000000" w:fill="FFFFFF"/>
              <w:ind w:right="-1"/>
            </w:pPr>
          </w:p>
          <w:p w14:paraId="79F78623" w14:textId="77777777" w:rsidR="0079490A" w:rsidRDefault="00B9770D">
            <w:pPr>
              <w:pStyle w:val="c1e0e7eee2fbe9"/>
              <w:shd w:val="clear" w:color="000000" w:fill="FFFFFF"/>
              <w:ind w:right="-1"/>
            </w:pPr>
            <w:r>
              <w:rPr>
                <w:lang w:val="uk-UA"/>
              </w:rPr>
              <w:t xml:space="preserve">Обприскування </w:t>
            </w:r>
            <w:r>
              <w:t xml:space="preserve">від </w:t>
            </w:r>
            <w:r>
              <w:rPr>
                <w:lang w:val="uk-UA"/>
              </w:rPr>
              <w:t>фаз</w:t>
            </w:r>
            <w:r>
              <w:t>и</w:t>
            </w:r>
            <w:r>
              <w:rPr>
                <w:lang w:val="uk-UA"/>
              </w:rPr>
              <w:t xml:space="preserve"> </w:t>
            </w:r>
            <w:r>
              <w:t>3</w:t>
            </w:r>
            <w:r>
              <w:rPr>
                <w:lang w:val="uk-UA"/>
              </w:rPr>
              <w:t>-4 листків до появи квіткових бутонів</w:t>
            </w:r>
            <w:r>
              <w:t xml:space="preserve"> у культури</w:t>
            </w:r>
          </w:p>
        </w:tc>
      </w:tr>
      <w:tr w:rsidR="0079490A" w14:paraId="5A1EC53C" w14:textId="77777777">
        <w:trPr>
          <w:trHeight w:val="2667"/>
        </w:trPr>
        <w:tc>
          <w:tcPr>
            <w:tcW w:w="2394" w:type="dxa"/>
            <w:tcBorders>
              <w:top w:val="single" w:sz="4" w:space="0" w:color="auto"/>
              <w:left w:val="single" w:sz="6" w:space="0" w:color="000000"/>
              <w:bottom w:val="single" w:sz="6" w:space="0" w:color="000000"/>
              <w:right w:val="nil"/>
            </w:tcBorders>
            <w:shd w:val="clear" w:color="000000" w:fill="FFFFFF"/>
          </w:tcPr>
          <w:p w14:paraId="201FD292" w14:textId="77777777" w:rsidR="0079490A" w:rsidRDefault="00B9770D">
            <w:pPr>
              <w:pStyle w:val="c1e0e7eee2fbe9"/>
              <w:shd w:val="clear" w:color="000000" w:fill="FFFFFF"/>
              <w:ind w:right="-1"/>
              <w:rPr>
                <w:lang w:val="uk-UA"/>
              </w:rPr>
            </w:pPr>
            <w:r>
              <w:rPr>
                <w:spacing w:val="-3"/>
                <w:lang w:val="uk-UA"/>
              </w:rPr>
              <w:t>Однорічні та</w:t>
            </w:r>
          </w:p>
          <w:p w14:paraId="7FDDEBA0" w14:textId="77777777" w:rsidR="0079490A" w:rsidRDefault="00B9770D">
            <w:pPr>
              <w:pStyle w:val="c1e0e7eee2fbe9"/>
              <w:shd w:val="clear" w:color="000000" w:fill="FFFFFF"/>
              <w:ind w:right="-1"/>
              <w:rPr>
                <w:lang w:val="uk-UA"/>
              </w:rPr>
            </w:pPr>
            <w:r>
              <w:rPr>
                <w:spacing w:val="-2"/>
                <w:lang w:val="uk-UA"/>
              </w:rPr>
              <w:t>багаторічні</w:t>
            </w:r>
          </w:p>
          <w:p w14:paraId="7FA548FD" w14:textId="77777777" w:rsidR="0079490A" w:rsidRDefault="00B9770D">
            <w:pPr>
              <w:pStyle w:val="c1e0e7eee2fbe9"/>
              <w:shd w:val="clear" w:color="000000" w:fill="FFFFFF"/>
              <w:ind w:right="-1"/>
              <w:rPr>
                <w:lang w:val="uk-UA"/>
              </w:rPr>
            </w:pPr>
            <w:r>
              <w:rPr>
                <w:spacing w:val="-1"/>
                <w:lang w:val="uk-UA"/>
              </w:rPr>
              <w:t>дводольні</w:t>
            </w:r>
          </w:p>
          <w:p w14:paraId="02EE1976" w14:textId="77777777" w:rsidR="0079490A" w:rsidRDefault="00B9770D">
            <w:pPr>
              <w:pStyle w:val="c1e0e7eee2fbe9"/>
              <w:shd w:val="clear" w:color="000000" w:fill="FFFFFF"/>
              <w:ind w:right="-1"/>
              <w:rPr>
                <w:lang w:val="uk-UA"/>
              </w:rPr>
            </w:pPr>
            <w:r>
              <w:rPr>
                <w:spacing w:val="3"/>
                <w:lang w:val="uk-UA"/>
              </w:rPr>
              <w:t>(ріпак ярий</w:t>
            </w:r>
          </w:p>
          <w:p w14:paraId="0353679D" w14:textId="77777777" w:rsidR="0079490A" w:rsidRDefault="00B9770D">
            <w:pPr>
              <w:pStyle w:val="c1e0e7eee2fbe9"/>
              <w:shd w:val="clear" w:color="000000" w:fill="FFFFFF"/>
              <w:ind w:right="-1"/>
            </w:pPr>
            <w:r>
              <w:rPr>
                <w:lang w:val="uk-UA"/>
              </w:rPr>
              <w:t>та озимий)</w:t>
            </w:r>
          </w:p>
        </w:tc>
        <w:tc>
          <w:tcPr>
            <w:tcW w:w="2835" w:type="dxa"/>
            <w:gridSpan w:val="2"/>
            <w:tcBorders>
              <w:top w:val="single" w:sz="4" w:space="0" w:color="auto"/>
              <w:left w:val="single" w:sz="6" w:space="0" w:color="000000"/>
              <w:bottom w:val="single" w:sz="4" w:space="0" w:color="000000"/>
              <w:right w:val="nil"/>
            </w:tcBorders>
            <w:shd w:val="clear" w:color="000000" w:fill="FFFFFF"/>
          </w:tcPr>
          <w:p w14:paraId="31BA97CD" w14:textId="77777777" w:rsidR="0079490A" w:rsidRDefault="00B9770D">
            <w:pPr>
              <w:pStyle w:val="c1e0e7eee2fbe9"/>
              <w:shd w:val="clear" w:color="000000" w:fill="FFFFFF"/>
              <w:ind w:right="-1"/>
              <w:rPr>
                <w:spacing w:val="2"/>
                <w:lang w:val="uk-UA"/>
              </w:rPr>
            </w:pPr>
            <w:r>
              <w:rPr>
                <w:spacing w:val="2"/>
                <w:lang w:val="uk-UA"/>
              </w:rPr>
              <w:t>Лонтрел</w:t>
            </w:r>
            <w:r>
              <w:rPr>
                <w:spacing w:val="2"/>
              </w:rPr>
              <w:t xml:space="preserve"> 300, РК - </w:t>
            </w:r>
            <w:r>
              <w:rPr>
                <w:spacing w:val="2"/>
                <w:lang w:val="uk-UA"/>
              </w:rPr>
              <w:t>0,3-0,5</w:t>
            </w:r>
          </w:p>
          <w:p w14:paraId="5E5E72ED" w14:textId="77777777" w:rsidR="0079490A" w:rsidRDefault="00B9770D">
            <w:pPr>
              <w:pStyle w:val="c1e0e7eee2fbe9"/>
              <w:shd w:val="clear" w:color="000000" w:fill="FFFFFF"/>
              <w:ind w:right="-1"/>
            </w:pPr>
            <w:r>
              <w:rPr>
                <w:spacing w:val="2"/>
                <w:lang w:val="uk-UA"/>
              </w:rPr>
              <w:t xml:space="preserve">Лонтрел Гранд,ВГ, 012-0,2, </w:t>
            </w:r>
          </w:p>
          <w:p w14:paraId="686BD007" w14:textId="77777777" w:rsidR="0079490A" w:rsidRDefault="00B9770D">
            <w:pPr>
              <w:pStyle w:val="c1e0e7eee2fbe9"/>
              <w:shd w:val="clear" w:color="000000" w:fill="FFFFFF"/>
              <w:ind w:right="-1"/>
            </w:pPr>
            <w:r>
              <w:t xml:space="preserve"> </w:t>
            </w:r>
            <w:r>
              <w:rPr>
                <w:lang w:val="uk-UA"/>
              </w:rPr>
              <w:t>Вільямс,</w:t>
            </w:r>
            <w:r>
              <w:t xml:space="preserve"> ВГ</w:t>
            </w:r>
            <w:r>
              <w:rPr>
                <w:lang w:val="uk-UA"/>
              </w:rPr>
              <w:t xml:space="preserve"> </w:t>
            </w:r>
            <w:r>
              <w:t>-</w:t>
            </w:r>
            <w:r>
              <w:rPr>
                <w:lang w:val="uk-UA"/>
              </w:rPr>
              <w:t xml:space="preserve"> 0,12-0,2</w:t>
            </w:r>
          </w:p>
          <w:p w14:paraId="0B1885E5" w14:textId="77777777" w:rsidR="0079490A" w:rsidRDefault="0079490A">
            <w:pPr>
              <w:pStyle w:val="c1e0e7eee2fbe9"/>
              <w:shd w:val="clear" w:color="000000" w:fill="FFFFFF"/>
              <w:ind w:right="-1"/>
              <w:rPr>
                <w:lang w:val="uk-UA"/>
              </w:rPr>
            </w:pPr>
          </w:p>
          <w:p w14:paraId="46D56481" w14:textId="77777777" w:rsidR="0079490A" w:rsidRDefault="0079490A">
            <w:pPr>
              <w:pStyle w:val="c1e0e7eee2fbe9"/>
              <w:shd w:val="clear" w:color="000000" w:fill="FFFFFF"/>
              <w:ind w:right="-1"/>
              <w:rPr>
                <w:lang w:val="uk-UA"/>
              </w:rPr>
            </w:pPr>
          </w:p>
          <w:p w14:paraId="037D7931" w14:textId="77777777" w:rsidR="0079490A" w:rsidRDefault="00B9770D">
            <w:pPr>
              <w:pStyle w:val="c1e0e7eee2fbe9"/>
              <w:shd w:val="clear" w:color="000000" w:fill="FFFFFF"/>
              <w:ind w:right="-1"/>
              <w:rPr>
                <w:spacing w:val="2"/>
                <w:lang w:val="uk-UA"/>
              </w:rPr>
            </w:pPr>
            <w:r>
              <w:rPr>
                <w:lang w:val="uk-UA"/>
              </w:rPr>
              <w:t>Лаура, ВГ -</w:t>
            </w:r>
            <w:r>
              <w:rPr>
                <w:spacing w:val="2"/>
                <w:lang w:val="uk-UA"/>
              </w:rPr>
              <w:t xml:space="preserve"> 0,13</w:t>
            </w:r>
          </w:p>
          <w:p w14:paraId="7F9EF57C" w14:textId="77777777" w:rsidR="0079490A" w:rsidRDefault="0079490A">
            <w:pPr>
              <w:pStyle w:val="c1e0e7eee2fbe9"/>
              <w:shd w:val="clear" w:color="000000" w:fill="FFFFFF"/>
              <w:ind w:right="-1"/>
              <w:rPr>
                <w:lang w:val="uk-UA"/>
              </w:rPr>
            </w:pPr>
          </w:p>
          <w:p w14:paraId="103C8817" w14:textId="77777777" w:rsidR="0079490A" w:rsidRDefault="00B9770D">
            <w:pPr>
              <w:pStyle w:val="c1e0e7eee2fbe9"/>
              <w:shd w:val="clear" w:color="000000" w:fill="FFFFFF"/>
              <w:ind w:right="-1"/>
              <w:rPr>
                <w:lang w:val="uk-UA"/>
              </w:rPr>
            </w:pPr>
            <w:r>
              <w:rPr>
                <w:spacing w:val="2"/>
                <w:lang w:val="uk-UA"/>
              </w:rPr>
              <w:t xml:space="preserve">Галеон, РК - </w:t>
            </w:r>
            <w:r>
              <w:rPr>
                <w:lang w:val="uk-UA"/>
              </w:rPr>
              <w:t>0,3-0,35</w:t>
            </w:r>
          </w:p>
          <w:p w14:paraId="7D3D9F83" w14:textId="77777777" w:rsidR="0079490A" w:rsidRDefault="00B9770D">
            <w:pPr>
              <w:pStyle w:val="c1e0e7eee2fbe9"/>
              <w:shd w:val="clear" w:color="000000" w:fill="FFFFFF"/>
              <w:ind w:right="-1"/>
            </w:pPr>
            <w:r>
              <w:rPr>
                <w:lang w:val="uk-UA"/>
              </w:rPr>
              <w:t>Нарапс</w:t>
            </w:r>
            <w:r>
              <w:t>, РК-0,3-0,35</w:t>
            </w:r>
          </w:p>
        </w:tc>
        <w:tc>
          <w:tcPr>
            <w:tcW w:w="4253" w:type="dxa"/>
            <w:gridSpan w:val="2"/>
            <w:tcBorders>
              <w:top w:val="single" w:sz="4" w:space="0" w:color="auto"/>
              <w:left w:val="single" w:sz="6" w:space="0" w:color="000000"/>
              <w:bottom w:val="single" w:sz="4" w:space="0" w:color="000000"/>
              <w:right w:val="single" w:sz="6" w:space="0" w:color="000000"/>
            </w:tcBorders>
            <w:shd w:val="clear" w:color="000000" w:fill="FFFFFF"/>
          </w:tcPr>
          <w:p w14:paraId="401D5788" w14:textId="77777777" w:rsidR="0079490A" w:rsidRDefault="00B9770D">
            <w:pPr>
              <w:pStyle w:val="c1e0e7eee2fbe9"/>
              <w:shd w:val="clear" w:color="000000" w:fill="FFFFFF"/>
              <w:ind w:right="-1"/>
              <w:rPr>
                <w:lang w:val="uk-UA"/>
              </w:rPr>
            </w:pPr>
            <w:r>
              <w:rPr>
                <w:spacing w:val="1"/>
                <w:lang w:val="uk-UA"/>
              </w:rPr>
              <w:t xml:space="preserve">Обприскування у фазі 6-8 </w:t>
            </w:r>
            <w:r>
              <w:rPr>
                <w:spacing w:val="5"/>
                <w:lang w:val="uk-UA"/>
              </w:rPr>
              <w:t xml:space="preserve">листків у однорічних </w:t>
            </w:r>
            <w:r>
              <w:rPr>
                <w:spacing w:val="3"/>
                <w:lang w:val="uk-UA"/>
              </w:rPr>
              <w:t>бур'янів, у фазі розетки - по</w:t>
            </w:r>
            <w:r>
              <w:rPr>
                <w:lang w:val="uk-UA"/>
              </w:rPr>
              <w:t xml:space="preserve">чатку формування генеративного пагону 2-8см </w:t>
            </w:r>
            <w:r>
              <w:t xml:space="preserve">у </w:t>
            </w:r>
            <w:r>
              <w:rPr>
                <w:lang w:val="uk-UA"/>
              </w:rPr>
              <w:t>осотів</w:t>
            </w:r>
          </w:p>
          <w:p w14:paraId="40B3C875" w14:textId="77777777" w:rsidR="0079490A" w:rsidRDefault="0079490A">
            <w:pPr>
              <w:pStyle w:val="c1e0e7eee2fbe9"/>
              <w:shd w:val="clear" w:color="000000" w:fill="FFFFFF"/>
              <w:ind w:right="-1"/>
            </w:pPr>
          </w:p>
          <w:p w14:paraId="4C1E185B" w14:textId="77777777" w:rsidR="0079490A" w:rsidRDefault="00B9770D">
            <w:pPr>
              <w:pStyle w:val="c1e0e7eee2fbe9"/>
              <w:shd w:val="clear" w:color="000000" w:fill="FFFFFF"/>
              <w:ind w:right="-1"/>
              <w:rPr>
                <w:lang w:val="uk-UA"/>
              </w:rPr>
            </w:pPr>
            <w:r>
              <w:rPr>
                <w:spacing w:val="1"/>
                <w:lang w:val="uk-UA"/>
              </w:rPr>
              <w:t>Обприскування посівів у фазі 3-4 листків у культури</w:t>
            </w:r>
            <w:r>
              <w:rPr>
                <w:lang w:val="uk-UA"/>
              </w:rPr>
              <w:t xml:space="preserve"> </w:t>
            </w:r>
          </w:p>
          <w:p w14:paraId="39992B75" w14:textId="77777777" w:rsidR="0079490A" w:rsidRDefault="0079490A">
            <w:pPr>
              <w:pStyle w:val="c1e0e7eee2fbe9"/>
              <w:shd w:val="clear" w:color="000000" w:fill="FFFFFF"/>
              <w:ind w:right="-1"/>
            </w:pPr>
          </w:p>
          <w:p w14:paraId="4424FD86" w14:textId="77777777" w:rsidR="0079490A" w:rsidRDefault="00B9770D">
            <w:pPr>
              <w:pStyle w:val="c1e0e7eee2fbe9"/>
              <w:shd w:val="clear" w:color="000000" w:fill="FFFFFF"/>
              <w:ind w:right="-1"/>
            </w:pPr>
            <w:r>
              <w:rPr>
                <w:lang w:val="uk-UA"/>
              </w:rPr>
              <w:t>Від фази 3-4 листків до появи квіткових бутонів</w:t>
            </w:r>
            <w:r>
              <w:t xml:space="preserve"> у культури</w:t>
            </w:r>
          </w:p>
        </w:tc>
      </w:tr>
    </w:tbl>
    <w:p w14:paraId="69817A8B" w14:textId="77777777" w:rsidR="0079490A" w:rsidRDefault="0079490A">
      <w:pPr>
        <w:ind w:right="-1"/>
        <w:jc w:val="center"/>
        <w:rPr>
          <w:rFonts w:cs="Times New Roman"/>
          <w:b/>
        </w:rPr>
      </w:pPr>
    </w:p>
    <w:p w14:paraId="274707FB" w14:textId="6C0FD82A" w:rsidR="00404E88" w:rsidRDefault="00404E88">
      <w:pPr>
        <w:rPr>
          <w:rFonts w:cs="Times New Roman"/>
          <w:b/>
          <w:sz w:val="28"/>
          <w:szCs w:val="28"/>
        </w:rPr>
      </w:pPr>
      <w:r>
        <w:rPr>
          <w:rFonts w:cs="Times New Roman"/>
          <w:b/>
          <w:sz w:val="28"/>
          <w:szCs w:val="28"/>
        </w:rPr>
        <w:br w:type="page"/>
      </w:r>
    </w:p>
    <w:p w14:paraId="24CF51EF" w14:textId="77777777" w:rsidR="00404E88" w:rsidRDefault="00404E88" w:rsidP="00404E88">
      <w:pPr>
        <w:jc w:val="center"/>
        <w:outlineLvl w:val="0"/>
        <w:rPr>
          <w:rFonts w:cs="Times New Roman"/>
          <w:b/>
          <w:sz w:val="28"/>
          <w:szCs w:val="28"/>
        </w:rPr>
      </w:pPr>
      <w:r w:rsidRPr="002E4014">
        <w:rPr>
          <w:rFonts w:cs="Times New Roman"/>
          <w:b/>
          <w:sz w:val="28"/>
          <w:szCs w:val="28"/>
        </w:rPr>
        <w:lastRenderedPageBreak/>
        <w:t>Шкідники і хвороби картоплі</w:t>
      </w:r>
    </w:p>
    <w:p w14:paraId="36E4AA0F" w14:textId="77777777" w:rsidR="0079490A" w:rsidRDefault="0079490A">
      <w:pPr>
        <w:jc w:val="center"/>
        <w:outlineLvl w:val="0"/>
        <w:rPr>
          <w:rFonts w:cs="Times New Roman"/>
          <w:b/>
          <w:sz w:val="28"/>
          <w:szCs w:val="28"/>
        </w:rPr>
      </w:pPr>
    </w:p>
    <w:p w14:paraId="484A5BAA" w14:textId="77777777" w:rsidR="009557FE" w:rsidRDefault="009557FE" w:rsidP="009557FE">
      <w:pPr>
        <w:ind w:firstLine="709"/>
        <w:contextualSpacing/>
        <w:jc w:val="both"/>
        <w:rPr>
          <w:rFonts w:ascii="Calibri" w:eastAsia="Calibri" w:hAnsi="Calibri"/>
          <w:color w:val="000000"/>
          <w:sz w:val="22"/>
          <w:szCs w:val="22"/>
          <w:lang w:eastAsia="en-US"/>
        </w:rPr>
      </w:pPr>
      <w:r>
        <w:rPr>
          <w:rFonts w:eastAsia="Calibri"/>
          <w:sz w:val="28"/>
          <w:szCs w:val="28"/>
          <w:lang w:eastAsia="en-US"/>
        </w:rPr>
        <w:t xml:space="preserve">Картопля </w:t>
      </w:r>
      <w:r w:rsidRPr="009557FE">
        <w:rPr>
          <w:rFonts w:eastAsia="Calibri"/>
          <w:i/>
          <w:iCs/>
          <w:sz w:val="28"/>
          <w:szCs w:val="28"/>
          <w:lang w:eastAsia="en-US"/>
        </w:rPr>
        <w:t>(Solanum tuberosum</w:t>
      </w:r>
      <w:r>
        <w:rPr>
          <w:rFonts w:eastAsia="Calibri"/>
          <w:sz w:val="28"/>
          <w:szCs w:val="28"/>
          <w:lang w:eastAsia="en-US"/>
        </w:rPr>
        <w:t xml:space="preserve"> L.) належить до стратегічно важливих сільськогосподарських культур, продуктивність якої значною мірою залежить від рівня ураження хворобами та пошкодження шкідниками. Впродовж вегетаційного </w:t>
      </w:r>
      <w:r>
        <w:rPr>
          <w:rFonts w:eastAsia="Calibri"/>
          <w:color w:val="000000"/>
          <w:sz w:val="28"/>
          <w:szCs w:val="28"/>
          <w:lang w:eastAsia="en-US"/>
        </w:rPr>
        <w:t>періоду рослини картоплі перебувають під постійним тиском комплексу біотичних чинників, що істотно обмежують реалізацію їх продуктивного потенціалу та знижують якість урожаю</w:t>
      </w:r>
      <w:r>
        <w:rPr>
          <w:rFonts w:ascii="Calibri" w:eastAsia="Calibri" w:hAnsi="Calibri"/>
          <w:color w:val="000000"/>
          <w:sz w:val="22"/>
          <w:szCs w:val="22"/>
          <w:lang w:eastAsia="en-US"/>
        </w:rPr>
        <w:t>.</w:t>
      </w:r>
    </w:p>
    <w:p w14:paraId="67AB63DE" w14:textId="77777777" w:rsidR="009557FE" w:rsidRDefault="009557FE" w:rsidP="009557FE">
      <w:pPr>
        <w:ind w:firstLine="709"/>
        <w:contextualSpacing/>
        <w:jc w:val="both"/>
        <w:rPr>
          <w:color w:val="000000"/>
          <w:sz w:val="28"/>
          <w:szCs w:val="28"/>
        </w:rPr>
      </w:pPr>
      <w:r>
        <w:rPr>
          <w:color w:val="000000"/>
          <w:sz w:val="28"/>
          <w:szCs w:val="28"/>
        </w:rPr>
        <w:t xml:space="preserve">Відомо про найменше 54 види фітопатогенних грибів, 39 </w:t>
      </w:r>
      <w:r>
        <w:rPr>
          <w:sz w:val="28"/>
          <w:szCs w:val="28"/>
        </w:rPr>
        <w:t>–</w:t>
      </w:r>
      <w:r>
        <w:rPr>
          <w:color w:val="000000"/>
          <w:sz w:val="28"/>
          <w:szCs w:val="28"/>
        </w:rPr>
        <w:t xml:space="preserve"> вірусів, 19 </w:t>
      </w:r>
      <w:r>
        <w:rPr>
          <w:sz w:val="28"/>
          <w:szCs w:val="28"/>
        </w:rPr>
        <w:t>–</w:t>
      </w:r>
      <w:r>
        <w:rPr>
          <w:color w:val="000000"/>
          <w:sz w:val="28"/>
          <w:szCs w:val="28"/>
        </w:rPr>
        <w:t xml:space="preserve"> нематод 3 </w:t>
      </w:r>
      <w:r>
        <w:rPr>
          <w:sz w:val="28"/>
          <w:szCs w:val="28"/>
        </w:rPr>
        <w:t>–</w:t>
      </w:r>
      <w:r>
        <w:rPr>
          <w:color w:val="000000"/>
          <w:sz w:val="28"/>
          <w:szCs w:val="28"/>
        </w:rPr>
        <w:t xml:space="preserve"> фітоплазми і 11 – бактерій, які часто уражують картоплю, наносячи її виробництву суттєві економічні збитки. Зниження ефективності картоплярства в Україні є наслідком неконтрольованого розвитку хвороб, шкідників і бур’янів в період вегетації.</w:t>
      </w:r>
    </w:p>
    <w:p w14:paraId="3523370E" w14:textId="77777777" w:rsidR="009557FE" w:rsidRDefault="009557FE" w:rsidP="009557FE">
      <w:pPr>
        <w:ind w:firstLine="709"/>
        <w:contextualSpacing/>
        <w:jc w:val="both"/>
        <w:rPr>
          <w:sz w:val="28"/>
          <w:szCs w:val="28"/>
        </w:rPr>
      </w:pPr>
      <w:r>
        <w:rPr>
          <w:color w:val="000000"/>
          <w:sz w:val="28"/>
          <w:szCs w:val="28"/>
        </w:rPr>
        <w:t>Хвороби картоплі різної етіології (грибні, бактеріальні, вірусні) уражують усі органи рослини та можуть зберігатися в агроценозі протягом тривалого часу, формуючи стійкий інфекційний</w:t>
      </w:r>
      <w:r>
        <w:rPr>
          <w:sz w:val="28"/>
          <w:szCs w:val="28"/>
        </w:rPr>
        <w:t xml:space="preserve"> фон. Найбільш шкодочинними є грибні хвороби, які за сприятливих метеорологічних умов швидко поширюються й здатні викликати значні втрати врожаю. Їх розвиток тісно пов’язаний із погодними умовами, сортовими особливостями, рівнем агротехніки та фітосанітарним станом ґрунту і садивного матеріалу.</w:t>
      </w:r>
    </w:p>
    <w:p w14:paraId="2303F425" w14:textId="77777777" w:rsidR="009557FE" w:rsidRDefault="009557FE" w:rsidP="009557FE">
      <w:pPr>
        <w:ind w:firstLine="709"/>
        <w:contextualSpacing/>
        <w:jc w:val="both"/>
        <w:rPr>
          <w:sz w:val="28"/>
          <w:szCs w:val="28"/>
        </w:rPr>
      </w:pPr>
      <w:r>
        <w:rPr>
          <w:sz w:val="28"/>
          <w:szCs w:val="28"/>
        </w:rPr>
        <w:t>Не меншої шкоди картоплі завдають і шкідники, які пошкоджують як надземну частину рослин, так і бульби. Вони не лише безпосередньо знижують продуктивність посівів, а й сприяють поширенню збудників хвороб. За умов потепління клімату та порушення сівозмін спостерігається розширення ареалів і збільшення чисельності основних шкідників картоплі, що ускладнює систему захисту культури.</w:t>
      </w:r>
    </w:p>
    <w:p w14:paraId="69BA0409" w14:textId="77777777" w:rsidR="009557FE" w:rsidRDefault="009557FE" w:rsidP="009557FE">
      <w:pPr>
        <w:ind w:firstLine="709"/>
        <w:contextualSpacing/>
        <w:jc w:val="both"/>
        <w:rPr>
          <w:sz w:val="28"/>
          <w:szCs w:val="28"/>
        </w:rPr>
      </w:pPr>
      <w:r>
        <w:rPr>
          <w:sz w:val="28"/>
          <w:szCs w:val="28"/>
        </w:rPr>
        <w:t>Таким чином, розвиток хвороб і шкідників картоплі має комплексний характер і потребує системного підходу до вивчення, моніторингу та регулювання їх чисельності і шкодочинності з урахуванням біологічних особливостей збудників і фітофагів, а також екологічних умов вирощування культури.</w:t>
      </w:r>
    </w:p>
    <w:p w14:paraId="2039A9E2" w14:textId="77777777" w:rsidR="009557FE" w:rsidRPr="009557FE" w:rsidRDefault="009557FE" w:rsidP="009557FE">
      <w:pPr>
        <w:ind w:firstLine="709"/>
        <w:contextualSpacing/>
        <w:jc w:val="both"/>
        <w:rPr>
          <w:rFonts w:cs="Times New Roman"/>
          <w:b/>
          <w:sz w:val="28"/>
          <w:szCs w:val="28"/>
        </w:rPr>
      </w:pPr>
    </w:p>
    <w:p w14:paraId="43B34A8D" w14:textId="77777777" w:rsidR="009557FE" w:rsidRPr="009557FE" w:rsidRDefault="009557FE" w:rsidP="009557FE">
      <w:pPr>
        <w:ind w:firstLine="709"/>
        <w:contextualSpacing/>
        <w:jc w:val="both"/>
        <w:rPr>
          <w:rFonts w:cs="Times New Roman"/>
          <w:sz w:val="28"/>
          <w:szCs w:val="28"/>
        </w:rPr>
      </w:pPr>
      <w:r w:rsidRPr="009557FE">
        <w:rPr>
          <w:rFonts w:cs="Times New Roman"/>
          <w:b/>
          <w:sz w:val="28"/>
          <w:szCs w:val="28"/>
        </w:rPr>
        <w:t>Колорадський жук</w:t>
      </w:r>
      <w:r w:rsidRPr="009557FE">
        <w:rPr>
          <w:rFonts w:cs="Times New Roman"/>
          <w:sz w:val="28"/>
          <w:szCs w:val="28"/>
        </w:rPr>
        <w:t xml:space="preserve"> </w:t>
      </w:r>
      <w:r w:rsidRPr="009557FE">
        <w:rPr>
          <w:rFonts w:cs="Times New Roman"/>
          <w:i/>
          <w:iCs/>
          <w:sz w:val="28"/>
          <w:szCs w:val="28"/>
        </w:rPr>
        <w:t>(</w:t>
      </w:r>
      <w:r w:rsidRPr="009557FE">
        <w:rPr>
          <w:rFonts w:cs="Times New Roman"/>
          <w:i/>
          <w:iCs/>
          <w:sz w:val="28"/>
          <w:szCs w:val="28"/>
          <w:lang w:val="en-US"/>
        </w:rPr>
        <w:t>Leptinotarsa</w:t>
      </w:r>
      <w:r w:rsidRPr="009557FE">
        <w:rPr>
          <w:rFonts w:cs="Times New Roman"/>
          <w:i/>
          <w:iCs/>
          <w:sz w:val="28"/>
          <w:szCs w:val="28"/>
        </w:rPr>
        <w:t xml:space="preserve"> </w:t>
      </w:r>
      <w:r w:rsidRPr="009557FE">
        <w:rPr>
          <w:rFonts w:cs="Times New Roman"/>
          <w:i/>
          <w:iCs/>
          <w:sz w:val="28"/>
          <w:szCs w:val="28"/>
          <w:lang w:val="en-US"/>
        </w:rPr>
        <w:t>Decemlineata</w:t>
      </w:r>
      <w:r w:rsidRPr="009557FE">
        <w:rPr>
          <w:rFonts w:cs="Times New Roman"/>
          <w:i/>
          <w:iCs/>
          <w:sz w:val="28"/>
          <w:szCs w:val="28"/>
        </w:rPr>
        <w:t xml:space="preserve"> </w:t>
      </w:r>
      <w:r w:rsidRPr="009557FE">
        <w:rPr>
          <w:rFonts w:cs="Times New Roman"/>
          <w:i/>
          <w:iCs/>
          <w:sz w:val="28"/>
          <w:szCs w:val="28"/>
          <w:lang w:val="en-US"/>
        </w:rPr>
        <w:t>Say</w:t>
      </w:r>
      <w:r w:rsidRPr="009557FE">
        <w:rPr>
          <w:rFonts w:cs="Times New Roman"/>
          <w:i/>
          <w:iCs/>
          <w:sz w:val="28"/>
          <w:szCs w:val="28"/>
        </w:rPr>
        <w:t>.)</w:t>
      </w:r>
      <w:r w:rsidRPr="009557FE">
        <w:rPr>
          <w:rFonts w:cs="Times New Roman"/>
          <w:sz w:val="28"/>
          <w:szCs w:val="28"/>
        </w:rPr>
        <w:t>. Даний вид, в умовах області залишається найнебезпечнішим фітофагом картоплі і інших пасльонових рослин. Він з року в рік має стабільну чисельність та становить серйозну загрозу вказаним культурам. Згідно отриманих даних встановлено, що головним шкідником картоплі та інших пасльонових залишається колорадський жук. Він має стабільну чисельність і становить потенційну загрозу вказаним культурам.</w:t>
      </w:r>
    </w:p>
    <w:p w14:paraId="503FDF02" w14:textId="77777777" w:rsidR="009557FE" w:rsidRPr="009557FE" w:rsidRDefault="009557FE" w:rsidP="009557FE">
      <w:pPr>
        <w:ind w:firstLine="709"/>
        <w:contextualSpacing/>
        <w:jc w:val="both"/>
        <w:rPr>
          <w:rFonts w:cs="Times New Roman"/>
          <w:kern w:val="2"/>
          <w:sz w:val="28"/>
          <w:szCs w:val="28"/>
        </w:rPr>
      </w:pPr>
      <w:r w:rsidRPr="009557FE">
        <w:rPr>
          <w:rFonts w:cs="Times New Roman"/>
          <w:sz w:val="28"/>
          <w:szCs w:val="28"/>
        </w:rPr>
        <w:t>У звітному періоді, під час зимівлі загинуло біля 12,0 % імаго, а чисельність живих особин весною становила: в середньому – 1,0, максимально – 3,0 екземпляри на м</w:t>
      </w:r>
      <w:r w:rsidRPr="009557FE">
        <w:rPr>
          <w:rFonts w:cs="Times New Roman"/>
          <w:sz w:val="28"/>
          <w:szCs w:val="28"/>
          <w:vertAlign w:val="superscript"/>
        </w:rPr>
        <w:t>2</w:t>
      </w:r>
      <w:r w:rsidRPr="009557FE">
        <w:rPr>
          <w:rFonts w:cs="Times New Roman"/>
          <w:sz w:val="28"/>
          <w:szCs w:val="28"/>
        </w:rPr>
        <w:t xml:space="preserve">. Шкідник розвивався в двох поколіннях. Вихід жуків із ґрунту після перезимівлі розпочався з першої декади травня. </w:t>
      </w:r>
      <w:r w:rsidRPr="009557FE">
        <w:rPr>
          <w:rFonts w:cs="Times New Roman"/>
          <w:kern w:val="2"/>
          <w:sz w:val="28"/>
          <w:szCs w:val="28"/>
        </w:rPr>
        <w:t>За появи сходів картоплі шкідники заселяли їх.</w:t>
      </w:r>
    </w:p>
    <w:p w14:paraId="3D5B3D1F"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lastRenderedPageBreak/>
        <w:t>Масове заселення насаджень картоплі відбулося в другій половині травня, в фазу бутонізації. Колорадський жук заселив 100 % площ та майже половину (45 %) рослин культури. Відмічалася така чисельність на одну рослину: імаго – 1</w:t>
      </w:r>
      <w:r w:rsidRPr="009557FE">
        <w:rPr>
          <w:rFonts w:cs="Times New Roman"/>
          <w:sz w:val="28"/>
          <w:szCs w:val="28"/>
        </w:rPr>
        <w:noBreakHyphen/>
        <w:t xml:space="preserve">2 та 1 яйцекладка.  За розвитку першого покоління шкідника спостерігалося  пошкодження 6 % рослин, максимальне – 12. </w:t>
      </w:r>
    </w:p>
    <w:p w14:paraId="7044AF97"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Обробка садивного матеріалу картоплі, перед висаджуванням, інсекто-фунгіцидами забезпечувала ефективний захист рослин під час сходів.</w:t>
      </w:r>
    </w:p>
    <w:p w14:paraId="16113230"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Вихід жуків другого покоління відбувався з кінця ІІІ декади червня, тобто аналогічно до 2024 року.  Частка площ, де відмічено поширення колорадського жука, складала 100 %. Він заселяв 70 % рослин. При цьому чисельність складала: 1</w:t>
      </w:r>
      <w:r w:rsidRPr="009557FE">
        <w:rPr>
          <w:rFonts w:cs="Times New Roman"/>
          <w:sz w:val="28"/>
          <w:szCs w:val="28"/>
        </w:rPr>
        <w:noBreakHyphen/>
        <w:t>3 імаго, 2</w:t>
      </w:r>
      <w:r w:rsidRPr="009557FE">
        <w:rPr>
          <w:rFonts w:cs="Times New Roman"/>
          <w:sz w:val="28"/>
          <w:szCs w:val="28"/>
        </w:rPr>
        <w:noBreakHyphen/>
        <w:t>3 яйцекладки та 7 (максимально 11) личинок, на одну рослину. В цілому рівень шкідливості  дещо знизився в порівнянні з минулим роком, відмічалася лише слабка ступінь пошкодження рослин.</w:t>
      </w:r>
    </w:p>
    <w:p w14:paraId="2CBF1881"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 xml:space="preserve">Захист посівів картоплі проти колорадського жука проводили в фазу бутонізації і цвітіння, що забезпечило його найвищу ефективність. За даними спеціалістів управління фітосанітарної безпеки Держпродспоживслужби України, застосування пестицидів показало високий рівень (76,0–99,0 %) ефективності захисту рослин від колорадського жука. </w:t>
      </w:r>
    </w:p>
    <w:p w14:paraId="3A1BE820"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 xml:space="preserve">Зокрема, найвищу технічну ефективність проти колорадського жука забезпечили препарати: Кайзо, ВГ – 100 % (в умовах Вінницької області), Град </w:t>
      </w:r>
      <w:r w:rsidRPr="009557FE">
        <w:rPr>
          <w:rFonts w:cs="Times New Roman"/>
          <w:sz w:val="28"/>
          <w:szCs w:val="28"/>
          <w:lang w:val="en-US"/>
        </w:rPr>
        <w:t>DVA</w:t>
      </w:r>
      <w:r w:rsidRPr="009557FE">
        <w:rPr>
          <w:rFonts w:cs="Times New Roman"/>
          <w:sz w:val="28"/>
          <w:szCs w:val="28"/>
        </w:rPr>
        <w:t>, КС – 99 %  (Полтавської), Біскайя 240 OD – 99 % (Житомирської), Командор та Містрікс, КС (Дніпропетровської), Престиж 290 FS, ТН – 98 % (Житомирської), Ампліго 150 ZC, ФК та Турбо Престо 3 Active – 98 % (в умовах Чернівецької області).</w:t>
      </w:r>
    </w:p>
    <w:p w14:paraId="5BA4F69B" w14:textId="77777777" w:rsidR="009557FE" w:rsidRPr="009557FE" w:rsidRDefault="009557FE" w:rsidP="009557FE">
      <w:pPr>
        <w:ind w:firstLine="720"/>
        <w:contextualSpacing/>
        <w:jc w:val="both"/>
        <w:rPr>
          <w:rFonts w:cs="Times New Roman"/>
          <w:sz w:val="28"/>
          <w:szCs w:val="28"/>
        </w:rPr>
      </w:pPr>
      <w:r w:rsidRPr="009557FE">
        <w:rPr>
          <w:rFonts w:cs="Times New Roman"/>
          <w:sz w:val="28"/>
          <w:szCs w:val="28"/>
        </w:rPr>
        <w:t>Відносну стійкість до шкідника проявили сорти: Кіммерія, Повінь, Скарбниця, Щедрик, Мирослава, Княгиня, Родинна, Житниця, Меланія, Медея, Мірамі, Джавеліна, Соборна.</w:t>
      </w:r>
    </w:p>
    <w:p w14:paraId="6295701F" w14:textId="77777777" w:rsidR="009557FE" w:rsidRPr="009557FE" w:rsidRDefault="009557FE" w:rsidP="009557FE">
      <w:pPr>
        <w:ind w:firstLine="709"/>
        <w:contextualSpacing/>
        <w:jc w:val="both"/>
        <w:rPr>
          <w:rFonts w:cs="Times New Roman"/>
          <w:kern w:val="2"/>
          <w:sz w:val="28"/>
          <w:szCs w:val="28"/>
        </w:rPr>
      </w:pPr>
      <w:r w:rsidRPr="009557FE">
        <w:rPr>
          <w:rFonts w:cs="Times New Roman"/>
          <w:kern w:val="2"/>
          <w:sz w:val="28"/>
          <w:szCs w:val="28"/>
        </w:rPr>
        <w:t>У результаті осінніх ґрунтових розкопок на картопляних агроценозах   Київської області, колорадського жука, як і минулі роки, було виявлено на всіх обстежених площах. Зимуючий запас: середній складає 1,9 екз./ м</w:t>
      </w:r>
      <w:r w:rsidRPr="009557FE">
        <w:rPr>
          <w:rFonts w:cs="Times New Roman"/>
          <w:kern w:val="2"/>
          <w:sz w:val="28"/>
          <w:szCs w:val="28"/>
          <w:vertAlign w:val="superscript"/>
        </w:rPr>
        <w:t>2</w:t>
      </w:r>
      <w:r w:rsidRPr="009557FE">
        <w:rPr>
          <w:rFonts w:cs="Times New Roman"/>
          <w:kern w:val="2"/>
          <w:sz w:val="28"/>
          <w:szCs w:val="28"/>
        </w:rPr>
        <w:t xml:space="preserve"> (у 2024 – 0,9), максимальний – 5,0 (в умовах Кагарлицького району) (в 2024 – 1,5).</w:t>
      </w:r>
    </w:p>
    <w:p w14:paraId="19FB50F9" w14:textId="3B8DA470" w:rsidR="009557FE" w:rsidRPr="009557FE" w:rsidRDefault="009557FE" w:rsidP="009557FE">
      <w:pPr>
        <w:autoSpaceDE w:val="0"/>
        <w:autoSpaceDN w:val="0"/>
        <w:adjustRightInd w:val="0"/>
        <w:ind w:firstLine="709"/>
        <w:contextualSpacing/>
        <w:jc w:val="both"/>
        <w:rPr>
          <w:rFonts w:cs="Times New Roman"/>
          <w:sz w:val="28"/>
          <w:szCs w:val="28"/>
        </w:rPr>
      </w:pPr>
      <w:r w:rsidRPr="009557FE">
        <w:rPr>
          <w:rFonts w:cs="Times New Roman"/>
          <w:sz w:val="28"/>
          <w:szCs w:val="28"/>
        </w:rPr>
        <w:t>В 2026 році, колорадський жук як найбільш шкодочинний фітофаг картоплі вимагатиме уваги, постійного моніторингу та заходів з контролю його чисельності на усіх площах пасльонових культур. Час весняного пробудження жуків буде залежати від погодних умов, зокрема, температури ґрунту та опадів. Навесні, слід очікувати потенційно дружній вихід імаго з перезимівлі, активне спарювання та яйцекладку, що сприятиме утворенню високої чисельності і прояву суттєвої шкідливості імаго та личинок.</w:t>
      </w:r>
    </w:p>
    <w:p w14:paraId="595E0FA9" w14:textId="5554782B" w:rsidR="009557FE" w:rsidRPr="009557FE" w:rsidRDefault="009557FE" w:rsidP="009557FE">
      <w:pPr>
        <w:autoSpaceDE w:val="0"/>
        <w:autoSpaceDN w:val="0"/>
        <w:adjustRightInd w:val="0"/>
        <w:ind w:firstLine="709"/>
        <w:contextualSpacing/>
        <w:jc w:val="both"/>
        <w:rPr>
          <w:rFonts w:cs="Times New Roman"/>
          <w:sz w:val="28"/>
          <w:szCs w:val="28"/>
        </w:rPr>
      </w:pPr>
      <w:r w:rsidRPr="009557FE">
        <w:rPr>
          <w:rFonts w:cs="Times New Roman"/>
          <w:b/>
          <w:sz w:val="28"/>
          <w:szCs w:val="28"/>
        </w:rPr>
        <w:t xml:space="preserve">Фітофтороз </w:t>
      </w:r>
      <w:r w:rsidRPr="009557FE">
        <w:rPr>
          <w:rFonts w:cs="Times New Roman"/>
          <w:i/>
          <w:sz w:val="28"/>
          <w:szCs w:val="28"/>
        </w:rPr>
        <w:t>(</w:t>
      </w:r>
      <w:r w:rsidRPr="009557FE">
        <w:rPr>
          <w:rFonts w:cs="Times New Roman"/>
          <w:i/>
          <w:sz w:val="28"/>
          <w:szCs w:val="28"/>
          <w:lang w:val="en-GB"/>
        </w:rPr>
        <w:t>Phytophthora</w:t>
      </w:r>
      <w:r w:rsidRPr="009557FE">
        <w:rPr>
          <w:rFonts w:cs="Times New Roman"/>
          <w:i/>
          <w:sz w:val="28"/>
          <w:szCs w:val="28"/>
        </w:rPr>
        <w:t xml:space="preserve"> infestans </w:t>
      </w:r>
      <w:r w:rsidRPr="009557FE">
        <w:rPr>
          <w:rFonts w:cs="Times New Roman"/>
          <w:sz w:val="28"/>
          <w:szCs w:val="28"/>
        </w:rPr>
        <w:t xml:space="preserve">(Mont.) de Вагу. Фітофтороз є однією з найбільш поширених і небезпечних хвороб картоплі. Розповсюдження хвороби фіксується по всій території України, але на Поліссі хвороба завдає суттєвої шкоди. Збудником хвороби є гриб </w:t>
      </w:r>
      <w:r w:rsidRPr="009557FE">
        <w:rPr>
          <w:rFonts w:cs="Times New Roman"/>
          <w:i/>
          <w:sz w:val="28"/>
          <w:szCs w:val="28"/>
        </w:rPr>
        <w:t>P. infestans</w:t>
      </w:r>
      <w:r w:rsidRPr="009557FE">
        <w:rPr>
          <w:rFonts w:cs="Times New Roman"/>
          <w:sz w:val="28"/>
          <w:szCs w:val="28"/>
        </w:rPr>
        <w:t xml:space="preserve">, який уражує листя, стебла, бульби, квіти та ягоди. В період епіфітотії хвороби масово (20-50%) уражується картоплиння на великих площах, та бульби (8-23%), а втрати врожаю можуть </w:t>
      </w:r>
      <w:r w:rsidRPr="002E4014">
        <w:rPr>
          <w:noProof/>
          <w:lang w:val="ru-RU" w:eastAsia="ru-RU" w:bidi="ar-SA"/>
        </w:rPr>
        <w:lastRenderedPageBreak/>
        <w:drawing>
          <wp:anchor distT="0" distB="0" distL="114300" distR="114300" simplePos="0" relativeHeight="251704320" behindDoc="1" locked="0" layoutInCell="1" allowOverlap="1" wp14:anchorId="119AF086" wp14:editId="20714E1F">
            <wp:simplePos x="0" y="0"/>
            <wp:positionH relativeFrom="page">
              <wp:posOffset>3480435</wp:posOffset>
            </wp:positionH>
            <wp:positionV relativeFrom="paragraph">
              <wp:posOffset>79375</wp:posOffset>
            </wp:positionV>
            <wp:extent cx="3813175" cy="2266950"/>
            <wp:effectExtent l="0" t="0" r="0" b="0"/>
            <wp:wrapTight wrapText="bothSides">
              <wp:wrapPolygon edited="0">
                <wp:start x="0" y="0"/>
                <wp:lineTo x="0" y="21418"/>
                <wp:lineTo x="21474" y="21418"/>
                <wp:lineTo x="21474" y="0"/>
                <wp:lineTo x="0" y="0"/>
              </wp:wrapPolygon>
            </wp:wrapTight>
            <wp:docPr id="1708839754" name="Рисунок 1708839754" descr="Фітофтора на овочевих культурах: як захистити врожа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ітофтора на овочевих культурах: як захистити врожаї"/>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317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7FE">
        <w:rPr>
          <w:rFonts w:cs="Times New Roman"/>
          <w:sz w:val="28"/>
          <w:szCs w:val="28"/>
        </w:rPr>
        <w:t>досягати 30-50 (максимально до 90)%. Температура повітря 18-22</w:t>
      </w:r>
      <w:r w:rsidRPr="009557FE">
        <w:rPr>
          <w:rFonts w:cs="Times New Roman"/>
          <w:sz w:val="28"/>
          <w:szCs w:val="28"/>
          <w:vertAlign w:val="superscript"/>
        </w:rPr>
        <w:t>°</w:t>
      </w:r>
      <w:r w:rsidRPr="009557FE">
        <w:rPr>
          <w:rFonts w:cs="Times New Roman"/>
          <w:sz w:val="28"/>
          <w:szCs w:val="28"/>
        </w:rPr>
        <w:t>С, випадання великої кількості опадів, висока відносна вологість (понад 76%) є факторами сприятливими для розвитку та поширення хвороби.</w:t>
      </w:r>
    </w:p>
    <w:p w14:paraId="088BB0DF" w14:textId="72844934" w:rsidR="009557FE" w:rsidRPr="009557FE" w:rsidRDefault="009557FE" w:rsidP="009557FE">
      <w:pPr>
        <w:tabs>
          <w:tab w:val="left" w:pos="-426"/>
          <w:tab w:val="left" w:pos="993"/>
        </w:tabs>
        <w:ind w:firstLine="709"/>
        <w:contextualSpacing/>
        <w:jc w:val="both"/>
        <w:rPr>
          <w:rFonts w:cs="Times New Roman"/>
          <w:spacing w:val="-8"/>
          <w:sz w:val="28"/>
          <w:szCs w:val="28"/>
          <w:shd w:val="clear" w:color="auto" w:fill="FFFFFF"/>
        </w:rPr>
      </w:pPr>
      <w:r w:rsidRPr="009557FE">
        <w:rPr>
          <w:rFonts w:cs="Times New Roman"/>
          <w:spacing w:val="-8"/>
          <w:sz w:val="28"/>
          <w:szCs w:val="28"/>
          <w:shd w:val="clear" w:color="auto" w:fill="FFFFFF"/>
        </w:rPr>
        <w:t>Впродовж вегетації в Україні розвиток фітофторозу на картоплинні був, переважно, слабким та помірним. Зокрема, у 16 областях, в тому числі і в Київській, у фазу бутонізації картоплі розвиток хвороби не спостерігався.</w:t>
      </w:r>
    </w:p>
    <w:p w14:paraId="720D12C1" w14:textId="3304AC58" w:rsidR="009557FE" w:rsidRPr="009557FE" w:rsidRDefault="009557FE" w:rsidP="009557FE">
      <w:pPr>
        <w:tabs>
          <w:tab w:val="left" w:pos="-426"/>
          <w:tab w:val="left" w:pos="993"/>
        </w:tabs>
        <w:ind w:firstLine="709"/>
        <w:contextualSpacing/>
        <w:jc w:val="both"/>
        <w:rPr>
          <w:rStyle w:val="14pt"/>
          <w:rFonts w:cs="Times New Roman"/>
        </w:rPr>
      </w:pPr>
      <w:r w:rsidRPr="009557FE">
        <w:rPr>
          <w:rFonts w:cs="Times New Roman"/>
          <w:spacing w:val="-8"/>
          <w:sz w:val="28"/>
          <w:szCs w:val="28"/>
          <w:shd w:val="clear" w:color="auto" w:fill="FFFFFF"/>
        </w:rPr>
        <w:t xml:space="preserve"> В другій половині вегетації хвороба охопила 0,8-92,2 (максимально 100) % площ, з ураженням 2,0-43,0 (максимально 61,5) % рослин та розвитком хвороби на рівні 0,1–15,0 (максимально 55,4) % (в 2024 р. 0,1–12,0 %). </w:t>
      </w:r>
      <w:r w:rsidRPr="009557FE">
        <w:rPr>
          <w:rFonts w:cs="Times New Roman"/>
          <w:sz w:val="28"/>
          <w:szCs w:val="28"/>
        </w:rPr>
        <w:t>Вцілому в регіонах України в другій половині літа, склалися не дуже сприятливі умови для розвитку збудника.</w:t>
      </w:r>
    </w:p>
    <w:p w14:paraId="7A957BB5" w14:textId="62E4AD0A" w:rsidR="009557FE" w:rsidRPr="009557FE" w:rsidRDefault="009557FE" w:rsidP="009557FE">
      <w:pPr>
        <w:tabs>
          <w:tab w:val="left" w:pos="-426"/>
          <w:tab w:val="left" w:pos="993"/>
        </w:tabs>
        <w:ind w:firstLine="709"/>
        <w:contextualSpacing/>
        <w:jc w:val="both"/>
        <w:rPr>
          <w:rFonts w:cs="Times New Roman"/>
          <w:spacing w:val="-8"/>
          <w:sz w:val="28"/>
          <w:szCs w:val="28"/>
          <w:shd w:val="clear" w:color="auto" w:fill="FFFFFF"/>
        </w:rPr>
      </w:pPr>
      <w:r w:rsidRPr="009557FE">
        <w:rPr>
          <w:rFonts w:cs="Times New Roman"/>
          <w:spacing w:val="-8"/>
          <w:sz w:val="28"/>
          <w:szCs w:val="28"/>
          <w:shd w:val="clear" w:color="auto" w:fill="FFFFFF"/>
        </w:rPr>
        <w:t>В звітному році під час вегетації рослин картоплі, в умовах Київської області, прояву фітофторозу не спостерігалося.</w:t>
      </w:r>
    </w:p>
    <w:p w14:paraId="53B7C9DC" w14:textId="3C2C508C" w:rsidR="009557FE" w:rsidRPr="009557FE" w:rsidRDefault="009557FE" w:rsidP="009557FE">
      <w:pPr>
        <w:ind w:firstLine="709"/>
        <w:contextualSpacing/>
        <w:jc w:val="both"/>
        <w:rPr>
          <w:rFonts w:cs="Times New Roman"/>
          <w:sz w:val="28"/>
          <w:szCs w:val="28"/>
        </w:rPr>
      </w:pPr>
      <w:r w:rsidRPr="009557FE">
        <w:rPr>
          <w:rFonts w:cs="Times New Roman"/>
          <w:sz w:val="28"/>
          <w:szCs w:val="28"/>
        </w:rPr>
        <w:t>За даними Інституту картоплярства, відмічено відносну польову стійкість до хвороби сортів: Арія, Взірець, Мирослава, Княгиня, Радомисль, Княгиня, Лєтана, Вигода, Околиця, Повінь, Слов’янка, Поліське джерело, Базалія, Слаута, Струмок, Сингаївка, Традиція, Фотинія, Вересівка, Хортиця, Бажана, Житниця, Альянс, Межирічка 11, Чарунка, Авангард, Медея, Містерія, Радомисль, Світана.</w:t>
      </w:r>
    </w:p>
    <w:p w14:paraId="4CC7E78B" w14:textId="759F1DCF" w:rsidR="009557FE" w:rsidRPr="009557FE" w:rsidRDefault="009557FE" w:rsidP="009557FE">
      <w:pPr>
        <w:tabs>
          <w:tab w:val="left" w:pos="9000"/>
        </w:tabs>
        <w:ind w:firstLine="709"/>
        <w:contextualSpacing/>
        <w:jc w:val="both"/>
        <w:rPr>
          <w:rFonts w:cs="Times New Roman"/>
          <w:sz w:val="28"/>
          <w:szCs w:val="28"/>
        </w:rPr>
      </w:pPr>
      <w:r w:rsidRPr="009557FE">
        <w:rPr>
          <w:rFonts w:cs="Times New Roman"/>
          <w:sz w:val="28"/>
          <w:szCs w:val="28"/>
        </w:rPr>
        <w:t>В 2026 році потенційна загроза розвитку фітофторозу в умовах Київської області  зберігається, зокрема на ділянках із заниженим рельєфом та надмірним внесенням азотних добрив.</w:t>
      </w:r>
    </w:p>
    <w:p w14:paraId="2C0AAB8B" w14:textId="5432DB06" w:rsidR="009557FE" w:rsidRPr="009557FE" w:rsidRDefault="009557FE" w:rsidP="009557FE">
      <w:pPr>
        <w:ind w:firstLine="709"/>
        <w:contextualSpacing/>
        <w:jc w:val="both"/>
        <w:rPr>
          <w:rFonts w:cs="Times New Roman"/>
          <w:i/>
          <w:sz w:val="28"/>
          <w:szCs w:val="28"/>
        </w:rPr>
      </w:pPr>
      <w:r w:rsidRPr="009557FE">
        <w:rPr>
          <w:rFonts w:cs="Times New Roman"/>
          <w:b/>
          <w:sz w:val="28"/>
          <w:szCs w:val="28"/>
        </w:rPr>
        <w:t>Рання суха плямистість (</w:t>
      </w:r>
      <w:r w:rsidRPr="009557FE">
        <w:rPr>
          <w:rFonts w:cs="Times New Roman"/>
          <w:bCs/>
          <w:i/>
          <w:sz w:val="28"/>
          <w:szCs w:val="28"/>
        </w:rPr>
        <w:t>Альтернаріоз</w:t>
      </w:r>
      <w:r w:rsidRPr="009557FE">
        <w:rPr>
          <w:rFonts w:cs="Times New Roman"/>
          <w:bCs/>
          <w:sz w:val="28"/>
          <w:szCs w:val="28"/>
        </w:rPr>
        <w:t xml:space="preserve"> (макроспоріоз) </w:t>
      </w:r>
      <w:r w:rsidRPr="009557FE">
        <w:rPr>
          <w:rFonts w:cs="Times New Roman"/>
          <w:i/>
          <w:sz w:val="28"/>
          <w:szCs w:val="28"/>
          <w:lang w:val="en-US"/>
        </w:rPr>
        <w:t>Alternaria</w:t>
      </w:r>
      <w:r w:rsidRPr="009557FE">
        <w:rPr>
          <w:rFonts w:cs="Times New Roman"/>
          <w:i/>
          <w:sz w:val="28"/>
          <w:szCs w:val="28"/>
        </w:rPr>
        <w:t xml:space="preserve"> </w:t>
      </w:r>
      <w:r w:rsidRPr="009557FE">
        <w:rPr>
          <w:rFonts w:cs="Times New Roman"/>
          <w:i/>
          <w:sz w:val="28"/>
          <w:szCs w:val="28"/>
          <w:lang w:val="en-US"/>
        </w:rPr>
        <w:t>sp</w:t>
      </w:r>
      <w:r w:rsidRPr="009557FE">
        <w:rPr>
          <w:rFonts w:cs="Times New Roman"/>
          <w:i/>
          <w:sz w:val="28"/>
          <w:szCs w:val="28"/>
        </w:rPr>
        <w:t>р</w:t>
      </w:r>
      <w:r w:rsidRPr="009557FE">
        <w:rPr>
          <w:rFonts w:cs="Times New Roman"/>
          <w:iCs/>
          <w:sz w:val="28"/>
          <w:szCs w:val="28"/>
        </w:rPr>
        <w:t>.,</w:t>
      </w:r>
      <w:r w:rsidRPr="009557FE">
        <w:rPr>
          <w:rFonts w:cs="Times New Roman"/>
          <w:sz w:val="28"/>
          <w:szCs w:val="28"/>
        </w:rPr>
        <w:t xml:space="preserve"> </w:t>
      </w:r>
      <w:r w:rsidRPr="009557FE">
        <w:rPr>
          <w:rFonts w:cs="Times New Roman"/>
          <w:i/>
          <w:sz w:val="28"/>
          <w:szCs w:val="28"/>
        </w:rPr>
        <w:t>Macrosporium solani Ell. Et Mart.).</w:t>
      </w:r>
      <w:r w:rsidRPr="009557FE">
        <w:rPr>
          <w:rFonts w:cs="Times New Roman"/>
          <w:sz w:val="28"/>
          <w:szCs w:val="28"/>
        </w:rPr>
        <w:t xml:space="preserve"> Альтернаріоз широко розповсюджене захворювання картоплі на всіх континентах земної кулі. Характерною особливістю даного захворювання є те, що у його патогенезі приймають участь три види грибів роду </w:t>
      </w:r>
      <w:r w:rsidRPr="009557FE">
        <w:rPr>
          <w:rFonts w:cs="Times New Roman"/>
          <w:i/>
          <w:sz w:val="28"/>
          <w:szCs w:val="28"/>
        </w:rPr>
        <w:t>Alternaria: Alternaria solani (Ell. et Mart.) J. et G</w:t>
      </w:r>
      <w:r w:rsidRPr="009557FE">
        <w:rPr>
          <w:rFonts w:cs="Times New Roman"/>
          <w:sz w:val="28"/>
          <w:szCs w:val="28"/>
        </w:rPr>
        <w:t xml:space="preserve">., </w:t>
      </w:r>
      <w:r w:rsidRPr="009557FE">
        <w:rPr>
          <w:rFonts w:cs="Times New Roman"/>
          <w:i/>
          <w:sz w:val="28"/>
          <w:szCs w:val="28"/>
        </w:rPr>
        <w:t xml:space="preserve">Alternaria alternata Keissler (син. Alternaria solani Sor.) і Alternaria tenius Ness. Alternaria solani </w:t>
      </w:r>
      <w:r w:rsidRPr="009557FE">
        <w:rPr>
          <w:rFonts w:cs="Times New Roman"/>
          <w:sz w:val="28"/>
          <w:szCs w:val="28"/>
        </w:rPr>
        <w:t xml:space="preserve">в основному уражує листки, </w:t>
      </w:r>
      <w:r w:rsidRPr="009557FE">
        <w:rPr>
          <w:rFonts w:cs="Times New Roman"/>
          <w:i/>
          <w:sz w:val="28"/>
          <w:szCs w:val="28"/>
        </w:rPr>
        <w:t>А. alternata</w:t>
      </w:r>
      <w:r w:rsidRPr="009557FE">
        <w:rPr>
          <w:rFonts w:cs="Times New Roman"/>
          <w:sz w:val="28"/>
          <w:szCs w:val="28"/>
        </w:rPr>
        <w:t xml:space="preserve"> – стебла. Шкодочинність захворювання визначається ступенем ураження вегетативної маси, зменшенням асиміляційної поверхні листків, змінами у фізіологічно-біологічних процесах ушкоджених рослин. У роки сприятливі для розвитку і поширення хвороби картоплиння середньоранніх, середньостиглих і середньопізніх сортів картоплі, рівень ураження рослин може складати 18</w:t>
      </w:r>
      <w:r w:rsidRPr="009557FE">
        <w:rPr>
          <w:rFonts w:cs="Times New Roman"/>
          <w:sz w:val="28"/>
          <w:szCs w:val="28"/>
        </w:rPr>
        <w:noBreakHyphen/>
        <w:t>77 %. Втрати урожаю від захворювання в роки епіфітотії хвороби, за даними білоруських вчених, можуть сягати більше 60 %. Оптимальними для розвитку цієї хвороби є умови жаркої погоди в поєднанні з опадами в період бутонізації картоплі (</w:t>
      </w:r>
      <w:r w:rsidRPr="009557FE">
        <w:rPr>
          <w:rFonts w:cs="Times New Roman"/>
          <w:sz w:val="28"/>
          <w:szCs w:val="28"/>
          <w:lang w:val="en-US"/>
        </w:rPr>
        <w:t>t</w:t>
      </w:r>
      <w:r w:rsidRPr="009557FE">
        <w:rPr>
          <w:rFonts w:cs="Times New Roman"/>
          <w:sz w:val="28"/>
          <w:szCs w:val="28"/>
        </w:rPr>
        <w:t>°</w:t>
      </w:r>
      <w:r w:rsidRPr="009557FE">
        <w:rPr>
          <w:rFonts w:cs="Times New Roman"/>
          <w:sz w:val="28"/>
          <w:szCs w:val="28"/>
          <w:lang w:val="en-US"/>
        </w:rPr>
        <w:t>C </w:t>
      </w:r>
      <w:r w:rsidRPr="009557FE">
        <w:rPr>
          <w:rFonts w:cs="Times New Roman"/>
          <w:sz w:val="28"/>
          <w:szCs w:val="28"/>
        </w:rPr>
        <w:t>– 24</w:t>
      </w:r>
      <w:r w:rsidRPr="009557FE">
        <w:rPr>
          <w:rFonts w:cs="Times New Roman"/>
          <w:sz w:val="28"/>
          <w:szCs w:val="28"/>
        </w:rPr>
        <w:noBreakHyphen/>
        <w:t xml:space="preserve">30 та </w:t>
      </w:r>
      <w:r w:rsidRPr="009557FE">
        <w:rPr>
          <w:rFonts w:cs="Times New Roman"/>
          <w:sz w:val="28"/>
          <w:szCs w:val="28"/>
        </w:rPr>
        <w:lastRenderedPageBreak/>
        <w:t>вологість повітря 80</w:t>
      </w:r>
      <w:r w:rsidRPr="009557FE">
        <w:rPr>
          <w:rFonts w:cs="Times New Roman"/>
          <w:sz w:val="28"/>
          <w:szCs w:val="28"/>
        </w:rPr>
        <w:noBreakHyphen/>
        <w:t>100 %). Хвороба призводить до передчасного висихання картоплиння.</w:t>
      </w:r>
    </w:p>
    <w:p w14:paraId="3063CA7D" w14:textId="38232F9E" w:rsidR="009557FE" w:rsidRPr="009557FE" w:rsidRDefault="009557FE" w:rsidP="009557FE">
      <w:pPr>
        <w:ind w:firstLine="709"/>
        <w:contextualSpacing/>
        <w:jc w:val="both"/>
        <w:rPr>
          <w:rFonts w:cs="Times New Roman"/>
          <w:sz w:val="28"/>
          <w:szCs w:val="28"/>
        </w:rPr>
      </w:pPr>
      <w:r w:rsidRPr="009557FE">
        <w:rPr>
          <w:rFonts w:cs="Times New Roman"/>
          <w:sz w:val="28"/>
          <w:szCs w:val="28"/>
        </w:rPr>
        <w:t>Сучасні кліматичні умови регіону характеризуються появою сприятливих для розвитку та поширенню альтернаріозу умов, а саме: прояву тривалих засух та періодів з високими температурами. З вказаної причини площі ураження рослин альтернаріозом з року в рік збільшуються, а розвиток хвороби нерідко має епіфітотійний характер. Зокрема, спостерігається негативний вплив безпосередньо на ріст і розвиток рослин та на проростання бульб в наступному поколінні. Причина цього криється в накопиченні альтернарієвої кислоти – токсичного продукту життєдіяльності збудника альтернаріозу гриба Alternaria solani Sor. При утворенні, кислота поширюється по всій рослині і зберігає токсичну дію на протязі всього вегетаційного періоду, викликаючи різке зниження швидкості її росту.</w:t>
      </w:r>
      <w:r w:rsidRPr="00136251">
        <w:rPr>
          <w:noProof/>
          <w:lang w:eastAsia="ru-RU" w:bidi="ar-SA"/>
        </w:rPr>
        <w:t xml:space="preserve"> </w:t>
      </w:r>
    </w:p>
    <w:p w14:paraId="7F5BF2D3"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 xml:space="preserve">В 2025 році прояв альтернаріозу спостерігався в агроценозах картоплі переважної більшості областей. Мінімальний розвиток у фазі бутонізації, спостерігався в умовах Хмельницької (0,1 %), Івано-Франківської (0,5 %), Рівненської (0,5 %) та Херсонської (0,5 %), областей. Максимальний прояв хвороби відмічено у фазу бутонізації в умовах Донецької (10,0 %) та Харківської (20,0 %) областей. Поширення хвороби складало від 0,3 (на початку прояву) до 100 % площ під картоплею, в другій половині вегетації рослин. Частка уражених рослин складала від 0,5 до 40,0 %. В Кіровоградській, Львівській, Миколаївській, Одеській та Черкаській областях, у звітному році розвиток альтернаріозу взагалі не спостерігався. </w:t>
      </w:r>
    </w:p>
    <w:p w14:paraId="057F8B8E"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Протягом вегетаційного періоду 2025 року прояв альтернаріозу спостерігався на 100 % обстежених агроценозів картоплі Київської області.</w:t>
      </w:r>
    </w:p>
    <w:p w14:paraId="091986A7"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Під час цвітіння культури було уражено 2,0 % рослин у слабкому ступені. Поширення складало 100 % площ та відмічався майже на всіх сортах культури. Ураження рослин в фазу цвітіння в другій половині вегетації складало – 2,0 % (в 2024 р. – 2,0 %). Рівень розвитку хвороби знаходився на рівні 0,5 % (у 2024 – 0,5 %).</w:t>
      </w:r>
    </w:p>
    <w:p w14:paraId="334F73C2"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Оскільки запас інфекції в ґрунті, на рослинних рештках, уражених бульбах – великий, а умови клімату є близькими до оптимальних для розвитку збудників хвороби, то в 2026 році розвиток сухих плямистостей на картоплі в умовах Київської області може мати повсюдний характер.</w:t>
      </w:r>
    </w:p>
    <w:p w14:paraId="0A18B112"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Відносну польову стійкість до ураження альтернаріозом проявили такі сорти: Слаута, Щедрик, Княгиня, Мирослава, Подолія, Гурман, Струмок, Арія, Околиця, Віринея, Доброчин, Сингаївка, Тетерів, Тирас, Фантазія, Чарунка, Медея, Фанатка, Роставиця, Авангард, Нагорода, Опілля, Базалія, Радомисль.</w:t>
      </w:r>
    </w:p>
    <w:p w14:paraId="704DBFFA" w14:textId="77777777" w:rsidR="009557FE" w:rsidRPr="009557FE" w:rsidRDefault="009557FE" w:rsidP="009557FE">
      <w:pPr>
        <w:pStyle w:val="36"/>
        <w:shd w:val="clear" w:color="auto" w:fill="auto"/>
        <w:spacing w:line="240" w:lineRule="auto"/>
        <w:ind w:firstLine="709"/>
        <w:contextualSpacing/>
        <w:rPr>
          <w:rFonts w:ascii="Times New Roman" w:hAnsi="Times New Roman" w:cs="Times New Roman"/>
        </w:rPr>
      </w:pPr>
      <w:r w:rsidRPr="009557FE">
        <w:rPr>
          <w:rFonts w:ascii="Times New Roman" w:hAnsi="Times New Roman" w:cs="Times New Roman"/>
          <w:b/>
          <w:bCs/>
        </w:rPr>
        <w:t>Бактеріальні хвороби.</w:t>
      </w:r>
      <w:r w:rsidRPr="009557FE">
        <w:rPr>
          <w:rFonts w:ascii="Times New Roman" w:hAnsi="Times New Roman" w:cs="Times New Roman"/>
        </w:rPr>
        <w:t xml:space="preserve"> Оптимальними для розвитку хвороб є такі умови: важкі суглинкові ґрунти, для</w:t>
      </w:r>
      <w:r w:rsidRPr="009557FE">
        <w:rPr>
          <w:rFonts w:ascii="Times New Roman" w:hAnsi="Times New Roman" w:cs="Times New Roman"/>
          <w:bCs/>
          <w:i/>
        </w:rPr>
        <w:t xml:space="preserve"> Кільцевої гнилі</w:t>
      </w:r>
      <w:r w:rsidRPr="009557FE">
        <w:rPr>
          <w:rFonts w:ascii="Times New Roman" w:hAnsi="Times New Roman" w:cs="Times New Roman"/>
          <w:i/>
        </w:rPr>
        <w:t xml:space="preserve"> – </w:t>
      </w:r>
      <w:r w:rsidRPr="009557FE">
        <w:rPr>
          <w:rFonts w:ascii="Times New Roman" w:hAnsi="Times New Roman" w:cs="Times New Roman"/>
          <w:lang w:val="en-US"/>
        </w:rPr>
        <w:t>t</w:t>
      </w:r>
      <w:r w:rsidRPr="009557FE">
        <w:rPr>
          <w:rFonts w:ascii="Times New Roman" w:hAnsi="Times New Roman" w:cs="Times New Roman"/>
        </w:rPr>
        <w:t xml:space="preserve"> 23-</w:t>
      </w:r>
      <w:smartTag w:uri="urn:schemas-microsoft-com:office:smarttags" w:element="metricconverter">
        <w:smartTagPr>
          <w:attr w:name="ProductID" w:val="25ﾰC"/>
        </w:smartTagPr>
        <w:r w:rsidRPr="009557FE">
          <w:rPr>
            <w:rFonts w:ascii="Times New Roman" w:hAnsi="Times New Roman" w:cs="Times New Roman"/>
          </w:rPr>
          <w:t>25°</w:t>
        </w:r>
        <w:r w:rsidRPr="009557FE">
          <w:rPr>
            <w:rFonts w:ascii="Times New Roman" w:hAnsi="Times New Roman" w:cs="Times New Roman"/>
            <w:lang w:val="en-US"/>
          </w:rPr>
          <w:t>C</w:t>
        </w:r>
      </w:smartTag>
      <w:r w:rsidRPr="009557FE">
        <w:rPr>
          <w:rFonts w:ascii="Times New Roman" w:hAnsi="Times New Roman" w:cs="Times New Roman"/>
        </w:rPr>
        <w:t xml:space="preserve"> та відсутність необхідної кількості ґрунтової вологи (знижує врожайність на 11-44,5%); для</w:t>
      </w:r>
      <w:r w:rsidRPr="009557FE">
        <w:rPr>
          <w:rFonts w:ascii="Times New Roman" w:hAnsi="Times New Roman" w:cs="Times New Roman"/>
          <w:i/>
        </w:rPr>
        <w:t xml:space="preserve"> </w:t>
      </w:r>
      <w:r w:rsidRPr="009557FE">
        <w:rPr>
          <w:rFonts w:ascii="Times New Roman" w:hAnsi="Times New Roman" w:cs="Times New Roman"/>
          <w:bCs/>
          <w:i/>
        </w:rPr>
        <w:t>Чорної ніжки</w:t>
      </w:r>
      <w:r w:rsidRPr="009557FE">
        <w:rPr>
          <w:rFonts w:ascii="Times New Roman" w:hAnsi="Times New Roman" w:cs="Times New Roman"/>
          <w:b/>
          <w:bCs/>
        </w:rPr>
        <w:t xml:space="preserve"> </w:t>
      </w:r>
      <w:r w:rsidRPr="009557FE">
        <w:rPr>
          <w:rFonts w:ascii="Times New Roman" w:hAnsi="Times New Roman" w:cs="Times New Roman"/>
          <w:i/>
        </w:rPr>
        <w:t xml:space="preserve">– </w:t>
      </w:r>
      <w:r w:rsidRPr="009557FE">
        <w:rPr>
          <w:rFonts w:ascii="Times New Roman" w:hAnsi="Times New Roman" w:cs="Times New Roman"/>
          <w:lang w:val="en-US"/>
        </w:rPr>
        <w:t>t</w:t>
      </w:r>
      <w:r w:rsidRPr="009557FE">
        <w:rPr>
          <w:rFonts w:ascii="Times New Roman" w:hAnsi="Times New Roman" w:cs="Times New Roman"/>
        </w:rPr>
        <w:t>° 21-</w:t>
      </w:r>
      <w:smartTag w:uri="urn:schemas-microsoft-com:office:smarttags" w:element="metricconverter">
        <w:smartTagPr>
          <w:attr w:name="ProductID" w:val="26ﾰC"/>
        </w:smartTagPr>
        <w:r w:rsidRPr="009557FE">
          <w:rPr>
            <w:rFonts w:ascii="Times New Roman" w:hAnsi="Times New Roman" w:cs="Times New Roman"/>
          </w:rPr>
          <w:t>26°</w:t>
        </w:r>
        <w:r w:rsidRPr="009557FE">
          <w:rPr>
            <w:rFonts w:ascii="Times New Roman" w:hAnsi="Times New Roman" w:cs="Times New Roman"/>
            <w:lang w:val="en-US"/>
          </w:rPr>
          <w:t>C</w:t>
        </w:r>
      </w:smartTag>
      <w:r w:rsidRPr="009557FE">
        <w:rPr>
          <w:rFonts w:ascii="Times New Roman" w:hAnsi="Times New Roman" w:cs="Times New Roman"/>
        </w:rPr>
        <w:t xml:space="preserve">, (знижує врожайність на 15-20%). </w:t>
      </w:r>
      <w:r w:rsidRPr="009557FE">
        <w:rPr>
          <w:rFonts w:ascii="Times New Roman" w:hAnsi="Times New Roman" w:cs="Times New Roman"/>
          <w:b/>
          <w:bCs/>
        </w:rPr>
        <w:t xml:space="preserve">Вірусні хвороби </w:t>
      </w:r>
      <w:r w:rsidRPr="009557FE">
        <w:rPr>
          <w:rFonts w:ascii="Times New Roman" w:hAnsi="Times New Roman" w:cs="Times New Roman"/>
          <w:bCs/>
        </w:rPr>
        <w:t>(</w:t>
      </w:r>
      <w:r w:rsidRPr="009557FE">
        <w:rPr>
          <w:rFonts w:ascii="Times New Roman" w:hAnsi="Times New Roman" w:cs="Times New Roman"/>
          <w:i/>
        </w:rPr>
        <w:t xml:space="preserve">Potato virus M., Potatoleaf roll virus та ін. </w:t>
      </w:r>
      <w:r w:rsidRPr="009557FE">
        <w:rPr>
          <w:rFonts w:ascii="Times New Roman" w:hAnsi="Times New Roman" w:cs="Times New Roman"/>
          <w:bCs/>
        </w:rPr>
        <w:t>)</w:t>
      </w:r>
      <w:r w:rsidRPr="009557FE">
        <w:rPr>
          <w:rFonts w:ascii="Times New Roman" w:hAnsi="Times New Roman" w:cs="Times New Roman"/>
          <w:b/>
          <w:bCs/>
        </w:rPr>
        <w:t>.</w:t>
      </w:r>
    </w:p>
    <w:p w14:paraId="71CABBC0"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lastRenderedPageBreak/>
        <w:t>За даними ГУ Держпродспоживслужби Київської області, розвитку бактеріальних і вірусних хвороб в агроценозах картоплі відмічено не було.</w:t>
      </w:r>
    </w:p>
    <w:p w14:paraId="09919E2E" w14:textId="77777777" w:rsidR="009557FE" w:rsidRPr="009557FE" w:rsidRDefault="009557FE" w:rsidP="009557FE">
      <w:pPr>
        <w:autoSpaceDE w:val="0"/>
        <w:autoSpaceDN w:val="0"/>
        <w:adjustRightInd w:val="0"/>
        <w:ind w:right="-2" w:firstLine="709"/>
        <w:contextualSpacing/>
        <w:jc w:val="both"/>
        <w:rPr>
          <w:rFonts w:cs="Times New Roman"/>
          <w:sz w:val="28"/>
          <w:szCs w:val="28"/>
        </w:rPr>
      </w:pPr>
      <w:r w:rsidRPr="009557FE">
        <w:rPr>
          <w:rFonts w:cs="Times New Roman"/>
          <w:sz w:val="28"/>
          <w:szCs w:val="28"/>
        </w:rPr>
        <w:t xml:space="preserve">За даними Інституту картоплярства, стійкими до </w:t>
      </w:r>
      <w:r w:rsidRPr="009557FE">
        <w:rPr>
          <w:rFonts w:cs="Times New Roman"/>
          <w:bCs/>
          <w:sz w:val="28"/>
          <w:szCs w:val="28"/>
        </w:rPr>
        <w:t>вірусних хвороб картоплі є сорти</w:t>
      </w:r>
      <w:r w:rsidRPr="009557FE">
        <w:rPr>
          <w:rFonts w:cs="Times New Roman"/>
          <w:sz w:val="28"/>
          <w:szCs w:val="28"/>
        </w:rPr>
        <w:t>: Кобза, Подолія, Володарка, Подолянка, Бажана, Фотинія, Слов’янка, Щедрик, Радомисль, Іванківська рання, Хортиця, Авангард, Фотинія, Мирослава, Мірамі.</w:t>
      </w:r>
    </w:p>
    <w:p w14:paraId="326DEDB4"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На поширення вірусних хвороб у 2026 році будуть впливати якість садивного матеріалу, погодні умови року, щільність комах-переносників вірусної інфекції, та ефективність системи захисту картоплі. За умов сприятливих для розвитку збудників хвороб та шкідників-векторів інфекції, можна прогнозувати помірний розвиток вірусних хвороб на насадженнях картоплі.</w:t>
      </w:r>
    </w:p>
    <w:p w14:paraId="3E44E590" w14:textId="77777777" w:rsidR="009557FE" w:rsidRPr="009557FE" w:rsidRDefault="009557FE" w:rsidP="009557FE">
      <w:pPr>
        <w:pStyle w:val="24"/>
        <w:spacing w:line="240" w:lineRule="auto"/>
        <w:ind w:firstLine="709"/>
        <w:contextualSpacing/>
        <w:rPr>
          <w:rFonts w:cs="Times New Roman"/>
          <w:sz w:val="28"/>
          <w:szCs w:val="28"/>
        </w:rPr>
      </w:pPr>
      <w:r w:rsidRPr="009557FE">
        <w:rPr>
          <w:rFonts w:cs="Times New Roman"/>
          <w:b/>
          <w:sz w:val="28"/>
          <w:szCs w:val="28"/>
        </w:rPr>
        <w:t xml:space="preserve">Хвороби бульб. </w:t>
      </w:r>
      <w:r w:rsidRPr="009557FE">
        <w:rPr>
          <w:rFonts w:cs="Times New Roman"/>
          <w:sz w:val="28"/>
          <w:szCs w:val="28"/>
        </w:rPr>
        <w:t>У звітному році, після проходження лікувального періоду встановлено, що в розрізі сортів частка хворих була різною і складала від 2,0 до 3,0 %. Рівень захворювання бульб картоплі окремими хворобами знаходився в межах від 10,0 до 40,0 %.</w:t>
      </w:r>
    </w:p>
    <w:p w14:paraId="7427909D" w14:textId="77777777" w:rsidR="009557FE" w:rsidRPr="009557FE" w:rsidRDefault="009557FE" w:rsidP="009557FE">
      <w:pPr>
        <w:ind w:firstLine="709"/>
        <w:contextualSpacing/>
        <w:jc w:val="both"/>
        <w:rPr>
          <w:rFonts w:cs="Times New Roman"/>
          <w:sz w:val="28"/>
          <w:szCs w:val="28"/>
        </w:rPr>
      </w:pPr>
      <w:r w:rsidRPr="009557FE">
        <w:rPr>
          <w:rFonts w:cs="Times New Roman"/>
          <w:b/>
          <w:bCs/>
          <w:sz w:val="28"/>
          <w:szCs w:val="28"/>
        </w:rPr>
        <w:t>Грибні хвороби.</w:t>
      </w:r>
      <w:r w:rsidRPr="009557FE">
        <w:rPr>
          <w:rFonts w:cs="Times New Roman"/>
          <w:bCs/>
          <w:i/>
          <w:iCs/>
          <w:sz w:val="28"/>
          <w:szCs w:val="28"/>
        </w:rPr>
        <w:t xml:space="preserve"> </w:t>
      </w:r>
      <w:r w:rsidRPr="009557FE">
        <w:rPr>
          <w:rFonts w:cs="Times New Roman"/>
          <w:b/>
          <w:bCs/>
          <w:i/>
          <w:iCs/>
          <w:sz w:val="28"/>
          <w:szCs w:val="28"/>
        </w:rPr>
        <w:t>Фітофтороз</w:t>
      </w:r>
      <w:r w:rsidRPr="009557FE">
        <w:rPr>
          <w:rFonts w:cs="Times New Roman"/>
          <w:b/>
          <w:sz w:val="28"/>
          <w:szCs w:val="28"/>
        </w:rPr>
        <w:t xml:space="preserve"> </w:t>
      </w:r>
      <w:r w:rsidRPr="009557FE">
        <w:rPr>
          <w:rFonts w:cs="Times New Roman"/>
          <w:sz w:val="28"/>
          <w:szCs w:val="28"/>
        </w:rPr>
        <w:t>(</w:t>
      </w:r>
      <w:r w:rsidRPr="009557FE">
        <w:rPr>
          <w:rFonts w:cs="Times New Roman"/>
          <w:i/>
          <w:sz w:val="28"/>
          <w:szCs w:val="28"/>
        </w:rPr>
        <w:t>Phytophthora infestans Mont.</w:t>
      </w:r>
      <w:r w:rsidRPr="009557FE">
        <w:rPr>
          <w:rFonts w:cs="Times New Roman"/>
          <w:sz w:val="28"/>
          <w:szCs w:val="28"/>
        </w:rPr>
        <w:t>). Рівень розвитку хвороби складав 40,0 %, зокрема, на бульбах сорту Беллароза.</w:t>
      </w:r>
    </w:p>
    <w:p w14:paraId="2CE3C5EE" w14:textId="77777777" w:rsidR="009557FE" w:rsidRPr="009557FE" w:rsidRDefault="009557FE" w:rsidP="009557FE">
      <w:pPr>
        <w:widowControl w:val="0"/>
        <w:shd w:val="clear" w:color="auto" w:fill="FFFFFF"/>
        <w:autoSpaceDE w:val="0"/>
        <w:autoSpaceDN w:val="0"/>
        <w:adjustRightInd w:val="0"/>
        <w:ind w:firstLine="709"/>
        <w:contextualSpacing/>
        <w:jc w:val="both"/>
        <w:rPr>
          <w:rFonts w:cs="Times New Roman"/>
          <w:sz w:val="28"/>
          <w:szCs w:val="28"/>
        </w:rPr>
      </w:pPr>
      <w:r w:rsidRPr="009557FE">
        <w:rPr>
          <w:rFonts w:cs="Times New Roman"/>
          <w:b/>
          <w:bCs/>
          <w:i/>
          <w:iCs/>
          <w:sz w:val="28"/>
          <w:szCs w:val="28"/>
        </w:rPr>
        <w:t>Суха гниль.</w:t>
      </w:r>
      <w:r w:rsidRPr="009557FE">
        <w:rPr>
          <w:rFonts w:cs="Times New Roman"/>
          <w:sz w:val="28"/>
          <w:szCs w:val="28"/>
        </w:rPr>
        <w:t xml:space="preserve"> Дана хвороба картоплі має велике поширення, зокрема, в період її зберігання. Хворобу викликають: (</w:t>
      </w:r>
      <w:r w:rsidRPr="009557FE">
        <w:rPr>
          <w:rFonts w:cs="Times New Roman"/>
          <w:i/>
          <w:sz w:val="28"/>
          <w:szCs w:val="28"/>
        </w:rPr>
        <w:t>Fusarium sp., F. Verticilium sp.,</w:t>
      </w:r>
      <w:r w:rsidRPr="009557FE">
        <w:rPr>
          <w:rFonts w:cs="Times New Roman"/>
          <w:sz w:val="28"/>
          <w:szCs w:val="28"/>
        </w:rPr>
        <w:t xml:space="preserve"> частіше виявляють такі види збудника: </w:t>
      </w:r>
      <w:r w:rsidRPr="009557FE">
        <w:rPr>
          <w:rFonts w:cs="Times New Roman"/>
          <w:i/>
          <w:sz w:val="28"/>
          <w:szCs w:val="28"/>
        </w:rPr>
        <w:t>F. sатbисіпит</w:t>
      </w:r>
      <w:r w:rsidRPr="009557FE">
        <w:rPr>
          <w:rFonts w:cs="Times New Roman"/>
          <w:sz w:val="28"/>
          <w:szCs w:val="28"/>
        </w:rPr>
        <w:t xml:space="preserve"> Fuckl.; </w:t>
      </w:r>
      <w:r w:rsidRPr="009557FE">
        <w:rPr>
          <w:rFonts w:cs="Times New Roman"/>
          <w:i/>
          <w:sz w:val="28"/>
          <w:szCs w:val="28"/>
        </w:rPr>
        <w:t>F. sатbисіпит var. minus</w:t>
      </w:r>
      <w:r w:rsidRPr="009557FE">
        <w:rPr>
          <w:rFonts w:cs="Times New Roman"/>
          <w:sz w:val="28"/>
          <w:szCs w:val="28"/>
        </w:rPr>
        <w:t xml:space="preserve"> Wr.; </w:t>
      </w:r>
      <w:r w:rsidRPr="009557FE">
        <w:rPr>
          <w:rFonts w:cs="Times New Roman"/>
          <w:i/>
          <w:sz w:val="28"/>
          <w:szCs w:val="28"/>
        </w:rPr>
        <w:t>F. culmorum</w:t>
      </w:r>
      <w:r w:rsidRPr="009557FE">
        <w:rPr>
          <w:rFonts w:cs="Times New Roman"/>
          <w:sz w:val="28"/>
          <w:szCs w:val="28"/>
        </w:rPr>
        <w:t xml:space="preserve"> (W. G. Sm.) Saas; </w:t>
      </w:r>
      <w:r w:rsidRPr="009557FE">
        <w:rPr>
          <w:rFonts w:cs="Times New Roman"/>
          <w:i/>
          <w:sz w:val="28"/>
          <w:szCs w:val="28"/>
        </w:rPr>
        <w:t>F. avenaceum</w:t>
      </w:r>
      <w:r w:rsidRPr="009557FE">
        <w:rPr>
          <w:rFonts w:cs="Times New Roman"/>
          <w:sz w:val="28"/>
          <w:szCs w:val="28"/>
        </w:rPr>
        <w:t xml:space="preserve"> (Fr.) Sacc.; </w:t>
      </w:r>
      <w:r w:rsidRPr="009557FE">
        <w:rPr>
          <w:rFonts w:cs="Times New Roman"/>
          <w:i/>
          <w:sz w:val="28"/>
          <w:szCs w:val="28"/>
        </w:rPr>
        <w:t>F. oxysporum</w:t>
      </w:r>
      <w:r w:rsidRPr="009557FE">
        <w:rPr>
          <w:rFonts w:cs="Times New Roman"/>
          <w:sz w:val="28"/>
          <w:szCs w:val="28"/>
        </w:rPr>
        <w:t xml:space="preserve"> Schlecht. emend. Snyd. et Hans.; </w:t>
      </w:r>
      <w:r w:rsidRPr="009557FE">
        <w:rPr>
          <w:rFonts w:cs="Times New Roman"/>
          <w:i/>
          <w:sz w:val="28"/>
          <w:szCs w:val="28"/>
        </w:rPr>
        <w:t>F. sоlапі</w:t>
      </w:r>
      <w:r w:rsidRPr="009557FE">
        <w:rPr>
          <w:rFonts w:cs="Times New Roman"/>
          <w:sz w:val="28"/>
          <w:szCs w:val="28"/>
        </w:rPr>
        <w:t xml:space="preserve"> (Маrt.) Арр. et Wr.; </w:t>
      </w:r>
      <w:r w:rsidRPr="009557FE">
        <w:rPr>
          <w:rFonts w:cs="Times New Roman"/>
          <w:i/>
          <w:sz w:val="28"/>
          <w:szCs w:val="28"/>
        </w:rPr>
        <w:t>F. gibbosum</w:t>
      </w:r>
      <w:r w:rsidRPr="009557FE">
        <w:rPr>
          <w:rFonts w:cs="Times New Roman"/>
          <w:sz w:val="28"/>
          <w:szCs w:val="28"/>
        </w:rPr>
        <w:t xml:space="preserve"> App. et Wr. Emend Bilai.) та ряд інших збудників. Оскільки різні гриби роду </w:t>
      </w:r>
      <w:r w:rsidRPr="009557FE">
        <w:rPr>
          <w:rFonts w:cs="Times New Roman"/>
          <w:i/>
          <w:sz w:val="28"/>
          <w:szCs w:val="28"/>
        </w:rPr>
        <w:t>Рitіum</w:t>
      </w:r>
      <w:r w:rsidRPr="009557FE">
        <w:rPr>
          <w:rFonts w:cs="Times New Roman"/>
          <w:sz w:val="28"/>
          <w:szCs w:val="28"/>
        </w:rPr>
        <w:t>, що спричиняють суху гниль, мають неоднакові вимоги до зовнішніх умов, хвороба може розвиватися за різної температури (мінімальна 1°С, максимальна 35,0°С ), а оптимальною для розвитку більшості видів є 10</w:t>
      </w:r>
      <w:r w:rsidRPr="009557FE">
        <w:rPr>
          <w:rFonts w:cs="Times New Roman"/>
          <w:sz w:val="28"/>
          <w:szCs w:val="28"/>
        </w:rPr>
        <w:noBreakHyphen/>
        <w:t>20°С. Обов’язковою умовою є наявність вологи, зокрема, крапельної (оптимально 80</w:t>
      </w:r>
      <w:r w:rsidRPr="009557FE">
        <w:rPr>
          <w:rFonts w:cs="Times New Roman"/>
          <w:sz w:val="28"/>
          <w:szCs w:val="28"/>
        </w:rPr>
        <w:noBreakHyphen/>
        <w:t>90 %). Для проростання спор і проникнення в бульбу потрібна висока вологість. Встановлено прямий зв'язок між розміром бульб і ступенем розвитку сухої гнилі. Чим більша маса бульб, тим кращі умови для розвитку грибів. Суха гниль є одним із найбільш поширених і шкодочинних захворювань картоплі. За оптимальних умов зберігання втрати не перевищують 11 %. При зберіганні картоплі в умовах підвищеної температури і вологості вони можуть досягати 30 і навіть 50 %.</w:t>
      </w:r>
    </w:p>
    <w:p w14:paraId="392D0EB5" w14:textId="77777777" w:rsidR="009557FE" w:rsidRPr="009557FE" w:rsidRDefault="009557FE" w:rsidP="00955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cs="Times New Roman"/>
          <w:bCs/>
          <w:iCs/>
          <w:sz w:val="28"/>
          <w:szCs w:val="28"/>
        </w:rPr>
      </w:pPr>
      <w:r w:rsidRPr="009557FE">
        <w:rPr>
          <w:rFonts w:cs="Times New Roman"/>
          <w:bCs/>
          <w:iCs/>
          <w:sz w:val="28"/>
          <w:szCs w:val="28"/>
        </w:rPr>
        <w:t>У звітному році розвиток хвороби проявився у переважній більшості областей, а рівень ураження бульб знаходився в межах 0,1-70 %. В умовах області, у звітному році, рівень ураження бульб склав 1,0</w:t>
      </w:r>
      <w:r w:rsidRPr="009557FE">
        <w:rPr>
          <w:rFonts w:cs="Times New Roman"/>
          <w:bCs/>
          <w:iCs/>
          <w:sz w:val="28"/>
          <w:szCs w:val="28"/>
        </w:rPr>
        <w:noBreakHyphen/>
        <w:t>3,0 %. Ураження відмічено на бульбах сортів Пікассо і Обрій.</w:t>
      </w:r>
    </w:p>
    <w:p w14:paraId="109A0807" w14:textId="77777777" w:rsidR="009557FE" w:rsidRPr="009557FE" w:rsidRDefault="009557FE" w:rsidP="009557FE">
      <w:pPr>
        <w:pStyle w:val="HTML"/>
        <w:ind w:firstLine="709"/>
        <w:contextualSpacing/>
        <w:jc w:val="both"/>
        <w:rPr>
          <w:rFonts w:ascii="Times New Roman" w:hAnsi="Times New Roman" w:cs="Times New Roman"/>
          <w:sz w:val="28"/>
          <w:szCs w:val="28"/>
        </w:rPr>
      </w:pPr>
      <w:r w:rsidRPr="009557FE">
        <w:rPr>
          <w:rFonts w:ascii="Times New Roman" w:hAnsi="Times New Roman" w:cs="Times New Roman"/>
          <w:sz w:val="28"/>
          <w:szCs w:val="28"/>
        </w:rPr>
        <w:t>В 2026 році можна прогнозувати високий рівень розвитку сухої гнилі картоплі, особливо сортів іноземної селекції, технологія виробництва і доробки яких досить високо механізована, внаслідок механічного травмування бульб при збиранні, сортуванні, транспортуванні і закладанні на зберігання, особливо за не дотримання профілактичних заходів щодо такого пошкодження бульб.</w:t>
      </w:r>
    </w:p>
    <w:p w14:paraId="0032B8F5" w14:textId="77777777" w:rsidR="009557FE" w:rsidRPr="009557FE" w:rsidRDefault="009557FE" w:rsidP="009557FE">
      <w:pPr>
        <w:pStyle w:val="HTML"/>
        <w:ind w:firstLine="851"/>
        <w:contextualSpacing/>
        <w:jc w:val="both"/>
        <w:rPr>
          <w:rStyle w:val="tlid-translationtranslation"/>
          <w:rFonts w:ascii="Times New Roman" w:hAnsi="Times New Roman"/>
          <w:sz w:val="28"/>
          <w:szCs w:val="28"/>
        </w:rPr>
      </w:pPr>
      <w:r w:rsidRPr="009557FE">
        <w:rPr>
          <w:rFonts w:ascii="Times New Roman" w:hAnsi="Times New Roman" w:cs="Times New Roman"/>
          <w:b/>
          <w:sz w:val="28"/>
          <w:szCs w:val="28"/>
        </w:rPr>
        <w:lastRenderedPageBreak/>
        <w:t>Р</w:t>
      </w:r>
      <w:r w:rsidRPr="009557FE">
        <w:rPr>
          <w:rFonts w:ascii="Times New Roman" w:hAnsi="Times New Roman" w:cs="Times New Roman"/>
          <w:b/>
          <w:iCs/>
          <w:sz w:val="28"/>
          <w:szCs w:val="28"/>
        </w:rPr>
        <w:t>изоктоніоз.</w:t>
      </w:r>
      <w:r w:rsidRPr="009557FE">
        <w:rPr>
          <w:rFonts w:ascii="Times New Roman" w:hAnsi="Times New Roman" w:cs="Times New Roman"/>
          <w:sz w:val="28"/>
          <w:szCs w:val="28"/>
        </w:rPr>
        <w:t xml:space="preserve"> (Збудники – базидіальний гриб </w:t>
      </w:r>
      <w:r w:rsidRPr="009557FE">
        <w:rPr>
          <w:rFonts w:ascii="Times New Roman" w:hAnsi="Times New Roman" w:cs="Times New Roman"/>
          <w:i/>
          <w:sz w:val="28"/>
          <w:szCs w:val="28"/>
        </w:rPr>
        <w:t>Thanatephorus cucumeris</w:t>
      </w:r>
      <w:r w:rsidRPr="009557FE">
        <w:rPr>
          <w:rFonts w:ascii="Times New Roman" w:hAnsi="Times New Roman" w:cs="Times New Roman"/>
          <w:sz w:val="28"/>
          <w:szCs w:val="28"/>
        </w:rPr>
        <w:t xml:space="preserve"> Donk. </w:t>
      </w:r>
      <w:r w:rsidRPr="009557FE">
        <w:rPr>
          <w:rStyle w:val="tlid-translationtranslation"/>
          <w:rFonts w:ascii="Times New Roman" w:hAnsi="Times New Roman"/>
          <w:sz w:val="28"/>
          <w:szCs w:val="28"/>
        </w:rPr>
        <w:t>(</w:t>
      </w:r>
      <w:r w:rsidRPr="009557FE">
        <w:rPr>
          <w:rStyle w:val="tlid-translationtranslation"/>
          <w:rFonts w:ascii="Times New Roman" w:hAnsi="Times New Roman"/>
          <w:i/>
          <w:sz w:val="28"/>
          <w:szCs w:val="28"/>
          <w:lang w:val="pl-PL"/>
        </w:rPr>
        <w:t>Hypochus</w:t>
      </w:r>
      <w:r w:rsidRPr="009557FE">
        <w:rPr>
          <w:rStyle w:val="tlid-translationtranslation"/>
          <w:rFonts w:ascii="Times New Roman" w:hAnsi="Times New Roman"/>
          <w:i/>
          <w:sz w:val="28"/>
          <w:szCs w:val="28"/>
        </w:rPr>
        <w:t xml:space="preserve"> </w:t>
      </w:r>
      <w:r w:rsidRPr="009557FE">
        <w:rPr>
          <w:rStyle w:val="tlid-translationtranslation"/>
          <w:rFonts w:ascii="Times New Roman" w:hAnsi="Times New Roman"/>
          <w:i/>
          <w:sz w:val="28"/>
          <w:szCs w:val="28"/>
          <w:lang w:val="pl-PL"/>
        </w:rPr>
        <w:t>solani</w:t>
      </w:r>
      <w:r w:rsidRPr="009557FE">
        <w:rPr>
          <w:rStyle w:val="tlid-translationtranslation"/>
          <w:rFonts w:ascii="Times New Roman" w:hAnsi="Times New Roman"/>
          <w:sz w:val="28"/>
          <w:szCs w:val="28"/>
        </w:rPr>
        <w:t xml:space="preserve"> </w:t>
      </w:r>
      <w:r w:rsidRPr="009557FE">
        <w:rPr>
          <w:rStyle w:val="tlid-translationtranslation"/>
          <w:rFonts w:ascii="Times New Roman" w:hAnsi="Times New Roman"/>
          <w:sz w:val="28"/>
          <w:szCs w:val="28"/>
          <w:lang w:val="pl-PL"/>
        </w:rPr>
        <w:t>Pr</w:t>
      </w:r>
      <w:r w:rsidRPr="009557FE">
        <w:rPr>
          <w:rStyle w:val="tlid-translationtranslation"/>
          <w:rFonts w:ascii="Times New Roman" w:hAnsi="Times New Roman"/>
          <w:sz w:val="28"/>
          <w:szCs w:val="28"/>
        </w:rPr>
        <w:t xml:space="preserve">. </w:t>
      </w:r>
      <w:r w:rsidRPr="009557FE">
        <w:rPr>
          <w:rStyle w:val="tlid-translationtranslation"/>
          <w:rFonts w:ascii="Times New Roman" w:hAnsi="Times New Roman"/>
          <w:sz w:val="28"/>
          <w:szCs w:val="28"/>
          <w:lang w:val="pl-PL"/>
        </w:rPr>
        <w:t>et</w:t>
      </w:r>
      <w:r w:rsidRPr="009557FE">
        <w:rPr>
          <w:rStyle w:val="tlid-translationtranslation"/>
          <w:rFonts w:ascii="Times New Roman" w:hAnsi="Times New Roman"/>
          <w:sz w:val="28"/>
          <w:szCs w:val="28"/>
        </w:rPr>
        <w:t xml:space="preserve">. </w:t>
      </w:r>
      <w:r w:rsidRPr="009557FE">
        <w:rPr>
          <w:rStyle w:val="tlid-translationtranslation"/>
          <w:rFonts w:ascii="Times New Roman" w:hAnsi="Times New Roman"/>
          <w:sz w:val="28"/>
          <w:szCs w:val="28"/>
          <w:lang w:val="pl-PL"/>
        </w:rPr>
        <w:t>Del</w:t>
      </w:r>
      <w:r w:rsidRPr="009557FE">
        <w:rPr>
          <w:rStyle w:val="tlid-translationtranslation"/>
          <w:rFonts w:ascii="Times New Roman" w:hAnsi="Times New Roman"/>
          <w:sz w:val="28"/>
          <w:szCs w:val="28"/>
        </w:rPr>
        <w:t>.) і</w:t>
      </w:r>
      <w:r w:rsidRPr="009557FE">
        <w:rPr>
          <w:rFonts w:ascii="Times New Roman" w:hAnsi="Times New Roman" w:cs="Times New Roman"/>
          <w:sz w:val="28"/>
          <w:szCs w:val="28"/>
        </w:rPr>
        <w:t xml:space="preserve"> недосконалий гриб – </w:t>
      </w:r>
      <w:r w:rsidRPr="009557FE">
        <w:rPr>
          <w:rFonts w:ascii="Times New Roman" w:hAnsi="Times New Roman" w:cs="Times New Roman"/>
          <w:i/>
          <w:sz w:val="28"/>
          <w:szCs w:val="28"/>
        </w:rPr>
        <w:t>Rhizoctonia solani</w:t>
      </w:r>
      <w:r w:rsidRPr="009557FE">
        <w:rPr>
          <w:rFonts w:ascii="Times New Roman" w:hAnsi="Times New Roman" w:cs="Times New Roman"/>
          <w:sz w:val="28"/>
          <w:szCs w:val="28"/>
        </w:rPr>
        <w:t xml:space="preserve"> Kuehn</w:t>
      </w:r>
      <w:r w:rsidRPr="009557FE">
        <w:rPr>
          <w:rStyle w:val="tlid-translationtranslation"/>
          <w:rFonts w:ascii="Times New Roman" w:hAnsi="Times New Roman"/>
          <w:sz w:val="28"/>
          <w:szCs w:val="28"/>
        </w:rPr>
        <w:t>.). Ц</w:t>
      </w:r>
      <w:r w:rsidRPr="009557FE">
        <w:rPr>
          <w:rFonts w:ascii="Times New Roman" w:hAnsi="Times New Roman" w:cs="Times New Roman"/>
          <w:bCs/>
          <w:iCs/>
          <w:sz w:val="28"/>
          <w:szCs w:val="28"/>
        </w:rPr>
        <w:t>е о</w:t>
      </w:r>
      <w:r w:rsidRPr="009557FE">
        <w:rPr>
          <w:rStyle w:val="tlid-translationtranslation"/>
          <w:rFonts w:ascii="Times New Roman" w:hAnsi="Times New Roman"/>
          <w:sz w:val="28"/>
          <w:szCs w:val="28"/>
        </w:rPr>
        <w:t xml:space="preserve">дна з найпоширеніших хвороб картоплі у всьому світі, яка уражує бульби, стебла і коріння. Міцелій збудника проникає в тканину проростків і викликає утворення виразок, які можуть викликати випадання сходів у польових умовах. У проростків що не загинули, виразки можуть охоплювати їх підземні частини і навіть коріння. За сильного розвитку хвороби уражуються підземні частини вже дорослої рослини, що проявляється у вигляді виразок на кореневій шийці стебла. За проникнення збудника в глибину тканин стебла, порушується нормальний відтік пластичних речовин з листків до молодих бульб. В пазухах листків накопичуються продукти фотосинтезу, а потім утворюються повітряні бульбочки. Верхні листки стебла покриваються антоціановими фіолетовими плямами та скручуються вздовж головної жилки. За ураження кореневої системи може спостерігатися в’янення рослин картоплі вдень і відновлення їх тургору вночі. На стеблах інколи проявляється форма ризоктоніозу відома під назвою «біла ніжка», яка є діагностичною ознакою і викликається </w:t>
      </w:r>
      <w:r w:rsidRPr="009557FE">
        <w:rPr>
          <w:rFonts w:ascii="Times New Roman" w:hAnsi="Times New Roman" w:cs="Times New Roman"/>
          <w:sz w:val="28"/>
          <w:szCs w:val="28"/>
        </w:rPr>
        <w:t xml:space="preserve">грибом </w:t>
      </w:r>
      <w:r w:rsidRPr="009557FE">
        <w:rPr>
          <w:rFonts w:ascii="Times New Roman" w:hAnsi="Times New Roman" w:cs="Times New Roman"/>
          <w:i/>
          <w:sz w:val="28"/>
          <w:szCs w:val="28"/>
        </w:rPr>
        <w:t>Thanatephorus cucumeris</w:t>
      </w:r>
      <w:r w:rsidRPr="009557FE">
        <w:rPr>
          <w:rFonts w:ascii="Times New Roman" w:hAnsi="Times New Roman" w:cs="Times New Roman"/>
          <w:sz w:val="28"/>
          <w:szCs w:val="28"/>
        </w:rPr>
        <w:t xml:space="preserve"> Donk. </w:t>
      </w:r>
      <w:r w:rsidRPr="009557FE">
        <w:rPr>
          <w:rStyle w:val="tlid-translationtranslation"/>
          <w:rFonts w:ascii="Times New Roman" w:hAnsi="Times New Roman"/>
          <w:sz w:val="28"/>
          <w:szCs w:val="28"/>
        </w:rPr>
        <w:t>(</w:t>
      </w:r>
      <w:r w:rsidRPr="009557FE">
        <w:rPr>
          <w:rStyle w:val="tlid-translationtranslation"/>
          <w:rFonts w:ascii="Times New Roman" w:hAnsi="Times New Roman"/>
          <w:i/>
          <w:sz w:val="28"/>
          <w:szCs w:val="28"/>
          <w:lang w:val="pl-PL"/>
        </w:rPr>
        <w:t>Hypochus</w:t>
      </w:r>
      <w:r w:rsidRPr="009557FE">
        <w:rPr>
          <w:rStyle w:val="tlid-translationtranslation"/>
          <w:rFonts w:ascii="Times New Roman" w:hAnsi="Times New Roman"/>
          <w:i/>
          <w:sz w:val="28"/>
          <w:szCs w:val="28"/>
        </w:rPr>
        <w:t xml:space="preserve"> </w:t>
      </w:r>
      <w:r w:rsidRPr="009557FE">
        <w:rPr>
          <w:rStyle w:val="tlid-translationtranslation"/>
          <w:rFonts w:ascii="Times New Roman" w:hAnsi="Times New Roman"/>
          <w:i/>
          <w:sz w:val="28"/>
          <w:szCs w:val="28"/>
          <w:lang w:val="pl-PL"/>
        </w:rPr>
        <w:t>solani</w:t>
      </w:r>
      <w:r w:rsidRPr="009557FE">
        <w:rPr>
          <w:rStyle w:val="tlid-translationtranslation"/>
          <w:rFonts w:ascii="Times New Roman" w:hAnsi="Times New Roman"/>
          <w:sz w:val="28"/>
          <w:szCs w:val="28"/>
        </w:rPr>
        <w:t xml:space="preserve"> </w:t>
      </w:r>
      <w:r w:rsidRPr="009557FE">
        <w:rPr>
          <w:rStyle w:val="tlid-translationtranslation"/>
          <w:rFonts w:ascii="Times New Roman" w:hAnsi="Times New Roman"/>
          <w:sz w:val="28"/>
          <w:szCs w:val="28"/>
          <w:lang w:val="pl-PL"/>
        </w:rPr>
        <w:t>Pr</w:t>
      </w:r>
      <w:r w:rsidRPr="009557FE">
        <w:rPr>
          <w:rStyle w:val="tlid-translationtranslation"/>
          <w:rFonts w:ascii="Times New Roman" w:hAnsi="Times New Roman"/>
          <w:sz w:val="28"/>
          <w:szCs w:val="28"/>
        </w:rPr>
        <w:t xml:space="preserve">. </w:t>
      </w:r>
      <w:r w:rsidRPr="009557FE">
        <w:rPr>
          <w:rStyle w:val="tlid-translationtranslation"/>
          <w:rFonts w:ascii="Times New Roman" w:hAnsi="Times New Roman"/>
          <w:sz w:val="28"/>
          <w:szCs w:val="28"/>
          <w:lang w:val="pl-PL"/>
        </w:rPr>
        <w:t>et</w:t>
      </w:r>
      <w:r w:rsidRPr="009557FE">
        <w:rPr>
          <w:rStyle w:val="tlid-translationtranslation"/>
          <w:rFonts w:ascii="Times New Roman" w:hAnsi="Times New Roman"/>
          <w:sz w:val="28"/>
          <w:szCs w:val="28"/>
        </w:rPr>
        <w:t xml:space="preserve">. </w:t>
      </w:r>
      <w:r w:rsidRPr="009557FE">
        <w:rPr>
          <w:rStyle w:val="tlid-translationtranslation"/>
          <w:rFonts w:ascii="Times New Roman" w:hAnsi="Times New Roman"/>
          <w:sz w:val="28"/>
          <w:szCs w:val="28"/>
          <w:lang w:val="pl-PL"/>
        </w:rPr>
        <w:t>Del</w:t>
      </w:r>
      <w:r w:rsidRPr="009557FE">
        <w:rPr>
          <w:rStyle w:val="tlid-translationtranslation"/>
          <w:rFonts w:ascii="Times New Roman" w:hAnsi="Times New Roman"/>
          <w:sz w:val="28"/>
          <w:szCs w:val="28"/>
        </w:rPr>
        <w:t xml:space="preserve">.). При цьому, на нижній підземній частині стебла в другій половині літа з’являється сірувато-білий повстяний наліт, який вкриває стебло. Інколи хвороба проявляється у формі загнивання бульб (бульба перетворюється в мішечок із шкірки, всередині якого знаходиться суха бура маса), але як правило на бульбах утворюються виразки наповнені залишками тканини. Ризоктоніоз на бульбах може проявлятися у вигляді </w:t>
      </w:r>
      <w:r w:rsidRPr="009557FE">
        <w:rPr>
          <w:rStyle w:val="tlid-translationtranslation"/>
          <w:rFonts w:ascii="Times New Roman" w:hAnsi="Times New Roman"/>
          <w:i/>
          <w:sz w:val="28"/>
          <w:szCs w:val="28"/>
        </w:rPr>
        <w:t>сітчастого некрозу</w:t>
      </w:r>
      <w:r w:rsidRPr="009557FE">
        <w:rPr>
          <w:rStyle w:val="tlid-translationtranslation"/>
          <w:rFonts w:ascii="Times New Roman" w:hAnsi="Times New Roman"/>
          <w:sz w:val="28"/>
          <w:szCs w:val="28"/>
        </w:rPr>
        <w:t>. Н</w:t>
      </w:r>
      <w:r w:rsidRPr="009557FE">
        <w:rPr>
          <w:rFonts w:ascii="Times New Roman" w:hAnsi="Times New Roman" w:cs="Times New Roman"/>
          <w:sz w:val="28"/>
          <w:szCs w:val="28"/>
        </w:rPr>
        <w:t xml:space="preserve">едосконалий гриб – </w:t>
      </w:r>
      <w:r w:rsidRPr="009557FE">
        <w:rPr>
          <w:rFonts w:ascii="Times New Roman" w:hAnsi="Times New Roman" w:cs="Times New Roman"/>
          <w:i/>
          <w:sz w:val="28"/>
          <w:szCs w:val="28"/>
        </w:rPr>
        <w:t>Rhizoctonia solani</w:t>
      </w:r>
      <w:r w:rsidRPr="009557FE">
        <w:rPr>
          <w:rFonts w:ascii="Times New Roman" w:hAnsi="Times New Roman" w:cs="Times New Roman"/>
          <w:sz w:val="28"/>
          <w:szCs w:val="28"/>
        </w:rPr>
        <w:t xml:space="preserve"> Kuehn викликає утворення неспороутворюючої грибниці та склероціїв чорного кольору, які знаходяться в стані спокою.</w:t>
      </w:r>
    </w:p>
    <w:p w14:paraId="34EE3C43" w14:textId="77777777" w:rsidR="009557FE" w:rsidRPr="009557FE" w:rsidRDefault="009557FE" w:rsidP="009557FE">
      <w:pPr>
        <w:pStyle w:val="HTML"/>
        <w:ind w:firstLine="851"/>
        <w:contextualSpacing/>
        <w:jc w:val="both"/>
        <w:rPr>
          <w:rFonts w:ascii="Times New Roman" w:hAnsi="Times New Roman" w:cs="Times New Roman"/>
          <w:b/>
          <w:bCs/>
          <w:sz w:val="28"/>
          <w:szCs w:val="28"/>
        </w:rPr>
      </w:pPr>
      <w:r w:rsidRPr="009557FE">
        <w:rPr>
          <w:rStyle w:val="tlid-translationtranslation"/>
          <w:rFonts w:ascii="Times New Roman" w:hAnsi="Times New Roman"/>
          <w:sz w:val="28"/>
          <w:szCs w:val="28"/>
        </w:rPr>
        <w:t>Хвороба може викликати: зрідження насаджень на 15</w:t>
      </w:r>
      <w:r w:rsidRPr="009557FE">
        <w:rPr>
          <w:rStyle w:val="tlid-translationtranslation"/>
          <w:rFonts w:ascii="Times New Roman" w:hAnsi="Times New Roman"/>
          <w:sz w:val="28"/>
          <w:szCs w:val="28"/>
        </w:rPr>
        <w:noBreakHyphen/>
        <w:t xml:space="preserve">20 %; втрати урожаю на </w:t>
      </w:r>
      <w:r w:rsidRPr="009557FE">
        <w:rPr>
          <w:rFonts w:ascii="Times New Roman" w:hAnsi="Times New Roman" w:cs="Times New Roman"/>
          <w:bCs/>
          <w:sz w:val="28"/>
          <w:szCs w:val="28"/>
        </w:rPr>
        <w:t>15</w:t>
      </w:r>
      <w:r w:rsidRPr="009557FE">
        <w:rPr>
          <w:rFonts w:ascii="Times New Roman" w:hAnsi="Times New Roman" w:cs="Times New Roman"/>
          <w:bCs/>
          <w:sz w:val="28"/>
          <w:szCs w:val="28"/>
        </w:rPr>
        <w:noBreakHyphen/>
        <w:t>20 % (максимально 49)</w:t>
      </w:r>
      <w:r w:rsidRPr="009557FE">
        <w:rPr>
          <w:rStyle w:val="tlid-translationtranslation"/>
          <w:rFonts w:ascii="Times New Roman" w:hAnsi="Times New Roman"/>
          <w:sz w:val="28"/>
          <w:szCs w:val="28"/>
        </w:rPr>
        <w:t>. Вона сприяє сильному ураженню бульб фітофторозом і різними видами гнилей, зокрема, втрати під час зберігання можуть збільшитися до 30</w:t>
      </w:r>
      <w:r w:rsidRPr="009557FE">
        <w:rPr>
          <w:rStyle w:val="tlid-translationtranslation"/>
          <w:rFonts w:ascii="Times New Roman" w:hAnsi="Times New Roman"/>
          <w:sz w:val="28"/>
          <w:szCs w:val="28"/>
        </w:rPr>
        <w:noBreakHyphen/>
        <w:t>40 %. За утворення на бульбах базидіальної стадії, ризоктоніоз викликає утворення великих вдавлених плям (схожих на виразки, діаметром від 1</w:t>
      </w:r>
      <w:r w:rsidRPr="009557FE">
        <w:rPr>
          <w:rStyle w:val="tlid-translationtranslation"/>
          <w:rFonts w:ascii="Times New Roman" w:hAnsi="Times New Roman"/>
          <w:sz w:val="28"/>
          <w:szCs w:val="28"/>
        </w:rPr>
        <w:noBreakHyphen/>
        <w:t>го до 3</w:t>
      </w:r>
      <w:r w:rsidRPr="009557FE">
        <w:rPr>
          <w:rStyle w:val="tlid-translationtranslation"/>
          <w:rFonts w:ascii="Times New Roman" w:hAnsi="Times New Roman"/>
          <w:sz w:val="28"/>
          <w:szCs w:val="28"/>
        </w:rPr>
        <w:noBreakHyphen/>
        <w:t>х см), які згодом покриваються грязно-сірою плівкою, при цьому можна втратити всі бульби (на уражених бульбах розвивається гниль, яка викликає їх повне загнивання).</w:t>
      </w:r>
    </w:p>
    <w:p w14:paraId="328AA518" w14:textId="77777777" w:rsidR="009557FE" w:rsidRPr="009557FE" w:rsidRDefault="009557FE" w:rsidP="009557FE">
      <w:pPr>
        <w:pStyle w:val="24"/>
        <w:spacing w:line="240" w:lineRule="auto"/>
        <w:ind w:firstLine="851"/>
        <w:contextualSpacing/>
        <w:jc w:val="both"/>
        <w:rPr>
          <w:rFonts w:cs="Times New Roman"/>
          <w:sz w:val="28"/>
          <w:szCs w:val="28"/>
        </w:rPr>
      </w:pPr>
      <w:r w:rsidRPr="009557FE">
        <w:rPr>
          <w:rStyle w:val="tlid-translationtranslation"/>
          <w:sz w:val="28"/>
          <w:szCs w:val="28"/>
        </w:rPr>
        <w:t>Вважливі фактори для розвитку збудників хвороби це температура і вологість грунту. Гриб проявляє патогенні властивості за температури ґрунту 9</w:t>
      </w:r>
      <w:r w:rsidRPr="009557FE">
        <w:rPr>
          <w:rStyle w:val="tlid-translationtranslation"/>
          <w:sz w:val="28"/>
          <w:szCs w:val="28"/>
        </w:rPr>
        <w:noBreakHyphen/>
        <w:t>30°С (оптимальна t 17</w:t>
      </w:r>
      <w:r w:rsidRPr="009557FE">
        <w:rPr>
          <w:rStyle w:val="tlid-translationtranslation"/>
          <w:sz w:val="28"/>
          <w:szCs w:val="28"/>
        </w:rPr>
        <w:noBreakHyphen/>
        <w:t>20°С). Сильні дощі, відносно невисока температура повітря та відсутність суховіїв сприяють сильному розвитку хвороби. Оптимальною для розвитку хвороби є вологість повітря 80</w:t>
      </w:r>
      <w:r w:rsidRPr="009557FE">
        <w:rPr>
          <w:rStyle w:val="tlid-translationtranslation"/>
          <w:sz w:val="28"/>
          <w:szCs w:val="28"/>
        </w:rPr>
        <w:noBreakHyphen/>
        <w:t xml:space="preserve">95 %, а </w:t>
      </w:r>
      <w:r w:rsidRPr="009557FE">
        <w:rPr>
          <w:rFonts w:cs="Times New Roman"/>
          <w:i/>
          <w:sz w:val="28"/>
          <w:szCs w:val="28"/>
        </w:rPr>
        <w:t>T. cucumeris</w:t>
      </w:r>
      <w:r w:rsidRPr="009557FE">
        <w:rPr>
          <w:rFonts w:cs="Times New Roman"/>
          <w:sz w:val="28"/>
          <w:szCs w:val="28"/>
        </w:rPr>
        <w:t xml:space="preserve"> Donk. </w:t>
      </w:r>
      <w:r w:rsidRPr="009557FE">
        <w:rPr>
          <w:rStyle w:val="tlid-translationtranslation"/>
          <w:sz w:val="28"/>
          <w:szCs w:val="28"/>
        </w:rPr>
        <w:t>(</w:t>
      </w:r>
      <w:r w:rsidRPr="009557FE">
        <w:rPr>
          <w:rStyle w:val="tlid-translationtranslation"/>
          <w:i/>
          <w:sz w:val="28"/>
          <w:szCs w:val="28"/>
          <w:lang w:val="pl-PL"/>
        </w:rPr>
        <w:t>Hypochus</w:t>
      </w:r>
      <w:r w:rsidRPr="009557FE">
        <w:rPr>
          <w:rStyle w:val="tlid-translationtranslation"/>
          <w:i/>
          <w:sz w:val="28"/>
          <w:szCs w:val="28"/>
        </w:rPr>
        <w:t xml:space="preserve"> </w:t>
      </w:r>
      <w:r w:rsidRPr="009557FE">
        <w:rPr>
          <w:rStyle w:val="tlid-translationtranslation"/>
          <w:i/>
          <w:sz w:val="28"/>
          <w:szCs w:val="28"/>
          <w:lang w:val="pl-PL"/>
        </w:rPr>
        <w:t>solani</w:t>
      </w:r>
      <w:r w:rsidRPr="009557FE">
        <w:rPr>
          <w:rStyle w:val="tlid-translationtranslation"/>
          <w:sz w:val="28"/>
          <w:szCs w:val="28"/>
        </w:rPr>
        <w:t xml:space="preserve"> </w:t>
      </w:r>
      <w:r w:rsidRPr="009557FE">
        <w:rPr>
          <w:rStyle w:val="tlid-translationtranslation"/>
          <w:sz w:val="28"/>
          <w:szCs w:val="28"/>
          <w:lang w:val="pl-PL"/>
        </w:rPr>
        <w:t>Pr</w:t>
      </w:r>
      <w:r w:rsidRPr="009557FE">
        <w:rPr>
          <w:rStyle w:val="tlid-translationtranslation"/>
          <w:sz w:val="28"/>
          <w:szCs w:val="28"/>
        </w:rPr>
        <w:t xml:space="preserve">. </w:t>
      </w:r>
      <w:r w:rsidRPr="009557FE">
        <w:rPr>
          <w:rStyle w:val="tlid-translationtranslation"/>
          <w:sz w:val="28"/>
          <w:szCs w:val="28"/>
          <w:lang w:val="pl-PL"/>
        </w:rPr>
        <w:t>et</w:t>
      </w:r>
      <w:r w:rsidRPr="009557FE">
        <w:rPr>
          <w:rStyle w:val="tlid-translationtranslation"/>
          <w:sz w:val="28"/>
          <w:szCs w:val="28"/>
        </w:rPr>
        <w:t xml:space="preserve">. </w:t>
      </w:r>
      <w:r w:rsidRPr="009557FE">
        <w:rPr>
          <w:rStyle w:val="tlid-translationtranslation"/>
          <w:sz w:val="28"/>
          <w:szCs w:val="28"/>
          <w:lang w:val="pl-PL"/>
        </w:rPr>
        <w:t>Del</w:t>
      </w:r>
      <w:r w:rsidRPr="009557FE">
        <w:rPr>
          <w:rStyle w:val="tlid-translationtranslation"/>
          <w:sz w:val="28"/>
          <w:szCs w:val="28"/>
        </w:rPr>
        <w:t>.) розвивається за вологості повітря 86</w:t>
      </w:r>
      <w:r w:rsidRPr="009557FE">
        <w:rPr>
          <w:rStyle w:val="tlid-translationtranslation"/>
          <w:sz w:val="28"/>
          <w:szCs w:val="28"/>
        </w:rPr>
        <w:noBreakHyphen/>
        <w:t xml:space="preserve">96 %. </w:t>
      </w:r>
      <w:r w:rsidRPr="009557FE">
        <w:rPr>
          <w:rFonts w:cs="Times New Roman"/>
          <w:sz w:val="28"/>
          <w:szCs w:val="28"/>
        </w:rPr>
        <w:t>Сильний розвиток базидіальної стадії гриба спостерігається у вологу і теплу погоду, зазвичай на підземних органах рослин. Глибока оранка і запізнення із збиранням картоплі ведуть до збільшення ураження бульб ризоктоніозом. На піщаних ґрунтах захворювання розвивається в кілька разів сильніше, ніж на суглинкових. Протруювання бульб значно знижує запас інфекції в ґрунті</w:t>
      </w:r>
    </w:p>
    <w:p w14:paraId="0BEC47EA" w14:textId="77777777" w:rsidR="009557FE" w:rsidRPr="009557FE" w:rsidRDefault="009557FE" w:rsidP="009557FE">
      <w:pPr>
        <w:pStyle w:val="24"/>
        <w:spacing w:line="240" w:lineRule="auto"/>
        <w:ind w:firstLine="851"/>
        <w:contextualSpacing/>
        <w:jc w:val="both"/>
        <w:rPr>
          <w:rFonts w:cs="Times New Roman"/>
          <w:sz w:val="28"/>
          <w:szCs w:val="28"/>
        </w:rPr>
      </w:pPr>
      <w:r w:rsidRPr="009557FE">
        <w:rPr>
          <w:rFonts w:cs="Times New Roman"/>
          <w:sz w:val="28"/>
          <w:szCs w:val="28"/>
        </w:rPr>
        <w:lastRenderedPageBreak/>
        <w:t>В звітному році ризоктоніоз проявився лише у шести областях. Частка ураження бульб знаходилася в межах 0,3-50,0 %. Високий рівень ураження бульб спостерігався в умовах Тернопільської (сорти ранньостиглої групи 18,4 %) та Хмельницької (сорт Симфонія 20,0, Бекіна 50,0 %) областей.</w:t>
      </w:r>
    </w:p>
    <w:p w14:paraId="028F8659" w14:textId="77777777" w:rsidR="009557FE" w:rsidRPr="009557FE" w:rsidRDefault="009557FE" w:rsidP="009557FE">
      <w:pPr>
        <w:pStyle w:val="24"/>
        <w:spacing w:line="240" w:lineRule="auto"/>
        <w:ind w:firstLine="851"/>
        <w:contextualSpacing/>
        <w:jc w:val="both"/>
        <w:rPr>
          <w:rFonts w:cs="Times New Roman"/>
          <w:sz w:val="28"/>
          <w:szCs w:val="28"/>
        </w:rPr>
      </w:pPr>
      <w:r w:rsidRPr="009557FE">
        <w:rPr>
          <w:rFonts w:cs="Times New Roman"/>
          <w:sz w:val="28"/>
          <w:szCs w:val="28"/>
        </w:rPr>
        <w:t>За даними ГУ Держпродспоживслужби Київської області, в умовах регіону розвиток ризоктоніозу не спостерігався.</w:t>
      </w:r>
    </w:p>
    <w:p w14:paraId="5721A97F" w14:textId="77777777" w:rsidR="009557FE" w:rsidRPr="009557FE" w:rsidRDefault="009557FE" w:rsidP="009557FE">
      <w:pPr>
        <w:pStyle w:val="24"/>
        <w:spacing w:line="240" w:lineRule="auto"/>
        <w:ind w:firstLine="851"/>
        <w:contextualSpacing/>
        <w:jc w:val="both"/>
        <w:rPr>
          <w:rFonts w:cs="Times New Roman"/>
          <w:sz w:val="28"/>
          <w:szCs w:val="28"/>
        </w:rPr>
      </w:pPr>
      <w:r w:rsidRPr="009557FE">
        <w:rPr>
          <w:rFonts w:cs="Times New Roman"/>
          <w:sz w:val="28"/>
          <w:szCs w:val="28"/>
        </w:rPr>
        <w:t>В 2025 році, за даними Інституту картоплярства НААН, найменший рівень ураження бульб (на природному інфекційному фоні) ризоктоніозом (0,5–1,0 %) відмічено у сортів: Взірець, Родинна, Опілля, Житниця, Бажана, Олександрит, Марфуша, Меланія, Містерія, селекції ІК НААН.</w:t>
      </w:r>
    </w:p>
    <w:p w14:paraId="41704A93" w14:textId="77777777" w:rsidR="009557FE" w:rsidRPr="009557FE" w:rsidRDefault="009557FE" w:rsidP="009557FE">
      <w:pPr>
        <w:pStyle w:val="24"/>
        <w:spacing w:line="240" w:lineRule="auto"/>
        <w:ind w:firstLine="851"/>
        <w:contextualSpacing/>
        <w:jc w:val="both"/>
        <w:rPr>
          <w:rStyle w:val="tlid-translationtranslation"/>
          <w:sz w:val="28"/>
          <w:szCs w:val="28"/>
        </w:rPr>
      </w:pPr>
      <w:r w:rsidRPr="009557FE">
        <w:rPr>
          <w:rFonts w:cs="Times New Roman"/>
          <w:b/>
          <w:bCs/>
          <w:iCs/>
          <w:sz w:val="28"/>
          <w:szCs w:val="28"/>
        </w:rPr>
        <w:t>Парша звичайна</w:t>
      </w:r>
      <w:r w:rsidRPr="009557FE">
        <w:rPr>
          <w:rFonts w:cs="Times New Roman"/>
          <w:b/>
          <w:bCs/>
          <w:i/>
          <w:iCs/>
          <w:sz w:val="28"/>
          <w:szCs w:val="28"/>
        </w:rPr>
        <w:t xml:space="preserve"> </w:t>
      </w:r>
      <w:r w:rsidRPr="009557FE">
        <w:rPr>
          <w:rFonts w:cs="Times New Roman"/>
          <w:bCs/>
          <w:i/>
          <w:iCs/>
          <w:sz w:val="28"/>
          <w:szCs w:val="28"/>
        </w:rPr>
        <w:t>(</w:t>
      </w:r>
      <w:r w:rsidRPr="009557FE">
        <w:rPr>
          <w:rFonts w:cs="Times New Roman"/>
          <w:bCs/>
          <w:iCs/>
          <w:sz w:val="28"/>
          <w:szCs w:val="28"/>
        </w:rPr>
        <w:t>збудники</w:t>
      </w:r>
      <w:r w:rsidRPr="009557FE">
        <w:rPr>
          <w:rStyle w:val="tlid-translationtranslation"/>
          <w:sz w:val="28"/>
          <w:szCs w:val="28"/>
        </w:rPr>
        <w:t xml:space="preserve"> група грибів (стрептоміцети, актиноміцети), один з найпоширеніших видів –</w:t>
      </w:r>
      <w:r w:rsidRPr="009557FE">
        <w:rPr>
          <w:rFonts w:cs="Times New Roman"/>
          <w:bCs/>
          <w:i/>
          <w:iCs/>
          <w:sz w:val="28"/>
          <w:szCs w:val="28"/>
        </w:rPr>
        <w:t xml:space="preserve"> </w:t>
      </w:r>
      <w:r w:rsidRPr="009557FE">
        <w:rPr>
          <w:rFonts w:cs="Times New Roman"/>
          <w:bCs/>
          <w:i/>
          <w:iCs/>
          <w:sz w:val="28"/>
          <w:szCs w:val="28"/>
          <w:lang w:val="en-US"/>
        </w:rPr>
        <w:t>Streptomyces</w:t>
      </w:r>
      <w:r w:rsidRPr="009557FE">
        <w:rPr>
          <w:rFonts w:cs="Times New Roman"/>
          <w:bCs/>
          <w:i/>
          <w:iCs/>
          <w:sz w:val="28"/>
          <w:szCs w:val="28"/>
        </w:rPr>
        <w:t xml:space="preserve"> </w:t>
      </w:r>
      <w:r w:rsidRPr="009557FE">
        <w:rPr>
          <w:rFonts w:cs="Times New Roman"/>
          <w:bCs/>
          <w:i/>
          <w:iCs/>
          <w:sz w:val="28"/>
          <w:szCs w:val="28"/>
          <w:lang w:val="en-US"/>
        </w:rPr>
        <w:t>scabies</w:t>
      </w:r>
      <w:r w:rsidRPr="009557FE">
        <w:rPr>
          <w:rFonts w:cs="Times New Roman"/>
          <w:bCs/>
          <w:i/>
          <w:iCs/>
          <w:sz w:val="28"/>
          <w:szCs w:val="28"/>
        </w:rPr>
        <w:t xml:space="preserve"> (</w:t>
      </w:r>
      <w:r w:rsidRPr="009557FE">
        <w:rPr>
          <w:rFonts w:cs="Times New Roman"/>
          <w:bCs/>
          <w:i/>
          <w:iCs/>
          <w:sz w:val="28"/>
          <w:szCs w:val="28"/>
          <w:lang w:val="en-US"/>
        </w:rPr>
        <w:t>Thaxt</w:t>
      </w:r>
      <w:r w:rsidRPr="009557FE">
        <w:rPr>
          <w:rFonts w:cs="Times New Roman"/>
          <w:bCs/>
          <w:i/>
          <w:iCs/>
          <w:sz w:val="28"/>
          <w:szCs w:val="28"/>
        </w:rPr>
        <w:t xml:space="preserve">.). </w:t>
      </w:r>
      <w:r w:rsidRPr="009557FE">
        <w:rPr>
          <w:rStyle w:val="tlid-translationtranslation"/>
          <w:sz w:val="28"/>
          <w:szCs w:val="28"/>
        </w:rPr>
        <w:t>Парша звичайна – поширене і шкідливе захворювання картоплі, яке знижує схожість бульб на 10</w:t>
      </w:r>
      <w:r w:rsidRPr="009557FE">
        <w:rPr>
          <w:rStyle w:val="tlid-translationtranslation"/>
          <w:sz w:val="28"/>
          <w:szCs w:val="28"/>
        </w:rPr>
        <w:noBreakHyphen/>
        <w:t>12 %, урожай на 25</w:t>
      </w:r>
      <w:r w:rsidRPr="009557FE">
        <w:rPr>
          <w:rStyle w:val="tlid-translationtranslation"/>
          <w:sz w:val="28"/>
          <w:szCs w:val="28"/>
        </w:rPr>
        <w:noBreakHyphen/>
        <w:t>30 %, сприяє сильному ураження бульб фітофторозом і різними видами гнилей, посилює втрату маси бульб під час зберігання. Стрептоміцети надзвичайно стійкі до несприятливих факторів середовища і можуть жити в ґрунті як сапрофіти багато років, а за сприятливих умов проявити свою активність. Оптимальні умови розвитку збудників хвороби: t 25</w:t>
      </w:r>
      <w:r w:rsidRPr="009557FE">
        <w:rPr>
          <w:rStyle w:val="tlid-translationtranslation"/>
          <w:sz w:val="28"/>
          <w:szCs w:val="28"/>
        </w:rPr>
        <w:noBreakHyphen/>
        <w:t>30° С (мінімум 10, максимуму 40°С), що пояснює факт сильного ураження картоплі паршою в роки з жарким літом; вологість 56</w:t>
      </w:r>
      <w:r w:rsidRPr="009557FE">
        <w:rPr>
          <w:rStyle w:val="tlid-translationtranslation"/>
          <w:sz w:val="28"/>
          <w:szCs w:val="28"/>
        </w:rPr>
        <w:noBreakHyphen/>
        <w:t>75 % для одних видів і 42</w:t>
      </w:r>
      <w:r w:rsidRPr="009557FE">
        <w:rPr>
          <w:rStyle w:val="tlid-translationtranslation"/>
          <w:sz w:val="28"/>
          <w:szCs w:val="28"/>
        </w:rPr>
        <w:noBreakHyphen/>
        <w:t xml:space="preserve">66 % для інших (мінімуму 19, максимуму 95%, а S. globisporus зростає при </w:t>
      </w:r>
      <w:r w:rsidRPr="009557FE">
        <w:rPr>
          <w:rFonts w:cs="Times New Roman"/>
          <w:sz w:val="28"/>
          <w:szCs w:val="28"/>
        </w:rPr>
        <w:t>19</w:t>
      </w:r>
      <w:r w:rsidRPr="009557FE">
        <w:rPr>
          <w:rFonts w:cs="Times New Roman"/>
          <w:sz w:val="28"/>
          <w:szCs w:val="28"/>
        </w:rPr>
        <w:noBreakHyphen/>
        <w:t>100 </w:t>
      </w:r>
      <w:r w:rsidRPr="009557FE">
        <w:rPr>
          <w:rStyle w:val="tlid-translationtranslation"/>
          <w:sz w:val="28"/>
          <w:szCs w:val="28"/>
        </w:rPr>
        <w:t>%). Здатність збудників парші розвиватися в широких межах вологості сприяє щорічному прояву хвороби незалежно від кількості опадів. Максимальний розвиток парші найчастіше спостерігається при середній вологості повітря (60</w:t>
      </w:r>
      <w:r w:rsidRPr="009557FE">
        <w:rPr>
          <w:rStyle w:val="tlid-translationtranslation"/>
          <w:sz w:val="28"/>
          <w:szCs w:val="28"/>
        </w:rPr>
        <w:noBreakHyphen/>
        <w:t>75 %) і вологості ґрунту 50</w:t>
      </w:r>
      <w:r w:rsidRPr="009557FE">
        <w:rPr>
          <w:rStyle w:val="tlid-translationtranslation"/>
          <w:sz w:val="28"/>
          <w:szCs w:val="28"/>
        </w:rPr>
        <w:noBreakHyphen/>
        <w:t>70 % від повної вологоємності. Всі види збудників парші дуже чутливі до кислого середовища (Мінімальний показник рН 4,4, оптимальний рівень 6,3</w:t>
      </w:r>
      <w:r w:rsidRPr="009557FE">
        <w:rPr>
          <w:rStyle w:val="tlid-translationtranslation"/>
          <w:sz w:val="28"/>
          <w:szCs w:val="28"/>
        </w:rPr>
        <w:noBreakHyphen/>
        <w:t>8,3), рН на рівні 10,1 різко знижує ріст і розвиток усіх видів збудників парші. Крім того, всі види стрептоміцетов виявилися здатними змінювати рівень реакції середовища в сторону, яке сприяє для їх росту і розвитку.</w:t>
      </w:r>
    </w:p>
    <w:p w14:paraId="0BE9C74A" w14:textId="77777777" w:rsidR="009557FE" w:rsidRPr="009557FE" w:rsidRDefault="009557FE" w:rsidP="009557FE">
      <w:pPr>
        <w:pStyle w:val="24"/>
        <w:spacing w:line="240" w:lineRule="auto"/>
        <w:ind w:firstLine="851"/>
        <w:contextualSpacing/>
        <w:jc w:val="both"/>
        <w:rPr>
          <w:rStyle w:val="tlid-translationtranslation"/>
          <w:sz w:val="28"/>
          <w:szCs w:val="28"/>
        </w:rPr>
      </w:pPr>
      <w:r w:rsidRPr="009557FE">
        <w:rPr>
          <w:rStyle w:val="tlid-translationtranslation"/>
          <w:sz w:val="28"/>
          <w:szCs w:val="28"/>
        </w:rPr>
        <w:t>Для розвитку стрептоміцетов необхідна достатня кількість кисню, зменшення вмісту кисню та високий вміст гумусу в грунті пригнічують їх життєздатність.. Навпаки, наявність рослинних решток, свіжого органічного добрива (гною) сприяють прояву хвороби. У великій мірі активізується життєдіяльність стрептоміцетов при наявності в грунті вільного кальцію і нітратів. Марганець, бор та інші елементи істотно знижують розвиток парші. Джерела інфекції: заражений грунт і насіннєві бульби, які на поверхні мають виразки, і грунт.</w:t>
      </w:r>
    </w:p>
    <w:p w14:paraId="228F2C37" w14:textId="77777777" w:rsidR="009557FE" w:rsidRPr="009557FE" w:rsidRDefault="009557FE" w:rsidP="009557FE">
      <w:pPr>
        <w:pStyle w:val="24"/>
        <w:spacing w:line="240" w:lineRule="auto"/>
        <w:ind w:firstLine="851"/>
        <w:contextualSpacing/>
        <w:jc w:val="both"/>
        <w:rPr>
          <w:rFonts w:cs="Times New Roman"/>
          <w:bCs/>
          <w:iCs/>
          <w:sz w:val="28"/>
          <w:szCs w:val="28"/>
        </w:rPr>
      </w:pPr>
      <w:r w:rsidRPr="009557FE">
        <w:rPr>
          <w:rFonts w:cs="Times New Roman"/>
          <w:bCs/>
          <w:iCs/>
          <w:sz w:val="28"/>
          <w:szCs w:val="28"/>
        </w:rPr>
        <w:t>В 2025 році прояв парші звичайної спостерігався у переважній більшості областей України, з рівнем ураження бульб від 0,5 до 100 %. В частині областей проявився високий рівень ураження бульб паршою звичайною, зокрема, в умовах: Львівської (Мелоді 100 %), Хмельницької (Симфонія 40,0, Світанок київський, Беллароза, 50,0 і максимально Санте 80,0 %), Черкаської (Беллароза 65,0 та Санте 70,0 %) областей.</w:t>
      </w:r>
    </w:p>
    <w:p w14:paraId="699FF4A6" w14:textId="77777777" w:rsidR="009557FE" w:rsidRPr="009557FE" w:rsidRDefault="009557FE" w:rsidP="009557FE">
      <w:pPr>
        <w:pStyle w:val="24"/>
        <w:spacing w:line="240" w:lineRule="auto"/>
        <w:ind w:left="0" w:firstLine="851"/>
        <w:contextualSpacing/>
        <w:jc w:val="both"/>
        <w:rPr>
          <w:rFonts w:cs="Times New Roman"/>
          <w:bCs/>
          <w:iCs/>
          <w:sz w:val="28"/>
          <w:szCs w:val="28"/>
        </w:rPr>
      </w:pPr>
      <w:r w:rsidRPr="009557FE">
        <w:rPr>
          <w:rFonts w:cs="Times New Roman"/>
          <w:bCs/>
          <w:iCs/>
          <w:sz w:val="28"/>
          <w:szCs w:val="28"/>
        </w:rPr>
        <w:lastRenderedPageBreak/>
        <w:t>У звітному році, за даними ГУ Держпродспоживслужби в Київській області, відмічено ураження бульбового матеріалу паршою звичайною на рівні 1,0 %, в партіях картоплі сорту Обрій та Пікассо.</w:t>
      </w:r>
    </w:p>
    <w:p w14:paraId="387966C3" w14:textId="77777777" w:rsidR="009557FE" w:rsidRPr="009557FE" w:rsidRDefault="009557FE" w:rsidP="009557FE">
      <w:pPr>
        <w:pStyle w:val="24"/>
        <w:spacing w:line="240" w:lineRule="auto"/>
        <w:ind w:left="0" w:firstLine="851"/>
        <w:contextualSpacing/>
        <w:jc w:val="both"/>
        <w:rPr>
          <w:rFonts w:cs="Times New Roman"/>
          <w:bCs/>
          <w:iCs/>
          <w:sz w:val="28"/>
          <w:szCs w:val="28"/>
        </w:rPr>
      </w:pPr>
      <w:r w:rsidRPr="009557FE">
        <w:rPr>
          <w:rFonts w:cs="Times New Roman"/>
          <w:bCs/>
          <w:iCs/>
          <w:sz w:val="28"/>
          <w:szCs w:val="28"/>
        </w:rPr>
        <w:t>За даними Інституту картоплярства, в умовах Полісся відносно стійкими проти парші звичайної є сорти Родинна, Слаута, Поліське джерело, Струмок, Тирас Кіммерія, Щедрик, Арія, Фотинія, Радомисль, Чарунка, Хортиця, Медея, Містерія, Мирослава, Княгиня.</w:t>
      </w:r>
    </w:p>
    <w:p w14:paraId="2468143E" w14:textId="77777777" w:rsidR="009557FE" w:rsidRPr="009557FE" w:rsidRDefault="009557FE" w:rsidP="009557FE">
      <w:pPr>
        <w:pStyle w:val="24"/>
        <w:spacing w:line="240" w:lineRule="auto"/>
        <w:ind w:left="0" w:firstLine="851"/>
        <w:contextualSpacing/>
        <w:jc w:val="both"/>
        <w:rPr>
          <w:rFonts w:cs="Times New Roman"/>
          <w:bCs/>
          <w:iCs/>
          <w:sz w:val="28"/>
          <w:szCs w:val="28"/>
        </w:rPr>
      </w:pPr>
      <w:r w:rsidRPr="009557FE">
        <w:rPr>
          <w:rFonts w:cs="Times New Roman"/>
          <w:bCs/>
          <w:iCs/>
          <w:sz w:val="28"/>
          <w:szCs w:val="28"/>
        </w:rPr>
        <w:t>В 2026 році, враховуючи біологічні особливості збудників хвороби парші звичайної, партії насіннєвого матеріалу картоплі потребують якісного контролю та моніторингу в період вегетації рослин.</w:t>
      </w:r>
    </w:p>
    <w:p w14:paraId="47DD5A5A" w14:textId="77777777" w:rsidR="009557FE" w:rsidRPr="009557FE" w:rsidRDefault="009557FE" w:rsidP="009557FE">
      <w:pPr>
        <w:ind w:firstLine="851"/>
        <w:contextualSpacing/>
        <w:jc w:val="both"/>
        <w:rPr>
          <w:rFonts w:cs="Times New Roman"/>
          <w:sz w:val="28"/>
          <w:szCs w:val="28"/>
        </w:rPr>
      </w:pPr>
      <w:r w:rsidRPr="009557FE">
        <w:rPr>
          <w:rFonts w:cs="Times New Roman"/>
          <w:b/>
          <w:sz w:val="28"/>
          <w:szCs w:val="28"/>
        </w:rPr>
        <w:t xml:space="preserve">Фомоз </w:t>
      </w:r>
      <w:r w:rsidRPr="009557FE">
        <w:rPr>
          <w:rFonts w:cs="Times New Roman"/>
          <w:sz w:val="28"/>
          <w:szCs w:val="28"/>
        </w:rPr>
        <w:t>(ґудзикова гниль</w:t>
      </w:r>
      <w:r w:rsidRPr="009557FE">
        <w:rPr>
          <w:rFonts w:cs="Times New Roman"/>
          <w:b/>
          <w:sz w:val="28"/>
          <w:szCs w:val="28"/>
        </w:rPr>
        <w:t xml:space="preserve">) </w:t>
      </w:r>
      <w:r w:rsidRPr="009557FE">
        <w:rPr>
          <w:rFonts w:cs="Times New Roman"/>
          <w:bCs/>
          <w:i/>
          <w:iCs/>
          <w:sz w:val="28"/>
          <w:szCs w:val="28"/>
        </w:rPr>
        <w:t xml:space="preserve">(Phoma exigua Desm. v. exigua). </w:t>
      </w:r>
      <w:r w:rsidRPr="009557FE">
        <w:rPr>
          <w:rFonts w:cs="Times New Roman"/>
          <w:color w:val="000000"/>
          <w:spacing w:val="-8"/>
          <w:sz w:val="28"/>
          <w:szCs w:val="28"/>
          <w:shd w:val="clear" w:color="auto" w:fill="FFFFFF"/>
        </w:rPr>
        <w:t xml:space="preserve">Шкодочинність хвороби проявляється в посиленні процесу розвитку змішаних (сумісно з фузаріозами) гнилей бульб картоплі при зберіганні (спричинюють масове гниття бульб). </w:t>
      </w:r>
      <w:r w:rsidRPr="009557FE">
        <w:rPr>
          <w:rFonts w:cs="Times New Roman"/>
          <w:sz w:val="28"/>
          <w:szCs w:val="28"/>
        </w:rPr>
        <w:t>Оптимальними умовами для розвитку фомозу є вологість повітря більше 80 %, температура 8</w:t>
      </w:r>
      <w:r w:rsidRPr="009557FE">
        <w:rPr>
          <w:rFonts w:cs="Times New Roman"/>
          <w:sz w:val="28"/>
          <w:szCs w:val="28"/>
        </w:rPr>
        <w:noBreakHyphen/>
        <w:t>14°С та наявність механічних пошкоджень на бульбах.</w:t>
      </w:r>
    </w:p>
    <w:p w14:paraId="11E001A5" w14:textId="77777777" w:rsidR="009557FE" w:rsidRPr="009557FE" w:rsidRDefault="009557FE" w:rsidP="009557FE">
      <w:pPr>
        <w:ind w:firstLine="851"/>
        <w:contextualSpacing/>
        <w:jc w:val="both"/>
        <w:rPr>
          <w:rFonts w:cs="Times New Roman"/>
          <w:sz w:val="28"/>
          <w:szCs w:val="28"/>
        </w:rPr>
      </w:pPr>
      <w:r w:rsidRPr="009557FE">
        <w:rPr>
          <w:rFonts w:cs="Times New Roman"/>
          <w:sz w:val="28"/>
          <w:szCs w:val="28"/>
        </w:rPr>
        <w:t>За даними ГУ Держпродспоживслужби в Київській області у звітному році в партії картоплі сорту Обрій відмічено ураження бульбового матеріалу картоплі фомозом на рівні 1,0 %.</w:t>
      </w:r>
    </w:p>
    <w:p w14:paraId="59ABCD57" w14:textId="77777777" w:rsidR="009557FE" w:rsidRPr="009557FE" w:rsidRDefault="009557FE" w:rsidP="009557FE">
      <w:pPr>
        <w:widowControl w:val="0"/>
        <w:ind w:firstLine="851"/>
        <w:contextualSpacing/>
        <w:jc w:val="both"/>
        <w:rPr>
          <w:rFonts w:cs="Times New Roman"/>
          <w:color w:val="000000"/>
          <w:spacing w:val="-8"/>
          <w:sz w:val="28"/>
          <w:szCs w:val="28"/>
          <w:shd w:val="clear" w:color="auto" w:fill="FFFFFF"/>
          <w:lang w:eastAsia="uk-UA"/>
        </w:rPr>
      </w:pPr>
      <w:r w:rsidRPr="009557FE">
        <w:rPr>
          <w:rFonts w:cs="Times New Roman"/>
          <w:color w:val="000000"/>
          <w:spacing w:val="-8"/>
          <w:sz w:val="28"/>
          <w:szCs w:val="28"/>
          <w:shd w:val="clear" w:color="auto" w:fill="FFFFFF"/>
          <w:lang w:eastAsia="uk-UA"/>
        </w:rPr>
        <w:t>В 2026 році, зважаючи на наявність інфекції, можна прогнозувати прояв фомозу на насадженнях картоплі, зокрема за умови неякісного перебирання насіннєвих бульб.</w:t>
      </w:r>
    </w:p>
    <w:p w14:paraId="2EF15780" w14:textId="1A280199" w:rsidR="009557FE" w:rsidRPr="009557FE" w:rsidRDefault="009557FE" w:rsidP="009557FE">
      <w:pPr>
        <w:autoSpaceDE w:val="0"/>
        <w:autoSpaceDN w:val="0"/>
        <w:adjustRightInd w:val="0"/>
        <w:ind w:firstLine="709"/>
        <w:contextualSpacing/>
        <w:jc w:val="both"/>
        <w:rPr>
          <w:rFonts w:cs="Times New Roman"/>
          <w:sz w:val="28"/>
          <w:szCs w:val="28"/>
        </w:rPr>
      </w:pPr>
      <w:r w:rsidRPr="009557FE">
        <w:rPr>
          <w:rFonts w:cs="Times New Roman"/>
          <w:b/>
          <w:bCs/>
          <w:sz w:val="28"/>
          <w:szCs w:val="28"/>
        </w:rPr>
        <w:t>Бактеріальні хвороби</w:t>
      </w:r>
      <w:r w:rsidRPr="009557FE">
        <w:rPr>
          <w:rFonts w:cs="Times New Roman"/>
          <w:b/>
          <w:sz w:val="28"/>
          <w:szCs w:val="28"/>
        </w:rPr>
        <w:t>.</w:t>
      </w:r>
      <w:r w:rsidRPr="009557FE">
        <w:rPr>
          <w:rFonts w:cs="Times New Roman"/>
          <w:sz w:val="28"/>
          <w:szCs w:val="28"/>
        </w:rPr>
        <w:t xml:space="preserve"> </w:t>
      </w:r>
      <w:r w:rsidRPr="009557FE">
        <w:rPr>
          <w:rFonts w:cs="Times New Roman"/>
          <w:b/>
          <w:sz w:val="28"/>
          <w:szCs w:val="28"/>
        </w:rPr>
        <w:t>К</w:t>
      </w:r>
      <w:r w:rsidRPr="009557FE">
        <w:rPr>
          <w:rFonts w:cs="Times New Roman"/>
          <w:b/>
          <w:i/>
          <w:sz w:val="28"/>
          <w:szCs w:val="28"/>
        </w:rPr>
        <w:t>ільцева гниль</w:t>
      </w:r>
      <w:r w:rsidRPr="009557FE">
        <w:rPr>
          <w:rFonts w:cs="Times New Roman"/>
          <w:i/>
          <w:sz w:val="28"/>
          <w:szCs w:val="28"/>
        </w:rPr>
        <w:t xml:space="preserve"> </w:t>
      </w:r>
      <w:r w:rsidRPr="009557FE">
        <w:rPr>
          <w:rFonts w:cs="Times New Roman"/>
          <w:sz w:val="28"/>
          <w:szCs w:val="28"/>
        </w:rPr>
        <w:t>(</w:t>
      </w:r>
      <w:r w:rsidRPr="009557FE">
        <w:rPr>
          <w:rFonts w:cs="Times New Roman"/>
          <w:i/>
          <w:sz w:val="28"/>
          <w:szCs w:val="28"/>
          <w:lang w:val="en-GB"/>
        </w:rPr>
        <w:t>C</w:t>
      </w:r>
      <w:r w:rsidRPr="009557FE">
        <w:rPr>
          <w:rFonts w:cs="Times New Roman"/>
          <w:i/>
          <w:sz w:val="28"/>
          <w:szCs w:val="28"/>
          <w:lang w:val="en-US"/>
        </w:rPr>
        <w:t>lavibacter</w:t>
      </w:r>
      <w:r w:rsidRPr="009557FE">
        <w:rPr>
          <w:rFonts w:cs="Times New Roman"/>
          <w:sz w:val="28"/>
          <w:szCs w:val="28"/>
        </w:rPr>
        <w:t xml:space="preserve"> </w:t>
      </w:r>
      <w:r w:rsidRPr="009557FE">
        <w:rPr>
          <w:rFonts w:cs="Times New Roman"/>
          <w:i/>
          <w:sz w:val="28"/>
          <w:szCs w:val="28"/>
          <w:lang w:val="en-GB"/>
        </w:rPr>
        <w:t>michiganensis</w:t>
      </w:r>
      <w:r w:rsidRPr="009557FE">
        <w:rPr>
          <w:rFonts w:cs="Times New Roman"/>
          <w:i/>
          <w:sz w:val="28"/>
          <w:szCs w:val="28"/>
        </w:rPr>
        <w:t xml:space="preserve"> </w:t>
      </w:r>
      <w:r w:rsidRPr="009557FE">
        <w:rPr>
          <w:rFonts w:cs="Times New Roman"/>
          <w:i/>
          <w:sz w:val="28"/>
          <w:szCs w:val="28"/>
          <w:lang w:val="en-GB"/>
        </w:rPr>
        <w:t>subsp</w:t>
      </w:r>
      <w:r w:rsidRPr="009557FE">
        <w:rPr>
          <w:rFonts w:cs="Times New Roman"/>
          <w:i/>
          <w:sz w:val="28"/>
          <w:szCs w:val="28"/>
        </w:rPr>
        <w:t>.</w:t>
      </w:r>
      <w:r w:rsidRPr="009557FE">
        <w:rPr>
          <w:rFonts w:cs="Times New Roman"/>
          <w:sz w:val="28"/>
          <w:szCs w:val="28"/>
        </w:rPr>
        <w:t xml:space="preserve"> </w:t>
      </w:r>
      <w:r w:rsidRPr="009557FE">
        <w:rPr>
          <w:rFonts w:cs="Times New Roman"/>
          <w:i/>
          <w:sz w:val="28"/>
          <w:szCs w:val="28"/>
          <w:lang w:val="en-GB"/>
        </w:rPr>
        <w:t>sepedonicum</w:t>
      </w:r>
      <w:r w:rsidRPr="009557FE">
        <w:rPr>
          <w:rFonts w:cs="Times New Roman"/>
          <w:i/>
          <w:sz w:val="28"/>
          <w:szCs w:val="28"/>
        </w:rPr>
        <w:t xml:space="preserve"> </w:t>
      </w:r>
      <w:r w:rsidRPr="009557FE">
        <w:rPr>
          <w:rFonts w:cs="Times New Roman"/>
          <w:i/>
          <w:sz w:val="28"/>
          <w:szCs w:val="28"/>
          <w:lang w:val="en-US"/>
        </w:rPr>
        <w:t>Spieck</w:t>
      </w:r>
      <w:r w:rsidRPr="009557FE">
        <w:rPr>
          <w:rFonts w:cs="Times New Roman"/>
          <w:i/>
          <w:sz w:val="28"/>
          <w:szCs w:val="28"/>
        </w:rPr>
        <w:t xml:space="preserve">. </w:t>
      </w:r>
      <w:proofErr w:type="gramStart"/>
      <w:r w:rsidRPr="009557FE">
        <w:rPr>
          <w:rFonts w:cs="Times New Roman"/>
          <w:i/>
          <w:sz w:val="28"/>
          <w:szCs w:val="28"/>
          <w:lang w:val="en-US"/>
        </w:rPr>
        <w:t>et</w:t>
      </w:r>
      <w:proofErr w:type="gramEnd"/>
      <w:r w:rsidRPr="009557FE">
        <w:rPr>
          <w:rFonts w:cs="Times New Roman"/>
          <w:i/>
          <w:sz w:val="28"/>
          <w:szCs w:val="28"/>
        </w:rPr>
        <w:t xml:space="preserve"> </w:t>
      </w:r>
      <w:r w:rsidRPr="009557FE">
        <w:rPr>
          <w:rFonts w:cs="Times New Roman"/>
          <w:i/>
          <w:sz w:val="28"/>
          <w:szCs w:val="28"/>
          <w:lang w:val="en-US"/>
        </w:rPr>
        <w:t>Kotth</w:t>
      </w:r>
      <w:r w:rsidRPr="009557FE">
        <w:rPr>
          <w:rFonts w:cs="Times New Roman"/>
          <w:sz w:val="28"/>
          <w:szCs w:val="28"/>
        </w:rPr>
        <w:t>.).</w:t>
      </w:r>
      <w:r w:rsidRPr="00136251">
        <w:rPr>
          <w:noProof/>
          <w:lang w:eastAsia="ru-RU" w:bidi="ar-SA"/>
        </w:rPr>
        <w:t xml:space="preserve"> </w:t>
      </w:r>
      <w:r w:rsidRPr="002E4014">
        <w:rPr>
          <w:noProof/>
          <w:lang w:val="ru-RU" w:eastAsia="ru-RU" w:bidi="ar-SA"/>
        </w:rPr>
        <w:drawing>
          <wp:anchor distT="0" distB="0" distL="114300" distR="114300" simplePos="0" relativeHeight="251706368" behindDoc="1" locked="0" layoutInCell="1" allowOverlap="1" wp14:anchorId="14F36792" wp14:editId="58D90F2C">
            <wp:simplePos x="0" y="0"/>
            <wp:positionH relativeFrom="margin">
              <wp:posOffset>0</wp:posOffset>
            </wp:positionH>
            <wp:positionV relativeFrom="paragraph">
              <wp:posOffset>414020</wp:posOffset>
            </wp:positionV>
            <wp:extent cx="3695700" cy="2771140"/>
            <wp:effectExtent l="0" t="0" r="0" b="0"/>
            <wp:wrapTight wrapText="bothSides">
              <wp:wrapPolygon edited="0">
                <wp:start x="0" y="0"/>
                <wp:lineTo x="0" y="21382"/>
                <wp:lineTo x="21489" y="21382"/>
                <wp:lineTo x="21489" y="0"/>
                <wp:lineTo x="0" y="0"/>
              </wp:wrapPolygon>
            </wp:wrapTight>
            <wp:docPr id="684036103" name="Рисунок 1" descr="Гниль кільцева (картопля) - Повний опис та перелі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ниль кільцева (картопля) - Повний опис та перелік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5700" cy="277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69B9E"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 xml:space="preserve">Кільцева гниль розповсюджена по всій території України. Це судинне захворювання уражує листя, стебла, столони і бульби. Хвороба проявляється у стебловій і бульбовій формах. На рослинах вона проявляється під час цвітіння кущів і триває до кінця вегетації. На бульбах хвороба проявляється у двох формах – у кільцевій і ямчастій. Шкодочинність кільцевої гнилі проявляється у передчасному в'яненні і відмиранні картоплиння, загниванні бульб у полі і під час зберігання. В окремих випадках, втрати під час збирання врожаю можуть досягати 45, а в період зберігання – 15-20 %. Майже у всіх країнах Європи ця хвороба є карантинним об'єктом. В 2010 році в Україні хворобу віднесено до Переліку регульованих не карантинних шкідливих організмів, які контролюються Держпродспоживслужбою України. Хвороба, у </w:t>
      </w:r>
      <w:r w:rsidRPr="009557FE">
        <w:rPr>
          <w:rFonts w:cs="Times New Roman"/>
          <w:sz w:val="28"/>
          <w:szCs w:val="28"/>
        </w:rPr>
        <w:lastRenderedPageBreak/>
        <w:t>випадку прояву, може стати причиною вибракування насіннєвих насаджень картоплі.</w:t>
      </w:r>
    </w:p>
    <w:p w14:paraId="277CFF9A" w14:textId="77777777" w:rsidR="009557FE" w:rsidRPr="009557FE" w:rsidRDefault="009557FE" w:rsidP="009557FE">
      <w:pPr>
        <w:ind w:firstLine="709"/>
        <w:contextualSpacing/>
        <w:jc w:val="both"/>
        <w:rPr>
          <w:rFonts w:cs="Times New Roman"/>
          <w:sz w:val="28"/>
          <w:szCs w:val="28"/>
        </w:rPr>
      </w:pPr>
      <w:r w:rsidRPr="009557FE">
        <w:rPr>
          <w:rFonts w:cs="Times New Roman"/>
          <w:bCs/>
          <w:sz w:val="28"/>
          <w:szCs w:val="28"/>
        </w:rPr>
        <w:t>В звітному році прояв кільцевої гнилі на бульбовому матеріалі відмічено у 8 областях</w:t>
      </w:r>
      <w:r w:rsidRPr="009557FE">
        <w:rPr>
          <w:rFonts w:cs="Times New Roman"/>
          <w:sz w:val="28"/>
          <w:szCs w:val="28"/>
        </w:rPr>
        <w:t xml:space="preserve"> України.</w:t>
      </w:r>
      <w:r w:rsidRPr="009557FE">
        <w:rPr>
          <w:rFonts w:cs="Times New Roman"/>
          <w:bCs/>
          <w:sz w:val="28"/>
          <w:szCs w:val="28"/>
        </w:rPr>
        <w:t xml:space="preserve"> Розвиток хвороби був на рівні 0,2</w:t>
      </w:r>
      <w:r w:rsidRPr="009557FE">
        <w:rPr>
          <w:rFonts w:cs="Times New Roman"/>
          <w:bCs/>
          <w:sz w:val="28"/>
          <w:szCs w:val="28"/>
        </w:rPr>
        <w:noBreakHyphen/>
        <w:t xml:space="preserve">20,0 %. Високий (5,0–20,0 %) рівень хвороби спостерігався в умовах: Кіровоградської – сортосуміш (5,0 %); Черкаської – Гранада (10,0 %); Хмельницької – Симфонія і Тайфун (20,0 %) областей. </w:t>
      </w:r>
      <w:r w:rsidRPr="009557FE">
        <w:rPr>
          <w:rStyle w:val="14pt"/>
          <w:rFonts w:cs="Times New Roman"/>
        </w:rPr>
        <w:t xml:space="preserve">Чорна ніжка </w:t>
      </w:r>
      <w:r w:rsidRPr="009557FE">
        <w:rPr>
          <w:rFonts w:cs="Times New Roman"/>
          <w:iCs/>
          <w:sz w:val="28"/>
          <w:szCs w:val="28"/>
        </w:rPr>
        <w:t>в умовах звітного року проявилася в трьох регіонах на рівні 0,1</w:t>
      </w:r>
      <w:r w:rsidRPr="009557FE">
        <w:rPr>
          <w:rFonts w:cs="Times New Roman"/>
          <w:iCs/>
          <w:sz w:val="28"/>
          <w:szCs w:val="28"/>
        </w:rPr>
        <w:noBreakHyphen/>
        <w:t>2,5 %</w:t>
      </w:r>
      <w:r w:rsidRPr="009557FE">
        <w:rPr>
          <w:rFonts w:cs="Times New Roman"/>
          <w:sz w:val="28"/>
          <w:szCs w:val="28"/>
        </w:rPr>
        <w:t xml:space="preserve">. </w:t>
      </w:r>
      <w:r w:rsidRPr="009557FE">
        <w:rPr>
          <w:rStyle w:val="14pt"/>
          <w:rFonts w:cs="Times New Roman"/>
        </w:rPr>
        <w:t>Розвиток мокрої гнилі відмічено</w:t>
      </w:r>
      <w:r w:rsidRPr="009557FE">
        <w:rPr>
          <w:rFonts w:cs="Times New Roman"/>
          <w:iCs/>
          <w:sz w:val="28"/>
          <w:szCs w:val="28"/>
        </w:rPr>
        <w:t xml:space="preserve"> в шести областях, во</w:t>
      </w:r>
      <w:r w:rsidRPr="009557FE">
        <w:rPr>
          <w:rFonts w:cs="Times New Roman"/>
          <w:sz w:val="28"/>
          <w:szCs w:val="28"/>
        </w:rPr>
        <w:t>на уразила від 0,5 до 9,2 % бульб.</w:t>
      </w:r>
    </w:p>
    <w:p w14:paraId="01666C86"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В умовах Київської області розвиток хвороб на бульбах у звітному році не спостерігався.</w:t>
      </w:r>
    </w:p>
    <w:p w14:paraId="515DFF49" w14:textId="77777777" w:rsidR="009557FE" w:rsidRPr="009557FE" w:rsidRDefault="009557FE" w:rsidP="009557FE">
      <w:pPr>
        <w:ind w:firstLine="539"/>
        <w:contextualSpacing/>
        <w:jc w:val="both"/>
        <w:rPr>
          <w:rFonts w:cs="Times New Roman"/>
          <w:sz w:val="28"/>
          <w:szCs w:val="28"/>
        </w:rPr>
      </w:pPr>
      <w:r w:rsidRPr="009557FE">
        <w:rPr>
          <w:rFonts w:cs="Times New Roman"/>
          <w:sz w:val="28"/>
          <w:szCs w:val="28"/>
        </w:rPr>
        <w:t>За даними Інституту картоплярства, відносною стійкістю до окремих бактеріальних хвороб відзначаються сорти: Серпанок, Доброчин, Забава, Фантазія, Віринея, Скарбниця, Лілея, Тетерів, Родинна, Кіммерія, Щедрик, Струмок, Лєтана, Фотинія, Традиція, Арія, Злагода, Медея, Містерія.</w:t>
      </w:r>
    </w:p>
    <w:p w14:paraId="1E176C9D"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Для зменшення шкоди від мокрої гнилі слід впроваджувати комплексну систему боротьби, яка складається з організаційно-господарських, біологічних, агротехнічних, хімічних заходів. Зокрема, одним із ефективних та екологічно безпечних методів контролю збудників є створення та впровадження у виробництво резистентних сортів. Використання таких сортів в зональних інтегрованих системах захисту картоплі дає можливість біологізувати захист цієї культури, зменшити втрати врожаю, обсяги застосування пестицидів та, відповідно, і забруднення довкілля.</w:t>
      </w:r>
    </w:p>
    <w:p w14:paraId="03AE80DB" w14:textId="77777777" w:rsidR="009557FE" w:rsidRPr="009557FE" w:rsidRDefault="009557FE" w:rsidP="009557FE">
      <w:pPr>
        <w:pStyle w:val="36"/>
        <w:spacing w:line="240" w:lineRule="auto"/>
        <w:ind w:firstLine="709"/>
        <w:contextualSpacing/>
        <w:rPr>
          <w:rStyle w:val="14pt"/>
          <w:rFonts w:cs="Times New Roman"/>
        </w:rPr>
      </w:pPr>
      <w:r w:rsidRPr="009557FE">
        <w:rPr>
          <w:rStyle w:val="14pt"/>
          <w:rFonts w:cs="Times New Roman"/>
          <w:b/>
        </w:rPr>
        <w:t>Непаразитарні</w:t>
      </w:r>
      <w:r w:rsidRPr="009557FE">
        <w:rPr>
          <w:rStyle w:val="14pt"/>
          <w:rFonts w:cs="Times New Roman"/>
        </w:rPr>
        <w:t xml:space="preserve"> (фізіологічні) хвороби викликається різкими відхиленнями, від норми, факторів середовища: вологості, температури, освітлення, мінерального живлення, аерації ґрунту та від забруднення повітря і ґрунту і т.п. Під нормою в даному випадку розуміються вимоги рослини картоплі, які склалися в результаті еволюції і селекції. Відхилення викликають порушення нормального проходження фізіологічних функцій в рослинах і бульбах та появу ознак хвороби.</w:t>
      </w:r>
    </w:p>
    <w:p w14:paraId="5891FF6A"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 xml:space="preserve">У звітному році відмічено не суттєвий прояв фізіологічних хвороб. Зокрема, </w:t>
      </w:r>
      <w:r w:rsidRPr="009557FE">
        <w:rPr>
          <w:rFonts w:cs="Times New Roman"/>
          <w:i/>
          <w:sz w:val="28"/>
          <w:szCs w:val="28"/>
        </w:rPr>
        <w:t xml:space="preserve">дуплистість </w:t>
      </w:r>
      <w:r w:rsidRPr="009557FE">
        <w:rPr>
          <w:rFonts w:cs="Times New Roman"/>
          <w:sz w:val="28"/>
          <w:szCs w:val="28"/>
        </w:rPr>
        <w:t>мала рівень ураження бульб 1,0–50,0 % (в 2024 р. 1,0–20,0 %) на сортах: Слов'янка (1,0 %) в умовах Вінницької; на пізньостиглих сортах в умовах Рівненської – 3,0 % бульб; Ольвія (50,0 %) в умовах Хмельницької, областей.</w:t>
      </w:r>
    </w:p>
    <w:p w14:paraId="740065A3" w14:textId="77777777" w:rsidR="009557FE" w:rsidRPr="009557FE" w:rsidRDefault="009557FE" w:rsidP="009557FE">
      <w:pPr>
        <w:ind w:firstLine="709"/>
        <w:contextualSpacing/>
        <w:jc w:val="both"/>
        <w:rPr>
          <w:rFonts w:cs="Times New Roman"/>
          <w:sz w:val="28"/>
          <w:szCs w:val="28"/>
        </w:rPr>
      </w:pPr>
      <w:r w:rsidRPr="009557FE">
        <w:rPr>
          <w:rFonts w:cs="Times New Roman"/>
          <w:sz w:val="28"/>
          <w:szCs w:val="28"/>
        </w:rPr>
        <w:t>В умовах Київської області розвиток таких хвороб на бульбах у звітному році не спостерігався.</w:t>
      </w:r>
    </w:p>
    <w:p w14:paraId="4E482024" w14:textId="77777777" w:rsidR="009557FE" w:rsidRPr="009557FE" w:rsidRDefault="009557FE" w:rsidP="009557FE">
      <w:pPr>
        <w:tabs>
          <w:tab w:val="left" w:pos="13590"/>
        </w:tabs>
        <w:ind w:firstLine="709"/>
        <w:contextualSpacing/>
        <w:jc w:val="both"/>
        <w:rPr>
          <w:rFonts w:cs="Times New Roman"/>
          <w:sz w:val="28"/>
          <w:szCs w:val="28"/>
        </w:rPr>
      </w:pPr>
      <w:r w:rsidRPr="009557FE">
        <w:rPr>
          <w:rFonts w:cs="Times New Roman"/>
          <w:sz w:val="28"/>
          <w:szCs w:val="28"/>
        </w:rPr>
        <w:t>За даними Інституту картоплярства, стійкими проти фізіологічної хвороби бульб залізистої плямистості є сорти: Житниця, Вигода, Тирас, Слаута, Скарбниця, Струмок, Предслава, Княгиня, Мирослава, Марфуша, Соборна.</w:t>
      </w:r>
    </w:p>
    <w:p w14:paraId="4005DDB8" w14:textId="192E845A" w:rsidR="009557FE" w:rsidRPr="009557FE" w:rsidRDefault="009557FE" w:rsidP="009557FE">
      <w:pPr>
        <w:tabs>
          <w:tab w:val="left" w:pos="13590"/>
        </w:tabs>
        <w:ind w:firstLine="709"/>
        <w:contextualSpacing/>
        <w:jc w:val="both"/>
        <w:rPr>
          <w:rFonts w:cs="Times New Roman"/>
          <w:sz w:val="28"/>
          <w:szCs w:val="28"/>
        </w:rPr>
      </w:pPr>
      <w:r w:rsidRPr="009557FE">
        <w:rPr>
          <w:rFonts w:cs="Times New Roman"/>
          <w:sz w:val="28"/>
          <w:szCs w:val="28"/>
        </w:rPr>
        <w:t xml:space="preserve">Захист посівів картоплі проти хвороб проводили в фазу бутонізації і цвітіння, що забезпечило його найвищу ефективність. За даними спеціалістів управління фітосанітарної безпеки Держпродспоживслужби застосування пестицидів показало високий рівень ефективності (72–100 %). Зокрема, в умовах Львівської області застосування фунгіцидів Зорвек Інкантія та Пропульс 250, SE, </w:t>
      </w:r>
      <w:r w:rsidRPr="009557FE">
        <w:rPr>
          <w:rFonts w:cs="Times New Roman"/>
          <w:sz w:val="28"/>
          <w:szCs w:val="28"/>
        </w:rPr>
        <w:lastRenderedPageBreak/>
        <w:t>CF забезпечило ефективність на рівні 100 %; Дніпропетровської  застосування фунгіциду Скор – 96 %; Волинської препарату Чарівник ЗП – 94 %; Івано-Франківської препарату Магнікур Нео – 93 %.</w:t>
      </w:r>
    </w:p>
    <w:p w14:paraId="3C17B11D" w14:textId="46F46F72" w:rsidR="009557FE" w:rsidRPr="009557FE" w:rsidRDefault="009557FE" w:rsidP="009557FE">
      <w:pPr>
        <w:tabs>
          <w:tab w:val="left" w:pos="13590"/>
        </w:tabs>
        <w:ind w:firstLine="709"/>
        <w:contextualSpacing/>
        <w:jc w:val="both"/>
        <w:rPr>
          <w:rFonts w:cs="Times New Roman"/>
          <w:sz w:val="28"/>
          <w:szCs w:val="28"/>
        </w:rPr>
      </w:pPr>
      <w:r w:rsidRPr="009557FE">
        <w:rPr>
          <w:rFonts w:cs="Times New Roman"/>
          <w:sz w:val="28"/>
          <w:szCs w:val="28"/>
        </w:rPr>
        <w:t>Використання виродженого і хворого садивного матеріалу, ускладнить умови росту і розвитку рослин та сприятиме прояву непаразитних (функціональних) хвороб. Своєчасне сортооновлення, сортозаміна та проведення фітосанітарних прочисток насіннєвих посівів зменшать ймовірність поширення інфекції в насінницьких насадженнях картоплі та сприятиме підвищенню ефективності елементів захисту рослин від хвороб.</w:t>
      </w:r>
    </w:p>
    <w:p w14:paraId="1C1CF360" w14:textId="77777777" w:rsidR="009557FE" w:rsidRDefault="009557FE" w:rsidP="00404E88">
      <w:pPr>
        <w:pStyle w:val="Style3"/>
        <w:spacing w:line="240" w:lineRule="auto"/>
        <w:ind w:firstLine="720"/>
        <w:rPr>
          <w:sz w:val="28"/>
          <w:szCs w:val="28"/>
        </w:rPr>
      </w:pPr>
    </w:p>
    <w:p w14:paraId="3C8E81D9" w14:textId="77777777" w:rsidR="009557FE" w:rsidRDefault="009557FE" w:rsidP="00404E88">
      <w:pPr>
        <w:pStyle w:val="Style3"/>
        <w:spacing w:line="240" w:lineRule="auto"/>
        <w:ind w:firstLine="720"/>
        <w:rPr>
          <w:sz w:val="28"/>
          <w:szCs w:val="28"/>
        </w:rPr>
      </w:pPr>
    </w:p>
    <w:p w14:paraId="02A667EC" w14:textId="505DF85B" w:rsidR="004E4634" w:rsidRPr="002E4014" w:rsidRDefault="004E4634" w:rsidP="004E4634">
      <w:pPr>
        <w:spacing w:line="360" w:lineRule="auto"/>
        <w:ind w:firstLine="709"/>
        <w:jc w:val="center"/>
        <w:rPr>
          <w:b/>
          <w:sz w:val="28"/>
          <w:szCs w:val="28"/>
        </w:rPr>
      </w:pPr>
      <w:r w:rsidRPr="002E4014">
        <w:rPr>
          <w:b/>
          <w:sz w:val="28"/>
          <w:szCs w:val="28"/>
        </w:rPr>
        <w:t>Система заходів захисту картоплі від шкідників і хвороб</w:t>
      </w:r>
    </w:p>
    <w:p w14:paraId="44ED7DB5" w14:textId="77777777" w:rsidR="004E4634" w:rsidRDefault="004E4634" w:rsidP="004E4634">
      <w:pPr>
        <w:ind w:firstLine="709"/>
        <w:jc w:val="both"/>
        <w:rPr>
          <w:sz w:val="28"/>
          <w:szCs w:val="28"/>
        </w:rPr>
      </w:pPr>
      <w:r w:rsidRPr="002E4014">
        <w:rPr>
          <w:sz w:val="28"/>
          <w:szCs w:val="28"/>
        </w:rPr>
        <w:t>Система враховує вимоги щодо ведення сівозміни, способів поповнення запасів органічних речовин у ґрунті, зменшення рівня потенційного засмічення бур’янами, заселення шкідниками, а також зниження інфекційного навантаження збудниками хвороб картоплі. До рекомендованої системи захисту входять: технологічні операції з висівання жита озимого (</w:t>
      </w:r>
      <w:r w:rsidRPr="002E4014">
        <w:rPr>
          <w:i/>
          <w:sz w:val="28"/>
          <w:szCs w:val="28"/>
        </w:rPr>
        <w:t>одного з сидератів</w:t>
      </w:r>
      <w:r w:rsidRPr="002E4014">
        <w:rPr>
          <w:sz w:val="28"/>
          <w:szCs w:val="28"/>
        </w:rPr>
        <w:t>) з обов’язковим протруюванням зерна інсекто–фунгіцидамим, садіння бульб з локальним внесенням мінеральних добрив, засобів захисту рослин та біологічно активних речовин (БАР), використання пестицидів в комбінаціях з ріст регулюючими речовинами та мікродобривами.</w:t>
      </w:r>
    </w:p>
    <w:p w14:paraId="43436D73" w14:textId="77777777" w:rsidR="001525A3" w:rsidRPr="002E4014" w:rsidRDefault="001525A3" w:rsidP="004E4634">
      <w:pPr>
        <w:ind w:firstLine="709"/>
        <w:jc w:val="both"/>
        <w:rPr>
          <w:sz w:val="28"/>
          <w:szCs w:val="28"/>
        </w:rPr>
      </w:pPr>
    </w:p>
    <w:p w14:paraId="65FC72B4" w14:textId="77777777" w:rsidR="004E4634" w:rsidRDefault="004E4634" w:rsidP="004E4634">
      <w:pPr>
        <w:ind w:firstLine="284"/>
        <w:jc w:val="center"/>
        <w:rPr>
          <w:i/>
          <w:iCs/>
          <w:sz w:val="28"/>
          <w:szCs w:val="28"/>
        </w:rPr>
      </w:pPr>
      <w:r w:rsidRPr="002E4014">
        <w:rPr>
          <w:sz w:val="28"/>
          <w:szCs w:val="28"/>
        </w:rPr>
        <w:t>(</w:t>
      </w:r>
      <w:r w:rsidRPr="002E4014">
        <w:rPr>
          <w:i/>
          <w:iCs/>
          <w:sz w:val="28"/>
          <w:szCs w:val="28"/>
        </w:rPr>
        <w:t>Рекомендації Інституту картоплярства НААН)</w:t>
      </w:r>
    </w:p>
    <w:p w14:paraId="58D2DB76" w14:textId="77777777" w:rsidR="001525A3" w:rsidRPr="002E4014" w:rsidRDefault="001525A3" w:rsidP="004E4634">
      <w:pPr>
        <w:ind w:firstLine="284"/>
        <w:jc w:val="center"/>
        <w:rPr>
          <w:i/>
          <w:iCs/>
          <w:sz w:val="28"/>
          <w:szCs w:val="2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3147"/>
        <w:gridCol w:w="3969"/>
      </w:tblGrid>
      <w:tr w:rsidR="004E4634" w:rsidRPr="002E4014" w14:paraId="53A50360" w14:textId="77777777" w:rsidTr="000A4810">
        <w:tc>
          <w:tcPr>
            <w:tcW w:w="2552" w:type="dxa"/>
          </w:tcPr>
          <w:p w14:paraId="20C94E17" w14:textId="77777777" w:rsidR="004E4634" w:rsidRPr="002E4014" w:rsidRDefault="004E4634" w:rsidP="00665274">
            <w:pPr>
              <w:ind w:right="-108"/>
              <w:jc w:val="center"/>
              <w:rPr>
                <w:b/>
                <w:bCs/>
                <w:sz w:val="22"/>
                <w:szCs w:val="22"/>
              </w:rPr>
            </w:pPr>
            <w:r w:rsidRPr="002E4014">
              <w:rPr>
                <w:b/>
                <w:bCs/>
                <w:sz w:val="22"/>
                <w:szCs w:val="22"/>
              </w:rPr>
              <w:t>Строки та умови проведення</w:t>
            </w:r>
          </w:p>
        </w:tc>
        <w:tc>
          <w:tcPr>
            <w:tcW w:w="3147" w:type="dxa"/>
          </w:tcPr>
          <w:p w14:paraId="65C59501" w14:textId="77777777" w:rsidR="004E4634" w:rsidRPr="002E4014" w:rsidRDefault="004E4634" w:rsidP="00665274">
            <w:pPr>
              <w:jc w:val="center"/>
              <w:rPr>
                <w:b/>
                <w:bCs/>
                <w:sz w:val="22"/>
                <w:szCs w:val="22"/>
              </w:rPr>
            </w:pPr>
            <w:r w:rsidRPr="002E4014">
              <w:rPr>
                <w:b/>
                <w:bCs/>
                <w:sz w:val="22"/>
                <w:szCs w:val="22"/>
              </w:rPr>
              <w:t>Шкідливі організми</w:t>
            </w:r>
          </w:p>
        </w:tc>
        <w:tc>
          <w:tcPr>
            <w:tcW w:w="3969" w:type="dxa"/>
          </w:tcPr>
          <w:p w14:paraId="67F24098" w14:textId="77777777" w:rsidR="004E4634" w:rsidRPr="002E4014" w:rsidRDefault="004E4634" w:rsidP="00665274">
            <w:pPr>
              <w:ind w:right="-108"/>
              <w:jc w:val="center"/>
              <w:rPr>
                <w:b/>
                <w:bCs/>
                <w:sz w:val="22"/>
                <w:szCs w:val="22"/>
              </w:rPr>
            </w:pPr>
            <w:r w:rsidRPr="002E4014">
              <w:rPr>
                <w:b/>
                <w:bCs/>
                <w:sz w:val="22"/>
                <w:szCs w:val="22"/>
              </w:rPr>
              <w:t>Заходи</w:t>
            </w:r>
          </w:p>
        </w:tc>
      </w:tr>
      <w:tr w:rsidR="004E4634" w:rsidRPr="002E4014" w14:paraId="2DA143D1" w14:textId="77777777" w:rsidTr="000A4810">
        <w:tc>
          <w:tcPr>
            <w:tcW w:w="2552" w:type="dxa"/>
          </w:tcPr>
          <w:p w14:paraId="7C7F52E3" w14:textId="77777777" w:rsidR="004E4634" w:rsidRPr="002E4014" w:rsidRDefault="004E4634" w:rsidP="00665274">
            <w:pPr>
              <w:jc w:val="center"/>
              <w:rPr>
                <w:b/>
                <w:bCs/>
                <w:sz w:val="22"/>
                <w:szCs w:val="22"/>
              </w:rPr>
            </w:pPr>
            <w:r w:rsidRPr="002E4014">
              <w:rPr>
                <w:b/>
                <w:bCs/>
                <w:sz w:val="22"/>
                <w:szCs w:val="22"/>
              </w:rPr>
              <w:t>1</w:t>
            </w:r>
          </w:p>
        </w:tc>
        <w:tc>
          <w:tcPr>
            <w:tcW w:w="3147" w:type="dxa"/>
          </w:tcPr>
          <w:p w14:paraId="3B9BC693" w14:textId="77777777" w:rsidR="004E4634" w:rsidRPr="002E4014" w:rsidRDefault="004E4634" w:rsidP="00665274">
            <w:pPr>
              <w:jc w:val="center"/>
              <w:rPr>
                <w:b/>
                <w:bCs/>
                <w:sz w:val="22"/>
                <w:szCs w:val="22"/>
              </w:rPr>
            </w:pPr>
            <w:r w:rsidRPr="002E4014">
              <w:rPr>
                <w:b/>
                <w:bCs/>
                <w:sz w:val="22"/>
                <w:szCs w:val="22"/>
              </w:rPr>
              <w:t>2</w:t>
            </w:r>
          </w:p>
        </w:tc>
        <w:tc>
          <w:tcPr>
            <w:tcW w:w="3969" w:type="dxa"/>
          </w:tcPr>
          <w:p w14:paraId="621DD5D5" w14:textId="77777777" w:rsidR="004E4634" w:rsidRPr="002E4014" w:rsidRDefault="004E4634" w:rsidP="00665274">
            <w:pPr>
              <w:jc w:val="center"/>
              <w:rPr>
                <w:b/>
                <w:bCs/>
                <w:iCs/>
                <w:sz w:val="22"/>
                <w:szCs w:val="22"/>
              </w:rPr>
            </w:pPr>
            <w:r w:rsidRPr="002E4014">
              <w:rPr>
                <w:b/>
                <w:bCs/>
                <w:iCs/>
                <w:sz w:val="22"/>
                <w:szCs w:val="22"/>
              </w:rPr>
              <w:t>3</w:t>
            </w:r>
          </w:p>
        </w:tc>
      </w:tr>
      <w:tr w:rsidR="004E4634" w:rsidRPr="002E4014" w14:paraId="5B76B2E4" w14:textId="77777777" w:rsidTr="000A4810">
        <w:tc>
          <w:tcPr>
            <w:tcW w:w="2552" w:type="dxa"/>
          </w:tcPr>
          <w:p w14:paraId="1EB370EF" w14:textId="77777777" w:rsidR="004E4634" w:rsidRPr="002E4014" w:rsidRDefault="004E4634" w:rsidP="00665274">
            <w:pPr>
              <w:jc w:val="both"/>
              <w:rPr>
                <w:sz w:val="22"/>
                <w:szCs w:val="22"/>
              </w:rPr>
            </w:pPr>
            <w:r w:rsidRPr="002E4014">
              <w:rPr>
                <w:sz w:val="22"/>
                <w:szCs w:val="22"/>
              </w:rPr>
              <w:t>Щорічні заходи в літньо-осінній та весняний періоди.</w:t>
            </w:r>
          </w:p>
        </w:tc>
        <w:tc>
          <w:tcPr>
            <w:tcW w:w="3147" w:type="dxa"/>
          </w:tcPr>
          <w:p w14:paraId="650049A7" w14:textId="77777777" w:rsidR="004E4634" w:rsidRPr="002E4014" w:rsidRDefault="004E4634" w:rsidP="00665274">
            <w:pPr>
              <w:spacing w:line="240" w:lineRule="exact"/>
              <w:jc w:val="both"/>
              <w:rPr>
                <w:sz w:val="22"/>
                <w:szCs w:val="22"/>
              </w:rPr>
            </w:pPr>
            <w:r w:rsidRPr="002E4014">
              <w:rPr>
                <w:sz w:val="22"/>
                <w:szCs w:val="22"/>
              </w:rPr>
              <w:t>Організаційно-господарські та агротехнічні (сівозміна, підготовка ґрунту, підвищення його родючості, боротьба з бур’янами в полях сівозміни, впровадження стійких сортів, дотримання технології вирощування культури, захисту рослин за рекомендаціями річного прогнозу розвитку і поширення шкідників, хвороб і бур’янів та фітосанітарного моніторингу посівів).</w:t>
            </w:r>
          </w:p>
        </w:tc>
        <w:tc>
          <w:tcPr>
            <w:tcW w:w="3969" w:type="dxa"/>
          </w:tcPr>
          <w:p w14:paraId="57167AC9" w14:textId="77777777" w:rsidR="004E4634" w:rsidRPr="002E4014" w:rsidRDefault="004E4634" w:rsidP="00665274">
            <w:pPr>
              <w:spacing w:line="240" w:lineRule="exact"/>
              <w:jc w:val="both"/>
              <w:rPr>
                <w:sz w:val="22"/>
                <w:szCs w:val="22"/>
              </w:rPr>
            </w:pPr>
            <w:r w:rsidRPr="002E4014">
              <w:rPr>
                <w:sz w:val="22"/>
                <w:szCs w:val="22"/>
              </w:rPr>
              <w:t xml:space="preserve">Повернення картоплі на попереднє місце не раніше ніж через 4 роки. Кращі попередники: озимі зернові, зернобобові, однорічні та багаторічні трави, кукурудза на силос. Просторова ізоляція понад </w:t>
            </w:r>
            <w:smartTag w:uri="urn:schemas-microsoft-com:office:smarttags" w:element="metricconverter">
              <w:smartTagPr>
                <w:attr w:name="ProductID" w:val="500 метрів"/>
              </w:smartTagPr>
              <w:r w:rsidRPr="002E4014">
                <w:rPr>
                  <w:sz w:val="22"/>
                  <w:szCs w:val="22"/>
                </w:rPr>
                <w:t>500 метрів</w:t>
              </w:r>
            </w:smartTag>
            <w:r w:rsidRPr="002E4014">
              <w:rPr>
                <w:sz w:val="22"/>
                <w:szCs w:val="22"/>
              </w:rPr>
              <w:t xml:space="preserve"> від інших пасльонових культур. Внесення збалансованих до потреб поля органо-мінеральних та мікродобрив, гербіцидів у рекомендовані строки: вапнування кислих ґрунтів, основний і передпосівний обробіток ґрунту відповідно до зональних схем і типу забур’яненості полів, оптимальні норми посадки і глибина загортання бульб.</w:t>
            </w:r>
          </w:p>
          <w:p w14:paraId="1471592C" w14:textId="77777777" w:rsidR="004E4634" w:rsidRPr="002E4014" w:rsidRDefault="004E4634" w:rsidP="00665274">
            <w:pPr>
              <w:spacing w:line="240" w:lineRule="exact"/>
              <w:jc w:val="both"/>
              <w:rPr>
                <w:i/>
                <w:iCs/>
                <w:sz w:val="22"/>
                <w:szCs w:val="22"/>
              </w:rPr>
            </w:pPr>
            <w:r w:rsidRPr="002E4014">
              <w:rPr>
                <w:sz w:val="22"/>
                <w:szCs w:val="22"/>
              </w:rPr>
              <w:t>Вирощування сортів стійких до основних шкідливих організмів.</w:t>
            </w:r>
          </w:p>
        </w:tc>
      </w:tr>
      <w:tr w:rsidR="004E4634" w:rsidRPr="002E4014" w14:paraId="06D3F041" w14:textId="77777777" w:rsidTr="000A4810">
        <w:tc>
          <w:tcPr>
            <w:tcW w:w="2552" w:type="dxa"/>
          </w:tcPr>
          <w:p w14:paraId="73B9C0B9" w14:textId="77777777" w:rsidR="004E4634" w:rsidRPr="002E4014" w:rsidRDefault="004E4634" w:rsidP="00665274">
            <w:pPr>
              <w:jc w:val="both"/>
              <w:rPr>
                <w:sz w:val="22"/>
                <w:szCs w:val="22"/>
              </w:rPr>
            </w:pPr>
            <w:r w:rsidRPr="002E4014">
              <w:rPr>
                <w:sz w:val="22"/>
                <w:szCs w:val="22"/>
              </w:rPr>
              <w:t>Сівба жита озимого - сидерату з обов’язковим протруюванням зерна.</w:t>
            </w:r>
          </w:p>
        </w:tc>
        <w:tc>
          <w:tcPr>
            <w:tcW w:w="3147" w:type="dxa"/>
          </w:tcPr>
          <w:p w14:paraId="382368A0" w14:textId="77777777" w:rsidR="004E4634" w:rsidRPr="002E4014" w:rsidRDefault="004E4634" w:rsidP="00665274">
            <w:pPr>
              <w:spacing w:line="240" w:lineRule="exact"/>
              <w:jc w:val="both"/>
              <w:rPr>
                <w:sz w:val="22"/>
                <w:szCs w:val="22"/>
              </w:rPr>
            </w:pPr>
            <w:r w:rsidRPr="002E4014">
              <w:rPr>
                <w:sz w:val="22"/>
                <w:szCs w:val="22"/>
              </w:rPr>
              <w:t xml:space="preserve">Систіва, ТН гальмує розвиток збудників хвороб, зокрема фузаріозної кореневої гнилі, борошнистої роси, іржі, ринхоспоріозу, смугастої плямистості. Селест Топ 312,5 </w:t>
            </w:r>
            <w:r w:rsidRPr="002E4014">
              <w:rPr>
                <w:sz w:val="22"/>
                <w:szCs w:val="22"/>
                <w:lang w:val="en-US"/>
              </w:rPr>
              <w:lastRenderedPageBreak/>
              <w:t>FS</w:t>
            </w:r>
            <w:r w:rsidRPr="002E4014">
              <w:rPr>
                <w:sz w:val="22"/>
                <w:szCs w:val="22"/>
              </w:rPr>
              <w:t>, ТН має широкий спектр дії проти фузаріозно-гельмінтоспоріозних кореневих гнилей, летючої сажки, ризоктоніозу. Забезпечує комплексний захист від ґрунтових шкідників та шкідників сходів.</w:t>
            </w:r>
          </w:p>
        </w:tc>
        <w:tc>
          <w:tcPr>
            <w:tcW w:w="3969" w:type="dxa"/>
          </w:tcPr>
          <w:p w14:paraId="41719FDC" w14:textId="77777777" w:rsidR="004E4634" w:rsidRPr="002E4014" w:rsidRDefault="004E4634" w:rsidP="00665274">
            <w:pPr>
              <w:ind w:left="-19" w:right="-6"/>
              <w:jc w:val="both"/>
              <w:rPr>
                <w:i/>
                <w:sz w:val="22"/>
                <w:szCs w:val="22"/>
              </w:rPr>
            </w:pPr>
            <w:r w:rsidRPr="002E4014">
              <w:rPr>
                <w:i/>
                <w:sz w:val="22"/>
                <w:szCs w:val="22"/>
              </w:rPr>
              <w:lastRenderedPageBreak/>
              <w:t>Фунгіцидний протруйник:</w:t>
            </w:r>
          </w:p>
          <w:p w14:paraId="3F0E9DAE" w14:textId="77777777" w:rsidR="004E4634" w:rsidRPr="002E4014" w:rsidRDefault="004E4634" w:rsidP="00665274">
            <w:pPr>
              <w:ind w:left="-19" w:right="-6"/>
              <w:jc w:val="both"/>
              <w:rPr>
                <w:sz w:val="22"/>
                <w:szCs w:val="22"/>
              </w:rPr>
            </w:pPr>
            <w:r w:rsidRPr="002E4014">
              <w:rPr>
                <w:sz w:val="22"/>
                <w:szCs w:val="22"/>
              </w:rPr>
              <w:t>Систіва, ТН,  0,5-1,5 л/т.</w:t>
            </w:r>
          </w:p>
          <w:p w14:paraId="2EC3DF20" w14:textId="77777777" w:rsidR="004E4634" w:rsidRPr="002E4014" w:rsidRDefault="004E4634" w:rsidP="00665274">
            <w:pPr>
              <w:ind w:left="-19" w:right="-6"/>
              <w:jc w:val="both"/>
              <w:rPr>
                <w:sz w:val="22"/>
                <w:szCs w:val="22"/>
              </w:rPr>
            </w:pPr>
            <w:r w:rsidRPr="002E4014">
              <w:rPr>
                <w:sz w:val="22"/>
                <w:szCs w:val="22"/>
              </w:rPr>
              <w:t>Рестлер Тріо, КС, 2,0-2,5 л/т.</w:t>
            </w:r>
          </w:p>
          <w:p w14:paraId="2B5389F8" w14:textId="77777777" w:rsidR="004E4634" w:rsidRPr="002E4014" w:rsidRDefault="004E4634" w:rsidP="00665274">
            <w:pPr>
              <w:ind w:left="-19" w:right="-6"/>
              <w:jc w:val="both"/>
              <w:rPr>
                <w:i/>
                <w:sz w:val="22"/>
                <w:szCs w:val="22"/>
              </w:rPr>
            </w:pPr>
            <w:r w:rsidRPr="002E4014">
              <w:rPr>
                <w:i/>
                <w:sz w:val="22"/>
                <w:szCs w:val="22"/>
              </w:rPr>
              <w:t>Інсектицидний протруйник:</w:t>
            </w:r>
          </w:p>
          <w:p w14:paraId="3EE0C38A" w14:textId="77777777" w:rsidR="004E4634" w:rsidRPr="002E4014" w:rsidRDefault="004E4634" w:rsidP="00665274">
            <w:pPr>
              <w:ind w:left="-19" w:right="-6"/>
              <w:jc w:val="both"/>
              <w:rPr>
                <w:sz w:val="22"/>
                <w:szCs w:val="22"/>
              </w:rPr>
            </w:pPr>
            <w:r w:rsidRPr="002E4014">
              <w:rPr>
                <w:sz w:val="22"/>
                <w:szCs w:val="22"/>
              </w:rPr>
              <w:t xml:space="preserve">Табу Нео, КС, 0,3-1,0. </w:t>
            </w:r>
          </w:p>
          <w:p w14:paraId="4FBA53CF" w14:textId="77777777" w:rsidR="004E4634" w:rsidRPr="002E4014" w:rsidRDefault="004E4634" w:rsidP="00665274">
            <w:pPr>
              <w:ind w:left="-19" w:right="-6"/>
              <w:jc w:val="both"/>
              <w:rPr>
                <w:i/>
                <w:sz w:val="22"/>
                <w:szCs w:val="22"/>
              </w:rPr>
            </w:pPr>
            <w:r w:rsidRPr="002E4014">
              <w:rPr>
                <w:i/>
                <w:sz w:val="22"/>
                <w:szCs w:val="22"/>
              </w:rPr>
              <w:t>Інсекто-фунгіцид:</w:t>
            </w:r>
          </w:p>
          <w:p w14:paraId="3A2DFB66" w14:textId="77777777" w:rsidR="004E4634" w:rsidRPr="002E4014" w:rsidRDefault="004E4634" w:rsidP="00665274">
            <w:pPr>
              <w:ind w:left="-19" w:right="-6"/>
              <w:jc w:val="both"/>
              <w:rPr>
                <w:sz w:val="22"/>
                <w:szCs w:val="22"/>
              </w:rPr>
            </w:pPr>
            <w:r w:rsidRPr="002E4014">
              <w:rPr>
                <w:sz w:val="22"/>
                <w:szCs w:val="22"/>
              </w:rPr>
              <w:lastRenderedPageBreak/>
              <w:t xml:space="preserve">Селест Топ 312,5 </w:t>
            </w:r>
            <w:r w:rsidRPr="002E4014">
              <w:rPr>
                <w:sz w:val="22"/>
                <w:szCs w:val="22"/>
                <w:lang w:val="en-US"/>
              </w:rPr>
              <w:t>FS</w:t>
            </w:r>
            <w:r w:rsidRPr="002E4014">
              <w:rPr>
                <w:sz w:val="22"/>
                <w:szCs w:val="22"/>
              </w:rPr>
              <w:t>, ТН,  1,5 л/т.</w:t>
            </w:r>
          </w:p>
          <w:p w14:paraId="111251AC" w14:textId="77777777" w:rsidR="004E4634" w:rsidRPr="002E4014" w:rsidRDefault="004E4634" w:rsidP="00665274">
            <w:pPr>
              <w:ind w:left="-19" w:right="-6"/>
              <w:jc w:val="both"/>
              <w:rPr>
                <w:sz w:val="22"/>
                <w:szCs w:val="22"/>
              </w:rPr>
            </w:pPr>
          </w:p>
        </w:tc>
      </w:tr>
      <w:tr w:rsidR="004E4634" w:rsidRPr="002E4014" w14:paraId="14E9294B" w14:textId="77777777" w:rsidTr="000A4810">
        <w:tc>
          <w:tcPr>
            <w:tcW w:w="2552" w:type="dxa"/>
          </w:tcPr>
          <w:p w14:paraId="0BB4AD02" w14:textId="77777777" w:rsidR="004E4634" w:rsidRPr="002E4014" w:rsidRDefault="004E4634" w:rsidP="00665274">
            <w:pPr>
              <w:jc w:val="both"/>
              <w:rPr>
                <w:sz w:val="22"/>
                <w:szCs w:val="22"/>
              </w:rPr>
            </w:pPr>
            <w:r w:rsidRPr="002E4014">
              <w:rPr>
                <w:sz w:val="22"/>
                <w:szCs w:val="22"/>
              </w:rPr>
              <w:lastRenderedPageBreak/>
              <w:t>Восени перед закладанням картоплі на зберігання. Навесні до пророщування і перед садінням.</w:t>
            </w:r>
          </w:p>
        </w:tc>
        <w:tc>
          <w:tcPr>
            <w:tcW w:w="3147" w:type="dxa"/>
          </w:tcPr>
          <w:p w14:paraId="2D5DCC77" w14:textId="77777777" w:rsidR="004E4634" w:rsidRPr="002E4014" w:rsidRDefault="004E4634" w:rsidP="00665274">
            <w:pPr>
              <w:spacing w:line="240" w:lineRule="exact"/>
              <w:jc w:val="both"/>
              <w:rPr>
                <w:sz w:val="22"/>
                <w:szCs w:val="22"/>
              </w:rPr>
            </w:pPr>
            <w:r w:rsidRPr="002E4014">
              <w:rPr>
                <w:sz w:val="22"/>
                <w:szCs w:val="22"/>
              </w:rPr>
              <w:t>Фітофтороз, кільцева, мокра і суха гнилі, звичайна парша, стеблова нематода.</w:t>
            </w:r>
          </w:p>
        </w:tc>
        <w:tc>
          <w:tcPr>
            <w:tcW w:w="3969" w:type="dxa"/>
          </w:tcPr>
          <w:p w14:paraId="0279C78D" w14:textId="77777777" w:rsidR="004E4634" w:rsidRPr="002E4014" w:rsidRDefault="004E4634" w:rsidP="00665274">
            <w:pPr>
              <w:jc w:val="both"/>
              <w:rPr>
                <w:sz w:val="22"/>
                <w:szCs w:val="22"/>
              </w:rPr>
            </w:pPr>
            <w:r w:rsidRPr="002E4014">
              <w:rPr>
                <w:sz w:val="22"/>
                <w:szCs w:val="22"/>
              </w:rPr>
              <w:t>Перебирання та сортування картоплі з вибраковуванням уражених і пошкоджених бульб.</w:t>
            </w:r>
          </w:p>
        </w:tc>
      </w:tr>
      <w:tr w:rsidR="004E4634" w:rsidRPr="002E4014" w14:paraId="0C605FC9" w14:textId="77777777" w:rsidTr="000A4810">
        <w:tc>
          <w:tcPr>
            <w:tcW w:w="2552" w:type="dxa"/>
          </w:tcPr>
          <w:p w14:paraId="60D0B686" w14:textId="77777777" w:rsidR="004E4634" w:rsidRPr="002E4014" w:rsidRDefault="004E4634" w:rsidP="00665274">
            <w:pPr>
              <w:jc w:val="both"/>
              <w:rPr>
                <w:sz w:val="22"/>
                <w:szCs w:val="22"/>
              </w:rPr>
            </w:pPr>
          </w:p>
        </w:tc>
        <w:tc>
          <w:tcPr>
            <w:tcW w:w="3147" w:type="dxa"/>
          </w:tcPr>
          <w:p w14:paraId="41F7118A" w14:textId="77777777" w:rsidR="004E4634" w:rsidRPr="002E4014" w:rsidRDefault="004E4634" w:rsidP="00665274">
            <w:pPr>
              <w:jc w:val="both"/>
              <w:rPr>
                <w:sz w:val="22"/>
                <w:szCs w:val="22"/>
              </w:rPr>
            </w:pPr>
            <w:r w:rsidRPr="002E4014">
              <w:rPr>
                <w:sz w:val="22"/>
                <w:szCs w:val="22"/>
              </w:rPr>
              <w:t>Суха гниль</w:t>
            </w:r>
          </w:p>
        </w:tc>
        <w:tc>
          <w:tcPr>
            <w:tcW w:w="3969" w:type="dxa"/>
          </w:tcPr>
          <w:p w14:paraId="3E68B353" w14:textId="77777777" w:rsidR="004E4634" w:rsidRPr="002E4014" w:rsidRDefault="004E4634" w:rsidP="00665274">
            <w:pPr>
              <w:widowControl w:val="0"/>
              <w:shd w:val="clear" w:color="auto" w:fill="FFFFFF"/>
              <w:autoSpaceDE w:val="0"/>
              <w:autoSpaceDN w:val="0"/>
              <w:adjustRightInd w:val="0"/>
              <w:spacing w:line="240" w:lineRule="exact"/>
              <w:jc w:val="both"/>
              <w:rPr>
                <w:bCs/>
                <w:iCs/>
                <w:sz w:val="28"/>
                <w:szCs w:val="28"/>
              </w:rPr>
            </w:pPr>
            <w:r w:rsidRPr="002E4014">
              <w:rPr>
                <w:bCs/>
                <w:iCs/>
                <w:sz w:val="22"/>
                <w:szCs w:val="22"/>
              </w:rPr>
              <w:t xml:space="preserve">Для зниження рівня травмування бульб при збиранні, сортуванні, транспортуванні і закладанні на зберігання правильно регулюють картоплекопачі і комбайни для збирання, зокрема, визначають спосіб збирання: роздільне, пряме чи комбіноване. При прямому комбайнуванні пошкодження бульб становить 30-32, а при комбінованому – не більше 20-22%. Встановлюють оптимальний режим струшування елеваторів, частоти коливання грохотів та способу вивантаження бульб у транспорт, за яких разом з бульбами на перебиральний стіл потрапляє біля 10-11% домішок ґрунту, який слугує амортизатором між бульбами і металевими частинами робочих органів комбайна та є ефективними заходами щодо зниження травмування картоплі до мінімального рівня. Картоплю призначену на продовольчі цілі доцільно сортувати на дві фракції: до </w:t>
            </w:r>
            <w:smartTag w:uri="urn:schemas-microsoft-com:office:smarttags" w:element="metricconverter">
              <w:smartTagPr>
                <w:attr w:name="ProductID" w:val="40 г"/>
              </w:smartTagPr>
              <w:r w:rsidRPr="002E4014">
                <w:rPr>
                  <w:bCs/>
                  <w:iCs/>
                  <w:sz w:val="22"/>
                  <w:szCs w:val="22"/>
                </w:rPr>
                <w:t>40 г</w:t>
              </w:r>
            </w:smartTag>
            <w:r w:rsidRPr="002E4014">
              <w:rPr>
                <w:bCs/>
                <w:iCs/>
                <w:sz w:val="22"/>
                <w:szCs w:val="22"/>
              </w:rPr>
              <w:t xml:space="preserve"> і стандартні – понад </w:t>
            </w:r>
            <w:smartTag w:uri="urn:schemas-microsoft-com:office:smarttags" w:element="metricconverter">
              <w:smartTagPr>
                <w:attr w:name="ProductID" w:val="40 г"/>
              </w:smartTagPr>
              <w:r w:rsidRPr="002E4014">
                <w:rPr>
                  <w:bCs/>
                  <w:iCs/>
                  <w:sz w:val="22"/>
                  <w:szCs w:val="22"/>
                </w:rPr>
                <w:t>40 г</w:t>
              </w:r>
            </w:smartTag>
            <w:r w:rsidRPr="002E4014">
              <w:rPr>
                <w:bCs/>
                <w:iCs/>
                <w:sz w:val="22"/>
                <w:szCs w:val="22"/>
              </w:rPr>
              <w:t>. При цьому кількість пошкоджених бульб зменшується в 2-3 рази, порівняно із сортуванням на три фракції. Роботу сортувальних комплексів регулюють із врахуванням максимально допустимих нормативів висота (см) падіння бульб на поверхню: металеву (пружиниста тонколистова) – 50-80; дерев’яну суцільну – 25-50; дерев’яну решітчасту – 15-25; прогумовану – 50-75; ґрунт – 200; бульби картоплі – 100–125.</w:t>
            </w:r>
          </w:p>
          <w:p w14:paraId="51B448F9" w14:textId="77777777" w:rsidR="004E4634" w:rsidRPr="002E4014" w:rsidRDefault="004E4634" w:rsidP="00665274">
            <w:pPr>
              <w:spacing w:line="240" w:lineRule="exact"/>
              <w:jc w:val="both"/>
              <w:rPr>
                <w:sz w:val="22"/>
                <w:szCs w:val="22"/>
              </w:rPr>
            </w:pPr>
            <w:r w:rsidRPr="002E4014">
              <w:rPr>
                <w:bCs/>
                <w:iCs/>
                <w:sz w:val="22"/>
                <w:szCs w:val="22"/>
              </w:rPr>
              <w:t>Перед закладання на постійне місце зберігання проводять озеленення насіннєвої картоплі на розсіяному світлі протягом двох-трьох тижнів. Це сприяє швидкому заліковуванню механічних пошкоджень, загибелі збудника і підвищенню рівня стійкості бульб до патогену.</w:t>
            </w:r>
          </w:p>
        </w:tc>
      </w:tr>
      <w:tr w:rsidR="004E4634" w:rsidRPr="002E4014" w14:paraId="34AB812A" w14:textId="77777777" w:rsidTr="000A4810">
        <w:tc>
          <w:tcPr>
            <w:tcW w:w="2552" w:type="dxa"/>
          </w:tcPr>
          <w:p w14:paraId="68476800" w14:textId="77777777" w:rsidR="004E4634" w:rsidRPr="002E4014" w:rsidRDefault="004E4634" w:rsidP="00665274">
            <w:pPr>
              <w:jc w:val="both"/>
              <w:rPr>
                <w:sz w:val="22"/>
                <w:szCs w:val="22"/>
              </w:rPr>
            </w:pPr>
            <w:r w:rsidRPr="002E4014">
              <w:rPr>
                <w:sz w:val="22"/>
                <w:szCs w:val="22"/>
              </w:rPr>
              <w:lastRenderedPageBreak/>
              <w:t>За 15-30 днів до садіння.</w:t>
            </w:r>
          </w:p>
        </w:tc>
        <w:tc>
          <w:tcPr>
            <w:tcW w:w="3147" w:type="dxa"/>
          </w:tcPr>
          <w:p w14:paraId="166DBADE" w14:textId="77777777" w:rsidR="004E4634" w:rsidRPr="002E4014" w:rsidRDefault="004E4634" w:rsidP="00665274">
            <w:pPr>
              <w:jc w:val="both"/>
              <w:rPr>
                <w:sz w:val="22"/>
                <w:szCs w:val="22"/>
              </w:rPr>
            </w:pPr>
            <w:r w:rsidRPr="002E4014">
              <w:rPr>
                <w:sz w:val="22"/>
                <w:szCs w:val="22"/>
              </w:rPr>
              <w:t>Фітофтороз, кільцева, мокра і суха гнилі, чорна ніжка, стеблова нематода.</w:t>
            </w:r>
          </w:p>
        </w:tc>
        <w:tc>
          <w:tcPr>
            <w:tcW w:w="3969" w:type="dxa"/>
          </w:tcPr>
          <w:p w14:paraId="0AA69B96" w14:textId="77777777" w:rsidR="004E4634" w:rsidRPr="002E4014" w:rsidRDefault="004E4634" w:rsidP="00665274">
            <w:pPr>
              <w:spacing w:line="240" w:lineRule="exact"/>
              <w:jc w:val="both"/>
              <w:rPr>
                <w:sz w:val="22"/>
                <w:szCs w:val="22"/>
              </w:rPr>
            </w:pPr>
            <w:r w:rsidRPr="002E4014">
              <w:rPr>
                <w:sz w:val="22"/>
                <w:szCs w:val="22"/>
              </w:rPr>
              <w:t>Пророщування бульб для ранньої вигонки (25-30 днів). Температуру підтримують 6-7 днів на рівні 20°С, потім знижують до 12-14°С; можливе також прогрівання насіннєвого матеріалу протягом 12-15 днів за температури 15-18°С. Після пророщування бульби перебирають і видаляють хворі.</w:t>
            </w:r>
          </w:p>
        </w:tc>
      </w:tr>
      <w:tr w:rsidR="004E4634" w:rsidRPr="002E4014" w14:paraId="6DCC39D4" w14:textId="77777777" w:rsidTr="000A4810">
        <w:trPr>
          <w:cantSplit/>
        </w:trPr>
        <w:tc>
          <w:tcPr>
            <w:tcW w:w="2552" w:type="dxa"/>
            <w:vMerge w:val="restart"/>
          </w:tcPr>
          <w:p w14:paraId="32870086" w14:textId="77777777" w:rsidR="004E4634" w:rsidRPr="002E4014" w:rsidRDefault="004E4634" w:rsidP="00665274">
            <w:pPr>
              <w:ind w:right="72"/>
              <w:jc w:val="both"/>
              <w:rPr>
                <w:sz w:val="22"/>
                <w:szCs w:val="22"/>
              </w:rPr>
            </w:pPr>
            <w:r w:rsidRPr="002E4014">
              <w:rPr>
                <w:sz w:val="22"/>
                <w:szCs w:val="22"/>
              </w:rPr>
              <w:t>За 1-3дні до садіння або під час садіння.</w:t>
            </w:r>
          </w:p>
        </w:tc>
        <w:tc>
          <w:tcPr>
            <w:tcW w:w="3147" w:type="dxa"/>
          </w:tcPr>
          <w:p w14:paraId="002BED79" w14:textId="77777777" w:rsidR="004E4634" w:rsidRPr="002E4014" w:rsidRDefault="004E4634" w:rsidP="00665274">
            <w:pPr>
              <w:jc w:val="both"/>
              <w:rPr>
                <w:sz w:val="22"/>
                <w:szCs w:val="22"/>
              </w:rPr>
            </w:pPr>
            <w:r w:rsidRPr="002E4014">
              <w:rPr>
                <w:sz w:val="22"/>
                <w:szCs w:val="22"/>
              </w:rPr>
              <w:t>Дротяники, несправжні дротяники, личинки хрущів, колорадського жука, переносники вірусних хвороб (цикадки, попелиці, трипси); ризоктоніоз, звичайна парша.</w:t>
            </w:r>
          </w:p>
        </w:tc>
        <w:tc>
          <w:tcPr>
            <w:tcW w:w="3969" w:type="dxa"/>
          </w:tcPr>
          <w:p w14:paraId="3041F7CD" w14:textId="77777777" w:rsidR="004E4634" w:rsidRPr="002E4014" w:rsidRDefault="004E4634" w:rsidP="00665274">
            <w:pPr>
              <w:spacing w:line="240" w:lineRule="exact"/>
              <w:jc w:val="both"/>
              <w:rPr>
                <w:sz w:val="22"/>
                <w:szCs w:val="22"/>
              </w:rPr>
            </w:pPr>
            <w:r w:rsidRPr="002E4014">
              <w:rPr>
                <w:sz w:val="22"/>
                <w:szCs w:val="22"/>
              </w:rPr>
              <w:t xml:space="preserve">Протруювання бульб препаратами: Круїзер 350 </w:t>
            </w:r>
            <w:r w:rsidRPr="002E4014">
              <w:rPr>
                <w:sz w:val="22"/>
                <w:szCs w:val="22"/>
                <w:lang w:val="en-US"/>
              </w:rPr>
              <w:t>FS</w:t>
            </w:r>
            <w:r w:rsidRPr="002E4014">
              <w:rPr>
                <w:sz w:val="22"/>
                <w:szCs w:val="22"/>
              </w:rPr>
              <w:t xml:space="preserve">, ТН 0,3 л/т; Престиж 290 </w:t>
            </w:r>
            <w:r w:rsidRPr="002E4014">
              <w:rPr>
                <w:sz w:val="22"/>
                <w:szCs w:val="22"/>
                <w:lang w:val="en-US"/>
              </w:rPr>
              <w:t>FS</w:t>
            </w:r>
            <w:r w:rsidRPr="002E4014">
              <w:rPr>
                <w:sz w:val="22"/>
                <w:szCs w:val="22"/>
              </w:rPr>
              <w:t xml:space="preserve">, ТН 1 л/т; сумішшю Круїзер 350 </w:t>
            </w:r>
            <w:r w:rsidRPr="002E4014">
              <w:rPr>
                <w:sz w:val="22"/>
                <w:szCs w:val="22"/>
                <w:lang w:val="en-US"/>
              </w:rPr>
              <w:t>FS</w:t>
            </w:r>
            <w:r w:rsidRPr="002E4014">
              <w:rPr>
                <w:sz w:val="22"/>
                <w:szCs w:val="22"/>
              </w:rPr>
              <w:t>, ТН + Ровраль Аквафло, КС (0,3 +0,4 л/т). Витрата робочого розчину 25-70 л/т, залежно від способу протруювання.</w:t>
            </w:r>
          </w:p>
        </w:tc>
      </w:tr>
      <w:tr w:rsidR="004E4634" w:rsidRPr="002E4014" w14:paraId="63A8DBC8" w14:textId="77777777" w:rsidTr="000A4810">
        <w:trPr>
          <w:cantSplit/>
          <w:trHeight w:val="1533"/>
        </w:trPr>
        <w:tc>
          <w:tcPr>
            <w:tcW w:w="2552" w:type="dxa"/>
            <w:vMerge/>
          </w:tcPr>
          <w:p w14:paraId="4ED377BF" w14:textId="77777777" w:rsidR="004E4634" w:rsidRPr="002E4014" w:rsidRDefault="004E4634" w:rsidP="00665274">
            <w:pPr>
              <w:ind w:right="72"/>
              <w:jc w:val="both"/>
              <w:rPr>
                <w:sz w:val="22"/>
                <w:szCs w:val="22"/>
              </w:rPr>
            </w:pPr>
          </w:p>
        </w:tc>
        <w:tc>
          <w:tcPr>
            <w:tcW w:w="3147" w:type="dxa"/>
          </w:tcPr>
          <w:p w14:paraId="21A5AC6F" w14:textId="77777777" w:rsidR="004E4634" w:rsidRPr="002E4014" w:rsidRDefault="004E4634" w:rsidP="00665274">
            <w:pPr>
              <w:keepNext/>
              <w:jc w:val="both"/>
              <w:outlineLvl w:val="4"/>
              <w:rPr>
                <w:color w:val="000000"/>
                <w:sz w:val="22"/>
                <w:szCs w:val="22"/>
              </w:rPr>
            </w:pPr>
            <w:r w:rsidRPr="002E4014">
              <w:rPr>
                <w:color w:val="000000"/>
                <w:sz w:val="22"/>
                <w:szCs w:val="22"/>
              </w:rPr>
              <w:t>Ризоктоніоз.</w:t>
            </w:r>
          </w:p>
        </w:tc>
        <w:tc>
          <w:tcPr>
            <w:tcW w:w="3969" w:type="dxa"/>
          </w:tcPr>
          <w:p w14:paraId="6BD4F431" w14:textId="77777777" w:rsidR="004E4634" w:rsidRPr="002E4014" w:rsidRDefault="004E4634" w:rsidP="00665274">
            <w:pPr>
              <w:spacing w:line="240" w:lineRule="exact"/>
              <w:jc w:val="both"/>
              <w:rPr>
                <w:color w:val="000000"/>
                <w:sz w:val="22"/>
                <w:szCs w:val="22"/>
              </w:rPr>
            </w:pPr>
            <w:r w:rsidRPr="002E4014">
              <w:rPr>
                <w:color w:val="000000"/>
                <w:sz w:val="22"/>
                <w:szCs w:val="22"/>
              </w:rPr>
              <w:t xml:space="preserve">Обробка бульб препаратами: АС Селектив, ТН 0,8-1,0 л/т або Селест Топ 312,5 </w:t>
            </w:r>
            <w:r w:rsidRPr="002E4014">
              <w:rPr>
                <w:color w:val="000000"/>
                <w:sz w:val="22"/>
                <w:szCs w:val="22"/>
                <w:lang w:val="en-US"/>
              </w:rPr>
              <w:t>FS</w:t>
            </w:r>
            <w:r w:rsidRPr="002E4014">
              <w:rPr>
                <w:color w:val="000000"/>
                <w:sz w:val="22"/>
                <w:szCs w:val="22"/>
              </w:rPr>
              <w:t xml:space="preserve">, ТН 0,5-0,7 л/т; Армада, ТН 1 л/т (якщо не оброблялись Престижем 290 </w:t>
            </w:r>
            <w:r w:rsidRPr="002E4014">
              <w:rPr>
                <w:color w:val="000000"/>
                <w:sz w:val="22"/>
                <w:szCs w:val="22"/>
                <w:lang w:val="en-US"/>
              </w:rPr>
              <w:t>FS</w:t>
            </w:r>
            <w:r w:rsidRPr="002E4014">
              <w:rPr>
                <w:color w:val="000000"/>
                <w:sz w:val="22"/>
                <w:szCs w:val="22"/>
              </w:rPr>
              <w:t>, ТН).</w:t>
            </w:r>
          </w:p>
        </w:tc>
      </w:tr>
      <w:tr w:rsidR="004E4634" w:rsidRPr="002E4014" w14:paraId="3F2FD35B" w14:textId="77777777" w:rsidTr="000A4810">
        <w:tc>
          <w:tcPr>
            <w:tcW w:w="2552" w:type="dxa"/>
          </w:tcPr>
          <w:p w14:paraId="2E6873AE" w14:textId="77777777" w:rsidR="004E4634" w:rsidRPr="002E4014" w:rsidRDefault="004E4634" w:rsidP="00665274">
            <w:pPr>
              <w:jc w:val="both"/>
              <w:rPr>
                <w:sz w:val="22"/>
                <w:szCs w:val="22"/>
              </w:rPr>
            </w:pPr>
          </w:p>
        </w:tc>
        <w:tc>
          <w:tcPr>
            <w:tcW w:w="3147" w:type="dxa"/>
          </w:tcPr>
          <w:p w14:paraId="782AB4A5" w14:textId="77777777" w:rsidR="004E4634" w:rsidRPr="002E4014" w:rsidRDefault="004E4634" w:rsidP="00665274">
            <w:pPr>
              <w:jc w:val="both"/>
              <w:rPr>
                <w:color w:val="000000"/>
                <w:sz w:val="22"/>
                <w:szCs w:val="22"/>
              </w:rPr>
            </w:pPr>
            <w:r w:rsidRPr="002E4014">
              <w:rPr>
                <w:color w:val="000000"/>
                <w:sz w:val="22"/>
                <w:szCs w:val="22"/>
              </w:rPr>
              <w:t>Суха та мокра гнилі, ризоктоніоз, звичайна парша, фомоз.</w:t>
            </w:r>
          </w:p>
        </w:tc>
        <w:tc>
          <w:tcPr>
            <w:tcW w:w="3969" w:type="dxa"/>
          </w:tcPr>
          <w:p w14:paraId="1961275D" w14:textId="77777777" w:rsidR="004E4634" w:rsidRPr="002E4014" w:rsidRDefault="004E4634" w:rsidP="00665274">
            <w:pPr>
              <w:spacing w:line="240" w:lineRule="exact"/>
              <w:jc w:val="both"/>
              <w:rPr>
                <w:color w:val="000000"/>
                <w:sz w:val="22"/>
                <w:szCs w:val="22"/>
              </w:rPr>
            </w:pPr>
            <w:r w:rsidRPr="002E4014">
              <w:rPr>
                <w:color w:val="000000"/>
                <w:sz w:val="22"/>
                <w:szCs w:val="22"/>
              </w:rPr>
              <w:t xml:space="preserve">Обробка бульб перед садінням препаратом: Максим 025 </w:t>
            </w:r>
            <w:r w:rsidRPr="002E4014">
              <w:rPr>
                <w:color w:val="000000"/>
                <w:sz w:val="22"/>
                <w:szCs w:val="22"/>
                <w:lang w:val="en-US"/>
              </w:rPr>
              <w:t>FS</w:t>
            </w:r>
            <w:r w:rsidRPr="002E4014">
              <w:rPr>
                <w:color w:val="000000"/>
                <w:sz w:val="22"/>
                <w:szCs w:val="22"/>
              </w:rPr>
              <w:t>, ТН 0,75 л/т; АС Селектив, ТН 0,8-1,0 л/т; Ровраль Аквафло, КС 0,38-0,4 л/т</w:t>
            </w:r>
            <w:r w:rsidRPr="002E4014">
              <w:rPr>
                <w:bCs/>
                <w:color w:val="000000"/>
                <w:sz w:val="22"/>
                <w:szCs w:val="22"/>
              </w:rPr>
              <w:t xml:space="preserve">; Серкадіс, КС 0,2-0,25 л/т; Рестлер, КС </w:t>
            </w:r>
            <w:r w:rsidRPr="002E4014">
              <w:rPr>
                <w:color w:val="000000"/>
                <w:sz w:val="22"/>
                <w:szCs w:val="22"/>
              </w:rPr>
              <w:t>0,75 л/т</w:t>
            </w:r>
            <w:r w:rsidRPr="002E4014">
              <w:rPr>
                <w:bCs/>
                <w:color w:val="000000"/>
                <w:sz w:val="22"/>
                <w:szCs w:val="22"/>
              </w:rPr>
              <w:t>.</w:t>
            </w:r>
          </w:p>
        </w:tc>
      </w:tr>
      <w:tr w:rsidR="004E4634" w:rsidRPr="002E4014" w14:paraId="66F1DD7D" w14:textId="77777777" w:rsidTr="000A4810">
        <w:tc>
          <w:tcPr>
            <w:tcW w:w="2552" w:type="dxa"/>
          </w:tcPr>
          <w:p w14:paraId="28CC2938" w14:textId="77777777" w:rsidR="004E4634" w:rsidRPr="002E4014" w:rsidRDefault="004E4634" w:rsidP="00665274">
            <w:pPr>
              <w:jc w:val="both"/>
              <w:rPr>
                <w:sz w:val="22"/>
                <w:szCs w:val="22"/>
              </w:rPr>
            </w:pPr>
            <w:r w:rsidRPr="002E4014">
              <w:rPr>
                <w:sz w:val="22"/>
                <w:szCs w:val="22"/>
              </w:rPr>
              <w:t>До садіння картоплі.</w:t>
            </w:r>
          </w:p>
        </w:tc>
        <w:tc>
          <w:tcPr>
            <w:tcW w:w="3147" w:type="dxa"/>
          </w:tcPr>
          <w:p w14:paraId="3B56170C" w14:textId="77777777" w:rsidR="004E4634" w:rsidRPr="002E4014" w:rsidRDefault="004E4634" w:rsidP="00665274">
            <w:pPr>
              <w:jc w:val="both"/>
              <w:rPr>
                <w:color w:val="000000"/>
                <w:sz w:val="22"/>
                <w:szCs w:val="22"/>
              </w:rPr>
            </w:pPr>
            <w:r w:rsidRPr="002E4014">
              <w:rPr>
                <w:color w:val="000000"/>
                <w:sz w:val="22"/>
                <w:szCs w:val="22"/>
              </w:rPr>
              <w:t>Колорадський жук, хвороби.</w:t>
            </w:r>
          </w:p>
        </w:tc>
        <w:tc>
          <w:tcPr>
            <w:tcW w:w="3969" w:type="dxa"/>
          </w:tcPr>
          <w:p w14:paraId="70BEE8B2" w14:textId="77777777" w:rsidR="004E4634" w:rsidRPr="002E4014" w:rsidRDefault="004E4634" w:rsidP="00665274">
            <w:pPr>
              <w:spacing w:line="240" w:lineRule="exact"/>
              <w:jc w:val="both"/>
              <w:rPr>
                <w:color w:val="000000"/>
                <w:sz w:val="22"/>
                <w:szCs w:val="22"/>
              </w:rPr>
            </w:pPr>
            <w:r w:rsidRPr="002E4014">
              <w:rPr>
                <w:color w:val="000000"/>
                <w:sz w:val="22"/>
                <w:szCs w:val="22"/>
              </w:rPr>
              <w:t>Знищення всіх відходів картоплі біля сховищ, буртів, сортувальних пунктів, місць перебирання. Спалювання соломи, обприскування 5% розчином мідного купоросу, переорювання місць буртування на глибину 20-</w:t>
            </w:r>
            <w:smartTag w:uri="urn:schemas-microsoft-com:office:smarttags" w:element="metricconverter">
              <w:smartTagPr>
                <w:attr w:name="ProductID" w:val="30 см"/>
              </w:smartTagPr>
              <w:r w:rsidRPr="002E4014">
                <w:rPr>
                  <w:color w:val="000000"/>
                  <w:sz w:val="22"/>
                  <w:szCs w:val="22"/>
                </w:rPr>
                <w:t>30 см.</w:t>
              </w:r>
            </w:smartTag>
          </w:p>
        </w:tc>
      </w:tr>
      <w:tr w:rsidR="004E4634" w:rsidRPr="002E4014" w14:paraId="4F685F17" w14:textId="77777777" w:rsidTr="000A4810">
        <w:tc>
          <w:tcPr>
            <w:tcW w:w="2552" w:type="dxa"/>
          </w:tcPr>
          <w:p w14:paraId="67CAE2BE" w14:textId="77777777" w:rsidR="004E4634" w:rsidRPr="002E4014" w:rsidRDefault="004E4634" w:rsidP="00665274">
            <w:pPr>
              <w:jc w:val="both"/>
              <w:rPr>
                <w:sz w:val="22"/>
                <w:szCs w:val="22"/>
              </w:rPr>
            </w:pPr>
            <w:r w:rsidRPr="002E4014">
              <w:rPr>
                <w:sz w:val="22"/>
                <w:szCs w:val="22"/>
              </w:rPr>
              <w:t xml:space="preserve">Садіння картоплі на глибину </w:t>
            </w:r>
            <w:smartTag w:uri="urn:schemas-microsoft-com:office:smarttags" w:element="metricconverter">
              <w:smartTagPr>
                <w:attr w:name="ProductID" w:val="10 см"/>
              </w:smartTagPr>
              <w:r w:rsidRPr="002E4014">
                <w:rPr>
                  <w:sz w:val="22"/>
                  <w:szCs w:val="22"/>
                </w:rPr>
                <w:t>10 см</w:t>
              </w:r>
            </w:smartTag>
            <w:r w:rsidRPr="002E4014">
              <w:rPr>
                <w:sz w:val="22"/>
                <w:szCs w:val="22"/>
              </w:rPr>
              <w:t xml:space="preserve"> за температури ґрунту 6-8°С з локальним внесенням мінеральних добрив, рекомендованих засобів захисту та регуляторів росту.</w:t>
            </w:r>
          </w:p>
        </w:tc>
        <w:tc>
          <w:tcPr>
            <w:tcW w:w="3147" w:type="dxa"/>
          </w:tcPr>
          <w:p w14:paraId="6D698729" w14:textId="77777777" w:rsidR="004E4634" w:rsidRPr="002E4014" w:rsidRDefault="004E4634" w:rsidP="00665274">
            <w:pPr>
              <w:jc w:val="both"/>
              <w:rPr>
                <w:color w:val="000000"/>
                <w:sz w:val="22"/>
                <w:szCs w:val="22"/>
              </w:rPr>
            </w:pPr>
            <w:r w:rsidRPr="002E4014">
              <w:rPr>
                <w:color w:val="000000"/>
                <w:sz w:val="22"/>
                <w:szCs w:val="22"/>
              </w:rPr>
              <w:t>Чорна ніжка, ризоктоніоз, фітофтороз.</w:t>
            </w:r>
          </w:p>
        </w:tc>
        <w:tc>
          <w:tcPr>
            <w:tcW w:w="3969" w:type="dxa"/>
          </w:tcPr>
          <w:p w14:paraId="04731E91" w14:textId="77777777" w:rsidR="004E4634" w:rsidRPr="002E4014" w:rsidRDefault="004E4634" w:rsidP="00665274">
            <w:pPr>
              <w:spacing w:line="240" w:lineRule="exact"/>
              <w:jc w:val="both"/>
              <w:rPr>
                <w:color w:val="000000"/>
                <w:sz w:val="22"/>
                <w:szCs w:val="22"/>
              </w:rPr>
            </w:pPr>
            <w:r w:rsidRPr="002E4014">
              <w:rPr>
                <w:color w:val="000000"/>
                <w:sz w:val="22"/>
                <w:szCs w:val="22"/>
              </w:rPr>
              <w:t>Садіння в оптимальні строки за густоти на 1га: насіннєвих ділянках – 60-70, товарних – 50-60 тис. бульб.</w:t>
            </w:r>
          </w:p>
        </w:tc>
      </w:tr>
      <w:tr w:rsidR="004E4634" w:rsidRPr="002E4014" w14:paraId="767A6747" w14:textId="77777777" w:rsidTr="000A4810">
        <w:tc>
          <w:tcPr>
            <w:tcW w:w="2552" w:type="dxa"/>
          </w:tcPr>
          <w:p w14:paraId="7214DAF5" w14:textId="77777777" w:rsidR="004E4634" w:rsidRPr="002E4014" w:rsidRDefault="004E4634" w:rsidP="00665274">
            <w:pPr>
              <w:jc w:val="both"/>
              <w:rPr>
                <w:sz w:val="22"/>
                <w:szCs w:val="22"/>
              </w:rPr>
            </w:pPr>
            <w:r w:rsidRPr="002E4014">
              <w:rPr>
                <w:sz w:val="22"/>
                <w:szCs w:val="22"/>
              </w:rPr>
              <w:t>Під час садіння.</w:t>
            </w:r>
          </w:p>
        </w:tc>
        <w:tc>
          <w:tcPr>
            <w:tcW w:w="3147" w:type="dxa"/>
          </w:tcPr>
          <w:p w14:paraId="2520CE89" w14:textId="77777777" w:rsidR="004E4634" w:rsidRPr="002E4014" w:rsidRDefault="004E4634" w:rsidP="00665274">
            <w:pPr>
              <w:jc w:val="both"/>
              <w:rPr>
                <w:color w:val="000000"/>
                <w:sz w:val="22"/>
                <w:szCs w:val="22"/>
              </w:rPr>
            </w:pPr>
            <w:r w:rsidRPr="002E4014">
              <w:rPr>
                <w:color w:val="000000"/>
                <w:sz w:val="22"/>
                <w:szCs w:val="22"/>
              </w:rPr>
              <w:t>Ґрунтові шкідники.</w:t>
            </w:r>
          </w:p>
        </w:tc>
        <w:tc>
          <w:tcPr>
            <w:tcW w:w="3969" w:type="dxa"/>
          </w:tcPr>
          <w:p w14:paraId="76A0160A" w14:textId="77777777" w:rsidR="004E4634" w:rsidRPr="002E4014" w:rsidRDefault="004E4634" w:rsidP="00665274">
            <w:pPr>
              <w:spacing w:line="240" w:lineRule="exact"/>
              <w:jc w:val="both"/>
              <w:rPr>
                <w:color w:val="000000"/>
                <w:sz w:val="22"/>
                <w:szCs w:val="22"/>
              </w:rPr>
            </w:pPr>
            <w:r w:rsidRPr="002E4014">
              <w:rPr>
                <w:color w:val="000000"/>
                <w:sz w:val="22"/>
                <w:szCs w:val="22"/>
              </w:rPr>
              <w:t>Регент 20 </w:t>
            </w:r>
            <w:r w:rsidRPr="002E4014">
              <w:rPr>
                <w:color w:val="000000"/>
                <w:sz w:val="22"/>
                <w:szCs w:val="22"/>
                <w:lang w:val="en-US"/>
              </w:rPr>
              <w:t>G</w:t>
            </w:r>
            <w:r w:rsidRPr="002E4014">
              <w:rPr>
                <w:color w:val="000000"/>
                <w:sz w:val="22"/>
                <w:szCs w:val="22"/>
              </w:rPr>
              <w:t>, г. 5 кг/га. Внесення під час висаджування за допомогою спеціальних пристроїв розміщених на саджалці.</w:t>
            </w:r>
          </w:p>
        </w:tc>
      </w:tr>
      <w:tr w:rsidR="004E4634" w:rsidRPr="002E4014" w14:paraId="0277F4A4" w14:textId="77777777" w:rsidTr="000A4810">
        <w:tc>
          <w:tcPr>
            <w:tcW w:w="2552" w:type="dxa"/>
          </w:tcPr>
          <w:p w14:paraId="50D9137E" w14:textId="77777777" w:rsidR="004E4634" w:rsidRPr="002E4014" w:rsidRDefault="004E4634" w:rsidP="00665274">
            <w:pPr>
              <w:jc w:val="both"/>
              <w:rPr>
                <w:sz w:val="22"/>
                <w:szCs w:val="22"/>
              </w:rPr>
            </w:pPr>
            <w:r w:rsidRPr="002E4014">
              <w:rPr>
                <w:sz w:val="22"/>
                <w:szCs w:val="22"/>
              </w:rPr>
              <w:t>До сходів – за появи сходів</w:t>
            </w:r>
          </w:p>
        </w:tc>
        <w:tc>
          <w:tcPr>
            <w:tcW w:w="3147" w:type="dxa"/>
          </w:tcPr>
          <w:p w14:paraId="32CD96A0" w14:textId="77777777" w:rsidR="004E4634" w:rsidRPr="002E4014" w:rsidRDefault="004E4634" w:rsidP="00665274">
            <w:pPr>
              <w:jc w:val="both"/>
              <w:rPr>
                <w:color w:val="000000"/>
                <w:sz w:val="22"/>
                <w:szCs w:val="22"/>
              </w:rPr>
            </w:pPr>
            <w:r w:rsidRPr="002E4014">
              <w:rPr>
                <w:color w:val="000000"/>
                <w:sz w:val="22"/>
                <w:szCs w:val="22"/>
              </w:rPr>
              <w:t>Бур’яни, ризоктоніоз, фітофтороз інші хвороби.</w:t>
            </w:r>
          </w:p>
        </w:tc>
        <w:tc>
          <w:tcPr>
            <w:tcW w:w="3969" w:type="dxa"/>
          </w:tcPr>
          <w:p w14:paraId="14184767" w14:textId="77777777" w:rsidR="004E4634" w:rsidRPr="002E4014" w:rsidRDefault="004E4634" w:rsidP="00665274">
            <w:pPr>
              <w:spacing w:line="240" w:lineRule="exact"/>
              <w:jc w:val="both"/>
              <w:rPr>
                <w:color w:val="000000"/>
                <w:sz w:val="22"/>
                <w:szCs w:val="22"/>
              </w:rPr>
            </w:pPr>
            <w:r w:rsidRPr="002E4014">
              <w:rPr>
                <w:color w:val="000000"/>
                <w:sz w:val="22"/>
                <w:szCs w:val="22"/>
              </w:rPr>
              <w:t>Боронування, розпушування міжрядь, високе підгортання в період вегетації.</w:t>
            </w:r>
          </w:p>
        </w:tc>
      </w:tr>
      <w:tr w:rsidR="004E4634" w:rsidRPr="002E4014" w14:paraId="4221E006" w14:textId="77777777" w:rsidTr="000A4810">
        <w:tc>
          <w:tcPr>
            <w:tcW w:w="2552" w:type="dxa"/>
          </w:tcPr>
          <w:p w14:paraId="4EF0F039" w14:textId="77777777" w:rsidR="004E4634" w:rsidRPr="002E4014" w:rsidRDefault="004E4634" w:rsidP="00665274">
            <w:pPr>
              <w:ind w:right="72"/>
              <w:jc w:val="both"/>
              <w:rPr>
                <w:sz w:val="22"/>
                <w:szCs w:val="22"/>
              </w:rPr>
            </w:pPr>
            <w:r w:rsidRPr="002E4014">
              <w:rPr>
                <w:sz w:val="22"/>
                <w:szCs w:val="22"/>
              </w:rPr>
              <w:t>За появи сходів – перша прочистка,</w:t>
            </w:r>
          </w:p>
          <w:p w14:paraId="0C3CA0D7" w14:textId="77777777" w:rsidR="004E4634" w:rsidRPr="002E4014" w:rsidRDefault="004E4634" w:rsidP="00665274">
            <w:pPr>
              <w:ind w:right="72"/>
              <w:jc w:val="both"/>
              <w:rPr>
                <w:sz w:val="22"/>
                <w:szCs w:val="22"/>
              </w:rPr>
            </w:pPr>
            <w:r w:rsidRPr="002E4014">
              <w:rPr>
                <w:sz w:val="22"/>
                <w:szCs w:val="22"/>
              </w:rPr>
              <w:t>під час цвітіння – друга.</w:t>
            </w:r>
          </w:p>
        </w:tc>
        <w:tc>
          <w:tcPr>
            <w:tcW w:w="3147" w:type="dxa"/>
          </w:tcPr>
          <w:p w14:paraId="0CF31254" w14:textId="77777777" w:rsidR="004E4634" w:rsidRPr="002E4014" w:rsidRDefault="004E4634" w:rsidP="00665274">
            <w:pPr>
              <w:jc w:val="both"/>
              <w:rPr>
                <w:color w:val="000000"/>
                <w:sz w:val="22"/>
                <w:szCs w:val="22"/>
              </w:rPr>
            </w:pPr>
            <w:r w:rsidRPr="002E4014">
              <w:rPr>
                <w:color w:val="000000"/>
                <w:sz w:val="22"/>
                <w:szCs w:val="22"/>
              </w:rPr>
              <w:t>Чорна ніжка, кільцева гниль, зморшкувата та смугаста мозаїки, скручування і закручування листків, готика.</w:t>
            </w:r>
          </w:p>
        </w:tc>
        <w:tc>
          <w:tcPr>
            <w:tcW w:w="3969" w:type="dxa"/>
          </w:tcPr>
          <w:p w14:paraId="6412D929" w14:textId="77777777" w:rsidR="004E4634" w:rsidRPr="002E4014" w:rsidRDefault="004E4634" w:rsidP="00665274">
            <w:pPr>
              <w:spacing w:line="240" w:lineRule="exact"/>
              <w:jc w:val="both"/>
              <w:rPr>
                <w:color w:val="000000"/>
                <w:sz w:val="22"/>
                <w:szCs w:val="22"/>
              </w:rPr>
            </w:pPr>
            <w:r w:rsidRPr="002E4014">
              <w:rPr>
                <w:color w:val="000000"/>
                <w:sz w:val="22"/>
                <w:szCs w:val="22"/>
              </w:rPr>
              <w:t>Прочистка насіннєвих посівів від хворих рослин і домішок рослин інших сортів.</w:t>
            </w:r>
          </w:p>
        </w:tc>
      </w:tr>
      <w:tr w:rsidR="004E4634" w:rsidRPr="002E4014" w14:paraId="7575E6C8" w14:textId="77777777" w:rsidTr="000A4810">
        <w:tc>
          <w:tcPr>
            <w:tcW w:w="2552" w:type="dxa"/>
          </w:tcPr>
          <w:p w14:paraId="289C0FC3" w14:textId="77777777" w:rsidR="004E4634" w:rsidRPr="002E4014" w:rsidRDefault="004E4634" w:rsidP="00665274">
            <w:pPr>
              <w:ind w:right="72"/>
              <w:jc w:val="both"/>
              <w:rPr>
                <w:sz w:val="22"/>
                <w:szCs w:val="22"/>
              </w:rPr>
            </w:pPr>
            <w:r w:rsidRPr="002E4014">
              <w:rPr>
                <w:sz w:val="22"/>
                <w:szCs w:val="22"/>
              </w:rPr>
              <w:t xml:space="preserve">За масової появи личинок першого-другого віків (подекуди </w:t>
            </w:r>
            <w:r w:rsidRPr="002E4014">
              <w:rPr>
                <w:sz w:val="22"/>
                <w:szCs w:val="22"/>
                <w:lang w:val="en-US"/>
              </w:rPr>
              <w:t>III</w:t>
            </w:r>
            <w:r w:rsidRPr="002E4014">
              <w:rPr>
                <w:sz w:val="22"/>
                <w:szCs w:val="22"/>
              </w:rPr>
              <w:t xml:space="preserve">), при їх чисельності 10-20 екз. на кущ картоплі та за 8-10 % їх </w:t>
            </w:r>
            <w:r w:rsidRPr="002E4014">
              <w:rPr>
                <w:sz w:val="22"/>
                <w:szCs w:val="22"/>
              </w:rPr>
              <w:lastRenderedPageBreak/>
              <w:t>заселення. На ранніх сходах в разі заселення жуком 10% рослин.</w:t>
            </w:r>
          </w:p>
        </w:tc>
        <w:tc>
          <w:tcPr>
            <w:tcW w:w="3147" w:type="dxa"/>
          </w:tcPr>
          <w:p w14:paraId="06156D8E" w14:textId="77777777" w:rsidR="004E4634" w:rsidRPr="002E4014" w:rsidRDefault="004E4634" w:rsidP="00665274">
            <w:pPr>
              <w:jc w:val="both"/>
              <w:rPr>
                <w:sz w:val="22"/>
                <w:szCs w:val="22"/>
              </w:rPr>
            </w:pPr>
            <w:r w:rsidRPr="002E4014">
              <w:rPr>
                <w:sz w:val="22"/>
                <w:szCs w:val="22"/>
              </w:rPr>
              <w:lastRenderedPageBreak/>
              <w:t>Колорадський жук, картопляна міль, цикадки, попелиці**.</w:t>
            </w:r>
          </w:p>
        </w:tc>
        <w:tc>
          <w:tcPr>
            <w:tcW w:w="3969" w:type="dxa"/>
          </w:tcPr>
          <w:p w14:paraId="7F189F86" w14:textId="77777777" w:rsidR="004E4634" w:rsidRPr="002E4014" w:rsidRDefault="004E4634" w:rsidP="00665274">
            <w:pPr>
              <w:spacing w:line="240" w:lineRule="exact"/>
              <w:jc w:val="both"/>
              <w:rPr>
                <w:sz w:val="22"/>
                <w:szCs w:val="22"/>
              </w:rPr>
            </w:pPr>
            <w:r w:rsidRPr="002E4014">
              <w:rPr>
                <w:sz w:val="22"/>
                <w:szCs w:val="22"/>
              </w:rPr>
              <w:t xml:space="preserve">Для профілактики резистентності, комбіновані обробки із використанням препаратів з різними діючими речовинами, з наведеного переліку: Аспід, КС 0,1-0,2 л/га; Актара 25 WG, ВГ 0,07-0,09 кг/га; Альтекс,  КЕ 0,07-0,1 л/га; Ампліго* 150 </w:t>
            </w:r>
            <w:r w:rsidRPr="002E4014">
              <w:rPr>
                <w:sz w:val="22"/>
                <w:szCs w:val="22"/>
                <w:lang w:val="en-US"/>
              </w:rPr>
              <w:t>ZC</w:t>
            </w:r>
            <w:r w:rsidRPr="002E4014">
              <w:rPr>
                <w:sz w:val="22"/>
                <w:szCs w:val="22"/>
              </w:rPr>
              <w:t xml:space="preserve">, ФК 0,1-0,15 л/га; </w:t>
            </w:r>
            <w:r w:rsidRPr="002E4014">
              <w:rPr>
                <w:sz w:val="22"/>
                <w:szCs w:val="22"/>
              </w:rPr>
              <w:lastRenderedPageBreak/>
              <w:t xml:space="preserve">АТО Жук, КС 0,1-0,15 л/га; БІ-58 Топ, КЕ 2,0  л/га; Бомбардир Аква, РК 0,2-0,25 л/га; Бомбардир, ВГ 0,045-0,05 кг/га; Борей Нео, КС 0,15-0,3 л/га; Вантекс, Мк. с. 0,07 л/га; Версар, КЕ 0,75 л/га; Дантоп 50, ВГ 0,03-0,035 кг/га; Діміприд, ВГ 0,05 кг/га; Енжіо 247 </w:t>
            </w:r>
            <w:r w:rsidRPr="002E4014">
              <w:rPr>
                <w:sz w:val="22"/>
                <w:szCs w:val="22"/>
                <w:lang w:val="en-US"/>
              </w:rPr>
              <w:t>SC</w:t>
            </w:r>
            <w:r w:rsidRPr="002E4014">
              <w:rPr>
                <w:sz w:val="22"/>
                <w:szCs w:val="22"/>
              </w:rPr>
              <w:t xml:space="preserve">, КС 0,18 л/га; Каліпсо 480 </w:t>
            </w:r>
            <w:r w:rsidRPr="002E4014">
              <w:rPr>
                <w:sz w:val="22"/>
                <w:szCs w:val="22"/>
                <w:lang w:val="en-US"/>
              </w:rPr>
              <w:t>SC</w:t>
            </w:r>
            <w:r w:rsidRPr="002E4014">
              <w:rPr>
                <w:sz w:val="22"/>
                <w:szCs w:val="22"/>
              </w:rPr>
              <w:t xml:space="preserve">, КС 0,1-0,2 л/га; Карате Зеон, 050 </w:t>
            </w:r>
            <w:r w:rsidRPr="002E4014">
              <w:rPr>
                <w:sz w:val="22"/>
                <w:szCs w:val="22"/>
                <w:lang w:val="en-US"/>
              </w:rPr>
              <w:t>SC</w:t>
            </w:r>
            <w:r w:rsidRPr="002E4014">
              <w:rPr>
                <w:sz w:val="22"/>
                <w:szCs w:val="22"/>
              </w:rPr>
              <w:t xml:space="preserve">, СК 0,1 л/га; Конфідор 200 </w:t>
            </w:r>
            <w:r w:rsidRPr="002E4014">
              <w:rPr>
                <w:sz w:val="22"/>
                <w:szCs w:val="22"/>
                <w:lang w:val="en-US"/>
              </w:rPr>
              <w:t>SL</w:t>
            </w:r>
            <w:r w:rsidRPr="002E4014">
              <w:rPr>
                <w:sz w:val="22"/>
                <w:szCs w:val="22"/>
              </w:rPr>
              <w:t xml:space="preserve">, </w:t>
            </w:r>
            <w:r w:rsidRPr="002E4014">
              <w:rPr>
                <w:sz w:val="22"/>
                <w:szCs w:val="22"/>
                <w:lang w:val="en-US"/>
              </w:rPr>
              <w:t>PK</w:t>
            </w:r>
            <w:r w:rsidRPr="002E4014">
              <w:rPr>
                <w:sz w:val="22"/>
                <w:szCs w:val="22"/>
              </w:rPr>
              <w:t xml:space="preserve"> 0,15-0,20 л/га; Кораген 20, КС 0,05-0,06 л/га; Номолт*, КС 0,15 л/га; Престо, КС 0,3-0,4 л/га; Ратибор Біо, РК 0,15-0,2 л/га; Фастак, КЕ 0,07-0,1 л/га; Ф’юрі, ВЕ 0,07 л/га та інші;</w:t>
            </w:r>
          </w:p>
          <w:p w14:paraId="6EACC7B2" w14:textId="77777777" w:rsidR="004E4634" w:rsidRPr="002E4014" w:rsidRDefault="004E4634" w:rsidP="00665274">
            <w:pPr>
              <w:spacing w:line="240" w:lineRule="exact"/>
              <w:jc w:val="both"/>
              <w:rPr>
                <w:sz w:val="22"/>
                <w:szCs w:val="22"/>
              </w:rPr>
            </w:pPr>
            <w:r w:rsidRPr="002E4014">
              <w:rPr>
                <w:sz w:val="22"/>
                <w:szCs w:val="22"/>
                <w:u w:val="single"/>
              </w:rPr>
              <w:t>з біопрепаратів</w:t>
            </w:r>
            <w:r w:rsidRPr="002E4014">
              <w:rPr>
                <w:sz w:val="22"/>
                <w:szCs w:val="22"/>
              </w:rPr>
              <w:t xml:space="preserve"> – Актофіт, КЕ 0,3-0,4 л/га; Актоверм КЕ 0,3-0,4 л/га (інсектицид з акарицидною дією).</w:t>
            </w:r>
          </w:p>
        </w:tc>
      </w:tr>
      <w:tr w:rsidR="004E4634" w:rsidRPr="002E4014" w14:paraId="389C999B" w14:textId="77777777" w:rsidTr="000A4810">
        <w:tc>
          <w:tcPr>
            <w:tcW w:w="2552" w:type="dxa"/>
          </w:tcPr>
          <w:p w14:paraId="47236EE2" w14:textId="77777777" w:rsidR="004E4634" w:rsidRPr="002E4014" w:rsidRDefault="004E4634" w:rsidP="00665274">
            <w:pPr>
              <w:jc w:val="both"/>
              <w:rPr>
                <w:sz w:val="22"/>
                <w:szCs w:val="22"/>
              </w:rPr>
            </w:pPr>
            <w:r w:rsidRPr="002E4014">
              <w:rPr>
                <w:sz w:val="22"/>
                <w:szCs w:val="22"/>
              </w:rPr>
              <w:lastRenderedPageBreak/>
              <w:t>У фазу бутонізації – цвітіння проводять профілактичні обробки посівів фунгіцидами системно-контактної дії. Перший обробіток посівів картоплі фунгіцидами краще поєднувати з РРР та позакореневим підживленням комплексними водорозчинними добривами.</w:t>
            </w:r>
          </w:p>
          <w:p w14:paraId="3561A10E" w14:textId="77777777" w:rsidR="004E4634" w:rsidRPr="002E4014" w:rsidRDefault="004E4634" w:rsidP="00665274">
            <w:pPr>
              <w:jc w:val="both"/>
              <w:rPr>
                <w:sz w:val="22"/>
                <w:szCs w:val="22"/>
              </w:rPr>
            </w:pPr>
            <w:r w:rsidRPr="002E4014">
              <w:rPr>
                <w:sz w:val="22"/>
                <w:szCs w:val="22"/>
              </w:rPr>
              <w:t>Після цвітіння – контактні препарати. В першу чергу обприскують посіви ранніх сортів, а через 7 днів після обробки ранніх - пізніших строків достигання. За пізнього і слабкого розвитку фітофторозу застосовують тільки контактні фунгіциди.</w:t>
            </w:r>
          </w:p>
        </w:tc>
        <w:tc>
          <w:tcPr>
            <w:tcW w:w="3147" w:type="dxa"/>
          </w:tcPr>
          <w:p w14:paraId="7D6C5E77" w14:textId="77777777" w:rsidR="004E4634" w:rsidRPr="002E4014" w:rsidRDefault="004E4634" w:rsidP="00665274">
            <w:pPr>
              <w:jc w:val="both"/>
              <w:rPr>
                <w:sz w:val="22"/>
                <w:szCs w:val="22"/>
              </w:rPr>
            </w:pPr>
            <w:r w:rsidRPr="002E4014">
              <w:rPr>
                <w:sz w:val="22"/>
                <w:szCs w:val="22"/>
              </w:rPr>
              <w:t>Фітофтороз, альтернаріоз.</w:t>
            </w:r>
          </w:p>
          <w:p w14:paraId="4170E6E7" w14:textId="77777777" w:rsidR="004E4634" w:rsidRPr="002E4014" w:rsidRDefault="004E4634" w:rsidP="00665274">
            <w:pPr>
              <w:jc w:val="both"/>
              <w:rPr>
                <w:sz w:val="22"/>
                <w:szCs w:val="22"/>
              </w:rPr>
            </w:pPr>
          </w:p>
          <w:p w14:paraId="23570682" w14:textId="77777777" w:rsidR="004E4634" w:rsidRPr="002E4014" w:rsidRDefault="004E4634" w:rsidP="00665274">
            <w:pPr>
              <w:jc w:val="both"/>
              <w:rPr>
                <w:sz w:val="22"/>
                <w:szCs w:val="22"/>
              </w:rPr>
            </w:pPr>
          </w:p>
          <w:p w14:paraId="5CA173DB" w14:textId="77777777" w:rsidR="004E4634" w:rsidRPr="002E4014" w:rsidRDefault="004E4634" w:rsidP="00665274">
            <w:pPr>
              <w:jc w:val="both"/>
              <w:rPr>
                <w:sz w:val="22"/>
                <w:szCs w:val="22"/>
              </w:rPr>
            </w:pPr>
            <w:r w:rsidRPr="002E4014">
              <w:rPr>
                <w:sz w:val="22"/>
                <w:szCs w:val="22"/>
              </w:rPr>
              <w:t>При застосуванні вказаних сумішей норму витрати фунгіциду можна зменшувати, без зниження захисного ефекту, на 20 %.</w:t>
            </w:r>
          </w:p>
        </w:tc>
        <w:tc>
          <w:tcPr>
            <w:tcW w:w="3969" w:type="dxa"/>
          </w:tcPr>
          <w:p w14:paraId="38E66F1A" w14:textId="77777777" w:rsidR="004E4634" w:rsidRPr="002E4014" w:rsidRDefault="004E4634" w:rsidP="00665274">
            <w:pPr>
              <w:jc w:val="both"/>
              <w:rPr>
                <w:sz w:val="22"/>
                <w:szCs w:val="22"/>
              </w:rPr>
            </w:pPr>
            <w:r w:rsidRPr="002E4014">
              <w:rPr>
                <w:sz w:val="22"/>
                <w:szCs w:val="22"/>
              </w:rPr>
              <w:t xml:space="preserve">Обробка одним із препаратів, доцільно почергово: </w:t>
            </w:r>
            <w:r w:rsidRPr="002E4014">
              <w:rPr>
                <w:i/>
                <w:sz w:val="22"/>
                <w:szCs w:val="22"/>
                <w:u w:val="single"/>
              </w:rPr>
              <w:t>системно-контактні</w:t>
            </w:r>
            <w:r w:rsidRPr="002E4014">
              <w:rPr>
                <w:sz w:val="22"/>
                <w:szCs w:val="22"/>
              </w:rPr>
              <w:t xml:space="preserve"> –</w:t>
            </w:r>
          </w:p>
          <w:p w14:paraId="7B410A6A" w14:textId="77777777" w:rsidR="004E4634" w:rsidRPr="002E4014" w:rsidRDefault="004E4634" w:rsidP="00665274">
            <w:pPr>
              <w:jc w:val="both"/>
              <w:rPr>
                <w:sz w:val="22"/>
                <w:szCs w:val="22"/>
              </w:rPr>
            </w:pPr>
            <w:r w:rsidRPr="002E4014">
              <w:rPr>
                <w:sz w:val="22"/>
                <w:szCs w:val="22"/>
              </w:rPr>
              <w:t>Акробат МЦ, ВГ 2 кг/га; Арева Голд, ВГ 1,8-</w:t>
            </w:r>
            <w:smartTag w:uri="urn:schemas-microsoft-com:office:smarttags" w:element="metricconverter">
              <w:smartTagPr>
                <w:attr w:name="ProductID" w:val="2,0 кг"/>
              </w:smartTagPr>
              <w:r w:rsidRPr="002E4014">
                <w:rPr>
                  <w:sz w:val="22"/>
                  <w:szCs w:val="22"/>
                </w:rPr>
                <w:t>2,0 кг/га;</w:t>
              </w:r>
            </w:smartTag>
            <w:r w:rsidRPr="002E4014">
              <w:rPr>
                <w:sz w:val="22"/>
                <w:szCs w:val="22"/>
              </w:rPr>
              <w:t xml:space="preserve"> Банджо КС 0,3-0,4 л/га; Банджо Форте, КС 0,8-1,0 л/га; Валіс М, ВГ </w:t>
            </w:r>
            <w:smartTag w:uri="urn:schemas-microsoft-com:office:smarttags" w:element="metricconverter">
              <w:smartTagPr>
                <w:attr w:name="ProductID" w:val="2,0 кг"/>
              </w:smartTagPr>
              <w:r w:rsidRPr="002E4014">
                <w:rPr>
                  <w:sz w:val="22"/>
                  <w:szCs w:val="22"/>
                </w:rPr>
                <w:t>2,0 кг/га;</w:t>
              </w:r>
            </w:smartTag>
            <w:r w:rsidRPr="002E4014">
              <w:rPr>
                <w:sz w:val="22"/>
                <w:szCs w:val="22"/>
              </w:rPr>
              <w:t xml:space="preserve"> Вальтер, ЗП 2,5 кг/га; Квадріс 250 </w:t>
            </w:r>
            <w:r w:rsidRPr="002E4014">
              <w:rPr>
                <w:sz w:val="22"/>
                <w:szCs w:val="22"/>
                <w:lang w:val="en-US"/>
              </w:rPr>
              <w:t>SC</w:t>
            </w:r>
            <w:r w:rsidRPr="002E4014">
              <w:rPr>
                <w:sz w:val="22"/>
                <w:szCs w:val="22"/>
              </w:rPr>
              <w:t>, КС 0,6 л/га;</w:t>
            </w:r>
            <w:r w:rsidRPr="002E4014">
              <w:rPr>
                <w:color w:val="0070C0"/>
                <w:sz w:val="22"/>
                <w:szCs w:val="22"/>
              </w:rPr>
              <w:t xml:space="preserve"> </w:t>
            </w:r>
            <w:r w:rsidRPr="002E4014">
              <w:rPr>
                <w:sz w:val="22"/>
                <w:szCs w:val="22"/>
              </w:rPr>
              <w:t>Кольт 690, ЗП 2,0 кг/га; Метаксил, ЗП 2,5 кг/га; Ридоміл Голд М</w:t>
            </w:r>
            <w:r w:rsidRPr="002E4014">
              <w:rPr>
                <w:sz w:val="22"/>
                <w:szCs w:val="22"/>
                <w:lang w:val="en-US"/>
              </w:rPr>
              <w:t>Z</w:t>
            </w:r>
            <w:r w:rsidRPr="002E4014">
              <w:rPr>
                <w:sz w:val="22"/>
                <w:szCs w:val="22"/>
              </w:rPr>
              <w:t xml:space="preserve"> 68, </w:t>
            </w:r>
            <w:r w:rsidRPr="002E4014">
              <w:rPr>
                <w:sz w:val="22"/>
                <w:szCs w:val="22"/>
                <w:lang w:val="en-US"/>
              </w:rPr>
              <w:t>WG</w:t>
            </w:r>
            <w:r w:rsidRPr="002E4014">
              <w:rPr>
                <w:sz w:val="22"/>
                <w:szCs w:val="22"/>
              </w:rPr>
              <w:t xml:space="preserve"> 2,5 кг/га; Синекура 680, ЗП, 2,5 кг/га; Фантік М, ЗП, 2,5 кг/га; Скор 250 </w:t>
            </w:r>
            <w:r w:rsidRPr="002E4014">
              <w:rPr>
                <w:sz w:val="22"/>
                <w:szCs w:val="22"/>
                <w:lang w:val="en-US"/>
              </w:rPr>
              <w:t>EC</w:t>
            </w:r>
            <w:r w:rsidRPr="002E4014">
              <w:rPr>
                <w:sz w:val="22"/>
                <w:szCs w:val="22"/>
              </w:rPr>
              <w:t xml:space="preserve">, КЕ 0,5 л/га; Танос 50, ВГ 0,6 кг/га; Мелоді Дуо 66,8 </w:t>
            </w:r>
            <w:r w:rsidRPr="002E4014">
              <w:rPr>
                <w:sz w:val="22"/>
                <w:szCs w:val="22"/>
                <w:lang w:val="en-US"/>
              </w:rPr>
              <w:t>WP</w:t>
            </w:r>
            <w:r w:rsidRPr="002E4014">
              <w:rPr>
                <w:sz w:val="22"/>
                <w:szCs w:val="22"/>
              </w:rPr>
              <w:t xml:space="preserve">, ЗП. 2,0-2,5 кг/га; Інфініто 61 </w:t>
            </w:r>
            <w:r w:rsidRPr="002E4014">
              <w:rPr>
                <w:sz w:val="22"/>
                <w:szCs w:val="22"/>
                <w:lang w:val="en-US"/>
              </w:rPr>
              <w:t>SC</w:t>
            </w:r>
            <w:r w:rsidRPr="002E4014">
              <w:rPr>
                <w:sz w:val="22"/>
                <w:szCs w:val="22"/>
              </w:rPr>
              <w:t xml:space="preserve"> 687,5, КС, 1,2-1,6 л/га; Чарівник, ЗП, 1,5-2,0 кг/га; Ксеон, ЗП, 1,0-2,0 кг/га.</w:t>
            </w:r>
          </w:p>
          <w:p w14:paraId="093979C6" w14:textId="77777777" w:rsidR="004E4634" w:rsidRPr="002E4014" w:rsidRDefault="004E4634" w:rsidP="00665274">
            <w:pPr>
              <w:jc w:val="both"/>
              <w:rPr>
                <w:sz w:val="22"/>
                <w:szCs w:val="22"/>
              </w:rPr>
            </w:pPr>
            <w:r w:rsidRPr="002E4014">
              <w:rPr>
                <w:i/>
                <w:sz w:val="22"/>
                <w:szCs w:val="22"/>
                <w:u w:val="single"/>
              </w:rPr>
              <w:t>Контактні</w:t>
            </w:r>
            <w:r w:rsidRPr="002E4014">
              <w:rPr>
                <w:i/>
                <w:sz w:val="22"/>
                <w:szCs w:val="22"/>
              </w:rPr>
              <w:t xml:space="preserve"> </w:t>
            </w:r>
            <w:r w:rsidRPr="002E4014">
              <w:rPr>
                <w:i/>
                <w:sz w:val="22"/>
                <w:szCs w:val="22"/>
                <w:u w:val="single"/>
              </w:rPr>
              <w:t>(</w:t>
            </w:r>
            <w:r w:rsidRPr="002E4014">
              <w:rPr>
                <w:i/>
                <w:sz w:val="22"/>
                <w:szCs w:val="22"/>
              </w:rPr>
              <w:t>аналогічно)</w:t>
            </w:r>
            <w:r w:rsidRPr="002E4014">
              <w:rPr>
                <w:i/>
                <w:color w:val="0070C0"/>
                <w:sz w:val="22"/>
                <w:szCs w:val="22"/>
              </w:rPr>
              <w:t xml:space="preserve"> </w:t>
            </w:r>
            <w:r w:rsidRPr="002E4014">
              <w:rPr>
                <w:sz w:val="22"/>
                <w:szCs w:val="22"/>
              </w:rPr>
              <w:t xml:space="preserve">– Ранман Топ, КС 0,5 л; Пенкоцеб, ЗП, 1,6 кг/га; Курзат Р 44 ЗП, 2,5-3,0 кг/га; Антракол 70 </w:t>
            </w:r>
            <w:r w:rsidRPr="002E4014">
              <w:rPr>
                <w:sz w:val="22"/>
                <w:szCs w:val="22"/>
                <w:lang w:val="en-US"/>
              </w:rPr>
              <w:t>W</w:t>
            </w:r>
            <w:r w:rsidRPr="002E4014">
              <w:rPr>
                <w:sz w:val="22"/>
                <w:szCs w:val="22"/>
              </w:rPr>
              <w:t xml:space="preserve">Р, ЗП, 2,0 кг/га; Купроксат, КС, 3,0-5,0 л/га; Ширлан 500 </w:t>
            </w:r>
            <w:r w:rsidRPr="002E4014">
              <w:rPr>
                <w:sz w:val="22"/>
                <w:szCs w:val="22"/>
                <w:lang w:val="en-US"/>
              </w:rPr>
              <w:t>SC</w:t>
            </w:r>
            <w:r w:rsidRPr="002E4014">
              <w:rPr>
                <w:sz w:val="22"/>
                <w:szCs w:val="22"/>
              </w:rPr>
              <w:t xml:space="preserve">, КС, 0,3-0,4 л/га; Квадріс 250 </w:t>
            </w:r>
            <w:r w:rsidRPr="002E4014">
              <w:rPr>
                <w:sz w:val="22"/>
                <w:szCs w:val="22"/>
                <w:lang w:val="en-US"/>
              </w:rPr>
              <w:t>SC</w:t>
            </w:r>
            <w:r w:rsidRPr="002E4014">
              <w:rPr>
                <w:sz w:val="22"/>
                <w:szCs w:val="22"/>
              </w:rPr>
              <w:t>, КС, 0,6 л/га; Полірам ДФ, ВГ, 2,0-2,5 кг/га; 1% Бордоська рідина, інші.</w:t>
            </w:r>
          </w:p>
          <w:p w14:paraId="7D015EBE" w14:textId="77777777" w:rsidR="004E4634" w:rsidRPr="002E4014" w:rsidRDefault="004E4634" w:rsidP="00665274">
            <w:pPr>
              <w:jc w:val="both"/>
              <w:rPr>
                <w:sz w:val="22"/>
                <w:szCs w:val="22"/>
              </w:rPr>
            </w:pPr>
            <w:r w:rsidRPr="002E4014">
              <w:rPr>
                <w:sz w:val="22"/>
                <w:szCs w:val="22"/>
              </w:rPr>
              <w:t>Норма витрати робочої рідини за наземного обприскування 200-300 л/га.</w:t>
            </w:r>
          </w:p>
        </w:tc>
      </w:tr>
      <w:tr w:rsidR="004E4634" w:rsidRPr="002E4014" w14:paraId="5F638A60" w14:textId="77777777" w:rsidTr="000A4810">
        <w:tc>
          <w:tcPr>
            <w:tcW w:w="2552" w:type="dxa"/>
          </w:tcPr>
          <w:p w14:paraId="6ABDAF70" w14:textId="77777777" w:rsidR="004E4634" w:rsidRPr="002E4014" w:rsidRDefault="004E4634" w:rsidP="00665274">
            <w:pPr>
              <w:jc w:val="both"/>
              <w:rPr>
                <w:sz w:val="22"/>
                <w:szCs w:val="22"/>
              </w:rPr>
            </w:pPr>
            <w:r w:rsidRPr="002E4014">
              <w:rPr>
                <w:sz w:val="22"/>
                <w:szCs w:val="22"/>
              </w:rPr>
              <w:t>Обробка посівів картоплі фунгіцидами контактної дії</w:t>
            </w:r>
          </w:p>
        </w:tc>
        <w:tc>
          <w:tcPr>
            <w:tcW w:w="3147" w:type="dxa"/>
          </w:tcPr>
          <w:p w14:paraId="0A005D9E" w14:textId="77777777" w:rsidR="004E4634" w:rsidRPr="002E4014" w:rsidRDefault="004E4634" w:rsidP="00665274">
            <w:pPr>
              <w:jc w:val="both"/>
              <w:rPr>
                <w:sz w:val="22"/>
                <w:szCs w:val="22"/>
              </w:rPr>
            </w:pPr>
            <w:r w:rsidRPr="002E4014">
              <w:rPr>
                <w:sz w:val="22"/>
                <w:szCs w:val="22"/>
              </w:rPr>
              <w:t>Грибні хвороби (Альтернаріоз, фітофтороз). Поліпшення лежкості бульб за зберігання.</w:t>
            </w:r>
          </w:p>
        </w:tc>
        <w:tc>
          <w:tcPr>
            <w:tcW w:w="3969" w:type="dxa"/>
          </w:tcPr>
          <w:p w14:paraId="4B142886" w14:textId="77777777" w:rsidR="004E4634" w:rsidRPr="002E4014" w:rsidRDefault="004E4634" w:rsidP="00665274">
            <w:pPr>
              <w:jc w:val="both"/>
              <w:rPr>
                <w:sz w:val="22"/>
                <w:szCs w:val="22"/>
              </w:rPr>
            </w:pPr>
            <w:r w:rsidRPr="002E4014">
              <w:rPr>
                <w:sz w:val="22"/>
                <w:szCs w:val="22"/>
              </w:rPr>
              <w:t xml:space="preserve">Для останньої обробки перед початком усихання картоплиння  рекомендується фунгіцид Ширлан 500 </w:t>
            </w:r>
            <w:r w:rsidRPr="002E4014">
              <w:rPr>
                <w:sz w:val="22"/>
                <w:szCs w:val="22"/>
                <w:lang w:val="en-US"/>
              </w:rPr>
              <w:t>SC</w:t>
            </w:r>
            <w:r w:rsidRPr="002E4014">
              <w:rPr>
                <w:sz w:val="22"/>
                <w:szCs w:val="22"/>
              </w:rPr>
              <w:t>, КС, 0,3-0,4 л/га, так як він ефективно зупиняє проростання спор і зооспор грибів.</w:t>
            </w:r>
          </w:p>
        </w:tc>
      </w:tr>
      <w:tr w:rsidR="004E4634" w:rsidRPr="002E4014" w14:paraId="6CD68510" w14:textId="77777777" w:rsidTr="000A4810">
        <w:tc>
          <w:tcPr>
            <w:tcW w:w="2552" w:type="dxa"/>
          </w:tcPr>
          <w:p w14:paraId="08C05BB8" w14:textId="77777777" w:rsidR="004E4634" w:rsidRPr="002E4014" w:rsidRDefault="004E4634" w:rsidP="00665274">
            <w:pPr>
              <w:jc w:val="both"/>
              <w:rPr>
                <w:sz w:val="22"/>
                <w:szCs w:val="22"/>
              </w:rPr>
            </w:pPr>
            <w:r w:rsidRPr="002E4014">
              <w:rPr>
                <w:sz w:val="22"/>
                <w:szCs w:val="22"/>
              </w:rPr>
              <w:t>Скошування картоплиння за 10-15 днів до збирання врожаю.</w:t>
            </w:r>
          </w:p>
        </w:tc>
        <w:tc>
          <w:tcPr>
            <w:tcW w:w="3147" w:type="dxa"/>
          </w:tcPr>
          <w:p w14:paraId="568B6953" w14:textId="77777777" w:rsidR="004E4634" w:rsidRPr="002E4014" w:rsidRDefault="004E4634" w:rsidP="00665274">
            <w:pPr>
              <w:jc w:val="both"/>
              <w:rPr>
                <w:sz w:val="22"/>
                <w:szCs w:val="22"/>
              </w:rPr>
            </w:pPr>
            <w:r w:rsidRPr="002E4014">
              <w:rPr>
                <w:sz w:val="22"/>
                <w:szCs w:val="22"/>
              </w:rPr>
              <w:t>Від грибної інфекції накопиченої в рослинах в період вегетації та покращення їх лежкості.</w:t>
            </w:r>
          </w:p>
        </w:tc>
        <w:tc>
          <w:tcPr>
            <w:tcW w:w="3969" w:type="dxa"/>
          </w:tcPr>
          <w:p w14:paraId="3D5479EE" w14:textId="77777777" w:rsidR="004E4634" w:rsidRPr="002E4014" w:rsidRDefault="004E4634" w:rsidP="00665274">
            <w:pPr>
              <w:jc w:val="both"/>
              <w:rPr>
                <w:sz w:val="22"/>
                <w:szCs w:val="22"/>
              </w:rPr>
            </w:pPr>
            <w:r w:rsidRPr="002E4014">
              <w:rPr>
                <w:sz w:val="22"/>
                <w:szCs w:val="22"/>
              </w:rPr>
              <w:t>Для захисту насіннєвих бульб нового врожаю. Проводиться при великій масі картоплиння за максимального накопичення стандартних насіннєвих бульб.</w:t>
            </w:r>
          </w:p>
        </w:tc>
      </w:tr>
      <w:tr w:rsidR="004E4634" w:rsidRPr="002E4014" w14:paraId="4D48B041" w14:textId="77777777" w:rsidTr="000A4810">
        <w:tc>
          <w:tcPr>
            <w:tcW w:w="2552" w:type="dxa"/>
          </w:tcPr>
          <w:p w14:paraId="7CBB9C56" w14:textId="77777777" w:rsidR="004E4634" w:rsidRPr="002E4014" w:rsidRDefault="004E4634" w:rsidP="00665274">
            <w:pPr>
              <w:jc w:val="both"/>
              <w:rPr>
                <w:sz w:val="22"/>
                <w:szCs w:val="22"/>
              </w:rPr>
            </w:pPr>
            <w:r w:rsidRPr="002E4014">
              <w:rPr>
                <w:sz w:val="22"/>
                <w:szCs w:val="22"/>
              </w:rPr>
              <w:t xml:space="preserve">При не проведенні скошування - за 10-14 днів до збирання </w:t>
            </w:r>
            <w:r w:rsidRPr="002E4014">
              <w:rPr>
                <w:sz w:val="22"/>
                <w:szCs w:val="22"/>
              </w:rPr>
              <w:lastRenderedPageBreak/>
              <w:t>врожаю картоплі - проводити десикацію посівів.</w:t>
            </w:r>
          </w:p>
        </w:tc>
        <w:tc>
          <w:tcPr>
            <w:tcW w:w="3147" w:type="dxa"/>
          </w:tcPr>
          <w:p w14:paraId="4469943D" w14:textId="77777777" w:rsidR="004E4634" w:rsidRPr="002E4014" w:rsidRDefault="004E4634" w:rsidP="00665274">
            <w:pPr>
              <w:jc w:val="both"/>
              <w:rPr>
                <w:sz w:val="22"/>
                <w:szCs w:val="22"/>
              </w:rPr>
            </w:pPr>
            <w:r w:rsidRPr="002E4014">
              <w:rPr>
                <w:sz w:val="22"/>
                <w:szCs w:val="22"/>
              </w:rPr>
              <w:lastRenderedPageBreak/>
              <w:t xml:space="preserve">Зниження захворювання, зміцнення шкірки бульб, </w:t>
            </w:r>
            <w:r w:rsidRPr="002E4014">
              <w:rPr>
                <w:sz w:val="22"/>
                <w:szCs w:val="22"/>
              </w:rPr>
              <w:lastRenderedPageBreak/>
              <w:t>прискорення фізіологічного дозрівання</w:t>
            </w:r>
          </w:p>
        </w:tc>
        <w:tc>
          <w:tcPr>
            <w:tcW w:w="3969" w:type="dxa"/>
          </w:tcPr>
          <w:p w14:paraId="2168D1E3" w14:textId="77777777" w:rsidR="004E4634" w:rsidRPr="002E4014" w:rsidRDefault="004E4634" w:rsidP="00665274">
            <w:pPr>
              <w:autoSpaceDE w:val="0"/>
              <w:autoSpaceDN w:val="0"/>
              <w:adjustRightInd w:val="0"/>
              <w:jc w:val="both"/>
              <w:rPr>
                <w:sz w:val="22"/>
                <w:szCs w:val="22"/>
              </w:rPr>
            </w:pPr>
            <w:r w:rsidRPr="002E4014">
              <w:rPr>
                <w:sz w:val="22"/>
                <w:szCs w:val="22"/>
              </w:rPr>
              <w:lastRenderedPageBreak/>
              <w:t xml:space="preserve">Обприскування посівів десикантом: Реглон Ейр 200 </w:t>
            </w:r>
            <w:r w:rsidRPr="002E4014">
              <w:rPr>
                <w:sz w:val="22"/>
                <w:szCs w:val="22"/>
                <w:lang w:val="en-US"/>
              </w:rPr>
              <w:t>SL</w:t>
            </w:r>
            <w:r w:rsidRPr="002E4014">
              <w:rPr>
                <w:sz w:val="22"/>
                <w:szCs w:val="22"/>
              </w:rPr>
              <w:t xml:space="preserve">, </w:t>
            </w:r>
            <w:r w:rsidRPr="002E4014">
              <w:rPr>
                <w:sz w:val="22"/>
                <w:szCs w:val="22"/>
                <w:lang w:val="en-US"/>
              </w:rPr>
              <w:t>PK</w:t>
            </w:r>
            <w:r w:rsidRPr="002E4014">
              <w:rPr>
                <w:sz w:val="22"/>
                <w:szCs w:val="22"/>
              </w:rPr>
              <w:t xml:space="preserve"> 1,5 л/га; </w:t>
            </w:r>
            <w:r w:rsidRPr="002E4014">
              <w:rPr>
                <w:rFonts w:eastAsia="Calibri"/>
                <w:sz w:val="22"/>
                <w:szCs w:val="22"/>
              </w:rPr>
              <w:t>Реглон Супер 150 SL, РК 1,5-2,0 л/га;</w:t>
            </w:r>
            <w:r w:rsidRPr="002E4014">
              <w:rPr>
                <w:sz w:val="22"/>
                <w:szCs w:val="22"/>
              </w:rPr>
              <w:t xml:space="preserve"> </w:t>
            </w:r>
            <w:r w:rsidRPr="002E4014">
              <w:rPr>
                <w:rFonts w:eastAsia="Calibri"/>
                <w:sz w:val="22"/>
                <w:szCs w:val="22"/>
              </w:rPr>
              <w:t xml:space="preserve">Ретро 150 </w:t>
            </w:r>
            <w:r w:rsidRPr="002E4014">
              <w:rPr>
                <w:rFonts w:eastAsia="Calibri"/>
                <w:sz w:val="22"/>
                <w:szCs w:val="22"/>
              </w:rPr>
              <w:lastRenderedPageBreak/>
              <w:t>SL, РК</w:t>
            </w:r>
            <w:r w:rsidRPr="002E4014">
              <w:rPr>
                <w:sz w:val="22"/>
                <w:szCs w:val="22"/>
              </w:rPr>
              <w:t xml:space="preserve"> 1,5-2,0 л/га; </w:t>
            </w:r>
            <w:r w:rsidRPr="002E4014">
              <w:rPr>
                <w:rFonts w:eastAsia="Calibri"/>
                <w:sz w:val="22"/>
                <w:szCs w:val="22"/>
              </w:rPr>
              <w:t>Дикванет Форте 200 SL,РК 1,5 л/га; Сквар, РК</w:t>
            </w:r>
            <w:r w:rsidRPr="002E4014">
              <w:rPr>
                <w:sz w:val="22"/>
                <w:szCs w:val="22"/>
              </w:rPr>
              <w:t xml:space="preserve"> 1,5-2,0 л/га; Квад 150, РК 1,5-2,0 л/га. Норма витрати робочої рідини – 300 л/га. Вищий ефект досягається за сумісного внесення з контактним фунгіцидом в одній баковій суміші.</w:t>
            </w:r>
          </w:p>
        </w:tc>
      </w:tr>
      <w:tr w:rsidR="004E4634" w:rsidRPr="002E4014" w14:paraId="0A7EF740" w14:textId="77777777" w:rsidTr="000A4810">
        <w:tc>
          <w:tcPr>
            <w:tcW w:w="2552" w:type="dxa"/>
          </w:tcPr>
          <w:p w14:paraId="789E8FB1" w14:textId="77777777" w:rsidR="004E4634" w:rsidRPr="002E4014" w:rsidRDefault="004E4634" w:rsidP="00665274">
            <w:pPr>
              <w:jc w:val="both"/>
              <w:rPr>
                <w:sz w:val="22"/>
                <w:szCs w:val="22"/>
              </w:rPr>
            </w:pPr>
            <w:r w:rsidRPr="002E4014">
              <w:rPr>
                <w:sz w:val="22"/>
                <w:szCs w:val="22"/>
              </w:rPr>
              <w:lastRenderedPageBreak/>
              <w:t>Збирання в суху погоду – серпень –жовтень. На лікувальний період - 18-20 днів зразу ж після збирання.</w:t>
            </w:r>
          </w:p>
        </w:tc>
        <w:tc>
          <w:tcPr>
            <w:tcW w:w="3147" w:type="dxa"/>
          </w:tcPr>
          <w:p w14:paraId="75FB7095" w14:textId="77777777" w:rsidR="004E4634" w:rsidRPr="002E4014" w:rsidRDefault="004E4634" w:rsidP="00665274">
            <w:pPr>
              <w:jc w:val="both"/>
              <w:rPr>
                <w:sz w:val="22"/>
                <w:szCs w:val="22"/>
              </w:rPr>
            </w:pPr>
            <w:r w:rsidRPr="002E4014">
              <w:rPr>
                <w:sz w:val="22"/>
                <w:szCs w:val="22"/>
              </w:rPr>
              <w:t>Грибні та бактеріальні хвороби.</w:t>
            </w:r>
          </w:p>
        </w:tc>
        <w:tc>
          <w:tcPr>
            <w:tcW w:w="3969" w:type="dxa"/>
          </w:tcPr>
          <w:p w14:paraId="4A1B0AED" w14:textId="77777777" w:rsidR="004E4634" w:rsidRPr="002E4014" w:rsidRDefault="004E4634" w:rsidP="00665274">
            <w:pPr>
              <w:jc w:val="both"/>
              <w:rPr>
                <w:sz w:val="22"/>
                <w:szCs w:val="22"/>
              </w:rPr>
            </w:pPr>
            <w:r w:rsidRPr="002E4014">
              <w:rPr>
                <w:sz w:val="22"/>
                <w:szCs w:val="22"/>
              </w:rPr>
              <w:t>Обсушування (при потребі) – впродовж 2 днів. Закладання бульб проводять або в тимчасові бурти, або в складські ємності насипом.</w:t>
            </w:r>
          </w:p>
        </w:tc>
      </w:tr>
      <w:tr w:rsidR="004E4634" w:rsidRPr="002E4014" w14:paraId="401B3AD6" w14:textId="77777777" w:rsidTr="000A4810">
        <w:tc>
          <w:tcPr>
            <w:tcW w:w="2552" w:type="dxa"/>
          </w:tcPr>
          <w:p w14:paraId="43DFFADC" w14:textId="77777777" w:rsidR="004E4634" w:rsidRPr="002E4014" w:rsidRDefault="004E4634" w:rsidP="00665274">
            <w:pPr>
              <w:jc w:val="both"/>
              <w:rPr>
                <w:sz w:val="22"/>
                <w:szCs w:val="22"/>
              </w:rPr>
            </w:pPr>
            <w:r w:rsidRPr="002E4014">
              <w:rPr>
                <w:sz w:val="22"/>
                <w:szCs w:val="22"/>
              </w:rPr>
              <w:t>Після закінчення лікувального періоду.</w:t>
            </w:r>
          </w:p>
        </w:tc>
        <w:tc>
          <w:tcPr>
            <w:tcW w:w="3147" w:type="dxa"/>
          </w:tcPr>
          <w:p w14:paraId="02A7B500" w14:textId="77777777" w:rsidR="004E4634" w:rsidRPr="002E4014" w:rsidRDefault="004E4634" w:rsidP="00665274">
            <w:pPr>
              <w:jc w:val="both"/>
              <w:rPr>
                <w:sz w:val="22"/>
                <w:szCs w:val="22"/>
              </w:rPr>
            </w:pPr>
            <w:r w:rsidRPr="002E4014">
              <w:rPr>
                <w:sz w:val="22"/>
                <w:szCs w:val="22"/>
              </w:rPr>
              <w:t>Уражені грибними та бактеріальними хворобами, стебловою нематодою та шкідниками бульби.</w:t>
            </w:r>
          </w:p>
        </w:tc>
        <w:tc>
          <w:tcPr>
            <w:tcW w:w="3969" w:type="dxa"/>
          </w:tcPr>
          <w:p w14:paraId="76D763C4" w14:textId="77777777" w:rsidR="004E4634" w:rsidRPr="002E4014" w:rsidRDefault="004E4634" w:rsidP="00665274">
            <w:pPr>
              <w:jc w:val="both"/>
              <w:rPr>
                <w:sz w:val="22"/>
                <w:szCs w:val="22"/>
              </w:rPr>
            </w:pPr>
            <w:r w:rsidRPr="002E4014">
              <w:rPr>
                <w:sz w:val="22"/>
                <w:szCs w:val="22"/>
              </w:rPr>
              <w:t>Післязбиральна доробка урожаю картоплі: відокремлення землі, рослинних решток, нестандартних, травмованих та хворих бульб, шляхом їх видалення Сортування та укладання бульб на постійне зберігання, зокрема в дерев’яні контейнери.</w:t>
            </w:r>
          </w:p>
        </w:tc>
      </w:tr>
      <w:tr w:rsidR="004E4634" w:rsidRPr="002E4014" w14:paraId="24B84811" w14:textId="77777777" w:rsidTr="000A4810">
        <w:tc>
          <w:tcPr>
            <w:tcW w:w="2552" w:type="dxa"/>
          </w:tcPr>
          <w:p w14:paraId="6FACEC0C" w14:textId="77777777" w:rsidR="004E4634" w:rsidRPr="002E4014" w:rsidRDefault="004E4634" w:rsidP="00665274">
            <w:pPr>
              <w:rPr>
                <w:sz w:val="22"/>
                <w:szCs w:val="22"/>
              </w:rPr>
            </w:pPr>
            <w:r w:rsidRPr="002E4014">
              <w:rPr>
                <w:rFonts w:eastAsia="Calibri"/>
                <w:sz w:val="22"/>
                <w:szCs w:val="22"/>
              </w:rPr>
              <w:t xml:space="preserve">Обробка бульб перед закладанням на зберігання </w:t>
            </w:r>
          </w:p>
        </w:tc>
        <w:tc>
          <w:tcPr>
            <w:tcW w:w="3147" w:type="dxa"/>
          </w:tcPr>
          <w:p w14:paraId="57E86D10" w14:textId="77777777" w:rsidR="004E4634" w:rsidRPr="002E4014" w:rsidRDefault="004E4634" w:rsidP="00665274">
            <w:pPr>
              <w:rPr>
                <w:sz w:val="22"/>
                <w:szCs w:val="22"/>
              </w:rPr>
            </w:pPr>
            <w:r w:rsidRPr="002E4014">
              <w:rPr>
                <w:rFonts w:eastAsia="Calibri"/>
                <w:sz w:val="22"/>
                <w:szCs w:val="22"/>
              </w:rPr>
              <w:t>Гнилі під час зберігання — фузаріоз, фомоз</w:t>
            </w:r>
          </w:p>
        </w:tc>
        <w:tc>
          <w:tcPr>
            <w:tcW w:w="3969" w:type="dxa"/>
          </w:tcPr>
          <w:p w14:paraId="0AACDD73" w14:textId="77777777" w:rsidR="004E4634" w:rsidRPr="002E4014" w:rsidRDefault="004E4634" w:rsidP="00665274">
            <w:pPr>
              <w:rPr>
                <w:sz w:val="22"/>
                <w:szCs w:val="22"/>
              </w:rPr>
            </w:pPr>
            <w:r w:rsidRPr="002E4014">
              <w:rPr>
                <w:rFonts w:eastAsia="Calibri"/>
                <w:sz w:val="22"/>
                <w:szCs w:val="22"/>
              </w:rPr>
              <w:t>Ровраль Аквафло, КС  0,38-0,4 л/т</w:t>
            </w:r>
          </w:p>
        </w:tc>
      </w:tr>
      <w:tr w:rsidR="004E4634" w:rsidRPr="002E4014" w14:paraId="0EAEEA71" w14:textId="77777777" w:rsidTr="000A4810">
        <w:tc>
          <w:tcPr>
            <w:tcW w:w="2552" w:type="dxa"/>
          </w:tcPr>
          <w:p w14:paraId="4CB16BFF" w14:textId="77777777" w:rsidR="004E4634" w:rsidRPr="002E4014" w:rsidRDefault="004E4634" w:rsidP="00665274">
            <w:pPr>
              <w:jc w:val="both"/>
              <w:rPr>
                <w:sz w:val="22"/>
                <w:szCs w:val="22"/>
              </w:rPr>
            </w:pPr>
            <w:r w:rsidRPr="002E4014">
              <w:rPr>
                <w:sz w:val="22"/>
                <w:szCs w:val="22"/>
              </w:rPr>
              <w:t>Протягом періоду зберігання.</w:t>
            </w:r>
          </w:p>
        </w:tc>
        <w:tc>
          <w:tcPr>
            <w:tcW w:w="3147" w:type="dxa"/>
          </w:tcPr>
          <w:p w14:paraId="4D88FBD7" w14:textId="77777777" w:rsidR="004E4634" w:rsidRPr="002E4014" w:rsidRDefault="004E4634" w:rsidP="00665274">
            <w:pPr>
              <w:jc w:val="both"/>
              <w:rPr>
                <w:sz w:val="22"/>
                <w:szCs w:val="22"/>
              </w:rPr>
            </w:pPr>
            <w:r w:rsidRPr="002E4014">
              <w:rPr>
                <w:sz w:val="22"/>
                <w:szCs w:val="22"/>
              </w:rPr>
              <w:t>Мокра та суха гнилі, стеблова нематода інші хвороби та шкідники.</w:t>
            </w:r>
          </w:p>
          <w:p w14:paraId="1B3237A8" w14:textId="77777777" w:rsidR="004E4634" w:rsidRPr="002E4014" w:rsidRDefault="004E4634" w:rsidP="00665274">
            <w:pPr>
              <w:jc w:val="right"/>
              <w:rPr>
                <w:sz w:val="22"/>
                <w:szCs w:val="22"/>
              </w:rPr>
            </w:pPr>
          </w:p>
        </w:tc>
        <w:tc>
          <w:tcPr>
            <w:tcW w:w="3969" w:type="dxa"/>
          </w:tcPr>
          <w:p w14:paraId="708DE59F" w14:textId="77777777" w:rsidR="004E4634" w:rsidRPr="002E4014" w:rsidRDefault="004E4634" w:rsidP="00665274">
            <w:pPr>
              <w:jc w:val="both"/>
              <w:rPr>
                <w:sz w:val="22"/>
                <w:szCs w:val="22"/>
              </w:rPr>
            </w:pPr>
            <w:r w:rsidRPr="002E4014">
              <w:rPr>
                <w:sz w:val="22"/>
                <w:szCs w:val="22"/>
              </w:rPr>
              <w:t>Охолодження – зниження температури в насипу на 0,5°С за добу з відхиленням на 1°С за добу. Температура повітря, що подається на 2-5°С нижче, ніж у масі бульб. Зимовий (основний) – оптимальний режим зберігання - температура - 2-4°С, відносна вологість – 90-95%.</w:t>
            </w:r>
          </w:p>
        </w:tc>
      </w:tr>
    </w:tbl>
    <w:p w14:paraId="6764B742" w14:textId="77777777" w:rsidR="004E4634" w:rsidRPr="002E4014" w:rsidRDefault="004E4634" w:rsidP="004E4634">
      <w:pPr>
        <w:jc w:val="both"/>
        <w:rPr>
          <w:sz w:val="22"/>
          <w:szCs w:val="22"/>
        </w:rPr>
      </w:pPr>
      <w:r w:rsidRPr="002E4014">
        <w:rPr>
          <w:sz w:val="22"/>
          <w:szCs w:val="22"/>
        </w:rPr>
        <w:t>*застосування ефективніше під час масового відкладання яєць.</w:t>
      </w:r>
    </w:p>
    <w:p w14:paraId="5966A8CE" w14:textId="77777777" w:rsidR="004E4634" w:rsidRPr="002E4014" w:rsidRDefault="004E4634" w:rsidP="004E4634">
      <w:pPr>
        <w:jc w:val="both"/>
        <w:rPr>
          <w:sz w:val="22"/>
          <w:szCs w:val="22"/>
        </w:rPr>
      </w:pPr>
    </w:p>
    <w:p w14:paraId="48A65E47" w14:textId="77777777" w:rsidR="0079490A" w:rsidRPr="00296C05" w:rsidRDefault="00B9770D">
      <w:pPr>
        <w:pStyle w:val="c1e0e7eee2fbe9"/>
        <w:ind w:left="142" w:right="140"/>
        <w:jc w:val="center"/>
        <w:rPr>
          <w:b/>
          <w:sz w:val="28"/>
          <w:szCs w:val="28"/>
          <w:lang w:val="uk-UA"/>
        </w:rPr>
      </w:pPr>
      <w:r>
        <w:rPr>
          <w:b/>
          <w:sz w:val="28"/>
          <w:szCs w:val="28"/>
          <w:lang w:val="uk-UA"/>
        </w:rPr>
        <w:t xml:space="preserve">Засоби </w:t>
      </w:r>
      <w:r w:rsidRPr="00296C05">
        <w:rPr>
          <w:b/>
          <w:sz w:val="28"/>
          <w:szCs w:val="28"/>
          <w:lang w:val="uk-UA"/>
        </w:rPr>
        <w:t>захисту картоплі від бур'янів</w:t>
      </w:r>
    </w:p>
    <w:p w14:paraId="317B9A91" w14:textId="77777777" w:rsidR="0079490A" w:rsidRPr="00296C05" w:rsidRDefault="00B9770D">
      <w:pPr>
        <w:pStyle w:val="c1e0e7eee2fbe9"/>
        <w:ind w:left="142" w:right="140" w:firstLine="709"/>
        <w:jc w:val="both"/>
        <w:rPr>
          <w:spacing w:val="-10"/>
          <w:sz w:val="28"/>
          <w:szCs w:val="28"/>
          <w:lang w:val="uk-UA"/>
        </w:rPr>
      </w:pPr>
      <w:r w:rsidRPr="00296C05">
        <w:rPr>
          <w:spacing w:val="-10"/>
          <w:sz w:val="28"/>
          <w:szCs w:val="28"/>
          <w:lang w:val="uk-UA"/>
        </w:rPr>
        <w:t>Внаслідок застосування спрощеної агротехніки, через порушення системи сівозміни, відбувається помітне збільшення засміченості посадок картоплі двосім’ядольними та злаковими однорічними і особливо багаторічними бур’янами.</w:t>
      </w:r>
    </w:p>
    <w:p w14:paraId="6DE57F2B" w14:textId="77777777" w:rsidR="0079490A" w:rsidRDefault="00B9770D">
      <w:pPr>
        <w:pStyle w:val="c1e0e7eee2fbe9"/>
        <w:ind w:left="142" w:right="140" w:firstLine="709"/>
        <w:jc w:val="both"/>
        <w:rPr>
          <w:sz w:val="27"/>
          <w:szCs w:val="27"/>
          <w:lang w:val="uk-UA"/>
        </w:rPr>
      </w:pPr>
      <w:r w:rsidRPr="00296C05">
        <w:rPr>
          <w:sz w:val="28"/>
          <w:szCs w:val="28"/>
          <w:lang w:val="uk-UA"/>
        </w:rPr>
        <w:t>При підготовці площ під посадки картоплі для знищення однорічних та багаторічних бур'янів можна застосовувати неселективні гербіциди на базі</w:t>
      </w:r>
      <w:r w:rsidRPr="00296C05">
        <w:rPr>
          <w:sz w:val="27"/>
          <w:szCs w:val="27"/>
          <w:lang w:val="uk-UA"/>
        </w:rPr>
        <w:t xml:space="preserve"> гліфосату.</w:t>
      </w:r>
    </w:p>
    <w:tbl>
      <w:tblPr>
        <w:tblW w:w="9356" w:type="dxa"/>
        <w:tblInd w:w="147" w:type="dxa"/>
        <w:tblLayout w:type="fixed"/>
        <w:tblCellMar>
          <w:left w:w="0" w:type="dxa"/>
          <w:right w:w="0" w:type="dxa"/>
        </w:tblCellMar>
        <w:tblLook w:val="04A0" w:firstRow="1" w:lastRow="0" w:firstColumn="1" w:lastColumn="0" w:noHBand="0" w:noVBand="1"/>
      </w:tblPr>
      <w:tblGrid>
        <w:gridCol w:w="1266"/>
        <w:gridCol w:w="4956"/>
        <w:gridCol w:w="3134"/>
      </w:tblGrid>
      <w:tr w:rsidR="0079490A" w14:paraId="1AC3CA4E" w14:textId="77777777">
        <w:tc>
          <w:tcPr>
            <w:tcW w:w="1266" w:type="dxa"/>
            <w:tcBorders>
              <w:top w:val="single" w:sz="4" w:space="0" w:color="000000"/>
              <w:left w:val="single" w:sz="4" w:space="0" w:color="000000"/>
              <w:bottom w:val="single" w:sz="4" w:space="0" w:color="auto"/>
              <w:right w:val="nil"/>
            </w:tcBorders>
          </w:tcPr>
          <w:p w14:paraId="184C944D" w14:textId="77777777" w:rsidR="0079490A" w:rsidRDefault="00B9770D">
            <w:pPr>
              <w:pStyle w:val="c1e0e7eee2fbe9"/>
              <w:ind w:right="-1"/>
              <w:jc w:val="center"/>
              <w:rPr>
                <w:b/>
              </w:rPr>
            </w:pPr>
            <w:r>
              <w:rPr>
                <w:b/>
                <w:lang w:val="uk-UA"/>
              </w:rPr>
              <w:t>Об</w:t>
            </w:r>
            <w:r>
              <w:rPr>
                <w:b/>
                <w:lang w:val="en-US"/>
              </w:rPr>
              <w:t>’</w:t>
            </w:r>
            <w:r>
              <w:rPr>
                <w:b/>
                <w:lang w:val="uk-UA"/>
              </w:rPr>
              <w:t>єкт</w:t>
            </w:r>
          </w:p>
        </w:tc>
        <w:tc>
          <w:tcPr>
            <w:tcW w:w="4956" w:type="dxa"/>
            <w:tcBorders>
              <w:top w:val="single" w:sz="4" w:space="0" w:color="000000"/>
              <w:left w:val="single" w:sz="4" w:space="0" w:color="000000"/>
              <w:bottom w:val="single" w:sz="4" w:space="0" w:color="auto"/>
              <w:right w:val="nil"/>
            </w:tcBorders>
          </w:tcPr>
          <w:p w14:paraId="4CE2153B" w14:textId="77777777" w:rsidR="0079490A" w:rsidRDefault="00B9770D">
            <w:pPr>
              <w:pStyle w:val="c1e0e7eee2fbe9"/>
              <w:ind w:right="-1"/>
              <w:jc w:val="center"/>
              <w:rPr>
                <w:b/>
              </w:rPr>
            </w:pPr>
            <w:r>
              <w:rPr>
                <w:b/>
                <w:lang w:val="uk-UA"/>
              </w:rPr>
              <w:t>Назви препаратів та норми витрати</w:t>
            </w:r>
          </w:p>
        </w:tc>
        <w:tc>
          <w:tcPr>
            <w:tcW w:w="3134" w:type="dxa"/>
            <w:tcBorders>
              <w:top w:val="single" w:sz="4" w:space="0" w:color="000000"/>
              <w:left w:val="single" w:sz="4" w:space="0" w:color="000000"/>
              <w:bottom w:val="single" w:sz="4" w:space="0" w:color="auto"/>
              <w:right w:val="single" w:sz="4" w:space="0" w:color="000000"/>
            </w:tcBorders>
          </w:tcPr>
          <w:p w14:paraId="1855484F" w14:textId="77777777" w:rsidR="0079490A" w:rsidRDefault="00B9770D">
            <w:pPr>
              <w:pStyle w:val="c1e0e7eee2fbe9"/>
              <w:ind w:right="-1"/>
              <w:jc w:val="center"/>
              <w:rPr>
                <w:b/>
              </w:rPr>
            </w:pPr>
            <w:r>
              <w:rPr>
                <w:b/>
                <w:lang w:val="uk-UA"/>
              </w:rPr>
              <w:t xml:space="preserve">Час </w:t>
            </w:r>
            <w:r>
              <w:rPr>
                <w:b/>
              </w:rPr>
              <w:t xml:space="preserve">та умови </w:t>
            </w:r>
            <w:r>
              <w:rPr>
                <w:b/>
                <w:lang w:val="uk-UA"/>
              </w:rPr>
              <w:t>обробок</w:t>
            </w:r>
          </w:p>
        </w:tc>
      </w:tr>
      <w:tr w:rsidR="0079490A" w14:paraId="39C7DF25" w14:textId="77777777">
        <w:trPr>
          <w:trHeight w:val="1958"/>
        </w:trPr>
        <w:tc>
          <w:tcPr>
            <w:tcW w:w="1266" w:type="dxa"/>
            <w:vMerge w:val="restart"/>
            <w:tcBorders>
              <w:top w:val="single" w:sz="4" w:space="0" w:color="auto"/>
              <w:left w:val="single" w:sz="4" w:space="0" w:color="000000"/>
              <w:right w:val="nil"/>
            </w:tcBorders>
          </w:tcPr>
          <w:p w14:paraId="6434D060" w14:textId="77777777" w:rsidR="0079490A" w:rsidRDefault="00B9770D">
            <w:pPr>
              <w:pStyle w:val="c1e0e7eee2fbe9"/>
              <w:ind w:right="-1"/>
            </w:pPr>
            <w:r>
              <w:t>Однорічні дво</w:t>
            </w:r>
            <w:r>
              <w:rPr>
                <w:lang w:val="uk-UA"/>
              </w:rPr>
              <w:t>дольні та злакові</w:t>
            </w:r>
          </w:p>
        </w:tc>
        <w:tc>
          <w:tcPr>
            <w:tcW w:w="4956" w:type="dxa"/>
            <w:tcBorders>
              <w:top w:val="single" w:sz="4" w:space="0" w:color="auto"/>
              <w:left w:val="single" w:sz="4" w:space="0" w:color="000000"/>
              <w:bottom w:val="single" w:sz="4" w:space="0" w:color="auto"/>
              <w:right w:val="nil"/>
            </w:tcBorders>
          </w:tcPr>
          <w:p w14:paraId="592ADC00" w14:textId="77777777" w:rsidR="0079490A" w:rsidRDefault="00B9770D">
            <w:pPr>
              <w:pStyle w:val="cde0e7e2e0ede8e5"/>
              <w:spacing w:before="0" w:after="0"/>
              <w:ind w:right="-1"/>
              <w:rPr>
                <w:i w:val="0"/>
              </w:rPr>
            </w:pPr>
            <w:r>
              <w:rPr>
                <w:i w:val="0"/>
              </w:rPr>
              <w:t>Адвокат, КС- 1,5</w:t>
            </w:r>
          </w:p>
          <w:p w14:paraId="5C46BFC5" w14:textId="77777777" w:rsidR="0079490A" w:rsidRDefault="00B9770D">
            <w:pPr>
              <w:pStyle w:val="c1e0e7eee2fbe9"/>
              <w:ind w:right="-1"/>
            </w:pPr>
            <w:r>
              <w:t>Артист 41,5 WG</w:t>
            </w:r>
            <w:r>
              <w:rPr>
                <w:lang w:val="uk-UA"/>
              </w:rPr>
              <w:t xml:space="preserve">, ВГ </w:t>
            </w:r>
            <w:r>
              <w:t>-2,0-2,5</w:t>
            </w:r>
          </w:p>
          <w:p w14:paraId="2137C541" w14:textId="77777777" w:rsidR="0079490A" w:rsidRDefault="00B9770D">
            <w:pPr>
              <w:pStyle w:val="c1e0e7eee2fbe9"/>
              <w:ind w:right="-1"/>
              <w:rPr>
                <w:spacing w:val="-12"/>
                <w:lang w:val="uk-UA"/>
              </w:rPr>
            </w:pPr>
            <w:r>
              <w:rPr>
                <w:spacing w:val="-12"/>
              </w:rPr>
              <w:t xml:space="preserve"> Нельсон </w:t>
            </w:r>
            <w:proofErr w:type="gramStart"/>
            <w:r>
              <w:rPr>
                <w:spacing w:val="-12"/>
              </w:rPr>
              <w:t>(</w:t>
            </w:r>
            <w:r>
              <w:rPr>
                <w:spacing w:val="-12"/>
                <w:lang w:val="uk-UA"/>
              </w:rPr>
              <w:t xml:space="preserve"> </w:t>
            </w:r>
            <w:r>
              <w:rPr>
                <w:spacing w:val="-12"/>
              </w:rPr>
              <w:t>Прогард</w:t>
            </w:r>
            <w:proofErr w:type="gramEnd"/>
            <w:r>
              <w:rPr>
                <w:spacing w:val="-12"/>
                <w:lang w:val="uk-UA"/>
              </w:rPr>
              <w:t xml:space="preserve">, </w:t>
            </w:r>
            <w:r>
              <w:rPr>
                <w:spacing w:val="-12"/>
              </w:rPr>
              <w:t>Рейтар, Селефіт, Стратег</w:t>
            </w:r>
            <w:r>
              <w:rPr>
                <w:spacing w:val="-12"/>
                <w:lang w:val="uk-UA"/>
              </w:rPr>
              <w:t xml:space="preserve"> </w:t>
            </w:r>
            <w:r>
              <w:rPr>
                <w:spacing w:val="-12"/>
                <w:lang w:val="en-US"/>
              </w:rPr>
              <w:t>SC</w:t>
            </w:r>
            <w:r>
              <w:rPr>
                <w:spacing w:val="-12"/>
                <w:lang w:val="uk-UA"/>
              </w:rPr>
              <w:t xml:space="preserve">), </w:t>
            </w:r>
          </w:p>
          <w:p w14:paraId="73971C89" w14:textId="77777777" w:rsidR="0079490A" w:rsidRDefault="00B9770D">
            <w:pPr>
              <w:pStyle w:val="c1e0e7eee2fbe9"/>
              <w:ind w:right="-1"/>
              <w:rPr>
                <w:i/>
              </w:rPr>
            </w:pPr>
            <w:r>
              <w:rPr>
                <w:spacing w:val="-12"/>
                <w:lang w:val="uk-UA"/>
              </w:rPr>
              <w:t xml:space="preserve">КС </w:t>
            </w:r>
            <w:r>
              <w:rPr>
                <w:spacing w:val="-12"/>
              </w:rPr>
              <w:t>-</w:t>
            </w:r>
            <w:r>
              <w:rPr>
                <w:spacing w:val="-12"/>
                <w:lang w:val="uk-UA"/>
              </w:rPr>
              <w:t xml:space="preserve"> </w:t>
            </w:r>
            <w:r>
              <w:rPr>
                <w:spacing w:val="-12"/>
              </w:rPr>
              <w:t>3,0-4,0</w:t>
            </w:r>
          </w:p>
          <w:p w14:paraId="072EB061" w14:textId="77777777" w:rsidR="0079490A" w:rsidRDefault="00B9770D">
            <w:pPr>
              <w:pStyle w:val="cde0e7e2e0ede8e5"/>
              <w:spacing w:before="0" w:after="0"/>
              <w:ind w:right="-1"/>
              <w:rPr>
                <w:i w:val="0"/>
              </w:rPr>
            </w:pPr>
            <w:r>
              <w:rPr>
                <w:i w:val="0"/>
              </w:rPr>
              <w:t>Зенкор Ліквід SC, КС -0,5-1,1</w:t>
            </w:r>
          </w:p>
          <w:p w14:paraId="25312F6A" w14:textId="77777777" w:rsidR="0079490A" w:rsidRDefault="00B9770D">
            <w:pPr>
              <w:pStyle w:val="c1e0e7eee2fbe9"/>
              <w:ind w:right="-1"/>
            </w:pPr>
            <w:r>
              <w:t xml:space="preserve"> Метризан, Метрикс -0,5-1,5</w:t>
            </w:r>
          </w:p>
          <w:p w14:paraId="6AF4B57F" w14:textId="77777777" w:rsidR="0079490A" w:rsidRDefault="00B9770D">
            <w:pPr>
              <w:pStyle w:val="c1e0e7eee2fbe9"/>
              <w:ind w:right="-1"/>
              <w:rPr>
                <w:lang w:val="uk-UA"/>
              </w:rPr>
            </w:pPr>
            <w:r>
              <w:t xml:space="preserve">Містраль, ВГ-0,5-1,1 </w:t>
            </w:r>
          </w:p>
        </w:tc>
        <w:tc>
          <w:tcPr>
            <w:tcW w:w="3134" w:type="dxa"/>
            <w:tcBorders>
              <w:top w:val="single" w:sz="4" w:space="0" w:color="auto"/>
              <w:left w:val="single" w:sz="4" w:space="0" w:color="000000"/>
              <w:bottom w:val="single" w:sz="4" w:space="0" w:color="auto"/>
              <w:right w:val="single" w:sz="4" w:space="0" w:color="000000"/>
            </w:tcBorders>
          </w:tcPr>
          <w:p w14:paraId="48E3A79F" w14:textId="77777777" w:rsidR="0079490A" w:rsidRDefault="00B9770D">
            <w:pPr>
              <w:pStyle w:val="c1e0e7eee2fbe9"/>
              <w:ind w:right="-1"/>
            </w:pPr>
            <w:r>
              <w:rPr>
                <w:lang w:val="uk-UA"/>
              </w:rPr>
              <w:t>Обприскування ґрунту до появи сходів культури</w:t>
            </w:r>
          </w:p>
          <w:p w14:paraId="60A25A8C" w14:textId="77777777" w:rsidR="0079490A" w:rsidRDefault="0079490A">
            <w:pPr>
              <w:pStyle w:val="c1e0e7eee2fbe9"/>
              <w:ind w:right="-1"/>
            </w:pPr>
          </w:p>
          <w:p w14:paraId="4F789A41" w14:textId="77777777" w:rsidR="0079490A" w:rsidRDefault="0079490A">
            <w:pPr>
              <w:pStyle w:val="c1e0e7eee2fbe9"/>
              <w:ind w:right="-1"/>
            </w:pPr>
          </w:p>
          <w:p w14:paraId="60C290F2" w14:textId="77777777" w:rsidR="0079490A" w:rsidRDefault="0079490A">
            <w:pPr>
              <w:pStyle w:val="c1e0e7eee2fbe9"/>
              <w:ind w:right="-1"/>
            </w:pPr>
          </w:p>
          <w:p w14:paraId="233F6BE2" w14:textId="77777777" w:rsidR="0079490A" w:rsidRDefault="0079490A">
            <w:pPr>
              <w:pStyle w:val="c1e0e7eee2fbe9"/>
              <w:ind w:right="-1"/>
            </w:pPr>
          </w:p>
          <w:p w14:paraId="531A7A04" w14:textId="77777777" w:rsidR="0079490A" w:rsidRDefault="0079490A">
            <w:pPr>
              <w:pStyle w:val="c1e0e7eee2fbe9"/>
              <w:ind w:right="-1"/>
            </w:pPr>
          </w:p>
        </w:tc>
      </w:tr>
      <w:tr w:rsidR="0079490A" w14:paraId="726FCC4E" w14:textId="77777777">
        <w:tc>
          <w:tcPr>
            <w:tcW w:w="1266" w:type="dxa"/>
            <w:vMerge/>
            <w:tcBorders>
              <w:left w:val="single" w:sz="4" w:space="0" w:color="000000"/>
              <w:bottom w:val="single" w:sz="4" w:space="0" w:color="auto"/>
              <w:right w:val="nil"/>
            </w:tcBorders>
          </w:tcPr>
          <w:p w14:paraId="43C8534D" w14:textId="77777777" w:rsidR="0079490A" w:rsidRDefault="0079490A">
            <w:pPr>
              <w:pStyle w:val="c1e0e7eee2fbe9"/>
              <w:ind w:right="-1"/>
            </w:pPr>
          </w:p>
        </w:tc>
        <w:tc>
          <w:tcPr>
            <w:tcW w:w="4956" w:type="dxa"/>
            <w:tcBorders>
              <w:top w:val="single" w:sz="4" w:space="0" w:color="auto"/>
              <w:left w:val="single" w:sz="4" w:space="0" w:color="000000"/>
              <w:bottom w:val="single" w:sz="4" w:space="0" w:color="auto"/>
              <w:right w:val="nil"/>
            </w:tcBorders>
          </w:tcPr>
          <w:p w14:paraId="77308809" w14:textId="77777777" w:rsidR="0079490A" w:rsidRDefault="00B9770D">
            <w:pPr>
              <w:pStyle w:val="c1e0e7eee2fbe9"/>
              <w:ind w:right="-1"/>
              <w:rPr>
                <w:i/>
              </w:rPr>
            </w:pPr>
            <w:r>
              <w:t>Прометрекс</w:t>
            </w:r>
            <w:r>
              <w:rPr>
                <w:lang w:val="uk-UA"/>
              </w:rPr>
              <w:t xml:space="preserve">, КС </w:t>
            </w:r>
            <w:r>
              <w:t xml:space="preserve">– 3,0 </w:t>
            </w:r>
          </w:p>
        </w:tc>
        <w:tc>
          <w:tcPr>
            <w:tcW w:w="3134" w:type="dxa"/>
            <w:tcBorders>
              <w:top w:val="single" w:sz="4" w:space="0" w:color="auto"/>
              <w:left w:val="single" w:sz="4" w:space="0" w:color="000000"/>
              <w:bottom w:val="single" w:sz="4" w:space="0" w:color="auto"/>
              <w:right w:val="single" w:sz="4" w:space="0" w:color="000000"/>
            </w:tcBorders>
          </w:tcPr>
          <w:p w14:paraId="1BDFC406" w14:textId="77777777" w:rsidR="0079490A" w:rsidRDefault="0079490A">
            <w:pPr>
              <w:pStyle w:val="c1e0e7eee2fbe9"/>
              <w:ind w:right="-1"/>
              <w:rPr>
                <w:lang w:val="uk-UA"/>
              </w:rPr>
            </w:pPr>
          </w:p>
        </w:tc>
      </w:tr>
      <w:tr w:rsidR="0079490A" w14:paraId="40A91ADF" w14:textId="77777777">
        <w:tc>
          <w:tcPr>
            <w:tcW w:w="1266" w:type="dxa"/>
            <w:tcBorders>
              <w:top w:val="single" w:sz="4" w:space="0" w:color="auto"/>
              <w:left w:val="single" w:sz="4" w:space="0" w:color="000000"/>
              <w:right w:val="nil"/>
            </w:tcBorders>
          </w:tcPr>
          <w:p w14:paraId="45FDBA08" w14:textId="77777777" w:rsidR="0079490A" w:rsidRDefault="0079490A">
            <w:pPr>
              <w:pStyle w:val="c1e0e7eee2fbe9"/>
              <w:ind w:right="-1"/>
            </w:pPr>
          </w:p>
        </w:tc>
        <w:tc>
          <w:tcPr>
            <w:tcW w:w="4956" w:type="dxa"/>
            <w:tcBorders>
              <w:top w:val="single" w:sz="4" w:space="0" w:color="000000"/>
              <w:left w:val="single" w:sz="4" w:space="0" w:color="000000"/>
              <w:bottom w:val="single" w:sz="4" w:space="0" w:color="000000"/>
              <w:right w:val="nil"/>
            </w:tcBorders>
          </w:tcPr>
          <w:p w14:paraId="31D69BC0" w14:textId="77777777" w:rsidR="0079490A" w:rsidRDefault="00B9770D">
            <w:pPr>
              <w:pStyle w:val="c1e0e7eee2fbe9"/>
              <w:ind w:right="-1"/>
            </w:pPr>
            <w:r>
              <w:t>Містраль, ВГ-0,3-0,5</w:t>
            </w:r>
            <w:r>
              <w:rPr>
                <w:b/>
              </w:rPr>
              <w:t xml:space="preserve"> </w:t>
            </w:r>
          </w:p>
          <w:p w14:paraId="1121DC3C" w14:textId="77777777" w:rsidR="0079490A" w:rsidRDefault="00B9770D">
            <w:pPr>
              <w:pStyle w:val="cde0e7e2e0ede8e5"/>
              <w:spacing w:before="0" w:after="0"/>
              <w:ind w:right="-1"/>
              <w:rPr>
                <w:i w:val="0"/>
              </w:rPr>
            </w:pPr>
            <w:r>
              <w:rPr>
                <w:i w:val="0"/>
              </w:rPr>
              <w:t>Юнімарк, ВГ-0,5-1,5</w:t>
            </w:r>
          </w:p>
          <w:p w14:paraId="5B0AA836" w14:textId="77777777" w:rsidR="0079490A" w:rsidRDefault="0079490A">
            <w:pPr>
              <w:pStyle w:val="cde0e7e2e0ede8e5"/>
              <w:spacing w:before="0" w:after="0"/>
              <w:ind w:right="-1"/>
              <w:rPr>
                <w:b/>
              </w:rPr>
            </w:pPr>
          </w:p>
        </w:tc>
        <w:tc>
          <w:tcPr>
            <w:tcW w:w="3134" w:type="dxa"/>
            <w:tcBorders>
              <w:top w:val="single" w:sz="4" w:space="0" w:color="000000"/>
              <w:left w:val="single" w:sz="4" w:space="0" w:color="000000"/>
              <w:bottom w:val="single" w:sz="4" w:space="0" w:color="000000"/>
              <w:right w:val="single" w:sz="4" w:space="0" w:color="000000"/>
            </w:tcBorders>
          </w:tcPr>
          <w:p w14:paraId="42E40538" w14:textId="77777777" w:rsidR="0079490A" w:rsidRDefault="00B9770D">
            <w:pPr>
              <w:pStyle w:val="c1e0e7eee2fbe9"/>
              <w:ind w:right="-1"/>
            </w:pPr>
            <w:r>
              <w:t xml:space="preserve">-за висоти культури 5-10 </w:t>
            </w:r>
            <w:r>
              <w:rPr>
                <w:lang w:val="uk-UA"/>
              </w:rPr>
              <w:t>с</w:t>
            </w:r>
            <w:r>
              <w:t xml:space="preserve">м </w:t>
            </w:r>
            <w:r>
              <w:rPr>
                <w:lang w:val="uk-UA"/>
              </w:rPr>
              <w:t>-</w:t>
            </w:r>
            <w:r>
              <w:t>за висоти культури 5-10 см до фази 4-6 листків</w:t>
            </w:r>
          </w:p>
        </w:tc>
      </w:tr>
      <w:tr w:rsidR="0079490A" w14:paraId="40484CEC" w14:textId="77777777">
        <w:tc>
          <w:tcPr>
            <w:tcW w:w="1266" w:type="dxa"/>
            <w:tcBorders>
              <w:top w:val="single" w:sz="4" w:space="0" w:color="000000"/>
              <w:left w:val="single" w:sz="4" w:space="0" w:color="000000"/>
              <w:bottom w:val="single" w:sz="4" w:space="0" w:color="auto"/>
              <w:right w:val="nil"/>
            </w:tcBorders>
          </w:tcPr>
          <w:p w14:paraId="3278BB93" w14:textId="77777777" w:rsidR="0079490A" w:rsidRDefault="00B9770D">
            <w:pPr>
              <w:pStyle w:val="c1e0e7eee2fbe9"/>
              <w:ind w:right="-1"/>
              <w:jc w:val="both"/>
            </w:pPr>
            <w:r>
              <w:rPr>
                <w:lang w:val="uk-UA"/>
              </w:rPr>
              <w:t>Однорічні дводольні</w:t>
            </w:r>
          </w:p>
        </w:tc>
        <w:tc>
          <w:tcPr>
            <w:tcW w:w="4956" w:type="dxa"/>
            <w:tcBorders>
              <w:top w:val="single" w:sz="4" w:space="0" w:color="000000"/>
              <w:left w:val="single" w:sz="4" w:space="0" w:color="000000"/>
              <w:bottom w:val="single" w:sz="4" w:space="0" w:color="auto"/>
              <w:right w:val="nil"/>
            </w:tcBorders>
          </w:tcPr>
          <w:p w14:paraId="5CC0B2B8" w14:textId="77777777" w:rsidR="0079490A" w:rsidRDefault="00B9770D">
            <w:pPr>
              <w:pStyle w:val="cde0e7e2e0ede8e5"/>
              <w:spacing w:before="0" w:after="0"/>
              <w:ind w:right="-1"/>
              <w:rPr>
                <w:i w:val="0"/>
              </w:rPr>
            </w:pPr>
            <w:r>
              <w:rPr>
                <w:i w:val="0"/>
              </w:rPr>
              <w:t xml:space="preserve">Агрітокс, РК (Грантокс, </w:t>
            </w:r>
            <w:r>
              <w:rPr>
                <w:i w:val="0"/>
                <w:lang w:val="uk-UA"/>
              </w:rPr>
              <w:t>РК</w:t>
            </w:r>
            <w:r>
              <w:rPr>
                <w:i w:val="0"/>
              </w:rPr>
              <w:t>) - 0,9-1,7</w:t>
            </w:r>
          </w:p>
          <w:p w14:paraId="67951F26" w14:textId="77777777" w:rsidR="0079490A" w:rsidRDefault="00B9770D">
            <w:pPr>
              <w:pStyle w:val="c1e0e7eee2fbe9"/>
              <w:ind w:right="-1"/>
            </w:pPr>
            <w:r>
              <w:rPr>
                <w:lang w:val="uk-UA"/>
              </w:rPr>
              <w:t>2М-4Х 750, РК -</w:t>
            </w:r>
            <w:r>
              <w:rPr>
                <w:b/>
                <w:lang w:val="uk-UA"/>
              </w:rPr>
              <w:t xml:space="preserve"> </w:t>
            </w:r>
            <w:r>
              <w:rPr>
                <w:lang w:val="uk-UA"/>
              </w:rPr>
              <w:t>0,</w:t>
            </w:r>
            <w:r>
              <w:t>5-1,2</w:t>
            </w:r>
          </w:p>
        </w:tc>
        <w:tc>
          <w:tcPr>
            <w:tcW w:w="3134" w:type="dxa"/>
            <w:tcBorders>
              <w:top w:val="single" w:sz="4" w:space="0" w:color="000000"/>
              <w:left w:val="single" w:sz="4" w:space="0" w:color="000000"/>
              <w:bottom w:val="single" w:sz="4" w:space="0" w:color="auto"/>
              <w:right w:val="single" w:sz="4" w:space="0" w:color="000000"/>
            </w:tcBorders>
          </w:tcPr>
          <w:p w14:paraId="5ED8DAA1" w14:textId="77777777" w:rsidR="0079490A" w:rsidRDefault="00B9770D">
            <w:pPr>
              <w:pStyle w:val="c1e0e7eee2fbe9"/>
              <w:ind w:right="-1"/>
            </w:pPr>
            <w:r>
              <w:t>Обприскування до сходів культури</w:t>
            </w:r>
          </w:p>
        </w:tc>
      </w:tr>
      <w:tr w:rsidR="0079490A" w14:paraId="3D124A55" w14:textId="77777777">
        <w:trPr>
          <w:trHeight w:val="1996"/>
        </w:trPr>
        <w:tc>
          <w:tcPr>
            <w:tcW w:w="1266" w:type="dxa"/>
            <w:tcBorders>
              <w:top w:val="single" w:sz="4" w:space="0" w:color="auto"/>
              <w:left w:val="single" w:sz="4" w:space="0" w:color="auto"/>
              <w:bottom w:val="single" w:sz="4" w:space="0" w:color="auto"/>
              <w:right w:val="single" w:sz="4" w:space="0" w:color="auto"/>
            </w:tcBorders>
          </w:tcPr>
          <w:p w14:paraId="30BBCBEF" w14:textId="77777777" w:rsidR="0079490A" w:rsidRDefault="00B9770D">
            <w:pPr>
              <w:pStyle w:val="c1e0e7eee2fbe9"/>
              <w:ind w:right="-1"/>
            </w:pPr>
            <w:r>
              <w:lastRenderedPageBreak/>
              <w:t>Однорічні злакові та деякі дво</w:t>
            </w:r>
            <w:r>
              <w:rPr>
                <w:lang w:val="uk-UA"/>
              </w:rPr>
              <w:t>дольні</w:t>
            </w:r>
          </w:p>
        </w:tc>
        <w:tc>
          <w:tcPr>
            <w:tcW w:w="4956" w:type="dxa"/>
            <w:tcBorders>
              <w:top w:val="single" w:sz="4" w:space="0" w:color="auto"/>
              <w:left w:val="single" w:sz="4" w:space="0" w:color="auto"/>
              <w:bottom w:val="single" w:sz="4" w:space="0" w:color="auto"/>
              <w:right w:val="single" w:sz="4" w:space="0" w:color="auto"/>
            </w:tcBorders>
          </w:tcPr>
          <w:p w14:paraId="2F8B4D44" w14:textId="77777777" w:rsidR="0079490A" w:rsidRDefault="00B9770D">
            <w:pPr>
              <w:pStyle w:val="cde0e7e2e0ede8e5"/>
              <w:spacing w:before="0" w:after="0"/>
              <w:ind w:right="-1"/>
              <w:rPr>
                <w:i w:val="0"/>
                <w:lang w:val="uk-UA"/>
              </w:rPr>
            </w:pPr>
            <w:r>
              <w:rPr>
                <w:i w:val="0"/>
                <w:lang w:val="uk-UA"/>
              </w:rPr>
              <w:t>Комманд 48, КЕ – 0,2 л/га</w:t>
            </w:r>
          </w:p>
          <w:p w14:paraId="0E200173" w14:textId="77777777" w:rsidR="0079490A" w:rsidRDefault="0079490A">
            <w:pPr>
              <w:pStyle w:val="cde0e7e2e0ede8e5"/>
              <w:spacing w:before="0" w:after="0"/>
              <w:ind w:right="-1"/>
              <w:rPr>
                <w:i w:val="0"/>
                <w:lang w:val="uk-UA"/>
              </w:rPr>
            </w:pPr>
          </w:p>
          <w:p w14:paraId="7CE440C9" w14:textId="77777777" w:rsidR="0079490A" w:rsidRDefault="0079490A">
            <w:pPr>
              <w:pStyle w:val="cde0e7e2e0ede8e5"/>
              <w:spacing w:before="0" w:after="0"/>
              <w:ind w:right="-1"/>
              <w:rPr>
                <w:i w:val="0"/>
                <w:lang w:val="uk-UA"/>
              </w:rPr>
            </w:pPr>
          </w:p>
          <w:p w14:paraId="5B965F12" w14:textId="77777777" w:rsidR="0079490A" w:rsidRDefault="0079490A">
            <w:pPr>
              <w:pStyle w:val="cde0e7e2e0ede8e5"/>
              <w:spacing w:before="0" w:after="0"/>
              <w:ind w:right="-1"/>
              <w:rPr>
                <w:i w:val="0"/>
                <w:lang w:val="uk-UA"/>
              </w:rPr>
            </w:pPr>
          </w:p>
          <w:p w14:paraId="32CA1FB7" w14:textId="77777777" w:rsidR="0079490A" w:rsidRDefault="00B9770D">
            <w:pPr>
              <w:pStyle w:val="cde0e7e2e0ede8e5"/>
              <w:spacing w:before="0" w:after="0"/>
              <w:ind w:right="-1"/>
              <w:rPr>
                <w:i w:val="0"/>
              </w:rPr>
            </w:pPr>
            <w:r>
              <w:rPr>
                <w:i w:val="0"/>
              </w:rPr>
              <w:t xml:space="preserve">Фронтьєр Оптіма, </w:t>
            </w:r>
            <w:r>
              <w:rPr>
                <w:i w:val="0"/>
                <w:lang w:val="uk-UA"/>
              </w:rPr>
              <w:t xml:space="preserve">КЕ </w:t>
            </w:r>
            <w:r>
              <w:rPr>
                <w:i w:val="0"/>
              </w:rPr>
              <w:t>- 0,8-1,4</w:t>
            </w:r>
          </w:p>
          <w:p w14:paraId="0F2F71B8" w14:textId="77777777" w:rsidR="0079490A" w:rsidRDefault="0079490A">
            <w:pPr>
              <w:pStyle w:val="cde0e7e2e0ede8e5"/>
              <w:spacing w:before="0" w:after="0"/>
              <w:ind w:right="-1"/>
              <w:rPr>
                <w:i w:val="0"/>
              </w:rPr>
            </w:pPr>
          </w:p>
        </w:tc>
        <w:tc>
          <w:tcPr>
            <w:tcW w:w="3134" w:type="dxa"/>
            <w:tcBorders>
              <w:top w:val="single" w:sz="4" w:space="0" w:color="auto"/>
              <w:left w:val="single" w:sz="4" w:space="0" w:color="auto"/>
              <w:bottom w:val="single" w:sz="4" w:space="0" w:color="auto"/>
              <w:right w:val="single" w:sz="4" w:space="0" w:color="auto"/>
            </w:tcBorders>
          </w:tcPr>
          <w:p w14:paraId="2A2A6933" w14:textId="77777777" w:rsidR="0079490A" w:rsidRDefault="00B9770D">
            <w:pPr>
              <w:pStyle w:val="cde0e7e2e0ede8e5"/>
              <w:spacing w:before="0" w:after="0"/>
              <w:ind w:right="-1"/>
              <w:rPr>
                <w:i w:val="0"/>
                <w:spacing w:val="-8"/>
              </w:rPr>
            </w:pPr>
            <w:r>
              <w:rPr>
                <w:i w:val="0"/>
                <w:spacing w:val="-4"/>
              </w:rPr>
              <w:t>Обприскування ґрунту до посадки, під час або після посадки</w:t>
            </w:r>
            <w:r>
              <w:rPr>
                <w:i w:val="0"/>
              </w:rPr>
              <w:t xml:space="preserve">, </w:t>
            </w:r>
            <w:r>
              <w:rPr>
                <w:i w:val="0"/>
                <w:spacing w:val="-8"/>
              </w:rPr>
              <w:t xml:space="preserve">але до появи сходів культури </w:t>
            </w:r>
          </w:p>
          <w:p w14:paraId="38129CB3" w14:textId="77777777" w:rsidR="0079490A" w:rsidRDefault="00B9770D">
            <w:pPr>
              <w:pStyle w:val="cde0e7e2e0ede8e5"/>
              <w:spacing w:before="0" w:after="0"/>
              <w:ind w:right="-1"/>
              <w:rPr>
                <w:i w:val="0"/>
                <w:lang w:val="uk-UA"/>
              </w:rPr>
            </w:pPr>
            <w:r>
              <w:rPr>
                <w:i w:val="0"/>
              </w:rPr>
              <w:t xml:space="preserve">- «- </w:t>
            </w:r>
            <w:r>
              <w:rPr>
                <w:i w:val="0"/>
                <w:spacing w:val="-10"/>
              </w:rPr>
              <w:t xml:space="preserve">максимальна норма на ґрунтах із вмістом гумусу понад 3,5% </w:t>
            </w:r>
          </w:p>
        </w:tc>
      </w:tr>
      <w:tr w:rsidR="0079490A" w14:paraId="32ED0F5C" w14:textId="77777777">
        <w:trPr>
          <w:trHeight w:val="1119"/>
        </w:trPr>
        <w:tc>
          <w:tcPr>
            <w:tcW w:w="1266" w:type="dxa"/>
            <w:tcBorders>
              <w:top w:val="single" w:sz="4" w:space="0" w:color="auto"/>
              <w:left w:val="single" w:sz="4" w:space="0" w:color="000000"/>
              <w:bottom w:val="single" w:sz="4" w:space="0" w:color="auto"/>
              <w:right w:val="nil"/>
            </w:tcBorders>
          </w:tcPr>
          <w:p w14:paraId="01BA676A" w14:textId="77777777" w:rsidR="0079490A" w:rsidRDefault="00B9770D">
            <w:pPr>
              <w:pStyle w:val="c1e0e7eee2fbe9"/>
              <w:ind w:right="-1"/>
              <w:rPr>
                <w:lang w:val="uk-UA"/>
              </w:rPr>
            </w:pPr>
            <w:r>
              <w:rPr>
                <w:lang w:val="uk-UA"/>
              </w:rPr>
              <w:t>Однорічні і багаторічні злакові і дводольні</w:t>
            </w:r>
          </w:p>
        </w:tc>
        <w:tc>
          <w:tcPr>
            <w:tcW w:w="4956" w:type="dxa"/>
            <w:tcBorders>
              <w:top w:val="single" w:sz="4" w:space="0" w:color="auto"/>
              <w:left w:val="single" w:sz="4" w:space="0" w:color="000000"/>
              <w:bottom w:val="single" w:sz="4" w:space="0" w:color="000000"/>
              <w:right w:val="nil"/>
            </w:tcBorders>
          </w:tcPr>
          <w:p w14:paraId="671DFA63" w14:textId="77777777" w:rsidR="0079490A" w:rsidRDefault="00B9770D">
            <w:pPr>
              <w:pStyle w:val="cde0e7e2e0ede8e5"/>
              <w:spacing w:before="0" w:after="0"/>
              <w:ind w:right="-1"/>
              <w:rPr>
                <w:i w:val="0"/>
              </w:rPr>
            </w:pPr>
            <w:r>
              <w:rPr>
                <w:i w:val="0"/>
                <w:spacing w:val="-8"/>
              </w:rPr>
              <w:t>Крейсер,</w:t>
            </w:r>
            <w:r>
              <w:rPr>
                <w:i w:val="0"/>
                <w:spacing w:val="-8"/>
                <w:lang w:val="uk-UA"/>
              </w:rPr>
              <w:t xml:space="preserve"> </w:t>
            </w:r>
            <w:r>
              <w:rPr>
                <w:i w:val="0"/>
                <w:spacing w:val="-8"/>
              </w:rPr>
              <w:t>ВГ- 5</w:t>
            </w:r>
            <w:r>
              <w:rPr>
                <w:i w:val="0"/>
                <w:spacing w:val="-8"/>
                <w:lang w:val="uk-UA"/>
              </w:rPr>
              <w:t xml:space="preserve"> </w:t>
            </w:r>
            <w:r>
              <w:rPr>
                <w:i w:val="0"/>
                <w:spacing w:val="-8"/>
              </w:rPr>
              <w:t>0 г/га +</w:t>
            </w:r>
            <w:r>
              <w:rPr>
                <w:i w:val="0"/>
                <w:spacing w:val="-8"/>
                <w:lang w:val="uk-UA"/>
              </w:rPr>
              <w:t xml:space="preserve"> </w:t>
            </w:r>
            <w:r>
              <w:rPr>
                <w:i w:val="0"/>
                <w:spacing w:val="-8"/>
              </w:rPr>
              <w:t>ПАР Флокс</w:t>
            </w:r>
            <w:r>
              <w:rPr>
                <w:i w:val="0"/>
                <w:spacing w:val="-8"/>
                <w:lang w:val="uk-UA"/>
              </w:rPr>
              <w:t xml:space="preserve"> </w:t>
            </w:r>
            <w:r>
              <w:rPr>
                <w:i w:val="0"/>
                <w:spacing w:val="-8"/>
              </w:rPr>
              <w:t>– 0,2 л/га</w:t>
            </w:r>
          </w:p>
        </w:tc>
        <w:tc>
          <w:tcPr>
            <w:tcW w:w="3134" w:type="dxa"/>
            <w:tcBorders>
              <w:top w:val="single" w:sz="4" w:space="0" w:color="auto"/>
              <w:left w:val="single" w:sz="4" w:space="0" w:color="000000"/>
              <w:bottom w:val="single" w:sz="4" w:space="0" w:color="000000"/>
              <w:right w:val="single" w:sz="4" w:space="0" w:color="000000"/>
            </w:tcBorders>
          </w:tcPr>
          <w:p w14:paraId="041BA09B" w14:textId="77777777" w:rsidR="0079490A" w:rsidRDefault="00B9770D">
            <w:pPr>
              <w:pStyle w:val="cde0e7e2e0ede8e5"/>
              <w:spacing w:before="0" w:after="0"/>
              <w:ind w:right="-1"/>
              <w:rPr>
                <w:i w:val="0"/>
                <w:lang w:val="uk-UA"/>
              </w:rPr>
            </w:pPr>
            <w:r>
              <w:rPr>
                <w:i w:val="0"/>
              </w:rPr>
              <w:t>За висоти культури 10-25 см (можлива обробка в два строки: 1-за висоти культури 10-15см, 2–через 8-10 днів)</w:t>
            </w:r>
          </w:p>
        </w:tc>
      </w:tr>
      <w:tr w:rsidR="0079490A" w14:paraId="60206A8D" w14:textId="77777777">
        <w:trPr>
          <w:cantSplit/>
          <w:trHeight w:val="1133"/>
        </w:trPr>
        <w:tc>
          <w:tcPr>
            <w:tcW w:w="1266" w:type="dxa"/>
            <w:tcBorders>
              <w:top w:val="single" w:sz="4" w:space="0" w:color="auto"/>
              <w:left w:val="single" w:sz="4" w:space="0" w:color="000000"/>
              <w:bottom w:val="single" w:sz="4" w:space="0" w:color="auto"/>
              <w:right w:val="nil"/>
            </w:tcBorders>
          </w:tcPr>
          <w:p w14:paraId="4B7306FA" w14:textId="77777777" w:rsidR="0079490A" w:rsidRDefault="00B9770D">
            <w:pPr>
              <w:pStyle w:val="c1e0e7eee2fbe9"/>
              <w:ind w:right="-1"/>
              <w:rPr>
                <w:lang w:val="uk-UA"/>
              </w:rPr>
            </w:pPr>
            <w:r>
              <w:rPr>
                <w:spacing w:val="-10"/>
                <w:lang w:val="uk-UA"/>
              </w:rPr>
              <w:t>Однорічні і ба-гаторічні злакові</w:t>
            </w:r>
          </w:p>
          <w:p w14:paraId="16DF7466" w14:textId="77777777" w:rsidR="0079490A" w:rsidRDefault="00B9770D">
            <w:pPr>
              <w:pStyle w:val="c1e0e7eee2fbe9"/>
              <w:ind w:right="-1"/>
              <w:rPr>
                <w:lang w:val="uk-UA"/>
              </w:rPr>
            </w:pPr>
            <w:r>
              <w:rPr>
                <w:spacing w:val="-10"/>
                <w:lang w:val="uk-UA"/>
              </w:rPr>
              <w:t>в т.ч. пирій повзучий</w:t>
            </w:r>
          </w:p>
        </w:tc>
        <w:tc>
          <w:tcPr>
            <w:tcW w:w="4956" w:type="dxa"/>
            <w:tcBorders>
              <w:top w:val="single" w:sz="4" w:space="0" w:color="000000"/>
              <w:left w:val="single" w:sz="4" w:space="0" w:color="000000"/>
              <w:bottom w:val="single" w:sz="4" w:space="0" w:color="auto"/>
              <w:right w:val="nil"/>
            </w:tcBorders>
          </w:tcPr>
          <w:p w14:paraId="15811CC9" w14:textId="77777777" w:rsidR="0079490A" w:rsidRDefault="00B9770D">
            <w:pPr>
              <w:pStyle w:val="cde0e7e2e0ede8e5"/>
              <w:spacing w:before="0" w:after="0"/>
              <w:ind w:right="-1"/>
              <w:rPr>
                <w:i w:val="0"/>
              </w:rPr>
            </w:pPr>
            <w:r>
              <w:rPr>
                <w:i w:val="0"/>
              </w:rPr>
              <w:t xml:space="preserve">Арамо 45, </w:t>
            </w:r>
            <w:r>
              <w:rPr>
                <w:i w:val="0"/>
                <w:lang w:val="uk-UA"/>
              </w:rPr>
              <w:t xml:space="preserve">КЕ </w:t>
            </w:r>
            <w:r>
              <w:rPr>
                <w:i w:val="0"/>
              </w:rPr>
              <w:t>- 1,2-2,3</w:t>
            </w:r>
          </w:p>
          <w:p w14:paraId="153A198C" w14:textId="77777777" w:rsidR="0079490A" w:rsidRDefault="00B9770D">
            <w:pPr>
              <w:pStyle w:val="cde0e7e2e0ede8e5"/>
              <w:spacing w:before="0" w:after="0"/>
              <w:ind w:right="-1"/>
              <w:rPr>
                <w:i w:val="0"/>
              </w:rPr>
            </w:pPr>
            <w:r>
              <w:rPr>
                <w:i w:val="0"/>
              </w:rPr>
              <w:t>Ачіба 50 ЕС</w:t>
            </w:r>
            <w:r>
              <w:rPr>
                <w:i w:val="0"/>
                <w:lang w:val="uk-UA"/>
              </w:rPr>
              <w:t xml:space="preserve"> </w:t>
            </w:r>
            <w:r>
              <w:rPr>
                <w:i w:val="0"/>
              </w:rPr>
              <w:t>- 2,0-4,0</w:t>
            </w:r>
          </w:p>
          <w:p w14:paraId="70F2D11F" w14:textId="77777777" w:rsidR="0079490A" w:rsidRDefault="00B9770D">
            <w:pPr>
              <w:pStyle w:val="cde0e7e2e0ede8e5"/>
              <w:spacing w:before="0" w:after="0"/>
              <w:ind w:right="-1"/>
              <w:rPr>
                <w:i w:val="0"/>
              </w:rPr>
            </w:pPr>
            <w:r>
              <w:rPr>
                <w:i w:val="0"/>
                <w:lang w:val="uk-UA"/>
              </w:rPr>
              <w:t>Герой</w:t>
            </w:r>
            <w:r>
              <w:rPr>
                <w:i w:val="0"/>
              </w:rPr>
              <w:t xml:space="preserve">, </w:t>
            </w:r>
            <w:r>
              <w:rPr>
                <w:i w:val="0"/>
                <w:lang w:val="uk-UA"/>
              </w:rPr>
              <w:t xml:space="preserve">КЕ </w:t>
            </w:r>
            <w:r>
              <w:rPr>
                <w:i w:val="0"/>
              </w:rPr>
              <w:t>-0,</w:t>
            </w:r>
            <w:r>
              <w:rPr>
                <w:i w:val="0"/>
                <w:lang w:val="uk-UA"/>
              </w:rPr>
              <w:t xml:space="preserve">8 </w:t>
            </w:r>
            <w:r>
              <w:rPr>
                <w:i w:val="0"/>
              </w:rPr>
              <w:t>-1,2</w:t>
            </w:r>
          </w:p>
          <w:p w14:paraId="2E4D741F" w14:textId="77777777" w:rsidR="0079490A" w:rsidRDefault="00B9770D">
            <w:pPr>
              <w:pStyle w:val="cde0e7e2e0ede8e5"/>
              <w:spacing w:before="0" w:after="0"/>
              <w:ind w:right="-1"/>
              <w:rPr>
                <w:i w:val="0"/>
              </w:rPr>
            </w:pPr>
            <w:r>
              <w:rPr>
                <w:i w:val="0"/>
                <w:lang w:val="uk-UA"/>
              </w:rPr>
              <w:t>Квін-Стар Макс,КЕ ,0,8-1,2</w:t>
            </w:r>
            <w:r>
              <w:rPr>
                <w:i w:val="0"/>
              </w:rPr>
              <w:t xml:space="preserve"> </w:t>
            </w:r>
          </w:p>
        </w:tc>
        <w:tc>
          <w:tcPr>
            <w:tcW w:w="3134" w:type="dxa"/>
            <w:tcBorders>
              <w:top w:val="single" w:sz="4" w:space="0" w:color="000000"/>
              <w:left w:val="single" w:sz="4" w:space="0" w:color="000000"/>
              <w:bottom w:val="single" w:sz="4" w:space="0" w:color="auto"/>
              <w:right w:val="single" w:sz="4" w:space="0" w:color="000000"/>
            </w:tcBorders>
          </w:tcPr>
          <w:p w14:paraId="6C6C856D" w14:textId="77777777" w:rsidR="0079490A" w:rsidRDefault="00B9770D">
            <w:pPr>
              <w:pStyle w:val="cde0e7e2e0ede8e5"/>
              <w:spacing w:before="0" w:after="0"/>
              <w:ind w:right="-1"/>
              <w:rPr>
                <w:i w:val="0"/>
                <w:spacing w:val="-4"/>
              </w:rPr>
            </w:pPr>
            <w:r>
              <w:rPr>
                <w:i w:val="0"/>
              </w:rPr>
              <w:t xml:space="preserve">Обприскування у фазу 3-х листків у однорічних бур’янів </w:t>
            </w:r>
          </w:p>
          <w:p w14:paraId="1A47A155" w14:textId="77777777" w:rsidR="0079490A" w:rsidRDefault="00B9770D">
            <w:pPr>
              <w:pStyle w:val="cde0e7e2e0ede8e5"/>
              <w:spacing w:before="0" w:after="0"/>
              <w:ind w:right="-1"/>
              <w:rPr>
                <w:i w:val="0"/>
              </w:rPr>
            </w:pPr>
            <w:r>
              <w:rPr>
                <w:i w:val="0"/>
              </w:rPr>
              <w:t xml:space="preserve"> та за висоти 10-15 см у багаторічних </w:t>
            </w:r>
          </w:p>
          <w:p w14:paraId="490501BC" w14:textId="77777777" w:rsidR="0079490A" w:rsidRDefault="0079490A">
            <w:pPr>
              <w:pStyle w:val="cde0e7e2e0ede8e5"/>
              <w:spacing w:before="0" w:after="0"/>
              <w:ind w:right="-1"/>
              <w:rPr>
                <w:i w:val="0"/>
                <w:spacing w:val="-4"/>
              </w:rPr>
            </w:pPr>
          </w:p>
        </w:tc>
      </w:tr>
      <w:tr w:rsidR="0079490A" w14:paraId="46046F9E" w14:textId="77777777">
        <w:trPr>
          <w:trHeight w:val="1863"/>
        </w:trPr>
        <w:tc>
          <w:tcPr>
            <w:tcW w:w="1266" w:type="dxa"/>
            <w:tcBorders>
              <w:top w:val="single" w:sz="4" w:space="0" w:color="000000"/>
              <w:left w:val="single" w:sz="4" w:space="0" w:color="000000"/>
              <w:bottom w:val="single" w:sz="4" w:space="0" w:color="000000"/>
              <w:right w:val="nil"/>
            </w:tcBorders>
          </w:tcPr>
          <w:p w14:paraId="56A49A95" w14:textId="77777777" w:rsidR="0079490A" w:rsidRDefault="00B9770D">
            <w:pPr>
              <w:pStyle w:val="c1e0e7eee2fbe9"/>
              <w:ind w:right="-1"/>
              <w:jc w:val="both"/>
            </w:pPr>
            <w:r>
              <w:t>Однорічні злакові</w:t>
            </w:r>
          </w:p>
        </w:tc>
        <w:tc>
          <w:tcPr>
            <w:tcW w:w="4956" w:type="dxa"/>
            <w:tcBorders>
              <w:top w:val="single" w:sz="4" w:space="0" w:color="000000"/>
              <w:left w:val="single" w:sz="4" w:space="0" w:color="000000"/>
              <w:bottom w:val="single" w:sz="4" w:space="0" w:color="000000"/>
              <w:right w:val="nil"/>
            </w:tcBorders>
          </w:tcPr>
          <w:p w14:paraId="03CB2D89" w14:textId="77777777" w:rsidR="0079490A" w:rsidRDefault="00B9770D">
            <w:pPr>
              <w:pStyle w:val="cde0e7e2e0ede8e5"/>
              <w:spacing w:before="0" w:after="0"/>
              <w:ind w:right="-1"/>
              <w:rPr>
                <w:i w:val="0"/>
              </w:rPr>
            </w:pPr>
            <w:r>
              <w:rPr>
                <w:i w:val="0"/>
              </w:rPr>
              <w:t>Агіл</w:t>
            </w:r>
            <w:r>
              <w:rPr>
                <w:i w:val="0"/>
                <w:lang w:val="uk-UA"/>
              </w:rPr>
              <w:t>,</w:t>
            </w:r>
            <w:r>
              <w:rPr>
                <w:i w:val="0"/>
              </w:rPr>
              <w:t xml:space="preserve"> КЕ - 0,6-1,2</w:t>
            </w:r>
          </w:p>
          <w:p w14:paraId="249E875C" w14:textId="77777777" w:rsidR="0079490A" w:rsidRDefault="00B9770D">
            <w:pPr>
              <w:pStyle w:val="cde0e7e2e0ede8e5"/>
              <w:spacing w:before="0" w:after="0"/>
              <w:ind w:right="-1"/>
              <w:rPr>
                <w:i w:val="0"/>
                <w:lang w:val="uk-UA"/>
              </w:rPr>
            </w:pPr>
            <w:r>
              <w:rPr>
                <w:i w:val="0"/>
                <w:lang w:val="uk-UA"/>
              </w:rPr>
              <w:t>Панарекс,КЕ - 1,0-1,5</w:t>
            </w:r>
          </w:p>
          <w:p w14:paraId="70BB9CCD" w14:textId="77777777" w:rsidR="0079490A" w:rsidRDefault="00B9770D">
            <w:pPr>
              <w:pStyle w:val="cde0e7e2e0ede8e5"/>
              <w:spacing w:before="0" w:after="0"/>
              <w:ind w:right="-1"/>
              <w:rPr>
                <w:i w:val="0"/>
              </w:rPr>
            </w:pPr>
            <w:r>
              <w:rPr>
                <w:i w:val="0"/>
              </w:rPr>
              <w:t xml:space="preserve">Пантера, </w:t>
            </w:r>
            <w:r>
              <w:rPr>
                <w:i w:val="0"/>
                <w:lang w:val="uk-UA"/>
              </w:rPr>
              <w:t xml:space="preserve">КЕ </w:t>
            </w:r>
            <w:r>
              <w:rPr>
                <w:i w:val="0"/>
              </w:rPr>
              <w:t>- 1,0-1,5</w:t>
            </w:r>
          </w:p>
          <w:p w14:paraId="687B5024" w14:textId="77777777" w:rsidR="0079490A" w:rsidRDefault="00B9770D">
            <w:pPr>
              <w:pStyle w:val="cde0e7e2e0ede8e5"/>
              <w:spacing w:before="0" w:after="0"/>
              <w:ind w:right="-1"/>
              <w:rPr>
                <w:i w:val="0"/>
              </w:rPr>
            </w:pPr>
            <w:r>
              <w:rPr>
                <w:i w:val="0"/>
              </w:rPr>
              <w:t xml:space="preserve">Фусбан 125 ЕС, </w:t>
            </w:r>
            <w:r>
              <w:rPr>
                <w:i w:val="0"/>
                <w:lang w:val="uk-UA"/>
              </w:rPr>
              <w:t xml:space="preserve">КЕ </w:t>
            </w:r>
            <w:r>
              <w:rPr>
                <w:i w:val="0"/>
              </w:rPr>
              <w:t xml:space="preserve">-1,0 </w:t>
            </w:r>
          </w:p>
          <w:p w14:paraId="5DBE7607" w14:textId="77777777" w:rsidR="0079490A" w:rsidRDefault="00B9770D">
            <w:pPr>
              <w:pStyle w:val="cde0e7e2e0ede8e5"/>
              <w:spacing w:before="0" w:after="0"/>
              <w:ind w:right="-1"/>
              <w:rPr>
                <w:i w:val="0"/>
                <w:lang w:val="uk-UA"/>
              </w:rPr>
            </w:pPr>
            <w:r>
              <w:rPr>
                <w:i w:val="0"/>
                <w:lang w:val="uk-UA"/>
              </w:rPr>
              <w:t xml:space="preserve"> Фюзілад Форте 150,КС -0,5-1,0</w:t>
            </w:r>
          </w:p>
        </w:tc>
        <w:tc>
          <w:tcPr>
            <w:tcW w:w="3134" w:type="dxa"/>
            <w:tcBorders>
              <w:top w:val="single" w:sz="4" w:space="0" w:color="000000"/>
              <w:left w:val="single" w:sz="4" w:space="0" w:color="000000"/>
              <w:bottom w:val="single" w:sz="4" w:space="0" w:color="000000"/>
              <w:right w:val="single" w:sz="4" w:space="0" w:color="000000"/>
            </w:tcBorders>
          </w:tcPr>
          <w:p w14:paraId="6EC2DB88" w14:textId="77777777" w:rsidR="0079490A" w:rsidRDefault="00B9770D">
            <w:pPr>
              <w:pStyle w:val="cde0e7e2e0ede8e5"/>
              <w:spacing w:before="0" w:after="0"/>
              <w:ind w:right="-1"/>
              <w:rPr>
                <w:i w:val="0"/>
              </w:rPr>
            </w:pPr>
            <w:r>
              <w:rPr>
                <w:i w:val="0"/>
              </w:rPr>
              <w:t>Обприскування вегетуючої культури у фазі 2-4 листків у бур’янів</w:t>
            </w:r>
          </w:p>
          <w:p w14:paraId="446CED50" w14:textId="77777777" w:rsidR="0079490A" w:rsidRDefault="0079490A">
            <w:pPr>
              <w:pStyle w:val="cde0e7e2e0ede8e5"/>
              <w:spacing w:before="0" w:after="0"/>
              <w:ind w:right="-1"/>
              <w:rPr>
                <w:i w:val="0"/>
                <w:spacing w:val="-8"/>
                <w:lang w:val="uk-UA"/>
              </w:rPr>
            </w:pPr>
          </w:p>
          <w:p w14:paraId="21D8E81C" w14:textId="77777777" w:rsidR="0079490A" w:rsidRDefault="0079490A">
            <w:pPr>
              <w:pStyle w:val="cde0e7e2e0ede8e5"/>
              <w:spacing w:before="0" w:after="0"/>
              <w:ind w:right="-1"/>
              <w:rPr>
                <w:i w:val="0"/>
                <w:spacing w:val="-8"/>
                <w:lang w:val="uk-UA"/>
              </w:rPr>
            </w:pPr>
          </w:p>
          <w:p w14:paraId="194D500B" w14:textId="77777777" w:rsidR="0079490A" w:rsidRDefault="00B9770D">
            <w:pPr>
              <w:pStyle w:val="cde0e7e2e0ede8e5"/>
              <w:spacing w:before="0" w:after="0"/>
              <w:ind w:right="-1"/>
              <w:rPr>
                <w:i w:val="0"/>
              </w:rPr>
            </w:pPr>
            <w:r>
              <w:rPr>
                <w:i w:val="0"/>
                <w:spacing w:val="-8"/>
              </w:rPr>
              <w:t>- у фазі 2-6 листків у бур’янів</w:t>
            </w:r>
          </w:p>
        </w:tc>
      </w:tr>
      <w:tr w:rsidR="0079490A" w14:paraId="39704F77" w14:textId="77777777">
        <w:trPr>
          <w:trHeight w:val="983"/>
        </w:trPr>
        <w:tc>
          <w:tcPr>
            <w:tcW w:w="1266" w:type="dxa"/>
            <w:tcBorders>
              <w:top w:val="single" w:sz="4" w:space="0" w:color="000000"/>
              <w:left w:val="single" w:sz="4" w:space="0" w:color="000000"/>
              <w:bottom w:val="single" w:sz="4" w:space="0" w:color="000000"/>
              <w:right w:val="nil"/>
            </w:tcBorders>
          </w:tcPr>
          <w:p w14:paraId="333ACE06" w14:textId="77777777" w:rsidR="0079490A" w:rsidRDefault="00B9770D">
            <w:pPr>
              <w:pStyle w:val="c1e0e7eee2fbe9"/>
              <w:ind w:right="-1"/>
              <w:jc w:val="both"/>
            </w:pPr>
            <w:r>
              <w:t>Багаторічні злакові</w:t>
            </w:r>
          </w:p>
        </w:tc>
        <w:tc>
          <w:tcPr>
            <w:tcW w:w="4956" w:type="dxa"/>
            <w:tcBorders>
              <w:top w:val="single" w:sz="4" w:space="0" w:color="000000"/>
              <w:left w:val="single" w:sz="4" w:space="0" w:color="000000"/>
              <w:bottom w:val="single" w:sz="4" w:space="0" w:color="000000"/>
              <w:right w:val="nil"/>
            </w:tcBorders>
          </w:tcPr>
          <w:p w14:paraId="71FE9CE9" w14:textId="77777777" w:rsidR="0079490A" w:rsidRDefault="00B9770D">
            <w:pPr>
              <w:pStyle w:val="cde0e7e2e0ede8e5"/>
              <w:spacing w:before="0" w:after="0"/>
              <w:ind w:right="-1"/>
              <w:rPr>
                <w:i w:val="0"/>
              </w:rPr>
            </w:pPr>
            <w:r>
              <w:rPr>
                <w:i w:val="0"/>
              </w:rPr>
              <w:t xml:space="preserve">Пантера, </w:t>
            </w:r>
            <w:r>
              <w:rPr>
                <w:i w:val="0"/>
                <w:lang w:val="uk-UA"/>
              </w:rPr>
              <w:t>КЕ</w:t>
            </w:r>
            <w:r>
              <w:rPr>
                <w:i w:val="0"/>
              </w:rPr>
              <w:t>- 1,75-2,0</w:t>
            </w:r>
          </w:p>
          <w:p w14:paraId="4FD68397" w14:textId="77777777" w:rsidR="0079490A" w:rsidRDefault="00B9770D">
            <w:pPr>
              <w:pStyle w:val="cde0e7e2e0ede8e5"/>
              <w:spacing w:before="0" w:after="0"/>
              <w:ind w:right="-1"/>
              <w:rPr>
                <w:i w:val="0"/>
                <w:lang w:val="uk-UA"/>
              </w:rPr>
            </w:pPr>
            <w:r>
              <w:rPr>
                <w:i w:val="0"/>
                <w:lang w:val="uk-UA"/>
              </w:rPr>
              <w:t>Панарекс,КЕ - 1,75-2,0</w:t>
            </w:r>
          </w:p>
          <w:p w14:paraId="738315E3" w14:textId="77777777" w:rsidR="0079490A" w:rsidRDefault="00B9770D">
            <w:pPr>
              <w:pStyle w:val="cde0e7e2e0ede8e5"/>
              <w:spacing w:before="0" w:after="0"/>
              <w:ind w:right="-1"/>
              <w:rPr>
                <w:i w:val="0"/>
              </w:rPr>
            </w:pPr>
            <w:r>
              <w:rPr>
                <w:i w:val="0"/>
              </w:rPr>
              <w:t xml:space="preserve">Фусбан 125 ЕС, </w:t>
            </w:r>
            <w:r>
              <w:rPr>
                <w:i w:val="0"/>
                <w:lang w:val="uk-UA"/>
              </w:rPr>
              <w:t xml:space="preserve">КЕ </w:t>
            </w:r>
            <w:r>
              <w:rPr>
                <w:i w:val="0"/>
              </w:rPr>
              <w:t>-2,0</w:t>
            </w:r>
          </w:p>
          <w:p w14:paraId="06EBA419" w14:textId="77777777" w:rsidR="0079490A" w:rsidRDefault="00B9770D">
            <w:pPr>
              <w:pStyle w:val="cde0e7e2e0ede8e5"/>
              <w:spacing w:before="0" w:after="0"/>
              <w:ind w:right="-1"/>
              <w:rPr>
                <w:i w:val="0"/>
                <w:lang w:val="uk-UA"/>
              </w:rPr>
            </w:pPr>
            <w:r>
              <w:rPr>
                <w:i w:val="0"/>
                <w:lang w:val="uk-UA"/>
              </w:rPr>
              <w:t>Фюзілад Форте 150,Кс - 1,0-2,0</w:t>
            </w:r>
          </w:p>
        </w:tc>
        <w:tc>
          <w:tcPr>
            <w:tcW w:w="3134" w:type="dxa"/>
            <w:tcBorders>
              <w:top w:val="single" w:sz="4" w:space="0" w:color="000000"/>
              <w:left w:val="single" w:sz="4" w:space="0" w:color="000000"/>
              <w:bottom w:val="single" w:sz="4" w:space="0" w:color="000000"/>
              <w:right w:val="single" w:sz="4" w:space="0" w:color="000000"/>
            </w:tcBorders>
          </w:tcPr>
          <w:p w14:paraId="190305A9" w14:textId="77777777" w:rsidR="0079490A" w:rsidRDefault="00B9770D">
            <w:pPr>
              <w:pStyle w:val="cde0e7e2e0ede8e5"/>
              <w:spacing w:before="0" w:after="0"/>
              <w:ind w:right="-1"/>
              <w:rPr>
                <w:i w:val="0"/>
              </w:rPr>
            </w:pPr>
            <w:r>
              <w:rPr>
                <w:i w:val="0"/>
              </w:rPr>
              <w:t xml:space="preserve">Обприскування вегетуючої культури за висоти бур’янів </w:t>
            </w:r>
          </w:p>
          <w:p w14:paraId="23FCEF2D" w14:textId="77777777" w:rsidR="0079490A" w:rsidRDefault="00B9770D">
            <w:pPr>
              <w:pStyle w:val="cde0e7e2e0ede8e5"/>
              <w:spacing w:before="0" w:after="0"/>
              <w:ind w:right="-1"/>
              <w:rPr>
                <w:i w:val="0"/>
              </w:rPr>
            </w:pPr>
            <w:r>
              <w:rPr>
                <w:i w:val="0"/>
              </w:rPr>
              <w:t>10-15 см</w:t>
            </w:r>
          </w:p>
        </w:tc>
      </w:tr>
      <w:tr w:rsidR="0079490A" w14:paraId="132D7B47" w14:textId="77777777">
        <w:tc>
          <w:tcPr>
            <w:tcW w:w="1266" w:type="dxa"/>
            <w:tcBorders>
              <w:top w:val="single" w:sz="4" w:space="0" w:color="000000"/>
              <w:left w:val="single" w:sz="4" w:space="0" w:color="000000"/>
              <w:bottom w:val="single" w:sz="4" w:space="0" w:color="000000"/>
              <w:right w:val="nil"/>
            </w:tcBorders>
          </w:tcPr>
          <w:p w14:paraId="24A551F6" w14:textId="77777777" w:rsidR="0079490A" w:rsidRDefault="00B9770D">
            <w:pPr>
              <w:pStyle w:val="c1e0e7eee2fbe9"/>
              <w:ind w:right="-1"/>
            </w:pPr>
            <w:r>
              <w:t>Однорічні злакові та деякі дводольні</w:t>
            </w:r>
            <w:r>
              <w:rPr>
                <w:lang w:val="uk-UA"/>
              </w:rPr>
              <w:t xml:space="preserve"> </w:t>
            </w:r>
          </w:p>
        </w:tc>
        <w:tc>
          <w:tcPr>
            <w:tcW w:w="4956" w:type="dxa"/>
            <w:tcBorders>
              <w:top w:val="single" w:sz="4" w:space="0" w:color="000000"/>
              <w:left w:val="single" w:sz="4" w:space="0" w:color="000000"/>
              <w:bottom w:val="single" w:sz="4" w:space="0" w:color="000000"/>
              <w:right w:val="nil"/>
            </w:tcBorders>
          </w:tcPr>
          <w:p w14:paraId="75461A03" w14:textId="77777777" w:rsidR="0079490A" w:rsidRDefault="00B9770D">
            <w:pPr>
              <w:pStyle w:val="cde0e7e2e0ede8e5"/>
              <w:spacing w:before="0" w:after="0"/>
              <w:ind w:right="-1"/>
              <w:rPr>
                <w:i w:val="0"/>
              </w:rPr>
            </w:pPr>
            <w:r>
              <w:rPr>
                <w:i w:val="0"/>
              </w:rPr>
              <w:t>Стомп</w:t>
            </w:r>
            <w:r>
              <w:rPr>
                <w:i w:val="0"/>
                <w:lang w:val="uk-UA"/>
              </w:rPr>
              <w:t xml:space="preserve"> 330,</w:t>
            </w:r>
            <w:r>
              <w:rPr>
                <w:i w:val="0"/>
              </w:rPr>
              <w:t xml:space="preserve"> КЕ -5,0</w:t>
            </w:r>
          </w:p>
          <w:p w14:paraId="1D60E884" w14:textId="77777777" w:rsidR="0079490A" w:rsidRDefault="00B9770D">
            <w:pPr>
              <w:pStyle w:val="cde0e7e2e0ede8e5"/>
              <w:spacing w:before="0" w:after="0"/>
              <w:ind w:right="-1"/>
              <w:rPr>
                <w:i w:val="0"/>
                <w:lang w:val="uk-UA"/>
              </w:rPr>
            </w:pPr>
            <w:r>
              <w:rPr>
                <w:i w:val="0"/>
                <w:lang w:val="uk-UA"/>
              </w:rPr>
              <w:t>Стратег,КС, 3-4</w:t>
            </w:r>
          </w:p>
          <w:p w14:paraId="29C4DA82" w14:textId="77777777" w:rsidR="0079490A" w:rsidRDefault="00B9770D">
            <w:pPr>
              <w:pStyle w:val="cde0e7e2e0ede8e5"/>
              <w:spacing w:before="0" w:after="0"/>
              <w:ind w:right="-1"/>
              <w:rPr>
                <w:i w:val="0"/>
                <w:lang w:val="uk-UA"/>
              </w:rPr>
            </w:pPr>
            <w:r>
              <w:rPr>
                <w:i w:val="0"/>
                <w:lang w:val="uk-UA"/>
              </w:rPr>
              <w:t>АП Прометрин,КС , 3,0-4,0</w:t>
            </w:r>
          </w:p>
          <w:p w14:paraId="7FFF7CCC" w14:textId="77777777" w:rsidR="0079490A" w:rsidRDefault="0079490A">
            <w:pPr>
              <w:pStyle w:val="cde0e7e2e0ede8e5"/>
              <w:ind w:right="-1"/>
              <w:rPr>
                <w:i w:val="0"/>
              </w:rPr>
            </w:pPr>
          </w:p>
        </w:tc>
        <w:tc>
          <w:tcPr>
            <w:tcW w:w="3134" w:type="dxa"/>
            <w:tcBorders>
              <w:top w:val="single" w:sz="4" w:space="0" w:color="000000"/>
              <w:left w:val="single" w:sz="4" w:space="0" w:color="000000"/>
              <w:bottom w:val="single" w:sz="4" w:space="0" w:color="000000"/>
              <w:right w:val="single" w:sz="4" w:space="0" w:color="000000"/>
            </w:tcBorders>
          </w:tcPr>
          <w:p w14:paraId="07639A92" w14:textId="77777777" w:rsidR="0079490A" w:rsidRDefault="00B9770D">
            <w:pPr>
              <w:pStyle w:val="c1e0e7eee2fbe9"/>
              <w:ind w:right="-1"/>
            </w:pPr>
            <w:r>
              <w:t>Обприскування ґрунту після останнього підгортання до появи сходів культури</w:t>
            </w:r>
          </w:p>
        </w:tc>
      </w:tr>
      <w:tr w:rsidR="0079490A" w14:paraId="40505011" w14:textId="77777777">
        <w:trPr>
          <w:trHeight w:val="3029"/>
        </w:trPr>
        <w:tc>
          <w:tcPr>
            <w:tcW w:w="1266" w:type="dxa"/>
            <w:tcBorders>
              <w:top w:val="single" w:sz="4" w:space="0" w:color="000000"/>
              <w:left w:val="single" w:sz="4" w:space="0" w:color="000000"/>
              <w:bottom w:val="single" w:sz="4" w:space="0" w:color="auto"/>
              <w:right w:val="nil"/>
            </w:tcBorders>
          </w:tcPr>
          <w:p w14:paraId="52DF1B06" w14:textId="77777777" w:rsidR="0079490A" w:rsidRDefault="00B9770D">
            <w:pPr>
              <w:pStyle w:val="c1e0e7eee2fbe9"/>
              <w:ind w:right="-1"/>
            </w:pPr>
            <w:r>
              <w:rPr>
                <w:lang w:val="uk-UA"/>
              </w:rPr>
              <w:t>Однорічні та багаторічні злакові та дводольні</w:t>
            </w:r>
          </w:p>
        </w:tc>
        <w:tc>
          <w:tcPr>
            <w:tcW w:w="4956" w:type="dxa"/>
            <w:tcBorders>
              <w:top w:val="single" w:sz="4" w:space="0" w:color="000000"/>
              <w:left w:val="single" w:sz="4" w:space="0" w:color="000000"/>
              <w:bottom w:val="single" w:sz="4" w:space="0" w:color="auto"/>
              <w:right w:val="nil"/>
            </w:tcBorders>
          </w:tcPr>
          <w:p w14:paraId="541C92EA" w14:textId="77777777" w:rsidR="0079490A" w:rsidRDefault="00B9770D">
            <w:pPr>
              <w:pStyle w:val="cde0e7e2e0ede8e5"/>
              <w:spacing w:before="0" w:after="0"/>
              <w:ind w:right="-1"/>
              <w:rPr>
                <w:i w:val="0"/>
                <w:spacing w:val="-8"/>
              </w:rPr>
            </w:pPr>
            <w:r>
              <w:rPr>
                <w:i w:val="0"/>
                <w:spacing w:val="-8"/>
              </w:rPr>
              <w:t>Аргумент</w:t>
            </w:r>
            <w:r>
              <w:rPr>
                <w:i w:val="0"/>
                <w:spacing w:val="-8"/>
                <w:lang w:val="uk-UA"/>
              </w:rPr>
              <w:t>, РК</w:t>
            </w:r>
            <w:r>
              <w:rPr>
                <w:i w:val="0"/>
                <w:spacing w:val="-8"/>
              </w:rPr>
              <w:t xml:space="preserve"> (Гліфоголд, Напалм</w:t>
            </w:r>
            <w:r>
              <w:rPr>
                <w:i w:val="0"/>
                <w:spacing w:val="-8"/>
                <w:lang w:val="uk-UA"/>
              </w:rPr>
              <w:t xml:space="preserve">) </w:t>
            </w:r>
            <w:r>
              <w:rPr>
                <w:i w:val="0"/>
                <w:spacing w:val="-8"/>
              </w:rPr>
              <w:t>-</w:t>
            </w:r>
            <w:r>
              <w:rPr>
                <w:i w:val="0"/>
                <w:spacing w:val="-8"/>
                <w:lang w:val="uk-UA"/>
              </w:rPr>
              <w:t xml:space="preserve"> </w:t>
            </w:r>
            <w:r>
              <w:rPr>
                <w:i w:val="0"/>
                <w:spacing w:val="-8"/>
              </w:rPr>
              <w:t xml:space="preserve">2,0-5,0 </w:t>
            </w:r>
          </w:p>
          <w:p w14:paraId="673CFDC3" w14:textId="77777777" w:rsidR="0079490A" w:rsidRDefault="00B9770D">
            <w:pPr>
              <w:pStyle w:val="cde0e7e2e0ede8e5"/>
              <w:spacing w:before="0" w:after="0"/>
              <w:ind w:right="-1"/>
              <w:rPr>
                <w:i w:val="0"/>
              </w:rPr>
            </w:pPr>
            <w:r>
              <w:rPr>
                <w:i w:val="0"/>
              </w:rPr>
              <w:t>Раундап Екстра, РК -2,0-3,5</w:t>
            </w:r>
          </w:p>
          <w:p w14:paraId="29E00B1E" w14:textId="77777777" w:rsidR="0079490A" w:rsidRDefault="00B9770D">
            <w:pPr>
              <w:pStyle w:val="cde0e7e2e0ede8e5"/>
              <w:spacing w:before="0" w:after="0"/>
              <w:ind w:right="-1"/>
              <w:rPr>
                <w:i w:val="0"/>
              </w:rPr>
            </w:pPr>
            <w:r>
              <w:rPr>
                <w:i w:val="0"/>
              </w:rPr>
              <w:t>Геліос Екстра</w:t>
            </w:r>
            <w:r>
              <w:rPr>
                <w:i w:val="0"/>
                <w:lang w:val="uk-UA"/>
              </w:rPr>
              <w:t>, РК</w:t>
            </w:r>
            <w:r>
              <w:rPr>
                <w:i w:val="0"/>
              </w:rPr>
              <w:t xml:space="preserve"> -</w:t>
            </w:r>
            <w:r>
              <w:rPr>
                <w:i w:val="0"/>
                <w:lang w:val="uk-UA"/>
              </w:rPr>
              <w:t xml:space="preserve"> </w:t>
            </w:r>
            <w:r>
              <w:rPr>
                <w:i w:val="0"/>
              </w:rPr>
              <w:t>2,0-4,0</w:t>
            </w:r>
          </w:p>
          <w:p w14:paraId="1317393F" w14:textId="77777777" w:rsidR="0079490A" w:rsidRDefault="0079490A">
            <w:pPr>
              <w:pStyle w:val="cde0e7e2e0ede8e5"/>
              <w:spacing w:before="0" w:after="0"/>
              <w:ind w:right="-1"/>
              <w:rPr>
                <w:i w:val="0"/>
              </w:rPr>
            </w:pPr>
          </w:p>
          <w:p w14:paraId="7CFBD3F7" w14:textId="77777777" w:rsidR="0079490A" w:rsidRDefault="0079490A">
            <w:pPr>
              <w:pStyle w:val="cde0e7e2e0ede8e5"/>
              <w:spacing w:before="0" w:after="0"/>
              <w:ind w:right="-1"/>
              <w:rPr>
                <w:i w:val="0"/>
              </w:rPr>
            </w:pPr>
          </w:p>
          <w:p w14:paraId="63FF9FC4" w14:textId="77777777" w:rsidR="0079490A" w:rsidRDefault="00B9770D">
            <w:pPr>
              <w:pStyle w:val="cde0e7e2e0ede8e5"/>
              <w:spacing w:before="0" w:after="0"/>
              <w:ind w:right="-1"/>
              <w:rPr>
                <w:i w:val="0"/>
              </w:rPr>
            </w:pPr>
            <w:r>
              <w:rPr>
                <w:i w:val="0"/>
              </w:rPr>
              <w:t xml:space="preserve"> </w:t>
            </w:r>
            <w:r>
              <w:rPr>
                <w:i w:val="0"/>
                <w:lang w:val="uk-UA"/>
              </w:rPr>
              <w:t xml:space="preserve"> Яструб Х</w:t>
            </w:r>
            <w:r>
              <w:rPr>
                <w:i w:val="0"/>
                <w:lang w:val="en-US"/>
              </w:rPr>
              <w:t>L</w:t>
            </w:r>
            <w:r>
              <w:rPr>
                <w:i w:val="0"/>
                <w:lang w:val="uk-UA"/>
              </w:rPr>
              <w:t>, РК(</w:t>
            </w:r>
            <w:r>
              <w:rPr>
                <w:i w:val="0"/>
              </w:rPr>
              <w:t>Ковбой) -2,0-5,0</w:t>
            </w:r>
          </w:p>
          <w:p w14:paraId="60A117EA" w14:textId="77777777" w:rsidR="0079490A" w:rsidRDefault="0079490A">
            <w:pPr>
              <w:pStyle w:val="cde0e7e2e0ede8e5"/>
              <w:spacing w:before="0" w:after="0"/>
              <w:ind w:right="-1"/>
              <w:rPr>
                <w:i w:val="0"/>
              </w:rPr>
            </w:pPr>
          </w:p>
          <w:p w14:paraId="1F1F5390" w14:textId="77777777" w:rsidR="0079490A" w:rsidRDefault="00B9770D">
            <w:pPr>
              <w:pStyle w:val="cde0e7e2e0ede8e5"/>
              <w:spacing w:before="0" w:after="0"/>
              <w:ind w:right="-1"/>
              <w:rPr>
                <w:i w:val="0"/>
                <w:lang w:val="uk-UA"/>
              </w:rPr>
            </w:pPr>
            <w:r>
              <w:rPr>
                <w:i w:val="0"/>
                <w:spacing w:val="-8"/>
              </w:rPr>
              <w:t>Раундап Екстра,</w:t>
            </w:r>
            <w:r>
              <w:rPr>
                <w:i w:val="0"/>
                <w:spacing w:val="-8"/>
                <w:lang w:val="uk-UA"/>
              </w:rPr>
              <w:t xml:space="preserve"> </w:t>
            </w:r>
            <w:r>
              <w:rPr>
                <w:i w:val="0"/>
                <w:spacing w:val="-8"/>
              </w:rPr>
              <w:t>РК</w:t>
            </w:r>
            <w:r>
              <w:rPr>
                <w:i w:val="0"/>
                <w:spacing w:val="-8"/>
                <w:lang w:val="uk-UA"/>
              </w:rPr>
              <w:t xml:space="preserve"> </w:t>
            </w:r>
            <w:r>
              <w:rPr>
                <w:i w:val="0"/>
                <w:spacing w:val="-8"/>
              </w:rPr>
              <w:t>-</w:t>
            </w:r>
            <w:r>
              <w:rPr>
                <w:i w:val="0"/>
                <w:spacing w:val="-8"/>
                <w:lang w:val="uk-UA"/>
              </w:rPr>
              <w:t xml:space="preserve"> </w:t>
            </w:r>
            <w:r>
              <w:rPr>
                <w:i w:val="0"/>
                <w:spacing w:val="-8"/>
              </w:rPr>
              <w:t>2,0-3,5</w:t>
            </w:r>
            <w:r>
              <w:rPr>
                <w:i w:val="0"/>
              </w:rPr>
              <w:t xml:space="preserve"> </w:t>
            </w:r>
          </w:p>
          <w:p w14:paraId="0FD56FD7" w14:textId="77777777" w:rsidR="0079490A" w:rsidRDefault="00B9770D">
            <w:pPr>
              <w:pStyle w:val="cde0e7e2e0ede8e5"/>
              <w:spacing w:before="0" w:after="0"/>
              <w:ind w:right="-1"/>
              <w:rPr>
                <w:i w:val="0"/>
                <w:lang w:val="uk-UA"/>
              </w:rPr>
            </w:pPr>
            <w:r>
              <w:rPr>
                <w:i w:val="0"/>
                <w:lang w:val="uk-UA"/>
              </w:rPr>
              <w:t>Геліос Екстра, РК 2,0-4,0</w:t>
            </w:r>
          </w:p>
          <w:p w14:paraId="0A304B3F" w14:textId="77777777" w:rsidR="0079490A" w:rsidRDefault="00B9770D">
            <w:pPr>
              <w:pStyle w:val="cde0e7e2e0ede8e5"/>
              <w:spacing w:before="0" w:after="0"/>
              <w:ind w:right="-1"/>
              <w:rPr>
                <w:i w:val="0"/>
                <w:spacing w:val="-8"/>
              </w:rPr>
            </w:pPr>
            <w:r>
              <w:rPr>
                <w:i w:val="0"/>
              </w:rPr>
              <w:t xml:space="preserve">Град Макс </w:t>
            </w:r>
            <w:r>
              <w:rPr>
                <w:i w:val="0"/>
                <w:lang w:val="uk-UA"/>
              </w:rPr>
              <w:t>(</w:t>
            </w:r>
            <w:r>
              <w:rPr>
                <w:i w:val="0"/>
              </w:rPr>
              <w:t xml:space="preserve">Торнадо 500, РК)- 2,0-4,0 </w:t>
            </w:r>
          </w:p>
          <w:p w14:paraId="79C375F1" w14:textId="77777777" w:rsidR="0079490A" w:rsidRDefault="00B9770D">
            <w:pPr>
              <w:pStyle w:val="cde0e7e2e0ede8e5"/>
              <w:spacing w:before="0" w:after="0"/>
              <w:ind w:right="-1"/>
              <w:rPr>
                <w:i w:val="0"/>
              </w:rPr>
            </w:pPr>
            <w:r>
              <w:rPr>
                <w:i w:val="0"/>
                <w:spacing w:val="-4"/>
              </w:rPr>
              <w:t>Аргумент, (Солар), РК- 2,0-6,0</w:t>
            </w:r>
          </w:p>
        </w:tc>
        <w:tc>
          <w:tcPr>
            <w:tcW w:w="3134" w:type="dxa"/>
            <w:tcBorders>
              <w:top w:val="single" w:sz="4" w:space="0" w:color="000000"/>
              <w:left w:val="single" w:sz="4" w:space="0" w:color="000000"/>
              <w:bottom w:val="single" w:sz="4" w:space="0" w:color="auto"/>
              <w:right w:val="single" w:sz="4" w:space="0" w:color="000000"/>
            </w:tcBorders>
          </w:tcPr>
          <w:p w14:paraId="5A909862" w14:textId="77777777" w:rsidR="0079490A" w:rsidRDefault="00B9770D">
            <w:pPr>
              <w:pStyle w:val="cde0e7e2e0ede8e5"/>
              <w:spacing w:before="0" w:after="0"/>
              <w:ind w:right="-1"/>
              <w:rPr>
                <w:i w:val="0"/>
                <w:spacing w:val="-8"/>
              </w:rPr>
            </w:pPr>
            <w:r>
              <w:rPr>
                <w:i w:val="0"/>
                <w:spacing w:val="-8"/>
              </w:rPr>
              <w:t>Обприскування вегетуючих бур’ян</w:t>
            </w:r>
            <w:r>
              <w:rPr>
                <w:i w:val="0"/>
                <w:spacing w:val="-8"/>
                <w:lang w:val="uk-UA"/>
              </w:rPr>
              <w:t>ів</w:t>
            </w:r>
            <w:r>
              <w:rPr>
                <w:i w:val="0"/>
                <w:spacing w:val="-8"/>
              </w:rPr>
              <w:t xml:space="preserve"> весною за два тижні до посадки культури (до обприскування виключити всі механічні обробки крім ранньовесняного закриття вологи)</w:t>
            </w:r>
          </w:p>
          <w:p w14:paraId="7832CEED" w14:textId="77777777" w:rsidR="0079490A" w:rsidRDefault="0079490A">
            <w:pPr>
              <w:pStyle w:val="cde0e7e2e0ede8e5"/>
              <w:spacing w:before="0" w:after="0"/>
              <w:ind w:right="-1"/>
              <w:rPr>
                <w:i w:val="0"/>
                <w:spacing w:val="-8"/>
              </w:rPr>
            </w:pPr>
          </w:p>
          <w:p w14:paraId="50394671" w14:textId="77777777" w:rsidR="0079490A" w:rsidRDefault="00B9770D">
            <w:pPr>
              <w:pStyle w:val="cde0e7e2e0ede8e5"/>
              <w:spacing w:before="0" w:after="0"/>
              <w:ind w:right="-1"/>
              <w:rPr>
                <w:i w:val="0"/>
              </w:rPr>
            </w:pPr>
            <w:r>
              <w:rPr>
                <w:i w:val="0"/>
              </w:rPr>
              <w:t xml:space="preserve">Обприскування вегетуючих бур’янів восени після зби-рання попередника </w:t>
            </w:r>
          </w:p>
        </w:tc>
      </w:tr>
      <w:tr w:rsidR="0079490A" w14:paraId="5FF1D868" w14:textId="77777777">
        <w:tc>
          <w:tcPr>
            <w:tcW w:w="1266" w:type="dxa"/>
            <w:tcBorders>
              <w:top w:val="single" w:sz="4" w:space="0" w:color="auto"/>
              <w:left w:val="single" w:sz="4" w:space="0" w:color="000000"/>
              <w:bottom w:val="single" w:sz="4" w:space="0" w:color="000000"/>
              <w:right w:val="nil"/>
            </w:tcBorders>
          </w:tcPr>
          <w:p w14:paraId="641C6F0B" w14:textId="77777777" w:rsidR="0079490A" w:rsidRDefault="00B9770D">
            <w:pPr>
              <w:pStyle w:val="c1e0e7eee2fbe9"/>
              <w:ind w:right="-1"/>
            </w:pPr>
            <w:r>
              <w:t>Однорічні злакові та дводольні</w:t>
            </w:r>
          </w:p>
        </w:tc>
        <w:tc>
          <w:tcPr>
            <w:tcW w:w="4956" w:type="dxa"/>
            <w:tcBorders>
              <w:top w:val="single" w:sz="4" w:space="0" w:color="auto"/>
              <w:left w:val="single" w:sz="4" w:space="0" w:color="000000"/>
              <w:bottom w:val="single" w:sz="4" w:space="0" w:color="000000"/>
              <w:right w:val="nil"/>
            </w:tcBorders>
          </w:tcPr>
          <w:p w14:paraId="31DCF527" w14:textId="77777777" w:rsidR="0079490A" w:rsidRDefault="00B9770D">
            <w:pPr>
              <w:pStyle w:val="cde0e7e2e0ede8e5"/>
              <w:spacing w:before="0" w:after="0"/>
              <w:ind w:right="-1"/>
              <w:rPr>
                <w:i w:val="0"/>
              </w:rPr>
            </w:pPr>
            <w:r>
              <w:rPr>
                <w:i w:val="0"/>
              </w:rPr>
              <w:t xml:space="preserve">Гліфоголд (Росейт, </w:t>
            </w:r>
            <w:r>
              <w:rPr>
                <w:i w:val="0"/>
                <w:lang w:val="uk-UA"/>
              </w:rPr>
              <w:t xml:space="preserve">Спінер, </w:t>
            </w:r>
            <w:r>
              <w:rPr>
                <w:i w:val="0"/>
              </w:rPr>
              <w:t>Торнадо</w:t>
            </w:r>
            <w:r>
              <w:rPr>
                <w:i w:val="0"/>
                <w:lang w:val="uk-UA"/>
              </w:rPr>
              <w:t>),</w:t>
            </w:r>
            <w:r>
              <w:rPr>
                <w:i w:val="0"/>
              </w:rPr>
              <w:t xml:space="preserve"> РК -2,0-4,0</w:t>
            </w:r>
          </w:p>
          <w:p w14:paraId="04B5B230" w14:textId="77777777" w:rsidR="0079490A" w:rsidRDefault="00B9770D">
            <w:pPr>
              <w:pStyle w:val="cde0e7e2e0ede8e5"/>
              <w:spacing w:before="0" w:after="0"/>
              <w:ind w:right="-1"/>
              <w:rPr>
                <w:i w:val="0"/>
              </w:rPr>
            </w:pPr>
            <w:r>
              <w:rPr>
                <w:i w:val="0"/>
              </w:rPr>
              <w:t>Клінік, РК</w:t>
            </w:r>
            <w:r>
              <w:rPr>
                <w:i w:val="0"/>
                <w:lang w:val="uk-UA"/>
              </w:rPr>
              <w:t xml:space="preserve"> </w:t>
            </w:r>
            <w:r>
              <w:rPr>
                <w:i w:val="0"/>
              </w:rPr>
              <w:t>-4,-5,0</w:t>
            </w:r>
          </w:p>
          <w:p w14:paraId="498186D2" w14:textId="77777777" w:rsidR="0079490A" w:rsidRDefault="0079490A">
            <w:pPr>
              <w:pStyle w:val="cde0e7e2e0ede8e5"/>
              <w:spacing w:before="0" w:after="0"/>
              <w:ind w:right="-1"/>
              <w:rPr>
                <w:i w:val="0"/>
                <w:lang w:val="uk-UA"/>
              </w:rPr>
            </w:pPr>
          </w:p>
        </w:tc>
        <w:tc>
          <w:tcPr>
            <w:tcW w:w="3134" w:type="dxa"/>
            <w:vMerge w:val="restart"/>
            <w:tcBorders>
              <w:top w:val="single" w:sz="4" w:space="0" w:color="auto"/>
              <w:left w:val="single" w:sz="4" w:space="0" w:color="000000"/>
              <w:bottom w:val="single" w:sz="4" w:space="0" w:color="000000"/>
              <w:right w:val="single" w:sz="4" w:space="0" w:color="000000"/>
            </w:tcBorders>
          </w:tcPr>
          <w:p w14:paraId="091E06A7" w14:textId="77777777" w:rsidR="0079490A" w:rsidRDefault="00B9770D">
            <w:pPr>
              <w:pStyle w:val="cde0e7e2e0ede8e5"/>
              <w:spacing w:before="0" w:after="0"/>
              <w:ind w:right="-1"/>
              <w:rPr>
                <w:i w:val="0"/>
              </w:rPr>
            </w:pPr>
            <w:r>
              <w:rPr>
                <w:i w:val="0"/>
              </w:rPr>
              <w:t>Обприскування вегетуючих бур’янів восени після збирання попередника</w:t>
            </w:r>
          </w:p>
        </w:tc>
      </w:tr>
      <w:tr w:rsidR="0079490A" w14:paraId="210E28E8" w14:textId="77777777">
        <w:trPr>
          <w:trHeight w:val="998"/>
        </w:trPr>
        <w:tc>
          <w:tcPr>
            <w:tcW w:w="1266" w:type="dxa"/>
            <w:tcBorders>
              <w:top w:val="single" w:sz="4" w:space="0" w:color="000000"/>
              <w:left w:val="single" w:sz="4" w:space="0" w:color="000000"/>
              <w:bottom w:val="single" w:sz="4" w:space="0" w:color="auto"/>
              <w:right w:val="nil"/>
            </w:tcBorders>
          </w:tcPr>
          <w:p w14:paraId="5C080045" w14:textId="77777777" w:rsidR="0079490A" w:rsidRDefault="00B9770D">
            <w:pPr>
              <w:pStyle w:val="c1e0e7eee2fbe9"/>
              <w:ind w:right="-1"/>
            </w:pPr>
            <w:r>
              <w:t>Багаторічні злакові та дводольні</w:t>
            </w:r>
          </w:p>
        </w:tc>
        <w:tc>
          <w:tcPr>
            <w:tcW w:w="4956" w:type="dxa"/>
            <w:tcBorders>
              <w:top w:val="single" w:sz="4" w:space="0" w:color="000000"/>
              <w:left w:val="single" w:sz="4" w:space="0" w:color="000000"/>
              <w:bottom w:val="single" w:sz="4" w:space="0" w:color="auto"/>
              <w:right w:val="nil"/>
            </w:tcBorders>
          </w:tcPr>
          <w:p w14:paraId="39FF45E3" w14:textId="77777777" w:rsidR="0079490A" w:rsidRDefault="00B9770D">
            <w:pPr>
              <w:pStyle w:val="cde0e7e2e0ede8e5"/>
              <w:spacing w:before="0" w:after="0"/>
              <w:ind w:right="-1"/>
              <w:rPr>
                <w:i w:val="0"/>
              </w:rPr>
            </w:pPr>
            <w:r>
              <w:rPr>
                <w:i w:val="0"/>
              </w:rPr>
              <w:t xml:space="preserve">Гліфоголд (Клінік, Росейт, </w:t>
            </w:r>
            <w:proofErr w:type="gramStart"/>
            <w:r>
              <w:rPr>
                <w:i w:val="0"/>
                <w:lang w:val="uk-UA"/>
              </w:rPr>
              <w:t xml:space="preserve">Спінер, </w:t>
            </w:r>
            <w:r>
              <w:rPr>
                <w:i w:val="0"/>
              </w:rPr>
              <w:t xml:space="preserve"> РК</w:t>
            </w:r>
            <w:proofErr w:type="gramEnd"/>
            <w:r>
              <w:rPr>
                <w:i w:val="0"/>
              </w:rPr>
              <w:t>) – 4,0-6,0</w:t>
            </w:r>
          </w:p>
          <w:p w14:paraId="1128E1BF" w14:textId="77777777" w:rsidR="0079490A" w:rsidRDefault="0079490A">
            <w:pPr>
              <w:pStyle w:val="cde0e7e2e0ede8e5"/>
              <w:spacing w:before="0" w:after="0"/>
              <w:ind w:right="-1"/>
              <w:rPr>
                <w:i w:val="0"/>
              </w:rPr>
            </w:pPr>
          </w:p>
        </w:tc>
        <w:tc>
          <w:tcPr>
            <w:tcW w:w="3134" w:type="dxa"/>
            <w:vMerge/>
            <w:tcBorders>
              <w:top w:val="single" w:sz="4" w:space="0" w:color="auto"/>
              <w:left w:val="single" w:sz="4" w:space="0" w:color="000000"/>
              <w:bottom w:val="single" w:sz="4" w:space="0" w:color="auto"/>
              <w:right w:val="single" w:sz="4" w:space="0" w:color="000000"/>
            </w:tcBorders>
          </w:tcPr>
          <w:p w14:paraId="68690C6A" w14:textId="77777777" w:rsidR="0079490A" w:rsidRDefault="0079490A">
            <w:pPr>
              <w:ind w:right="-1"/>
              <w:rPr>
                <w:rFonts w:cs="Times New Roman"/>
              </w:rPr>
            </w:pPr>
          </w:p>
        </w:tc>
      </w:tr>
      <w:tr w:rsidR="0079490A" w14:paraId="770F9DB8" w14:textId="77777777">
        <w:trPr>
          <w:trHeight w:val="944"/>
        </w:trPr>
        <w:tc>
          <w:tcPr>
            <w:tcW w:w="1266" w:type="dxa"/>
            <w:tcBorders>
              <w:top w:val="single" w:sz="4" w:space="0" w:color="auto"/>
              <w:left w:val="single" w:sz="4" w:space="0" w:color="auto"/>
              <w:bottom w:val="single" w:sz="4" w:space="0" w:color="auto"/>
              <w:right w:val="single" w:sz="4" w:space="0" w:color="auto"/>
            </w:tcBorders>
          </w:tcPr>
          <w:p w14:paraId="3744236C" w14:textId="77777777" w:rsidR="0079490A" w:rsidRDefault="00B9770D">
            <w:pPr>
              <w:pStyle w:val="c1e0e7eee2fbe9"/>
              <w:ind w:right="-1"/>
            </w:pPr>
            <w:r>
              <w:lastRenderedPageBreak/>
              <w:t>Однорічні та багаторічні</w:t>
            </w:r>
          </w:p>
        </w:tc>
        <w:tc>
          <w:tcPr>
            <w:tcW w:w="4956" w:type="dxa"/>
            <w:tcBorders>
              <w:top w:val="single" w:sz="4" w:space="0" w:color="auto"/>
              <w:left w:val="single" w:sz="4" w:space="0" w:color="auto"/>
              <w:bottom w:val="single" w:sz="4" w:space="0" w:color="auto"/>
              <w:right w:val="single" w:sz="4" w:space="0" w:color="auto"/>
            </w:tcBorders>
          </w:tcPr>
          <w:p w14:paraId="4C0FC997" w14:textId="77777777" w:rsidR="0079490A" w:rsidRDefault="00B9770D">
            <w:pPr>
              <w:pStyle w:val="cde0e7e2e0ede8e5"/>
              <w:spacing w:before="0" w:after="0"/>
              <w:ind w:right="-1"/>
              <w:rPr>
                <w:i w:val="0"/>
                <w:lang w:val="uk-UA"/>
              </w:rPr>
            </w:pPr>
            <w:r>
              <w:rPr>
                <w:i w:val="0"/>
                <w:lang w:val="uk-UA"/>
              </w:rPr>
              <w:t>Росейт 36, РК</w:t>
            </w:r>
            <w:r>
              <w:rPr>
                <w:i w:val="0"/>
              </w:rPr>
              <w:t xml:space="preserve"> – 2,0-5</w:t>
            </w:r>
            <w:r>
              <w:rPr>
                <w:i w:val="0"/>
                <w:lang w:val="uk-UA"/>
              </w:rPr>
              <w:t>,0</w:t>
            </w:r>
          </w:p>
          <w:p w14:paraId="14B57A27" w14:textId="77777777" w:rsidR="0079490A" w:rsidRDefault="0079490A">
            <w:pPr>
              <w:pStyle w:val="cde0e7e2e0ede8e5"/>
              <w:spacing w:before="0" w:after="0"/>
              <w:ind w:right="-1"/>
              <w:rPr>
                <w:i w:val="0"/>
              </w:rPr>
            </w:pPr>
          </w:p>
        </w:tc>
        <w:tc>
          <w:tcPr>
            <w:tcW w:w="3134" w:type="dxa"/>
            <w:tcBorders>
              <w:top w:val="single" w:sz="4" w:space="0" w:color="auto"/>
              <w:left w:val="single" w:sz="4" w:space="0" w:color="auto"/>
              <w:bottom w:val="single" w:sz="4" w:space="0" w:color="auto"/>
              <w:right w:val="single" w:sz="4" w:space="0" w:color="auto"/>
            </w:tcBorders>
          </w:tcPr>
          <w:p w14:paraId="111BEAE9" w14:textId="77777777" w:rsidR="0079490A" w:rsidRDefault="00B9770D">
            <w:pPr>
              <w:pStyle w:val="cde0e7e2e0ede8e5"/>
              <w:spacing w:before="0" w:after="0"/>
              <w:ind w:right="-1"/>
              <w:rPr>
                <w:i w:val="0"/>
              </w:rPr>
            </w:pPr>
            <w:r>
              <w:rPr>
                <w:i w:val="0"/>
              </w:rPr>
              <w:t>Обприскування по вегетуючих бур’янах весною за два тижні до посадки культури (до обприскування виключити всі механічні обробки крім ранньовесняного закриття вологи)</w:t>
            </w:r>
          </w:p>
        </w:tc>
      </w:tr>
    </w:tbl>
    <w:p w14:paraId="2D229B13" w14:textId="77777777" w:rsidR="0079490A" w:rsidRDefault="0079490A">
      <w:pPr>
        <w:outlineLvl w:val="0"/>
        <w:rPr>
          <w:rFonts w:cs="Times New Roman"/>
          <w:b/>
          <w:sz w:val="28"/>
          <w:szCs w:val="28"/>
        </w:rPr>
      </w:pPr>
    </w:p>
    <w:p w14:paraId="23A3EBDD" w14:textId="77777777" w:rsidR="0079490A" w:rsidRDefault="00B9770D">
      <w:pPr>
        <w:jc w:val="center"/>
        <w:outlineLvl w:val="0"/>
        <w:rPr>
          <w:rFonts w:cs="Times New Roman"/>
          <w:sz w:val="27"/>
          <w:szCs w:val="27"/>
        </w:rPr>
      </w:pPr>
      <w:r>
        <w:rPr>
          <w:rFonts w:cs="Times New Roman"/>
          <w:b/>
          <w:sz w:val="28"/>
          <w:szCs w:val="28"/>
        </w:rPr>
        <w:t xml:space="preserve">Шкідники і хвороби овочевих культур </w:t>
      </w:r>
    </w:p>
    <w:p w14:paraId="629C4D75" w14:textId="77777777" w:rsidR="001A67A9" w:rsidRPr="001A67A9" w:rsidRDefault="001A67A9" w:rsidP="000A4810">
      <w:pPr>
        <w:pStyle w:val="Default"/>
        <w:ind w:firstLine="851"/>
        <w:jc w:val="both"/>
        <w:rPr>
          <w:sz w:val="28"/>
          <w:szCs w:val="28"/>
          <w:lang w:val="uk-UA"/>
        </w:rPr>
      </w:pPr>
      <w:r w:rsidRPr="001A67A9">
        <w:rPr>
          <w:sz w:val="28"/>
          <w:szCs w:val="28"/>
          <w:lang w:val="uk-UA"/>
        </w:rPr>
        <w:t>Коливання температурного режиму з нерівномірними періодами дощів та посухи  призвели до зменшення кількості пошкоджених рослин</w:t>
      </w:r>
      <w:r>
        <w:rPr>
          <w:sz w:val="28"/>
          <w:szCs w:val="28"/>
          <w:lang w:val="uk-UA"/>
        </w:rPr>
        <w:t xml:space="preserve"> овочевих культур</w:t>
      </w:r>
      <w:r w:rsidRPr="001A67A9">
        <w:rPr>
          <w:sz w:val="28"/>
          <w:szCs w:val="28"/>
          <w:lang w:val="uk-UA"/>
        </w:rPr>
        <w:t xml:space="preserve">, а ступінь їх пошкодження був слабким. </w:t>
      </w:r>
    </w:p>
    <w:p w14:paraId="215468FB" w14:textId="77777777" w:rsidR="001A67A9" w:rsidRPr="001A67A9" w:rsidRDefault="001A67A9" w:rsidP="000A4810">
      <w:pPr>
        <w:pStyle w:val="Default"/>
        <w:ind w:firstLine="851"/>
        <w:jc w:val="both"/>
        <w:rPr>
          <w:sz w:val="28"/>
          <w:szCs w:val="28"/>
        </w:rPr>
      </w:pPr>
      <w:r w:rsidRPr="001A67A9">
        <w:rPr>
          <w:sz w:val="28"/>
          <w:szCs w:val="28"/>
        </w:rPr>
        <w:t xml:space="preserve">Вегетація сільськогосподарських культур протягом червня проходила при контрастній теплозабезпеченості і різній вологозабезпеченості. Розподіл опадів був нерівномірний. Такі погодні умови сприяли розповсюдженню шкідників. </w:t>
      </w:r>
    </w:p>
    <w:p w14:paraId="3E4C391B" w14:textId="6FD46B51" w:rsidR="001A67A9" w:rsidRPr="001A67A9" w:rsidRDefault="001A67A9" w:rsidP="000A4810">
      <w:pPr>
        <w:pStyle w:val="Default"/>
        <w:ind w:firstLine="851"/>
        <w:jc w:val="both"/>
        <w:rPr>
          <w:sz w:val="28"/>
          <w:szCs w:val="28"/>
        </w:rPr>
      </w:pPr>
      <w:r w:rsidRPr="001A67A9">
        <w:rPr>
          <w:sz w:val="28"/>
          <w:szCs w:val="28"/>
        </w:rPr>
        <w:t>Серед шкідників капусти усіх строків достигання в 202</w:t>
      </w:r>
      <w:r w:rsidR="00D265D3">
        <w:rPr>
          <w:sz w:val="28"/>
          <w:szCs w:val="28"/>
          <w:lang w:val="uk-UA"/>
        </w:rPr>
        <w:t>5</w:t>
      </w:r>
      <w:r w:rsidRPr="001A67A9">
        <w:rPr>
          <w:sz w:val="28"/>
          <w:szCs w:val="28"/>
        </w:rPr>
        <w:t xml:space="preserve"> році найбільш поширеними були: капустяні блішки, капустяна совка, попелиці, капустяний та ріпний білани, білокрилка. </w:t>
      </w:r>
    </w:p>
    <w:p w14:paraId="0D378512" w14:textId="486B1148" w:rsidR="001A67A9" w:rsidRPr="001A67A9" w:rsidRDefault="0021456C" w:rsidP="000A4810">
      <w:pPr>
        <w:pStyle w:val="Default"/>
        <w:ind w:firstLine="851"/>
        <w:jc w:val="both"/>
        <w:rPr>
          <w:sz w:val="28"/>
          <w:szCs w:val="28"/>
        </w:rPr>
      </w:pPr>
      <w:r>
        <w:rPr>
          <w:noProof/>
        </w:rPr>
        <w:drawing>
          <wp:anchor distT="0" distB="0" distL="114300" distR="114300" simplePos="0" relativeHeight="251707392" behindDoc="0" locked="0" layoutInCell="1" allowOverlap="1" wp14:anchorId="55F9203F" wp14:editId="7C904F13">
            <wp:simplePos x="0" y="0"/>
            <wp:positionH relativeFrom="column">
              <wp:posOffset>3634105</wp:posOffset>
            </wp:positionH>
            <wp:positionV relativeFrom="paragraph">
              <wp:posOffset>305435</wp:posOffset>
            </wp:positionV>
            <wp:extent cx="2486025" cy="1657350"/>
            <wp:effectExtent l="0" t="0" r="9525" b="0"/>
            <wp:wrapSquare wrapText="bothSides"/>
            <wp:docPr id="1190772850" name="Рисунок 1190772850" descr="Капустяна блішка знищує врожай — як з нею борються досвідчені городники.  Читайте на UK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пустяна блішка знищує врожай — як з нею борються досвідчені городники.  Читайте на UKR.NE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7A9" w:rsidRPr="001A67A9">
        <w:rPr>
          <w:b/>
          <w:bCs/>
          <w:sz w:val="28"/>
          <w:szCs w:val="28"/>
        </w:rPr>
        <w:t xml:space="preserve">Капустяні блішки </w:t>
      </w:r>
      <w:r w:rsidR="001A67A9" w:rsidRPr="001A67A9">
        <w:rPr>
          <w:sz w:val="28"/>
          <w:szCs w:val="28"/>
        </w:rPr>
        <w:t xml:space="preserve">пошкоджували капусту усіх строків достигання. В слабкому ступені було пошкоджено 3% рослин ранньої капусти за чисельності 1-3 </w:t>
      </w:r>
      <w:proofErr w:type="gramStart"/>
      <w:r w:rsidR="001A67A9" w:rsidRPr="001A67A9">
        <w:rPr>
          <w:sz w:val="28"/>
          <w:szCs w:val="28"/>
        </w:rPr>
        <w:t>екз./</w:t>
      </w:r>
      <w:proofErr w:type="gramEnd"/>
      <w:r>
        <w:rPr>
          <w:sz w:val="28"/>
          <w:szCs w:val="28"/>
          <w:lang w:val="uk-UA"/>
        </w:rPr>
        <w:t>р</w:t>
      </w:r>
      <w:r w:rsidR="001A67A9" w:rsidRPr="001A67A9">
        <w:rPr>
          <w:sz w:val="28"/>
          <w:szCs w:val="28"/>
        </w:rPr>
        <w:t xml:space="preserve">ослину; середньої – 2% рослин за чисельності </w:t>
      </w:r>
      <w:r w:rsidR="001A67A9" w:rsidRPr="001A67A9">
        <w:rPr>
          <w:sz w:val="28"/>
          <w:szCs w:val="28"/>
          <w:lang w:val="uk-UA"/>
        </w:rPr>
        <w:t>2</w:t>
      </w:r>
      <w:r w:rsidR="001A67A9" w:rsidRPr="001A67A9">
        <w:rPr>
          <w:sz w:val="28"/>
          <w:szCs w:val="28"/>
        </w:rPr>
        <w:t>-</w:t>
      </w:r>
      <w:r w:rsidR="001A67A9" w:rsidRPr="001A67A9">
        <w:rPr>
          <w:sz w:val="28"/>
          <w:szCs w:val="28"/>
          <w:lang w:val="uk-UA"/>
        </w:rPr>
        <w:t>3</w:t>
      </w:r>
      <w:r w:rsidR="001A67A9" w:rsidRPr="001A67A9">
        <w:rPr>
          <w:sz w:val="28"/>
          <w:szCs w:val="28"/>
        </w:rPr>
        <w:t xml:space="preserve"> екз./ро</w:t>
      </w:r>
      <w:r w:rsidR="001A67A9" w:rsidRPr="001A67A9">
        <w:rPr>
          <w:sz w:val="28"/>
          <w:szCs w:val="28"/>
          <w:lang w:val="uk-UA"/>
        </w:rPr>
        <w:t>слину</w:t>
      </w:r>
      <w:r w:rsidR="001A67A9" w:rsidRPr="001A67A9">
        <w:rPr>
          <w:sz w:val="28"/>
          <w:szCs w:val="28"/>
        </w:rPr>
        <w:t xml:space="preserve">; пізньої – 5% рослин за чисельності </w:t>
      </w:r>
      <w:r w:rsidR="001A67A9" w:rsidRPr="001A67A9">
        <w:rPr>
          <w:sz w:val="28"/>
          <w:szCs w:val="28"/>
          <w:lang w:val="uk-UA"/>
        </w:rPr>
        <w:t>2</w:t>
      </w:r>
      <w:r w:rsidR="001A67A9" w:rsidRPr="001A67A9">
        <w:rPr>
          <w:sz w:val="28"/>
          <w:szCs w:val="28"/>
        </w:rPr>
        <w:t>-</w:t>
      </w:r>
      <w:r w:rsidR="001A67A9" w:rsidRPr="001A67A9">
        <w:rPr>
          <w:sz w:val="28"/>
          <w:szCs w:val="28"/>
          <w:lang w:val="uk-UA"/>
        </w:rPr>
        <w:t>4</w:t>
      </w:r>
      <w:r w:rsidR="001A67A9" w:rsidRPr="001A67A9">
        <w:rPr>
          <w:sz w:val="28"/>
          <w:szCs w:val="28"/>
        </w:rPr>
        <w:t xml:space="preserve"> екз./рослину. </w:t>
      </w:r>
    </w:p>
    <w:p w14:paraId="25F8C939" w14:textId="03D75383" w:rsidR="001A67A9" w:rsidRPr="001A67A9" w:rsidRDefault="001A67A9" w:rsidP="000A4810">
      <w:pPr>
        <w:pStyle w:val="Default"/>
        <w:ind w:firstLine="851"/>
        <w:jc w:val="both"/>
        <w:rPr>
          <w:sz w:val="28"/>
          <w:szCs w:val="28"/>
        </w:rPr>
      </w:pPr>
      <w:r w:rsidRPr="001A67A9">
        <w:rPr>
          <w:sz w:val="28"/>
          <w:szCs w:val="28"/>
        </w:rPr>
        <w:t>У 202</w:t>
      </w:r>
      <w:r w:rsidR="00D265D3">
        <w:rPr>
          <w:sz w:val="28"/>
          <w:szCs w:val="28"/>
          <w:lang w:val="uk-UA"/>
        </w:rPr>
        <w:t>6</w:t>
      </w:r>
      <w:r w:rsidRPr="001A67A9">
        <w:rPr>
          <w:sz w:val="28"/>
          <w:szCs w:val="28"/>
        </w:rPr>
        <w:t xml:space="preserve"> році за доброї перезимівлі, за умов сухої жаркої погоди на початку вегетаційного періоду, блішки загрожуватимуть посівам і висадкам капустяних культур повсюди. </w:t>
      </w:r>
    </w:p>
    <w:p w14:paraId="544C66B3" w14:textId="36115BA4" w:rsidR="001A67A9" w:rsidRPr="001A67A9" w:rsidRDefault="001A67A9" w:rsidP="000A4810">
      <w:pPr>
        <w:pStyle w:val="Default"/>
        <w:ind w:firstLine="851"/>
        <w:jc w:val="both"/>
        <w:rPr>
          <w:color w:val="auto"/>
          <w:sz w:val="28"/>
          <w:szCs w:val="28"/>
          <w:lang w:val="uk-UA"/>
        </w:rPr>
      </w:pPr>
      <w:r w:rsidRPr="001A67A9">
        <w:rPr>
          <w:b/>
          <w:bCs/>
          <w:sz w:val="28"/>
          <w:szCs w:val="28"/>
        </w:rPr>
        <w:t xml:space="preserve">Капустяна совка, </w:t>
      </w:r>
      <w:r w:rsidRPr="001A67A9">
        <w:rPr>
          <w:sz w:val="28"/>
          <w:szCs w:val="28"/>
        </w:rPr>
        <w:t>крім капустяних рослин, пошкоджує польові, овочеві, плодові та лісові культури. Совка завдавала шкоди в 202</w:t>
      </w:r>
      <w:r w:rsidR="00D265D3">
        <w:rPr>
          <w:sz w:val="28"/>
          <w:szCs w:val="28"/>
          <w:lang w:val="uk-UA"/>
        </w:rPr>
        <w:t>5</w:t>
      </w:r>
      <w:r w:rsidRPr="001A67A9">
        <w:rPr>
          <w:sz w:val="28"/>
          <w:szCs w:val="28"/>
        </w:rPr>
        <w:t xml:space="preserve"> році капусті</w:t>
      </w:r>
      <w:r w:rsidRPr="001A67A9">
        <w:rPr>
          <w:sz w:val="28"/>
          <w:szCs w:val="28"/>
          <w:lang w:val="uk-UA"/>
        </w:rPr>
        <w:t xml:space="preserve"> ранніх та</w:t>
      </w:r>
      <w:r w:rsidRPr="001A67A9">
        <w:rPr>
          <w:sz w:val="28"/>
          <w:szCs w:val="28"/>
        </w:rPr>
        <w:t xml:space="preserve"> середніх строків достигання. </w:t>
      </w:r>
      <w:r w:rsidRPr="001A67A9">
        <w:rPr>
          <w:sz w:val="28"/>
          <w:szCs w:val="28"/>
          <w:lang w:val="uk-UA"/>
        </w:rPr>
        <w:t xml:space="preserve"> Середня чисельність в  місцях зимівлі на  полях після капусти склала 1 екз./м.  У</w:t>
      </w:r>
      <w:r>
        <w:rPr>
          <w:sz w:val="28"/>
          <w:szCs w:val="28"/>
          <w:lang w:val="uk-UA"/>
        </w:rPr>
        <w:t xml:space="preserve"> </w:t>
      </w:r>
      <w:r w:rsidR="00D265D3">
        <w:rPr>
          <w:sz w:val="28"/>
          <w:szCs w:val="28"/>
          <w:lang w:val="uk-UA"/>
        </w:rPr>
        <w:t>2026</w:t>
      </w:r>
      <w:r w:rsidRPr="001A67A9">
        <w:rPr>
          <w:sz w:val="28"/>
          <w:szCs w:val="28"/>
          <w:lang w:val="uk-UA"/>
        </w:rPr>
        <w:t xml:space="preserve"> році, за умов доброї  перезимівлі </w:t>
      </w:r>
      <w:r w:rsidRPr="001A67A9">
        <w:rPr>
          <w:color w:val="auto"/>
          <w:sz w:val="28"/>
          <w:szCs w:val="28"/>
          <w:lang w:val="uk-UA"/>
        </w:rPr>
        <w:t xml:space="preserve">совки та за сприятливих умов (тепла, помірно волога погода) можливий більш інтенсивний розвиток, значне розповсюдження та шкідливість капустяної совки. </w:t>
      </w:r>
    </w:p>
    <w:p w14:paraId="120CB673" w14:textId="2C4BC238" w:rsidR="001A67A9" w:rsidRPr="001A67A9" w:rsidRDefault="001A67A9" w:rsidP="000A4810">
      <w:pPr>
        <w:pStyle w:val="Default"/>
        <w:ind w:firstLine="851"/>
        <w:jc w:val="both"/>
        <w:rPr>
          <w:color w:val="auto"/>
          <w:sz w:val="28"/>
          <w:szCs w:val="28"/>
          <w:lang w:val="uk-UA"/>
        </w:rPr>
      </w:pPr>
      <w:r w:rsidRPr="001A67A9">
        <w:rPr>
          <w:b/>
          <w:color w:val="auto"/>
          <w:sz w:val="28"/>
          <w:szCs w:val="28"/>
          <w:lang w:val="uk-UA"/>
        </w:rPr>
        <w:t xml:space="preserve">Капустяна попелиця </w:t>
      </w:r>
      <w:r w:rsidRPr="001A67A9">
        <w:rPr>
          <w:color w:val="auto"/>
          <w:sz w:val="28"/>
          <w:szCs w:val="28"/>
          <w:lang w:val="uk-UA"/>
        </w:rPr>
        <w:t xml:space="preserve">шкідник, що уражує </w:t>
      </w:r>
      <w:r w:rsidRPr="001A67A9">
        <w:rPr>
          <w:color w:val="auto"/>
          <w:sz w:val="28"/>
          <w:szCs w:val="28"/>
        </w:rPr>
        <w:t>рослини в усі фази розвитку культури. Попелиця розвивалась на капусті усіх груп стиглості, але найбільшої чисельності шкідник набув насередніх</w:t>
      </w:r>
      <w:r w:rsidRPr="001A67A9">
        <w:rPr>
          <w:color w:val="auto"/>
          <w:sz w:val="28"/>
          <w:szCs w:val="28"/>
          <w:lang w:val="uk-UA"/>
        </w:rPr>
        <w:t xml:space="preserve"> та пізніх</w:t>
      </w:r>
      <w:r w:rsidRPr="001A67A9">
        <w:rPr>
          <w:color w:val="auto"/>
          <w:sz w:val="28"/>
          <w:szCs w:val="28"/>
        </w:rPr>
        <w:t xml:space="preserve"> сортах. Осінніми обстеженнями встановлено, що зимуючий запас в поточному році дає змогу, враховуючи високу плодючість цього шкідника, дії факторів зовнішнього середовища та спадкових властивостей (висока плодючість) і за умов доброї перезимівлі яєць, теплої вологої погоди, ранньої весни 202</w:t>
      </w:r>
      <w:r w:rsidR="00D265D3">
        <w:rPr>
          <w:color w:val="auto"/>
          <w:sz w:val="28"/>
          <w:szCs w:val="28"/>
          <w:lang w:val="uk-UA"/>
        </w:rPr>
        <w:t>6</w:t>
      </w:r>
      <w:r w:rsidRPr="001A67A9">
        <w:rPr>
          <w:color w:val="auto"/>
          <w:sz w:val="28"/>
          <w:szCs w:val="28"/>
        </w:rPr>
        <w:t xml:space="preserve"> року, передбачити ймовірність масового розвитку попелиці повсюди на капусті всіх груп с</w:t>
      </w:r>
      <w:r w:rsidRPr="001A67A9">
        <w:rPr>
          <w:color w:val="auto"/>
          <w:sz w:val="28"/>
          <w:szCs w:val="28"/>
          <w:lang w:val="uk-UA"/>
        </w:rPr>
        <w:t>т</w:t>
      </w:r>
      <w:r w:rsidRPr="001A67A9">
        <w:rPr>
          <w:color w:val="auto"/>
          <w:sz w:val="28"/>
          <w:szCs w:val="28"/>
        </w:rPr>
        <w:t>иглості</w:t>
      </w:r>
      <w:r w:rsidRPr="001A67A9">
        <w:rPr>
          <w:color w:val="auto"/>
          <w:sz w:val="28"/>
          <w:szCs w:val="28"/>
          <w:lang w:val="uk-UA"/>
        </w:rPr>
        <w:t xml:space="preserve">. </w:t>
      </w:r>
    </w:p>
    <w:p w14:paraId="0CC00FF4" w14:textId="1DE6DBFA" w:rsidR="001A67A9" w:rsidRPr="001A67A9" w:rsidRDefault="0021456C" w:rsidP="000A4810">
      <w:pPr>
        <w:pStyle w:val="Default"/>
        <w:ind w:firstLine="851"/>
        <w:jc w:val="both"/>
        <w:rPr>
          <w:color w:val="auto"/>
          <w:sz w:val="28"/>
          <w:szCs w:val="28"/>
          <w:lang w:val="uk-UA"/>
        </w:rPr>
      </w:pPr>
      <w:r>
        <w:rPr>
          <w:noProof/>
        </w:rPr>
        <w:lastRenderedPageBreak/>
        <w:drawing>
          <wp:anchor distT="0" distB="0" distL="114300" distR="114300" simplePos="0" relativeHeight="251709440" behindDoc="0" locked="0" layoutInCell="1" allowOverlap="1" wp14:anchorId="0B47B971" wp14:editId="7AF1CF7C">
            <wp:simplePos x="0" y="0"/>
            <wp:positionH relativeFrom="column">
              <wp:posOffset>3549015</wp:posOffset>
            </wp:positionH>
            <wp:positionV relativeFrom="paragraph">
              <wp:posOffset>271145</wp:posOffset>
            </wp:positionV>
            <wp:extent cx="2486025" cy="1664335"/>
            <wp:effectExtent l="0" t="0" r="9525" b="0"/>
            <wp:wrapSquare wrapText="bothSides"/>
            <wp:docPr id="1817672159" name="Рисунок 1817672159" descr="Ріпаковий білан - опис та перелік інсектицидів від шкі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іпаковий білан - опис та перелік інсектицидів від шкідник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602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5D3">
        <w:rPr>
          <w:b/>
          <w:color w:val="auto"/>
          <w:sz w:val="28"/>
          <w:szCs w:val="28"/>
          <w:lang w:val="uk-UA"/>
        </w:rPr>
        <w:t>Капустян</w:t>
      </w:r>
      <w:r w:rsidR="001A67A9" w:rsidRPr="001A67A9">
        <w:rPr>
          <w:b/>
          <w:color w:val="auto"/>
          <w:sz w:val="28"/>
          <w:szCs w:val="28"/>
          <w:lang w:val="uk-UA"/>
        </w:rPr>
        <w:t xml:space="preserve">ий та ріпаковий білани </w:t>
      </w:r>
      <w:r w:rsidR="001A67A9" w:rsidRPr="001A67A9">
        <w:rPr>
          <w:color w:val="auto"/>
          <w:sz w:val="28"/>
          <w:szCs w:val="28"/>
          <w:lang w:val="uk-UA"/>
        </w:rPr>
        <w:t>пошкоджували капусту</w:t>
      </w:r>
      <w:r w:rsidR="001A67A9" w:rsidRPr="001A67A9">
        <w:rPr>
          <w:color w:val="auto"/>
          <w:sz w:val="28"/>
          <w:szCs w:val="28"/>
        </w:rPr>
        <w:t xml:space="preserve"> середніх та пізніх строків достигання</w:t>
      </w:r>
      <w:r w:rsidR="001A67A9" w:rsidRPr="001A67A9">
        <w:rPr>
          <w:color w:val="auto"/>
          <w:sz w:val="28"/>
          <w:szCs w:val="28"/>
          <w:lang w:val="uk-UA"/>
        </w:rPr>
        <w:t>. Враховуючи погодні умови, які спостерігаються протягом останніх років, що є сприятливі д</w:t>
      </w:r>
      <w:r w:rsidR="00D265D3">
        <w:rPr>
          <w:color w:val="auto"/>
          <w:sz w:val="28"/>
          <w:szCs w:val="28"/>
          <w:lang w:val="uk-UA"/>
        </w:rPr>
        <w:t>ля перезимівлі шкідників, у 2026</w:t>
      </w:r>
      <w:r w:rsidR="001A67A9" w:rsidRPr="001A67A9">
        <w:rPr>
          <w:color w:val="auto"/>
          <w:sz w:val="28"/>
          <w:szCs w:val="28"/>
          <w:lang w:val="uk-UA"/>
        </w:rPr>
        <w:t xml:space="preserve"> році залишається загроза пошкодження посівів. </w:t>
      </w:r>
      <w:r w:rsidR="001A67A9" w:rsidRPr="001A67A9">
        <w:rPr>
          <w:color w:val="auto"/>
          <w:sz w:val="28"/>
          <w:szCs w:val="28"/>
        </w:rPr>
        <w:t>За помірної температури +20…+26</w:t>
      </w:r>
      <w:r w:rsidR="001A67A9" w:rsidRPr="001A67A9">
        <w:rPr>
          <w:rFonts w:ascii="Cambria Math" w:hAnsi="Cambria Math" w:cs="Cambria Math"/>
          <w:color w:val="auto"/>
          <w:sz w:val="28"/>
          <w:szCs w:val="28"/>
        </w:rPr>
        <w:t>℃</w:t>
      </w:r>
      <w:r w:rsidR="001A67A9" w:rsidRPr="001A67A9">
        <w:rPr>
          <w:color w:val="auto"/>
          <w:sz w:val="28"/>
          <w:szCs w:val="28"/>
        </w:rPr>
        <w:t xml:space="preserve"> та вологості повітря під час вегетації виникатиме необхідність захисту посадок культури в усіх зонах вирощування. </w:t>
      </w:r>
      <w:r w:rsidR="001A67A9" w:rsidRPr="001A67A9">
        <w:rPr>
          <w:color w:val="auto"/>
          <w:sz w:val="28"/>
          <w:szCs w:val="28"/>
          <w:lang w:val="uk-UA"/>
        </w:rPr>
        <w:t xml:space="preserve"> </w:t>
      </w:r>
    </w:p>
    <w:p w14:paraId="3F30C3A1" w14:textId="77777777" w:rsidR="001A67A9" w:rsidRPr="001A67A9" w:rsidRDefault="001A67A9" w:rsidP="000A4810">
      <w:pPr>
        <w:pStyle w:val="Default"/>
        <w:ind w:firstLine="851"/>
        <w:jc w:val="both"/>
        <w:rPr>
          <w:color w:val="auto"/>
          <w:sz w:val="28"/>
          <w:szCs w:val="28"/>
        </w:rPr>
      </w:pPr>
      <w:r w:rsidRPr="001A67A9">
        <w:rPr>
          <w:b/>
          <w:color w:val="auto"/>
          <w:sz w:val="28"/>
          <w:szCs w:val="28"/>
          <w:lang w:val="uk-UA"/>
        </w:rPr>
        <w:t xml:space="preserve">Капустяна муха – </w:t>
      </w:r>
      <w:r w:rsidRPr="001A67A9">
        <w:rPr>
          <w:color w:val="auto"/>
          <w:sz w:val="28"/>
          <w:szCs w:val="28"/>
          <w:lang w:val="uk-UA"/>
        </w:rPr>
        <w:t>це широко розповсюджений</w:t>
      </w:r>
      <w:r w:rsidRPr="001A67A9">
        <w:rPr>
          <w:color w:val="auto"/>
          <w:sz w:val="28"/>
          <w:szCs w:val="28"/>
        </w:rPr>
        <w:t xml:space="preserve"> двокрил</w:t>
      </w:r>
      <w:r w:rsidRPr="001A67A9">
        <w:rPr>
          <w:color w:val="auto"/>
          <w:sz w:val="28"/>
          <w:szCs w:val="28"/>
          <w:lang w:val="uk-UA"/>
        </w:rPr>
        <w:t>ий</w:t>
      </w:r>
      <w:r w:rsidRPr="001A67A9">
        <w:rPr>
          <w:color w:val="auto"/>
          <w:sz w:val="28"/>
          <w:szCs w:val="28"/>
        </w:rPr>
        <w:t xml:space="preserve"> шкідник, як</w:t>
      </w:r>
      <w:r w:rsidRPr="001A67A9">
        <w:rPr>
          <w:color w:val="auto"/>
          <w:sz w:val="28"/>
          <w:szCs w:val="28"/>
          <w:lang w:val="uk-UA"/>
        </w:rPr>
        <w:t>ий</w:t>
      </w:r>
      <w:r w:rsidRPr="001A67A9">
        <w:rPr>
          <w:color w:val="auto"/>
          <w:sz w:val="28"/>
          <w:szCs w:val="28"/>
        </w:rPr>
        <w:t xml:space="preserve"> пошкоджу</w:t>
      </w:r>
      <w:r w:rsidRPr="001A67A9">
        <w:rPr>
          <w:color w:val="auto"/>
          <w:sz w:val="28"/>
          <w:szCs w:val="28"/>
          <w:lang w:val="uk-UA"/>
        </w:rPr>
        <w:t>є</w:t>
      </w:r>
      <w:r w:rsidRPr="001A67A9">
        <w:rPr>
          <w:color w:val="auto"/>
          <w:sz w:val="28"/>
          <w:szCs w:val="28"/>
        </w:rPr>
        <w:t xml:space="preserve"> не лише капусту, але і редиску, редьку. </w:t>
      </w:r>
    </w:p>
    <w:p w14:paraId="4CCDD5F9" w14:textId="13F332FC" w:rsidR="001A67A9" w:rsidRPr="001A67A9" w:rsidRDefault="001A67A9" w:rsidP="000A4810">
      <w:pPr>
        <w:pStyle w:val="Default"/>
        <w:ind w:firstLine="851"/>
        <w:jc w:val="both"/>
        <w:rPr>
          <w:rFonts w:ascii="Arial" w:hAnsi="Arial" w:cs="Arial"/>
          <w:sz w:val="28"/>
          <w:szCs w:val="28"/>
          <w:lang w:val="uk-UA"/>
        </w:rPr>
      </w:pPr>
      <w:r w:rsidRPr="001A67A9">
        <w:rPr>
          <w:color w:val="auto"/>
          <w:sz w:val="28"/>
          <w:szCs w:val="28"/>
        </w:rPr>
        <w:t>Середня чисельність капустяної мухи в місцях зимівлі залишилась на рівні 0,5 пупарій/м², тому в 202</w:t>
      </w:r>
      <w:r w:rsidR="00D265D3">
        <w:rPr>
          <w:color w:val="auto"/>
          <w:sz w:val="28"/>
          <w:szCs w:val="28"/>
          <w:lang w:val="uk-UA"/>
        </w:rPr>
        <w:t>6</w:t>
      </w:r>
      <w:r w:rsidRPr="001A67A9">
        <w:rPr>
          <w:color w:val="auto"/>
          <w:sz w:val="28"/>
          <w:szCs w:val="28"/>
        </w:rPr>
        <w:t xml:space="preserve"> році капустяна муха залишатиметься небезпечним шкідником капусти повсюди. Недотримання сівозміни (повернення культури раніше 3-5 років), невиконання агротехнічних прийомів вирощування культури, поширенняю бур’янів, що є додатковим кормом для імаго мух, сприятимуть розповсюдженню та розвитку капустяної </w:t>
      </w:r>
      <w:proofErr w:type="gramStart"/>
      <w:r w:rsidRPr="001A67A9">
        <w:rPr>
          <w:color w:val="auto"/>
          <w:sz w:val="28"/>
          <w:szCs w:val="28"/>
        </w:rPr>
        <w:t>мухи</w:t>
      </w:r>
      <w:r w:rsidRPr="001A67A9">
        <w:rPr>
          <w:rFonts w:ascii="Arial" w:hAnsi="Arial" w:cs="Arial"/>
          <w:sz w:val="28"/>
          <w:szCs w:val="28"/>
        </w:rPr>
        <w:t xml:space="preserve"> </w:t>
      </w:r>
      <w:r w:rsidRPr="001A67A9">
        <w:rPr>
          <w:rFonts w:ascii="Arial" w:hAnsi="Arial" w:cs="Arial"/>
          <w:sz w:val="28"/>
          <w:szCs w:val="28"/>
          <w:lang w:val="uk-UA"/>
        </w:rPr>
        <w:t>.</w:t>
      </w:r>
      <w:proofErr w:type="gramEnd"/>
      <w:r w:rsidRPr="001A67A9">
        <w:rPr>
          <w:rFonts w:ascii="Arial" w:hAnsi="Arial" w:cs="Arial"/>
          <w:sz w:val="28"/>
          <w:szCs w:val="28"/>
          <w:lang w:val="uk-UA"/>
        </w:rPr>
        <w:t xml:space="preserve"> </w:t>
      </w:r>
    </w:p>
    <w:p w14:paraId="0F968D2C" w14:textId="0008936B" w:rsidR="001A67A9" w:rsidRPr="001A67A9" w:rsidRDefault="001A67A9" w:rsidP="000A4810">
      <w:pPr>
        <w:pStyle w:val="Default"/>
        <w:ind w:firstLine="851"/>
        <w:jc w:val="both"/>
        <w:rPr>
          <w:color w:val="auto"/>
          <w:sz w:val="28"/>
          <w:szCs w:val="28"/>
          <w:lang w:val="uk-UA"/>
        </w:rPr>
      </w:pPr>
      <w:r w:rsidRPr="0021456C">
        <w:rPr>
          <w:b/>
          <w:sz w:val="28"/>
          <w:szCs w:val="28"/>
          <w:lang w:val="uk-UA"/>
        </w:rPr>
        <w:t xml:space="preserve">Бариди </w:t>
      </w:r>
      <w:r w:rsidRPr="0021456C">
        <w:rPr>
          <w:sz w:val="28"/>
          <w:szCs w:val="28"/>
          <w:lang w:val="uk-UA"/>
        </w:rPr>
        <w:t>малопоширені на території Київщини.</w:t>
      </w:r>
      <w:r w:rsidRPr="0021456C">
        <w:rPr>
          <w:color w:val="auto"/>
          <w:sz w:val="28"/>
          <w:szCs w:val="28"/>
        </w:rPr>
        <w:t xml:space="preserve"> В 202</w:t>
      </w:r>
      <w:r w:rsidR="00D265D3" w:rsidRPr="0021456C">
        <w:rPr>
          <w:color w:val="auto"/>
          <w:sz w:val="28"/>
          <w:szCs w:val="28"/>
          <w:lang w:val="uk-UA"/>
        </w:rPr>
        <w:t>6</w:t>
      </w:r>
      <w:r w:rsidRPr="0021456C">
        <w:rPr>
          <w:color w:val="auto"/>
          <w:sz w:val="28"/>
          <w:szCs w:val="28"/>
        </w:rPr>
        <w:t xml:space="preserve"> році можлива невисока шкідливість шкідника, так як в зиму пішла незначна</w:t>
      </w:r>
      <w:r w:rsidRPr="001A67A9">
        <w:rPr>
          <w:color w:val="auto"/>
          <w:sz w:val="28"/>
          <w:szCs w:val="28"/>
        </w:rPr>
        <w:t xml:space="preserve"> його кількість</w:t>
      </w:r>
      <w:r w:rsidRPr="001A67A9">
        <w:rPr>
          <w:color w:val="auto"/>
          <w:sz w:val="28"/>
          <w:szCs w:val="28"/>
          <w:lang w:val="uk-UA"/>
        </w:rPr>
        <w:t>.</w:t>
      </w:r>
    </w:p>
    <w:p w14:paraId="4590F26C" w14:textId="3ABDCB53" w:rsidR="0021456C" w:rsidRDefault="0021456C" w:rsidP="000A4810">
      <w:pPr>
        <w:pStyle w:val="Default"/>
        <w:ind w:firstLine="851"/>
        <w:jc w:val="both"/>
        <w:rPr>
          <w:color w:val="auto"/>
          <w:sz w:val="28"/>
          <w:szCs w:val="28"/>
          <w:lang w:val="uk-UA"/>
        </w:rPr>
      </w:pPr>
      <w:r>
        <w:rPr>
          <w:noProof/>
        </w:rPr>
        <w:drawing>
          <wp:anchor distT="0" distB="0" distL="114300" distR="114300" simplePos="0" relativeHeight="251708416" behindDoc="0" locked="0" layoutInCell="1" allowOverlap="1" wp14:anchorId="255AA1BC" wp14:editId="22459D88">
            <wp:simplePos x="0" y="0"/>
            <wp:positionH relativeFrom="column">
              <wp:posOffset>100965</wp:posOffset>
            </wp:positionH>
            <wp:positionV relativeFrom="paragraph">
              <wp:posOffset>310515</wp:posOffset>
            </wp:positionV>
            <wp:extent cx="2562225" cy="1441450"/>
            <wp:effectExtent l="0" t="0" r="9525" b="6350"/>
            <wp:wrapSquare wrapText="bothSides"/>
            <wp:docPr id="1929874923" name="Рисунок 1" descr="Білокрилка. Як захиститися? | Сингента Украї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ілокрилка. Як захиститися? | Сингента Україн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222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7A9" w:rsidRPr="001A67A9">
        <w:rPr>
          <w:color w:val="auto"/>
          <w:sz w:val="28"/>
          <w:szCs w:val="28"/>
          <w:lang w:val="uk-UA"/>
        </w:rPr>
        <w:t xml:space="preserve"> </w:t>
      </w:r>
      <w:r w:rsidR="001A67A9" w:rsidRPr="001A67A9">
        <w:rPr>
          <w:b/>
          <w:color w:val="auto"/>
          <w:sz w:val="28"/>
          <w:szCs w:val="28"/>
          <w:lang w:val="uk-UA"/>
        </w:rPr>
        <w:t>Білокрилка</w:t>
      </w:r>
      <w:r w:rsidR="001A67A9" w:rsidRPr="001A67A9">
        <w:rPr>
          <w:color w:val="auto"/>
          <w:sz w:val="28"/>
          <w:szCs w:val="28"/>
          <w:lang w:val="uk-UA"/>
        </w:rPr>
        <w:t xml:space="preserve"> широко роз</w:t>
      </w:r>
      <w:r w:rsidR="00D265D3">
        <w:rPr>
          <w:color w:val="auto"/>
          <w:sz w:val="28"/>
          <w:szCs w:val="28"/>
          <w:lang w:val="uk-UA"/>
        </w:rPr>
        <w:t>повсюджений шкідник, який в 2025</w:t>
      </w:r>
      <w:r w:rsidR="001A67A9" w:rsidRPr="001A67A9">
        <w:rPr>
          <w:color w:val="auto"/>
          <w:sz w:val="28"/>
          <w:szCs w:val="28"/>
          <w:lang w:val="uk-UA"/>
        </w:rPr>
        <w:t xml:space="preserve"> році заселив до 100 % площ капусти.</w:t>
      </w:r>
      <w:r w:rsidR="001A67A9" w:rsidRPr="001A67A9">
        <w:rPr>
          <w:color w:val="auto"/>
          <w:sz w:val="28"/>
          <w:szCs w:val="28"/>
        </w:rPr>
        <w:t xml:space="preserve"> У 202</w:t>
      </w:r>
      <w:r w:rsidR="00D265D3">
        <w:rPr>
          <w:color w:val="auto"/>
          <w:sz w:val="28"/>
          <w:szCs w:val="28"/>
          <w:lang w:val="uk-UA"/>
        </w:rPr>
        <w:t>6</w:t>
      </w:r>
      <w:r w:rsidR="001A67A9" w:rsidRPr="001A67A9">
        <w:rPr>
          <w:color w:val="auto"/>
          <w:sz w:val="28"/>
          <w:szCs w:val="28"/>
        </w:rPr>
        <w:t xml:space="preserve"> році, за оптимальних умов – температури повітря +21…+23</w:t>
      </w:r>
      <w:r w:rsidR="001A67A9" w:rsidRPr="001A67A9">
        <w:rPr>
          <w:rFonts w:ascii="Cambria Math" w:hAnsi="Cambria Math" w:cs="Cambria Math"/>
          <w:color w:val="auto"/>
          <w:sz w:val="28"/>
          <w:szCs w:val="28"/>
        </w:rPr>
        <w:t>℃</w:t>
      </w:r>
      <w:r w:rsidR="001A67A9" w:rsidRPr="001A67A9">
        <w:rPr>
          <w:color w:val="auto"/>
          <w:sz w:val="28"/>
          <w:szCs w:val="28"/>
        </w:rPr>
        <w:t xml:space="preserve"> та відносній вологості повітря 63-75% білокрилка матиме значне розповсюдження та шкідливість на капусті. </w:t>
      </w:r>
    </w:p>
    <w:p w14:paraId="6718EA13" w14:textId="77777777" w:rsidR="0021456C" w:rsidRDefault="0021456C" w:rsidP="000A4810">
      <w:pPr>
        <w:pStyle w:val="Default"/>
        <w:ind w:firstLine="851"/>
        <w:jc w:val="both"/>
        <w:rPr>
          <w:color w:val="auto"/>
          <w:sz w:val="28"/>
          <w:szCs w:val="28"/>
          <w:lang w:val="uk-UA"/>
        </w:rPr>
      </w:pPr>
    </w:p>
    <w:p w14:paraId="485927C9" w14:textId="77777777" w:rsidR="0021456C" w:rsidRDefault="0021456C" w:rsidP="000A4810">
      <w:pPr>
        <w:pStyle w:val="Default"/>
        <w:ind w:firstLine="851"/>
        <w:jc w:val="both"/>
        <w:rPr>
          <w:color w:val="auto"/>
          <w:sz w:val="28"/>
          <w:szCs w:val="28"/>
          <w:lang w:val="uk-UA"/>
        </w:rPr>
      </w:pPr>
    </w:p>
    <w:p w14:paraId="7A3D6974" w14:textId="77777777" w:rsidR="0021456C" w:rsidRDefault="0021456C" w:rsidP="000A4810">
      <w:pPr>
        <w:pStyle w:val="Default"/>
        <w:ind w:firstLine="851"/>
        <w:jc w:val="both"/>
        <w:rPr>
          <w:color w:val="auto"/>
          <w:sz w:val="28"/>
          <w:szCs w:val="28"/>
          <w:lang w:val="uk-UA"/>
        </w:rPr>
      </w:pPr>
    </w:p>
    <w:p w14:paraId="1DB2910D" w14:textId="1E2E08EB" w:rsidR="001A67A9" w:rsidRDefault="00D265D3" w:rsidP="000A4810">
      <w:pPr>
        <w:pStyle w:val="Default"/>
        <w:ind w:firstLine="851"/>
        <w:jc w:val="both"/>
        <w:rPr>
          <w:color w:val="auto"/>
          <w:sz w:val="28"/>
          <w:szCs w:val="28"/>
          <w:lang w:val="uk-UA"/>
        </w:rPr>
      </w:pPr>
      <w:r>
        <w:rPr>
          <w:color w:val="auto"/>
          <w:sz w:val="28"/>
          <w:szCs w:val="28"/>
          <w:lang w:val="uk-UA"/>
        </w:rPr>
        <w:t xml:space="preserve"> </w:t>
      </w:r>
      <w:r w:rsidR="001A67A9" w:rsidRPr="00D265D3">
        <w:rPr>
          <w:b/>
          <w:color w:val="auto"/>
          <w:sz w:val="28"/>
          <w:szCs w:val="28"/>
          <w:lang w:val="uk-UA"/>
        </w:rPr>
        <w:t>Цибулева муха</w:t>
      </w:r>
      <w:r w:rsidR="001A67A9" w:rsidRPr="001A67A9">
        <w:rPr>
          <w:color w:val="auto"/>
          <w:sz w:val="28"/>
          <w:szCs w:val="28"/>
          <w:lang w:val="uk-UA"/>
        </w:rPr>
        <w:t xml:space="preserve"> найбільш поширений шкідник цибулі на прис</w:t>
      </w:r>
      <w:r w:rsidR="00DA6E73">
        <w:rPr>
          <w:color w:val="auto"/>
          <w:sz w:val="28"/>
          <w:szCs w:val="28"/>
          <w:lang w:val="uk-UA"/>
        </w:rPr>
        <w:t>адибних ділянках. Холодний травень 2025</w:t>
      </w:r>
      <w:r w:rsidR="001A67A9" w:rsidRPr="001A67A9">
        <w:rPr>
          <w:color w:val="auto"/>
          <w:sz w:val="28"/>
          <w:szCs w:val="28"/>
          <w:lang w:val="uk-UA"/>
        </w:rPr>
        <w:t xml:space="preserve"> року  під час відкладання яєць не сприяв  масовому розмноженню шкідника, тому шкодочинність його  була невисока. Зимуючий запас пупаріїв мухи становить 0,3 екз./м². За сприятливих погодних умов (вологості ґрунту 45-80% в період ембріонального</w:t>
      </w:r>
      <w:r w:rsidR="00DA6E73">
        <w:rPr>
          <w:color w:val="auto"/>
          <w:sz w:val="28"/>
          <w:szCs w:val="28"/>
          <w:lang w:val="uk-UA"/>
        </w:rPr>
        <w:t xml:space="preserve"> розвитку яєць) в 2026</w:t>
      </w:r>
      <w:r w:rsidR="001A67A9" w:rsidRPr="001A67A9">
        <w:rPr>
          <w:color w:val="auto"/>
          <w:sz w:val="28"/>
          <w:szCs w:val="28"/>
          <w:lang w:val="uk-UA"/>
        </w:rPr>
        <w:t xml:space="preserve"> році можливе масове розповсюдження та розвиток мух в посівах цибулі. </w:t>
      </w:r>
    </w:p>
    <w:p w14:paraId="66735ECF" w14:textId="58BCC8D8" w:rsidR="001A67A9" w:rsidRPr="001A67A9" w:rsidRDefault="001A67A9" w:rsidP="000A4810">
      <w:pPr>
        <w:pStyle w:val="Default"/>
        <w:ind w:firstLine="851"/>
        <w:jc w:val="both"/>
        <w:rPr>
          <w:color w:val="auto"/>
          <w:sz w:val="28"/>
          <w:szCs w:val="28"/>
          <w:lang w:val="uk-UA"/>
        </w:rPr>
      </w:pPr>
      <w:r w:rsidRPr="001A67A9">
        <w:rPr>
          <w:b/>
          <w:color w:val="auto"/>
          <w:sz w:val="28"/>
          <w:szCs w:val="28"/>
          <w:lang w:val="uk-UA"/>
        </w:rPr>
        <w:t xml:space="preserve">Колорадський жук </w:t>
      </w:r>
      <w:r w:rsidRPr="001A67A9">
        <w:rPr>
          <w:color w:val="auto"/>
          <w:sz w:val="28"/>
          <w:szCs w:val="28"/>
          <w:lang w:val="uk-UA"/>
        </w:rPr>
        <w:t>найбільш поширений шкідник томатів у відкритому грунті.</w:t>
      </w:r>
      <w:r w:rsidRPr="001A67A9">
        <w:rPr>
          <w:b/>
          <w:color w:val="auto"/>
          <w:sz w:val="28"/>
          <w:szCs w:val="28"/>
          <w:lang w:val="uk-UA"/>
        </w:rPr>
        <w:t xml:space="preserve">  </w:t>
      </w:r>
      <w:r w:rsidRPr="001A67A9">
        <w:rPr>
          <w:color w:val="auto"/>
          <w:sz w:val="28"/>
          <w:szCs w:val="28"/>
          <w:lang w:val="uk-UA"/>
        </w:rPr>
        <w:t>Най</w:t>
      </w:r>
      <w:r w:rsidR="00DA6E73">
        <w:rPr>
          <w:color w:val="auto"/>
          <w:sz w:val="28"/>
          <w:szCs w:val="28"/>
          <w:lang w:val="uk-UA"/>
        </w:rPr>
        <w:t>більш шкодочинним шкідник у 2025</w:t>
      </w:r>
      <w:r w:rsidRPr="001A67A9">
        <w:rPr>
          <w:color w:val="auto"/>
          <w:sz w:val="28"/>
          <w:szCs w:val="28"/>
          <w:lang w:val="uk-UA"/>
        </w:rPr>
        <w:t xml:space="preserve"> році був під час висадки розсади. Враховуючи задовільний фізіологічний стан жуків, які пішли на зимівлю, за сприятливих умов пе</w:t>
      </w:r>
      <w:r w:rsidR="00DA6E73">
        <w:rPr>
          <w:color w:val="auto"/>
          <w:sz w:val="28"/>
          <w:szCs w:val="28"/>
          <w:lang w:val="uk-UA"/>
        </w:rPr>
        <w:t>резимівлі та теплої весни в 2026</w:t>
      </w:r>
      <w:r w:rsidRPr="001A67A9">
        <w:rPr>
          <w:color w:val="auto"/>
          <w:sz w:val="28"/>
          <w:szCs w:val="28"/>
          <w:lang w:val="uk-UA"/>
        </w:rPr>
        <w:t xml:space="preserve"> році слід очікувати масовий розвиток і значну шкідливість колорадського жука повсюди. </w:t>
      </w:r>
    </w:p>
    <w:p w14:paraId="73092927" w14:textId="74696BDC" w:rsidR="001A67A9" w:rsidRPr="001A67A9" w:rsidRDefault="001A67A9" w:rsidP="000A4810">
      <w:pPr>
        <w:pStyle w:val="Default"/>
        <w:ind w:firstLine="851"/>
        <w:jc w:val="both"/>
        <w:rPr>
          <w:color w:val="auto"/>
          <w:sz w:val="28"/>
          <w:szCs w:val="28"/>
        </w:rPr>
      </w:pPr>
      <w:r w:rsidRPr="001A67A9">
        <w:rPr>
          <w:color w:val="auto"/>
          <w:sz w:val="28"/>
          <w:szCs w:val="28"/>
          <w:lang w:val="uk-UA"/>
        </w:rPr>
        <w:t xml:space="preserve"> </w:t>
      </w:r>
      <w:r w:rsidRPr="001A67A9">
        <w:rPr>
          <w:b/>
          <w:color w:val="auto"/>
          <w:sz w:val="28"/>
          <w:szCs w:val="28"/>
          <w:lang w:val="uk-UA"/>
        </w:rPr>
        <w:t xml:space="preserve">Морквяна муха </w:t>
      </w:r>
      <w:r w:rsidRPr="001A67A9">
        <w:rPr>
          <w:color w:val="auto"/>
          <w:sz w:val="28"/>
          <w:szCs w:val="28"/>
          <w:lang w:val="uk-UA"/>
        </w:rPr>
        <w:t>найбільш шкодочинний шкідник моркви.</w:t>
      </w:r>
      <w:r w:rsidRPr="001A67A9">
        <w:rPr>
          <w:color w:val="auto"/>
          <w:sz w:val="28"/>
          <w:szCs w:val="28"/>
        </w:rPr>
        <w:t xml:space="preserve"> </w:t>
      </w:r>
      <w:r w:rsidRPr="001A67A9">
        <w:rPr>
          <w:color w:val="auto"/>
          <w:sz w:val="28"/>
          <w:szCs w:val="28"/>
          <w:lang w:val="uk-UA"/>
        </w:rPr>
        <w:t>Ш</w:t>
      </w:r>
      <w:r w:rsidRPr="001A67A9">
        <w:rPr>
          <w:color w:val="auto"/>
          <w:sz w:val="28"/>
          <w:szCs w:val="28"/>
        </w:rPr>
        <w:t>кодить повсюдно і уражує рослини в усі фази розвитку культури. В 202</w:t>
      </w:r>
      <w:r w:rsidR="00DA6E73">
        <w:rPr>
          <w:color w:val="auto"/>
          <w:sz w:val="28"/>
          <w:szCs w:val="28"/>
          <w:lang w:val="uk-UA"/>
        </w:rPr>
        <w:t>5</w:t>
      </w:r>
      <w:r w:rsidRPr="001A67A9">
        <w:rPr>
          <w:color w:val="auto"/>
          <w:sz w:val="28"/>
          <w:szCs w:val="28"/>
        </w:rPr>
        <w:t xml:space="preserve"> році вона заселила 2-3% рослин за чисельності 1 </w:t>
      </w:r>
      <w:proofErr w:type="gramStart"/>
      <w:r w:rsidRPr="001A67A9">
        <w:rPr>
          <w:color w:val="auto"/>
          <w:sz w:val="28"/>
          <w:szCs w:val="28"/>
        </w:rPr>
        <w:t>екз./</w:t>
      </w:r>
      <w:proofErr w:type="gramEnd"/>
      <w:r w:rsidRPr="001A67A9">
        <w:rPr>
          <w:color w:val="auto"/>
          <w:sz w:val="28"/>
          <w:szCs w:val="28"/>
        </w:rPr>
        <w:t xml:space="preserve">коренеплід. </w:t>
      </w:r>
    </w:p>
    <w:p w14:paraId="417CA3F8" w14:textId="5CB4DFAB" w:rsidR="001A67A9" w:rsidRPr="001A67A9" w:rsidRDefault="001A67A9" w:rsidP="000A4810">
      <w:pPr>
        <w:pStyle w:val="Default"/>
        <w:ind w:firstLine="851"/>
        <w:jc w:val="both"/>
        <w:rPr>
          <w:sz w:val="28"/>
          <w:szCs w:val="28"/>
          <w:lang w:val="uk-UA"/>
        </w:rPr>
      </w:pPr>
      <w:r w:rsidRPr="001A67A9">
        <w:rPr>
          <w:sz w:val="28"/>
          <w:szCs w:val="28"/>
        </w:rPr>
        <w:lastRenderedPageBreak/>
        <w:t>В 202</w:t>
      </w:r>
      <w:r w:rsidR="00DA6E73">
        <w:rPr>
          <w:sz w:val="28"/>
          <w:szCs w:val="28"/>
          <w:lang w:val="uk-UA"/>
        </w:rPr>
        <w:t>6</w:t>
      </w:r>
      <w:r w:rsidRPr="001A67A9">
        <w:rPr>
          <w:sz w:val="28"/>
          <w:szCs w:val="28"/>
        </w:rPr>
        <w:t xml:space="preserve"> році шкідливість фітофага залежатиме від ефективності профілактичних та захисних заходів (своєчасне проривання й прополювання моркви, зяблева оранка після збирання урожаю, віддалення нових посівів від минулорічних) та агрокліматични</w:t>
      </w:r>
      <w:r w:rsidRPr="001A67A9">
        <w:rPr>
          <w:sz w:val="28"/>
          <w:szCs w:val="28"/>
          <w:lang w:val="uk-UA"/>
        </w:rPr>
        <w:t>х умов.</w:t>
      </w:r>
    </w:p>
    <w:p w14:paraId="65AB4306" w14:textId="77777777" w:rsidR="0079490A" w:rsidRDefault="0079490A">
      <w:pPr>
        <w:ind w:right="-1" w:firstLine="709"/>
        <w:jc w:val="center"/>
        <w:rPr>
          <w:rFonts w:cs="Times New Roman"/>
          <w:sz w:val="27"/>
          <w:szCs w:val="27"/>
        </w:rPr>
      </w:pPr>
    </w:p>
    <w:p w14:paraId="3CCDF1B8" w14:textId="77777777" w:rsidR="001A67A9" w:rsidRDefault="00B9770D" w:rsidP="000A4810">
      <w:pPr>
        <w:ind w:firstLine="851"/>
        <w:jc w:val="both"/>
        <w:rPr>
          <w:rFonts w:cs="Times New Roman"/>
          <w:sz w:val="28"/>
          <w:szCs w:val="28"/>
        </w:rPr>
      </w:pPr>
      <w:r>
        <w:rPr>
          <w:rFonts w:cs="Times New Roman"/>
          <w:b/>
          <w:sz w:val="28"/>
          <w:szCs w:val="28"/>
        </w:rPr>
        <w:t xml:space="preserve">Хвороби овочевих культур </w:t>
      </w:r>
      <w:r>
        <w:rPr>
          <w:rFonts w:cs="Times New Roman"/>
          <w:sz w:val="28"/>
          <w:szCs w:val="28"/>
        </w:rPr>
        <w:t>протягом минулорічної вегетації  розвивалися переважно на слабкому рівні.</w:t>
      </w:r>
    </w:p>
    <w:p w14:paraId="43BEF03E" w14:textId="77777777" w:rsidR="001A67A9" w:rsidRPr="001A67A9" w:rsidRDefault="001A67A9" w:rsidP="000A4810">
      <w:pPr>
        <w:ind w:firstLine="851"/>
        <w:jc w:val="both"/>
        <w:rPr>
          <w:b/>
          <w:color w:val="262626"/>
          <w:sz w:val="28"/>
          <w:szCs w:val="28"/>
        </w:rPr>
      </w:pPr>
      <w:r w:rsidRPr="001A67A9">
        <w:rPr>
          <w:b/>
          <w:color w:val="262626"/>
        </w:rPr>
        <w:t xml:space="preserve"> </w:t>
      </w:r>
      <w:r w:rsidRPr="001A67A9">
        <w:rPr>
          <w:b/>
          <w:color w:val="262626"/>
          <w:sz w:val="28"/>
          <w:szCs w:val="28"/>
        </w:rPr>
        <w:t xml:space="preserve">Огірки </w:t>
      </w:r>
      <w:r w:rsidRPr="001A67A9">
        <w:rPr>
          <w:color w:val="262626"/>
          <w:sz w:val="28"/>
          <w:szCs w:val="28"/>
        </w:rPr>
        <w:t xml:space="preserve">хворіли на </w:t>
      </w:r>
      <w:r w:rsidRPr="001A67A9">
        <w:rPr>
          <w:b/>
          <w:color w:val="262626"/>
          <w:sz w:val="28"/>
          <w:szCs w:val="28"/>
        </w:rPr>
        <w:t xml:space="preserve"> пероноспороз </w:t>
      </w:r>
      <w:r w:rsidRPr="001A67A9">
        <w:rPr>
          <w:color w:val="262626"/>
          <w:sz w:val="28"/>
          <w:szCs w:val="28"/>
        </w:rPr>
        <w:t>та</w:t>
      </w:r>
      <w:r w:rsidRPr="001A67A9">
        <w:rPr>
          <w:b/>
          <w:color w:val="262626"/>
          <w:sz w:val="28"/>
          <w:szCs w:val="28"/>
        </w:rPr>
        <w:t xml:space="preserve"> антракноз. </w:t>
      </w:r>
    </w:p>
    <w:p w14:paraId="0F13508B" w14:textId="04415C91" w:rsidR="001A67A9" w:rsidRPr="001A67A9" w:rsidRDefault="001A67A9" w:rsidP="000A4810">
      <w:pPr>
        <w:ind w:firstLine="851"/>
        <w:jc w:val="both"/>
        <w:rPr>
          <w:color w:val="262626"/>
          <w:sz w:val="28"/>
          <w:szCs w:val="28"/>
        </w:rPr>
      </w:pPr>
      <w:r w:rsidRPr="001A67A9">
        <w:rPr>
          <w:b/>
          <w:color w:val="262626"/>
          <w:sz w:val="28"/>
          <w:szCs w:val="28"/>
        </w:rPr>
        <w:t>Антракноз</w:t>
      </w:r>
      <w:r w:rsidRPr="001A67A9">
        <w:rPr>
          <w:color w:val="262626"/>
          <w:sz w:val="28"/>
          <w:szCs w:val="28"/>
        </w:rPr>
        <w:t xml:space="preserve"> під час обстежень був виявлений у період дозрівання на 6-15% уражених рослин та 2-3% уражених плодів за слабкого ступеню. </w:t>
      </w:r>
      <w:r w:rsidR="00DA6E73">
        <w:rPr>
          <w:color w:val="262626"/>
          <w:sz w:val="28"/>
          <w:szCs w:val="28"/>
        </w:rPr>
        <w:t xml:space="preserve"> Розвитку </w:t>
      </w:r>
      <w:r w:rsidR="00DA6E73">
        <w:rPr>
          <w:b/>
          <w:color w:val="262626"/>
          <w:sz w:val="28"/>
          <w:szCs w:val="28"/>
        </w:rPr>
        <w:t>п</w:t>
      </w:r>
      <w:r w:rsidRPr="001A67A9">
        <w:rPr>
          <w:b/>
          <w:color w:val="262626"/>
          <w:sz w:val="28"/>
          <w:szCs w:val="28"/>
        </w:rPr>
        <w:t>ероноспороз</w:t>
      </w:r>
      <w:r w:rsidR="00DA6E73">
        <w:rPr>
          <w:b/>
          <w:color w:val="262626"/>
          <w:sz w:val="28"/>
          <w:szCs w:val="28"/>
        </w:rPr>
        <w:t>у</w:t>
      </w:r>
      <w:r w:rsidRPr="001A67A9">
        <w:rPr>
          <w:b/>
          <w:color w:val="262626"/>
          <w:sz w:val="28"/>
          <w:szCs w:val="28"/>
        </w:rPr>
        <w:t xml:space="preserve"> </w:t>
      </w:r>
      <w:r w:rsidR="00DA6E73">
        <w:rPr>
          <w:color w:val="262626"/>
          <w:sz w:val="28"/>
          <w:szCs w:val="28"/>
        </w:rPr>
        <w:t xml:space="preserve"> сприяла дощова погода червня місяця</w:t>
      </w:r>
      <w:r w:rsidRPr="001A67A9">
        <w:rPr>
          <w:color w:val="262626"/>
          <w:sz w:val="28"/>
          <w:szCs w:val="28"/>
        </w:rPr>
        <w:t>. Проявилася хвороба під час дозрівання огірків, в середньому за весь пер</w:t>
      </w:r>
      <w:r w:rsidR="00DA6E73">
        <w:rPr>
          <w:color w:val="262626"/>
          <w:sz w:val="28"/>
          <w:szCs w:val="28"/>
        </w:rPr>
        <w:t>іод уражено 3-25</w:t>
      </w:r>
      <w:r w:rsidRPr="001A67A9">
        <w:rPr>
          <w:color w:val="262626"/>
          <w:sz w:val="28"/>
          <w:szCs w:val="28"/>
        </w:rPr>
        <w:t>% рослин та розвитком хвороби 1</w:t>
      </w:r>
      <w:r w:rsidR="00DA6E73">
        <w:rPr>
          <w:color w:val="262626"/>
          <w:sz w:val="28"/>
          <w:szCs w:val="28"/>
        </w:rPr>
        <w:t>-5</w:t>
      </w:r>
      <w:r w:rsidRPr="001A67A9">
        <w:rPr>
          <w:color w:val="262626"/>
          <w:sz w:val="28"/>
          <w:szCs w:val="28"/>
        </w:rPr>
        <w:t>%.</w:t>
      </w:r>
    </w:p>
    <w:p w14:paraId="7305AC0D" w14:textId="4767FC72" w:rsidR="001A67A9" w:rsidRPr="001A67A9" w:rsidRDefault="00DA6E73" w:rsidP="000A4810">
      <w:pPr>
        <w:ind w:firstLine="851"/>
        <w:jc w:val="both"/>
        <w:rPr>
          <w:color w:val="262626"/>
          <w:sz w:val="28"/>
          <w:szCs w:val="28"/>
        </w:rPr>
      </w:pPr>
      <w:r>
        <w:rPr>
          <w:color w:val="262626"/>
          <w:sz w:val="28"/>
          <w:szCs w:val="28"/>
        </w:rPr>
        <w:t>У 2026</w:t>
      </w:r>
      <w:r w:rsidR="001A67A9" w:rsidRPr="001A67A9">
        <w:rPr>
          <w:color w:val="262626"/>
          <w:sz w:val="28"/>
          <w:szCs w:val="28"/>
        </w:rPr>
        <w:t xml:space="preserve"> році, враховуючи наявний інфекційний запас хвороб на рослинних рештках і в насінні, зібраному з уражених плодів, за  сприятливих погодних умов (температура повітря в межах 18-27</w:t>
      </w:r>
      <w:r w:rsidR="001A67A9" w:rsidRPr="001A67A9">
        <w:rPr>
          <w:color w:val="262626"/>
          <w:sz w:val="28"/>
          <w:szCs w:val="28"/>
          <w:vertAlign w:val="superscript"/>
        </w:rPr>
        <w:t>0</w:t>
      </w:r>
      <w:r w:rsidR="001A67A9" w:rsidRPr="001A67A9">
        <w:rPr>
          <w:color w:val="262626"/>
          <w:sz w:val="28"/>
          <w:szCs w:val="28"/>
        </w:rPr>
        <w:t>С, часті дощі, роси, висока вологість повітря) розвиток захворювань у посівах огірків відбуватиметься на слабкому рівні. Збудники бактеріозу під час вегетації будуть розповсюджуватися ще і вітром, комахами, дощем.</w:t>
      </w:r>
    </w:p>
    <w:p w14:paraId="3BA65A78" w14:textId="77777777" w:rsidR="001A67A9" w:rsidRPr="001A67A9" w:rsidRDefault="001A67A9" w:rsidP="000A4810">
      <w:pPr>
        <w:ind w:firstLine="851"/>
        <w:jc w:val="both"/>
        <w:rPr>
          <w:color w:val="262626"/>
          <w:sz w:val="28"/>
          <w:szCs w:val="28"/>
        </w:rPr>
      </w:pPr>
      <w:r w:rsidRPr="001A67A9">
        <w:rPr>
          <w:b/>
          <w:color w:val="262626"/>
          <w:sz w:val="28"/>
          <w:szCs w:val="28"/>
        </w:rPr>
        <w:t>Капуста пізня</w:t>
      </w:r>
      <w:r w:rsidRPr="001A67A9">
        <w:rPr>
          <w:color w:val="262626"/>
          <w:sz w:val="28"/>
          <w:szCs w:val="28"/>
        </w:rPr>
        <w:t xml:space="preserve"> хворіла на</w:t>
      </w:r>
      <w:r w:rsidRPr="001A67A9">
        <w:rPr>
          <w:b/>
          <w:color w:val="262626"/>
          <w:sz w:val="28"/>
          <w:szCs w:val="28"/>
        </w:rPr>
        <w:t xml:space="preserve"> судинний </w:t>
      </w:r>
      <w:r w:rsidRPr="001A67A9">
        <w:rPr>
          <w:color w:val="262626"/>
          <w:sz w:val="28"/>
          <w:szCs w:val="28"/>
        </w:rPr>
        <w:t xml:space="preserve">та </w:t>
      </w:r>
      <w:r w:rsidRPr="001A67A9">
        <w:rPr>
          <w:b/>
          <w:color w:val="262626"/>
          <w:sz w:val="28"/>
          <w:szCs w:val="28"/>
        </w:rPr>
        <w:t>слизовий бактеріози</w:t>
      </w:r>
      <w:r w:rsidRPr="001A67A9">
        <w:rPr>
          <w:color w:val="262626"/>
          <w:sz w:val="28"/>
          <w:szCs w:val="28"/>
        </w:rPr>
        <w:t>, на обстежених площах ураженість рослин була в межах 1-5%.</w:t>
      </w:r>
    </w:p>
    <w:p w14:paraId="77E98F39" w14:textId="77777777" w:rsidR="001A67A9" w:rsidRPr="001A67A9" w:rsidRDefault="001A67A9" w:rsidP="000A4810">
      <w:pPr>
        <w:ind w:firstLine="851"/>
        <w:jc w:val="both"/>
        <w:rPr>
          <w:color w:val="262626"/>
          <w:sz w:val="28"/>
          <w:szCs w:val="28"/>
        </w:rPr>
      </w:pPr>
      <w:r w:rsidRPr="001A67A9">
        <w:rPr>
          <w:color w:val="262626"/>
          <w:sz w:val="28"/>
          <w:szCs w:val="28"/>
        </w:rPr>
        <w:t>Рівень розвитку бактеріозів судинного та слизового у наступному році визначатиметься погодними умовами вегетаційного сезону та шкідливою діяльністю комах-шкідників на капусті.</w:t>
      </w:r>
    </w:p>
    <w:p w14:paraId="5628718C" w14:textId="77777777" w:rsidR="001A67A9" w:rsidRPr="001A67A9" w:rsidRDefault="001A67A9" w:rsidP="000A4810">
      <w:pPr>
        <w:ind w:firstLine="851"/>
        <w:jc w:val="both"/>
        <w:rPr>
          <w:color w:val="262626"/>
          <w:sz w:val="28"/>
          <w:szCs w:val="28"/>
        </w:rPr>
      </w:pPr>
      <w:r w:rsidRPr="001A67A9">
        <w:rPr>
          <w:color w:val="262626"/>
          <w:sz w:val="28"/>
          <w:szCs w:val="28"/>
        </w:rPr>
        <w:t xml:space="preserve">Розвиток </w:t>
      </w:r>
      <w:r w:rsidRPr="001A67A9">
        <w:rPr>
          <w:b/>
          <w:color w:val="262626"/>
          <w:sz w:val="28"/>
          <w:szCs w:val="28"/>
        </w:rPr>
        <w:t>макроспоріозу</w:t>
      </w:r>
      <w:r w:rsidRPr="001A67A9">
        <w:rPr>
          <w:color w:val="262626"/>
          <w:sz w:val="28"/>
          <w:szCs w:val="28"/>
        </w:rPr>
        <w:t xml:space="preserve"> на томатах спостерігався з другої декади липня. Під час дозрівання томатів на 100% обстежених площ на макроспоріоз хворіло 7-10% рослин, 2-5% плодів томатів за розвитку хвороби 1%.</w:t>
      </w:r>
    </w:p>
    <w:p w14:paraId="6898DACE" w14:textId="1F6AC6A0" w:rsidR="001A67A9" w:rsidRPr="001A67A9" w:rsidRDefault="00DA6E73" w:rsidP="000A4810">
      <w:pPr>
        <w:ind w:firstLine="851"/>
        <w:jc w:val="both"/>
        <w:rPr>
          <w:color w:val="262626"/>
          <w:sz w:val="28"/>
          <w:szCs w:val="28"/>
        </w:rPr>
      </w:pPr>
      <w:r>
        <w:rPr>
          <w:color w:val="262626"/>
          <w:sz w:val="28"/>
          <w:szCs w:val="28"/>
        </w:rPr>
        <w:t>У 2026</w:t>
      </w:r>
      <w:r w:rsidR="001A67A9" w:rsidRPr="001A67A9">
        <w:rPr>
          <w:color w:val="262626"/>
          <w:sz w:val="28"/>
          <w:szCs w:val="28"/>
        </w:rPr>
        <w:t xml:space="preserve"> році за умов сухої та жаркої погоди влітку та невеликої кількості опадів макроспоріоз буде завдавати помітної шкоди томатам скрізь.</w:t>
      </w:r>
    </w:p>
    <w:p w14:paraId="4B0EED99" w14:textId="3F8ADCC8" w:rsidR="001A67A9" w:rsidRPr="001A67A9" w:rsidRDefault="0021456C" w:rsidP="000A4810">
      <w:pPr>
        <w:ind w:firstLine="851"/>
        <w:jc w:val="both"/>
        <w:rPr>
          <w:color w:val="262626"/>
          <w:sz w:val="28"/>
          <w:szCs w:val="28"/>
        </w:rPr>
      </w:pPr>
      <w:r>
        <w:rPr>
          <w:noProof/>
          <w:lang w:val="ru-RU" w:eastAsia="ru-RU" w:bidi="ar-SA"/>
        </w:rPr>
        <w:drawing>
          <wp:anchor distT="0" distB="0" distL="114300" distR="114300" simplePos="0" relativeHeight="251710464" behindDoc="0" locked="0" layoutInCell="1" allowOverlap="1" wp14:anchorId="018D9328" wp14:editId="1696624B">
            <wp:simplePos x="0" y="0"/>
            <wp:positionH relativeFrom="column">
              <wp:posOffset>3444240</wp:posOffset>
            </wp:positionH>
            <wp:positionV relativeFrom="paragraph">
              <wp:posOffset>211455</wp:posOffset>
            </wp:positionV>
            <wp:extent cx="2552700" cy="1548130"/>
            <wp:effectExtent l="0" t="0" r="0" b="0"/>
            <wp:wrapSquare wrapText="bothSides"/>
            <wp:docPr id="872968786" name="Рисунок 1" descr="Фітофтороз томатів - Мій Виногра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ітофтороз томатів - Мій Виноградник"/>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2700"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7A9" w:rsidRPr="001A67A9">
        <w:rPr>
          <w:color w:val="262626"/>
          <w:sz w:val="28"/>
          <w:szCs w:val="28"/>
        </w:rPr>
        <w:t>Розвиток</w:t>
      </w:r>
      <w:r w:rsidR="001A67A9" w:rsidRPr="001A67A9">
        <w:rPr>
          <w:b/>
          <w:color w:val="262626"/>
          <w:sz w:val="28"/>
          <w:szCs w:val="28"/>
        </w:rPr>
        <w:t xml:space="preserve"> фітофторозу </w:t>
      </w:r>
      <w:r w:rsidR="001A67A9" w:rsidRPr="001A67A9">
        <w:rPr>
          <w:color w:val="262626"/>
          <w:sz w:val="28"/>
          <w:szCs w:val="28"/>
        </w:rPr>
        <w:t>на томатах спостерігався на 10% обстежених площ за ураження 5-10% рослин та 3-5% плодів в слабкому ступені, чому сприяли  посушливий  липень та серпень місяці.</w:t>
      </w:r>
      <w:r w:rsidRPr="0021456C">
        <w:rPr>
          <w:noProof/>
        </w:rPr>
        <w:t xml:space="preserve"> </w:t>
      </w:r>
    </w:p>
    <w:p w14:paraId="16BDDB7B" w14:textId="77777777" w:rsidR="001A67A9" w:rsidRPr="001A67A9" w:rsidRDefault="001A67A9" w:rsidP="000A4810">
      <w:pPr>
        <w:ind w:firstLine="851"/>
        <w:jc w:val="both"/>
        <w:rPr>
          <w:color w:val="262626"/>
          <w:sz w:val="28"/>
          <w:szCs w:val="28"/>
        </w:rPr>
      </w:pPr>
      <w:r w:rsidRPr="001A67A9">
        <w:rPr>
          <w:color w:val="262626"/>
          <w:sz w:val="28"/>
          <w:szCs w:val="28"/>
        </w:rPr>
        <w:t>В наступному році розвитку фітофтори на томатах сприятимуть тепла волога погода, рясні роси, тумани та помірні температури повітря під час вегетації культури.</w:t>
      </w:r>
    </w:p>
    <w:p w14:paraId="0C99A972" w14:textId="77777777" w:rsidR="001A67A9" w:rsidRPr="001A67A9" w:rsidRDefault="001A67A9" w:rsidP="000A4810">
      <w:pPr>
        <w:ind w:firstLine="851"/>
        <w:jc w:val="both"/>
        <w:rPr>
          <w:color w:val="262626"/>
          <w:sz w:val="28"/>
          <w:szCs w:val="28"/>
        </w:rPr>
      </w:pPr>
      <w:r w:rsidRPr="001A67A9">
        <w:rPr>
          <w:b/>
          <w:color w:val="262626"/>
          <w:sz w:val="28"/>
          <w:szCs w:val="28"/>
        </w:rPr>
        <w:t xml:space="preserve">Верхівкова гниль </w:t>
      </w:r>
      <w:r w:rsidRPr="001A67A9">
        <w:rPr>
          <w:color w:val="262626"/>
          <w:sz w:val="28"/>
          <w:szCs w:val="28"/>
        </w:rPr>
        <w:t>уразила 2-3% плодів томатів на 100% обстежених площу  на присадибних ділянках.</w:t>
      </w:r>
    </w:p>
    <w:p w14:paraId="7E0630E2" w14:textId="77777777" w:rsidR="0079490A" w:rsidRDefault="0079490A">
      <w:pPr>
        <w:ind w:right="-1" w:firstLine="709"/>
        <w:jc w:val="both"/>
        <w:rPr>
          <w:rFonts w:cs="Times New Roman"/>
          <w:sz w:val="28"/>
          <w:szCs w:val="28"/>
        </w:rPr>
      </w:pPr>
    </w:p>
    <w:p w14:paraId="4E8E5054" w14:textId="0D53CA36" w:rsidR="00B04604" w:rsidRDefault="00B04604">
      <w:pPr>
        <w:rPr>
          <w:rFonts w:cs="Times New Roman"/>
          <w:b/>
          <w:sz w:val="27"/>
          <w:szCs w:val="27"/>
        </w:rPr>
      </w:pPr>
      <w:r>
        <w:rPr>
          <w:rFonts w:cs="Times New Roman"/>
          <w:b/>
          <w:sz w:val="27"/>
          <w:szCs w:val="27"/>
        </w:rPr>
        <w:br w:type="page"/>
      </w:r>
    </w:p>
    <w:p w14:paraId="62812440" w14:textId="77777777" w:rsidR="0079490A" w:rsidRDefault="0079490A">
      <w:pPr>
        <w:ind w:right="-1" w:firstLine="709"/>
        <w:jc w:val="both"/>
        <w:rPr>
          <w:rFonts w:cs="Times New Roman"/>
          <w:b/>
          <w:sz w:val="27"/>
          <w:szCs w:val="27"/>
        </w:rPr>
      </w:pPr>
    </w:p>
    <w:p w14:paraId="44AC74AA" w14:textId="77777777" w:rsidR="0079490A" w:rsidRPr="00DA6E73" w:rsidRDefault="00B9770D">
      <w:pPr>
        <w:jc w:val="center"/>
        <w:outlineLvl w:val="0"/>
        <w:rPr>
          <w:rFonts w:cs="Times New Roman"/>
          <w:sz w:val="28"/>
          <w:szCs w:val="28"/>
        </w:rPr>
      </w:pPr>
      <w:r w:rsidRPr="00DA6E73">
        <w:rPr>
          <w:rFonts w:cs="Times New Roman"/>
          <w:b/>
          <w:sz w:val="28"/>
          <w:szCs w:val="28"/>
        </w:rPr>
        <w:t>Заходи захисту овочевих культур від шкідників і хвороб</w:t>
      </w:r>
    </w:p>
    <w:p w14:paraId="7E52F5BE" w14:textId="77777777" w:rsidR="0079490A" w:rsidRDefault="0079490A">
      <w:pPr>
        <w:pStyle w:val="cecef1f1ededeeeee2e2ededeeeee9e9f2f2e5e5eaeaf1f1f2f2"/>
        <w:spacing w:after="0"/>
        <w:ind w:right="-1"/>
        <w:jc w:val="center"/>
        <w:rPr>
          <w:sz w:val="27"/>
          <w:szCs w:val="27"/>
          <w:lang w:val="uk-UA"/>
        </w:rPr>
      </w:pPr>
    </w:p>
    <w:tbl>
      <w:tblPr>
        <w:tblW w:w="9214" w:type="dxa"/>
        <w:tblInd w:w="147" w:type="dxa"/>
        <w:tblLayout w:type="fixed"/>
        <w:tblCellMar>
          <w:left w:w="0" w:type="dxa"/>
          <w:right w:w="0" w:type="dxa"/>
        </w:tblCellMar>
        <w:tblLook w:val="04A0" w:firstRow="1" w:lastRow="0" w:firstColumn="1" w:lastColumn="0" w:noHBand="0" w:noVBand="1"/>
      </w:tblPr>
      <w:tblGrid>
        <w:gridCol w:w="1731"/>
        <w:gridCol w:w="2795"/>
        <w:gridCol w:w="243"/>
        <w:gridCol w:w="54"/>
        <w:gridCol w:w="4391"/>
      </w:tblGrid>
      <w:tr w:rsidR="0079490A" w14:paraId="28EBD3C2" w14:textId="77777777">
        <w:tc>
          <w:tcPr>
            <w:tcW w:w="1731" w:type="dxa"/>
            <w:tcBorders>
              <w:top w:val="single" w:sz="4" w:space="0" w:color="000000"/>
              <w:left w:val="single" w:sz="4" w:space="0" w:color="000000"/>
              <w:bottom w:val="single" w:sz="4" w:space="0" w:color="000000"/>
              <w:right w:val="nil"/>
            </w:tcBorders>
            <w:vAlign w:val="center"/>
          </w:tcPr>
          <w:p w14:paraId="4FAA786D" w14:textId="77777777" w:rsidR="0079490A" w:rsidRDefault="00B9770D">
            <w:pPr>
              <w:pStyle w:val="c1c1e0e0e7e7eeeee2e2fbfbe9e9"/>
              <w:tabs>
                <w:tab w:val="left" w:pos="2400"/>
              </w:tabs>
              <w:spacing w:after="0" w:line="240" w:lineRule="auto"/>
              <w:ind w:right="-1"/>
              <w:jc w:val="center"/>
              <w:rPr>
                <w:rFonts w:ascii="Times New Roman" w:cs="Times New Roman"/>
                <w:sz w:val="24"/>
                <w:szCs w:val="24"/>
                <w:lang w:val="uk-UA"/>
              </w:rPr>
            </w:pPr>
            <w:r>
              <w:rPr>
                <w:rFonts w:ascii="Times New Roman" w:cs="Times New Roman"/>
                <w:sz w:val="24"/>
                <w:szCs w:val="24"/>
              </w:rPr>
              <w:t>Строки, періоди проведення</w:t>
            </w:r>
          </w:p>
        </w:tc>
        <w:tc>
          <w:tcPr>
            <w:tcW w:w="2795" w:type="dxa"/>
            <w:tcBorders>
              <w:top w:val="single" w:sz="4" w:space="0" w:color="000000"/>
              <w:left w:val="single" w:sz="4" w:space="0" w:color="000000"/>
              <w:bottom w:val="single" w:sz="4" w:space="0" w:color="000000"/>
              <w:right w:val="nil"/>
            </w:tcBorders>
            <w:vAlign w:val="center"/>
          </w:tcPr>
          <w:p w14:paraId="59DAD7EB" w14:textId="77777777" w:rsidR="0079490A" w:rsidRDefault="00B9770D">
            <w:pPr>
              <w:pStyle w:val="c1c1e0e0e7e7eeeee2e2fbfbe9e9"/>
              <w:tabs>
                <w:tab w:val="left" w:pos="2400"/>
              </w:tabs>
              <w:spacing w:after="0" w:line="240" w:lineRule="auto"/>
              <w:ind w:right="-1"/>
              <w:jc w:val="center"/>
              <w:rPr>
                <w:rFonts w:ascii="Times New Roman" w:cs="Times New Roman"/>
                <w:sz w:val="24"/>
                <w:szCs w:val="24"/>
                <w:lang w:val="uk-UA"/>
              </w:rPr>
            </w:pPr>
            <w:r>
              <w:rPr>
                <w:rFonts w:ascii="Times New Roman" w:cs="Times New Roman"/>
                <w:sz w:val="24"/>
                <w:szCs w:val="24"/>
                <w:lang w:val="uk-UA"/>
              </w:rPr>
              <w:t>Шкідники, хвороби</w:t>
            </w:r>
          </w:p>
        </w:tc>
        <w:tc>
          <w:tcPr>
            <w:tcW w:w="4688" w:type="dxa"/>
            <w:gridSpan w:val="3"/>
            <w:tcBorders>
              <w:top w:val="single" w:sz="4" w:space="0" w:color="000000"/>
              <w:left w:val="single" w:sz="4" w:space="0" w:color="000000"/>
              <w:bottom w:val="single" w:sz="4" w:space="0" w:color="000000"/>
              <w:right w:val="single" w:sz="4" w:space="0" w:color="000000"/>
            </w:tcBorders>
            <w:vAlign w:val="center"/>
          </w:tcPr>
          <w:p w14:paraId="3B9A48E9" w14:textId="77777777" w:rsidR="0079490A" w:rsidRDefault="00B9770D">
            <w:pPr>
              <w:pStyle w:val="c1c1e0e0e7e7eeeee2e2fbfbe9e9"/>
              <w:tabs>
                <w:tab w:val="left" w:pos="2400"/>
              </w:tabs>
              <w:spacing w:after="0" w:line="240" w:lineRule="auto"/>
              <w:ind w:right="-1"/>
              <w:jc w:val="center"/>
              <w:rPr>
                <w:rFonts w:ascii="Times New Roman" w:cs="Times New Roman"/>
                <w:sz w:val="24"/>
                <w:szCs w:val="24"/>
                <w:lang w:val="uk-UA"/>
              </w:rPr>
            </w:pPr>
            <w:r>
              <w:rPr>
                <w:rFonts w:ascii="Times New Roman" w:cs="Times New Roman"/>
                <w:sz w:val="24"/>
                <w:szCs w:val="24"/>
                <w:lang w:val="uk-UA"/>
              </w:rPr>
              <w:t>Заходи</w:t>
            </w:r>
          </w:p>
        </w:tc>
      </w:tr>
      <w:tr w:rsidR="0079490A" w14:paraId="5A684650" w14:textId="77777777">
        <w:tc>
          <w:tcPr>
            <w:tcW w:w="9214" w:type="dxa"/>
            <w:gridSpan w:val="5"/>
            <w:tcBorders>
              <w:top w:val="single" w:sz="4" w:space="0" w:color="000000"/>
              <w:left w:val="single" w:sz="4" w:space="0" w:color="000000"/>
              <w:bottom w:val="single" w:sz="4" w:space="0" w:color="000000"/>
              <w:right w:val="single" w:sz="4" w:space="0" w:color="000000"/>
            </w:tcBorders>
          </w:tcPr>
          <w:p w14:paraId="7A278D65" w14:textId="77777777" w:rsidR="0079490A" w:rsidRDefault="00B9770D">
            <w:pPr>
              <w:pStyle w:val="c1c1e0e0e7e7eeeee2e2fbfbe9e9"/>
              <w:tabs>
                <w:tab w:val="left" w:pos="2400"/>
              </w:tabs>
              <w:spacing w:after="0" w:line="240" w:lineRule="auto"/>
              <w:ind w:right="-1"/>
              <w:jc w:val="center"/>
              <w:rPr>
                <w:rFonts w:ascii="Times New Roman" w:cs="Times New Roman"/>
                <w:sz w:val="24"/>
                <w:szCs w:val="24"/>
                <w:lang w:val="uk-UA"/>
              </w:rPr>
            </w:pPr>
            <w:r>
              <w:rPr>
                <w:rFonts w:ascii="Times New Roman" w:cs="Times New Roman"/>
                <w:b/>
                <w:sz w:val="24"/>
                <w:szCs w:val="24"/>
                <w:lang w:val="uk-UA"/>
              </w:rPr>
              <w:t>Капуста</w:t>
            </w:r>
          </w:p>
        </w:tc>
      </w:tr>
      <w:tr w:rsidR="0079490A" w14:paraId="62003D54" w14:textId="77777777">
        <w:trPr>
          <w:trHeight w:val="708"/>
        </w:trPr>
        <w:tc>
          <w:tcPr>
            <w:tcW w:w="1731" w:type="dxa"/>
            <w:tcBorders>
              <w:top w:val="single" w:sz="4" w:space="0" w:color="000000"/>
              <w:left w:val="single" w:sz="4" w:space="0" w:color="000000"/>
              <w:bottom w:val="single" w:sz="4" w:space="0" w:color="000000"/>
              <w:right w:val="nil"/>
            </w:tcBorders>
          </w:tcPr>
          <w:p w14:paraId="6D5E572E"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До та на початку вегетації</w:t>
            </w:r>
          </w:p>
        </w:tc>
        <w:tc>
          <w:tcPr>
            <w:tcW w:w="2795" w:type="dxa"/>
            <w:tcBorders>
              <w:top w:val="single" w:sz="4" w:space="0" w:color="000000"/>
              <w:left w:val="single" w:sz="4" w:space="0" w:color="000000"/>
              <w:bottom w:val="single" w:sz="4" w:space="0" w:color="000000"/>
              <w:right w:val="nil"/>
            </w:tcBorders>
          </w:tcPr>
          <w:p w14:paraId="57438409"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Агротехнічні заходи, що попереджують заражен</w:t>
            </w:r>
            <w:r>
              <w:rPr>
                <w:rFonts w:ascii="Times New Roman" w:cs="Times New Roman"/>
                <w:sz w:val="24"/>
                <w:szCs w:val="24"/>
              </w:rPr>
              <w:t>-</w:t>
            </w:r>
            <w:r>
              <w:rPr>
                <w:rFonts w:ascii="Times New Roman" w:cs="Times New Roman"/>
                <w:sz w:val="24"/>
                <w:szCs w:val="24"/>
                <w:lang w:val="uk-UA"/>
              </w:rPr>
              <w:t>ня хворобами і заселення шкідниками</w:t>
            </w:r>
          </w:p>
        </w:tc>
        <w:tc>
          <w:tcPr>
            <w:tcW w:w="4688" w:type="dxa"/>
            <w:gridSpan w:val="3"/>
            <w:tcBorders>
              <w:top w:val="single" w:sz="4" w:space="0" w:color="000000"/>
              <w:left w:val="single" w:sz="4" w:space="0" w:color="000000"/>
              <w:bottom w:val="single" w:sz="4" w:space="0" w:color="000000"/>
              <w:right w:val="single" w:sz="4" w:space="0" w:color="000000"/>
            </w:tcBorders>
          </w:tcPr>
          <w:p w14:paraId="542D1EB7" w14:textId="77777777" w:rsidR="0079490A" w:rsidRDefault="00B9770D">
            <w:pPr>
              <w:pStyle w:val="c1c1e0e0e7e7eeeee2e2fbfbe9e9"/>
              <w:tabs>
                <w:tab w:val="left" w:pos="2400"/>
              </w:tabs>
              <w:spacing w:after="0" w:line="240" w:lineRule="auto"/>
              <w:ind w:right="-1"/>
              <w:rPr>
                <w:rFonts w:ascii="Times New Roman" w:cs="Times New Roman"/>
                <w:spacing w:val="-6"/>
                <w:sz w:val="24"/>
                <w:szCs w:val="24"/>
                <w:lang w:val="uk-UA"/>
              </w:rPr>
            </w:pPr>
            <w:r>
              <w:rPr>
                <w:rFonts w:ascii="Times New Roman" w:cs="Times New Roman"/>
                <w:spacing w:val="-6"/>
                <w:sz w:val="24"/>
                <w:szCs w:val="24"/>
                <w:lang w:val="uk-UA"/>
              </w:rPr>
              <w:t xml:space="preserve">Сівозміна: повернення капусти </w:t>
            </w:r>
            <w:r>
              <w:rPr>
                <w:rFonts w:ascii="Times New Roman" w:cs="Times New Roman"/>
                <w:spacing w:val="-6"/>
                <w:sz w:val="24"/>
                <w:szCs w:val="24"/>
              </w:rPr>
              <w:t xml:space="preserve">на поля заражені бактеріозами </w:t>
            </w:r>
            <w:r>
              <w:rPr>
                <w:rFonts w:ascii="Times New Roman" w:cs="Times New Roman"/>
                <w:spacing w:val="-6"/>
                <w:sz w:val="24"/>
                <w:szCs w:val="24"/>
                <w:lang w:val="uk-UA"/>
              </w:rPr>
              <w:t>через 5, фузаріоз</w:t>
            </w:r>
            <w:r>
              <w:rPr>
                <w:rFonts w:ascii="Times New Roman" w:cs="Times New Roman"/>
                <w:spacing w:val="-6"/>
                <w:sz w:val="24"/>
                <w:szCs w:val="24"/>
              </w:rPr>
              <w:t xml:space="preserve">ом </w:t>
            </w:r>
            <w:r>
              <w:rPr>
                <w:rFonts w:ascii="Times New Roman" w:cs="Times New Roman"/>
                <w:spacing w:val="-6"/>
                <w:sz w:val="24"/>
                <w:szCs w:val="24"/>
                <w:lang w:val="uk-UA"/>
              </w:rPr>
              <w:t>через 6-7 років. Дискування полів з-під капусти з наступною глибокою оранкою. Оптимальні строки сівби та посадки, 2-3 весняні культивації, розпушування міжрядь у період заляльковування капустяної совки</w:t>
            </w:r>
          </w:p>
        </w:tc>
      </w:tr>
      <w:tr w:rsidR="0079490A" w14:paraId="782C7467" w14:textId="77777777">
        <w:trPr>
          <w:trHeight w:val="2667"/>
        </w:trPr>
        <w:tc>
          <w:tcPr>
            <w:tcW w:w="1731" w:type="dxa"/>
            <w:tcBorders>
              <w:top w:val="single" w:sz="4" w:space="0" w:color="000000"/>
              <w:left w:val="single" w:sz="4" w:space="0" w:color="000000"/>
              <w:bottom w:val="nil"/>
              <w:right w:val="nil"/>
            </w:tcBorders>
          </w:tcPr>
          <w:p w14:paraId="3E3D9A1B"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Перед сівбою</w:t>
            </w:r>
          </w:p>
        </w:tc>
        <w:tc>
          <w:tcPr>
            <w:tcW w:w="2795" w:type="dxa"/>
            <w:tcBorders>
              <w:top w:val="single" w:sz="4" w:space="0" w:color="000000"/>
              <w:left w:val="single" w:sz="4" w:space="0" w:color="000000"/>
              <w:bottom w:val="single" w:sz="4" w:space="0" w:color="000000"/>
              <w:right w:val="nil"/>
            </w:tcBorders>
          </w:tcPr>
          <w:p w14:paraId="5C4DC870"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Грибна і бактеріальна інфекції (чорна ніжка, пероноспороз, бактеріози)</w:t>
            </w:r>
          </w:p>
        </w:tc>
        <w:tc>
          <w:tcPr>
            <w:tcW w:w="4688" w:type="dxa"/>
            <w:gridSpan w:val="3"/>
            <w:tcBorders>
              <w:top w:val="single" w:sz="4" w:space="0" w:color="000000"/>
              <w:left w:val="single" w:sz="4" w:space="0" w:color="000000"/>
              <w:bottom w:val="single" w:sz="4" w:space="0" w:color="000000"/>
              <w:right w:val="single" w:sz="4" w:space="0" w:color="000000"/>
            </w:tcBorders>
          </w:tcPr>
          <w:p w14:paraId="2F0F473B" w14:textId="77777777" w:rsidR="0079490A" w:rsidRDefault="00B9770D">
            <w:pPr>
              <w:pStyle w:val="c1c1e0e0e7e7eeeee2e2fbfbe9e9"/>
              <w:tabs>
                <w:tab w:val="left" w:pos="5160"/>
              </w:tabs>
              <w:spacing w:after="0" w:line="240" w:lineRule="auto"/>
              <w:ind w:right="-1"/>
              <w:rPr>
                <w:rFonts w:ascii="Times New Roman" w:cs="Times New Roman"/>
                <w:spacing w:val="-4"/>
                <w:sz w:val="24"/>
                <w:szCs w:val="24"/>
              </w:rPr>
            </w:pPr>
            <w:r>
              <w:rPr>
                <w:rFonts w:ascii="Times New Roman" w:cs="Times New Roman"/>
                <w:spacing w:val="-4"/>
                <w:sz w:val="24"/>
                <w:szCs w:val="24"/>
                <w:lang w:val="uk-UA"/>
              </w:rPr>
              <w:t>Передпосівна термічна дезінфекція насіння у воді за температури 45- 50</w:t>
            </w:r>
            <w:r>
              <w:rPr>
                <w:rFonts w:ascii="Times New Roman" w:cs="Times New Roman"/>
                <w:spacing w:val="-4"/>
                <w:position w:val="11"/>
                <w:sz w:val="24"/>
                <w:szCs w:val="24"/>
                <w:lang w:val="uk-UA"/>
              </w:rPr>
              <w:t xml:space="preserve"> </w:t>
            </w:r>
            <w:r>
              <w:rPr>
                <w:rFonts w:ascii="Times New Roman" w:cs="Times New Roman"/>
                <w:spacing w:val="-4"/>
                <w:sz w:val="24"/>
                <w:szCs w:val="24"/>
                <w:vertAlign w:val="superscript"/>
              </w:rPr>
              <w:t>0</w:t>
            </w:r>
            <w:r>
              <w:rPr>
                <w:rFonts w:ascii="Times New Roman" w:cs="Times New Roman"/>
                <w:spacing w:val="-4"/>
                <w:position w:val="11"/>
                <w:sz w:val="24"/>
                <w:szCs w:val="24"/>
              </w:rPr>
              <w:t xml:space="preserve"> </w:t>
            </w:r>
            <w:r>
              <w:rPr>
                <w:rFonts w:ascii="Times New Roman" w:cs="Times New Roman"/>
                <w:spacing w:val="-4"/>
                <w:sz w:val="24"/>
                <w:szCs w:val="24"/>
              </w:rPr>
              <w:t>C</w:t>
            </w:r>
            <w:r>
              <w:rPr>
                <w:rFonts w:ascii="Times New Roman" w:cs="Times New Roman"/>
                <w:spacing w:val="-4"/>
                <w:position w:val="11"/>
                <w:sz w:val="24"/>
                <w:szCs w:val="24"/>
              </w:rPr>
              <w:t xml:space="preserve"> </w:t>
            </w:r>
            <w:r>
              <w:rPr>
                <w:rFonts w:ascii="Times New Roman" w:cs="Times New Roman"/>
                <w:spacing w:val="-4"/>
                <w:sz w:val="24"/>
                <w:szCs w:val="24"/>
                <w:lang w:val="uk-UA"/>
              </w:rPr>
              <w:t>протягом 20-25 хвилин, висушування і протруювання насіння</w:t>
            </w:r>
            <w:r>
              <w:rPr>
                <w:rFonts w:ascii="Times New Roman" w:cs="Times New Roman"/>
                <w:spacing w:val="-4"/>
                <w:sz w:val="24"/>
                <w:szCs w:val="24"/>
              </w:rPr>
              <w:t>.</w:t>
            </w:r>
            <w:r>
              <w:rPr>
                <w:rFonts w:ascii="Times New Roman" w:cs="Times New Roman"/>
                <w:spacing w:val="-4"/>
                <w:sz w:val="24"/>
                <w:szCs w:val="24"/>
                <w:lang w:val="uk-UA"/>
              </w:rPr>
              <w:t xml:space="preserve"> </w:t>
            </w:r>
            <w:r>
              <w:rPr>
                <w:rFonts w:ascii="Times New Roman" w:cs="Times New Roman"/>
                <w:spacing w:val="-4"/>
                <w:sz w:val="24"/>
                <w:szCs w:val="24"/>
              </w:rPr>
              <w:t>За 3 дні до висіву насіння або пікірування ро</w:t>
            </w:r>
            <w:r>
              <w:rPr>
                <w:rFonts w:ascii="Times New Roman" w:cs="Times New Roman"/>
                <w:spacing w:val="-4"/>
                <w:sz w:val="24"/>
                <w:szCs w:val="24"/>
                <w:lang w:val="uk-UA"/>
              </w:rPr>
              <w:t>з</w:t>
            </w:r>
            <w:r>
              <w:rPr>
                <w:rFonts w:ascii="Times New Roman" w:cs="Times New Roman"/>
                <w:spacing w:val="-4"/>
                <w:sz w:val="24"/>
                <w:szCs w:val="24"/>
              </w:rPr>
              <w:t xml:space="preserve">сади знезаражують ґрунт у парниках і розсадниках. </w:t>
            </w:r>
            <w:r>
              <w:rPr>
                <w:rFonts w:ascii="Times New Roman" w:cs="Times New Roman"/>
                <w:spacing w:val="-4"/>
                <w:sz w:val="24"/>
                <w:szCs w:val="24"/>
                <w:lang w:val="uk-UA"/>
              </w:rPr>
              <w:t>Під час вирощування розсади не допускати різких коливань температури повітря і ґрунту протягом доби, перезволоження, загущення рослин, поливати водою 18-20</w:t>
            </w:r>
            <w:r>
              <w:rPr>
                <w:rFonts w:ascii="Times New Roman" w:cs="Times New Roman"/>
                <w:spacing w:val="-4"/>
                <w:sz w:val="24"/>
                <w:szCs w:val="24"/>
                <w:vertAlign w:val="superscript"/>
              </w:rPr>
              <w:t xml:space="preserve">0 </w:t>
            </w:r>
            <w:r>
              <w:rPr>
                <w:rFonts w:ascii="Times New Roman" w:cs="Times New Roman"/>
                <w:spacing w:val="-4"/>
                <w:sz w:val="24"/>
                <w:szCs w:val="24"/>
              </w:rPr>
              <w:t xml:space="preserve">С. </w:t>
            </w:r>
            <w:r>
              <w:rPr>
                <w:rFonts w:ascii="Times New Roman" w:cs="Times New Roman"/>
                <w:spacing w:val="-4"/>
                <w:sz w:val="24"/>
                <w:szCs w:val="24"/>
                <w:vertAlign w:val="superscript"/>
              </w:rPr>
              <w:t xml:space="preserve"> </w:t>
            </w:r>
          </w:p>
        </w:tc>
      </w:tr>
      <w:tr w:rsidR="0079490A" w14:paraId="14B401FF" w14:textId="77777777">
        <w:tc>
          <w:tcPr>
            <w:tcW w:w="1731" w:type="dxa"/>
            <w:tcBorders>
              <w:top w:val="nil"/>
              <w:left w:val="single" w:sz="4" w:space="0" w:color="000000"/>
              <w:bottom w:val="single" w:sz="4" w:space="0" w:color="000000"/>
              <w:right w:val="nil"/>
            </w:tcBorders>
            <w:vAlign w:val="center"/>
          </w:tcPr>
          <w:p w14:paraId="5C7A88AE" w14:textId="77777777" w:rsidR="0079490A" w:rsidRDefault="0079490A">
            <w:pPr>
              <w:pStyle w:val="c1c1e0e0e7e7eeeee2e2fbfbe9e9"/>
              <w:snapToGrid w:val="0"/>
              <w:spacing w:after="0" w:line="240" w:lineRule="auto"/>
              <w:ind w:right="-1"/>
              <w:rPr>
                <w:rFonts w:ascii="Times New Roman" w:cs="Times New Roman"/>
                <w:sz w:val="24"/>
                <w:szCs w:val="24"/>
                <w:lang w:val="uk-UA"/>
              </w:rPr>
            </w:pPr>
          </w:p>
        </w:tc>
        <w:tc>
          <w:tcPr>
            <w:tcW w:w="2795" w:type="dxa"/>
            <w:tcBorders>
              <w:top w:val="single" w:sz="4" w:space="0" w:color="000000"/>
              <w:left w:val="single" w:sz="4" w:space="0" w:color="000000"/>
              <w:bottom w:val="single" w:sz="4" w:space="0" w:color="000000"/>
              <w:right w:val="nil"/>
            </w:tcBorders>
          </w:tcPr>
          <w:p w14:paraId="63DA5F63"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*Збудники грибних і бактеріальних хвороб</w:t>
            </w:r>
          </w:p>
        </w:tc>
        <w:tc>
          <w:tcPr>
            <w:tcW w:w="4688" w:type="dxa"/>
            <w:gridSpan w:val="3"/>
            <w:tcBorders>
              <w:top w:val="single" w:sz="4" w:space="0" w:color="000000"/>
              <w:left w:val="single" w:sz="4" w:space="0" w:color="000000"/>
              <w:bottom w:val="single" w:sz="4" w:space="0" w:color="000000"/>
              <w:right w:val="single" w:sz="4" w:space="0" w:color="000000"/>
            </w:tcBorders>
          </w:tcPr>
          <w:p w14:paraId="4B8A538C"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Обробка насіння Біопрепарат фунгіцидної дії Фітохелл, рідина – 2,5 л/т; </w:t>
            </w:r>
            <w:r>
              <w:rPr>
                <w:rFonts w:ascii="Times New Roman" w:cs="Times New Roman"/>
                <w:spacing w:val="-8"/>
                <w:sz w:val="24"/>
                <w:szCs w:val="24"/>
                <w:lang w:val="uk-UA"/>
              </w:rPr>
              <w:t xml:space="preserve">Апрон </w:t>
            </w:r>
            <w:r>
              <w:rPr>
                <w:rFonts w:ascii="Times New Roman" w:cs="Times New Roman"/>
                <w:spacing w:val="-8"/>
                <w:sz w:val="24"/>
                <w:szCs w:val="24"/>
                <w:lang w:val="en-US"/>
              </w:rPr>
              <w:t>XL</w:t>
            </w:r>
            <w:r>
              <w:rPr>
                <w:rFonts w:ascii="Times New Roman" w:cs="Times New Roman"/>
                <w:spacing w:val="-8"/>
                <w:sz w:val="24"/>
                <w:szCs w:val="24"/>
                <w:lang w:val="uk-UA"/>
              </w:rPr>
              <w:t xml:space="preserve"> 350 </w:t>
            </w:r>
            <w:r>
              <w:rPr>
                <w:rFonts w:ascii="Times New Roman" w:cs="Times New Roman"/>
                <w:spacing w:val="-8"/>
                <w:sz w:val="24"/>
                <w:szCs w:val="24"/>
                <w:lang w:val="en-US"/>
              </w:rPr>
              <w:t>ES</w:t>
            </w:r>
            <w:r>
              <w:rPr>
                <w:rFonts w:ascii="Times New Roman" w:cs="Times New Roman"/>
                <w:spacing w:val="-8"/>
                <w:sz w:val="24"/>
                <w:szCs w:val="24"/>
                <w:lang w:val="uk-UA"/>
              </w:rPr>
              <w:t>, ТН – 50 мл/100 кг насіння</w:t>
            </w:r>
          </w:p>
        </w:tc>
      </w:tr>
      <w:tr w:rsidR="0079490A" w14:paraId="7D0B61DB" w14:textId="77777777">
        <w:tc>
          <w:tcPr>
            <w:tcW w:w="1731" w:type="dxa"/>
            <w:vMerge w:val="restart"/>
            <w:tcBorders>
              <w:top w:val="single" w:sz="4" w:space="0" w:color="000000"/>
              <w:left w:val="single" w:sz="4" w:space="0" w:color="000000"/>
              <w:right w:val="nil"/>
            </w:tcBorders>
          </w:tcPr>
          <w:p w14:paraId="58BD48D6"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lang w:val="uk-UA"/>
              </w:rPr>
              <w:t>Висадка розсади</w:t>
            </w:r>
          </w:p>
          <w:p w14:paraId="70A0123B" w14:textId="77777777" w:rsidR="0079490A" w:rsidRDefault="0079490A">
            <w:pPr>
              <w:pStyle w:val="c1c1e0e0e7e7eeeee2e2fbfbe9e9"/>
              <w:snapToGrid w:val="0"/>
              <w:spacing w:line="240" w:lineRule="auto"/>
              <w:ind w:right="-1"/>
              <w:rPr>
                <w:rFonts w:ascii="Times New Roman" w:cs="Times New Roman"/>
                <w:sz w:val="24"/>
                <w:szCs w:val="24"/>
              </w:rPr>
            </w:pPr>
          </w:p>
        </w:tc>
        <w:tc>
          <w:tcPr>
            <w:tcW w:w="2795" w:type="dxa"/>
            <w:tcBorders>
              <w:top w:val="single" w:sz="4" w:space="0" w:color="000000"/>
              <w:left w:val="single" w:sz="4" w:space="0" w:color="000000"/>
              <w:bottom w:val="single" w:sz="4" w:space="0" w:color="000000"/>
              <w:right w:val="nil"/>
            </w:tcBorders>
          </w:tcPr>
          <w:p w14:paraId="47E84F21"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rPr>
              <w:t>***</w:t>
            </w:r>
            <w:r>
              <w:rPr>
                <w:rFonts w:ascii="Times New Roman" w:cs="Times New Roman"/>
                <w:sz w:val="24"/>
                <w:szCs w:val="24"/>
                <w:lang w:val="uk-UA"/>
              </w:rPr>
              <w:t>Капустяна муха, ґрунтові шкідники</w:t>
            </w:r>
          </w:p>
        </w:tc>
        <w:tc>
          <w:tcPr>
            <w:tcW w:w="4688" w:type="dxa"/>
            <w:gridSpan w:val="3"/>
            <w:tcBorders>
              <w:top w:val="single" w:sz="4" w:space="0" w:color="000000"/>
              <w:left w:val="single" w:sz="4" w:space="0" w:color="000000"/>
              <w:bottom w:val="single" w:sz="4" w:space="0" w:color="000000"/>
              <w:right w:val="single" w:sz="4" w:space="0" w:color="000000"/>
            </w:tcBorders>
          </w:tcPr>
          <w:p w14:paraId="36307BD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Перед висадженням розсади в ґрунт видаляють уражені і пошкоджені рослини та проводять обробку розсади Верімарком, КС – 12-15 мл/1000 рослин </w:t>
            </w:r>
          </w:p>
        </w:tc>
      </w:tr>
      <w:tr w:rsidR="0079490A" w14:paraId="4BC904E7" w14:textId="77777777">
        <w:tc>
          <w:tcPr>
            <w:tcW w:w="1731" w:type="dxa"/>
            <w:vMerge/>
            <w:tcBorders>
              <w:left w:val="single" w:sz="4" w:space="0" w:color="000000"/>
              <w:right w:val="nil"/>
            </w:tcBorders>
            <w:vAlign w:val="center"/>
          </w:tcPr>
          <w:p w14:paraId="38B619B4" w14:textId="77777777" w:rsidR="0079490A" w:rsidRDefault="0079490A">
            <w:pPr>
              <w:ind w:right="-1"/>
              <w:rPr>
                <w:rFonts w:cs="Times New Roman"/>
              </w:rPr>
            </w:pPr>
          </w:p>
        </w:tc>
        <w:tc>
          <w:tcPr>
            <w:tcW w:w="2795" w:type="dxa"/>
            <w:tcBorders>
              <w:top w:val="single" w:sz="4" w:space="0" w:color="000000"/>
              <w:left w:val="single" w:sz="4" w:space="0" w:color="000000"/>
              <w:bottom w:val="single" w:sz="4" w:space="0" w:color="000000"/>
              <w:right w:val="nil"/>
            </w:tcBorders>
          </w:tcPr>
          <w:p w14:paraId="3D04CDB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Комплекс ґрунтових шкідників </w:t>
            </w:r>
          </w:p>
        </w:tc>
        <w:tc>
          <w:tcPr>
            <w:tcW w:w="4688" w:type="dxa"/>
            <w:gridSpan w:val="3"/>
            <w:tcBorders>
              <w:top w:val="single" w:sz="4" w:space="0" w:color="000000"/>
              <w:left w:val="single" w:sz="4" w:space="0" w:color="000000"/>
              <w:bottom w:val="single" w:sz="4" w:space="0" w:color="000000"/>
              <w:right w:val="single" w:sz="4" w:space="0" w:color="000000"/>
            </w:tcBorders>
          </w:tcPr>
          <w:p w14:paraId="7C545EE2"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Внесення в рядки під час сівби та висадки в ґрунт Форсу 1,5 </w:t>
            </w:r>
            <w:r>
              <w:rPr>
                <w:rFonts w:ascii="Times New Roman" w:cs="Times New Roman"/>
                <w:sz w:val="24"/>
                <w:szCs w:val="24"/>
                <w:lang w:val="en-US"/>
              </w:rPr>
              <w:t>G</w:t>
            </w:r>
            <w:r>
              <w:rPr>
                <w:rFonts w:ascii="Times New Roman" w:cs="Times New Roman"/>
                <w:sz w:val="24"/>
                <w:szCs w:val="24"/>
                <w:lang w:val="uk-UA"/>
              </w:rPr>
              <w:t>, ГР -5-15 кг/га</w:t>
            </w:r>
          </w:p>
        </w:tc>
      </w:tr>
      <w:tr w:rsidR="0079490A" w14:paraId="1944FF5A" w14:textId="77777777">
        <w:trPr>
          <w:trHeight w:val="1084"/>
        </w:trPr>
        <w:tc>
          <w:tcPr>
            <w:tcW w:w="1731" w:type="dxa"/>
            <w:vMerge/>
            <w:tcBorders>
              <w:left w:val="single" w:sz="4" w:space="0" w:color="000000"/>
              <w:right w:val="nil"/>
            </w:tcBorders>
            <w:vAlign w:val="center"/>
          </w:tcPr>
          <w:p w14:paraId="79CDF50B" w14:textId="77777777" w:rsidR="0079490A" w:rsidRDefault="0079490A">
            <w:pPr>
              <w:ind w:right="-1"/>
              <w:rPr>
                <w:rFonts w:cs="Times New Roman"/>
              </w:rPr>
            </w:pPr>
          </w:p>
        </w:tc>
        <w:tc>
          <w:tcPr>
            <w:tcW w:w="2795" w:type="dxa"/>
            <w:tcBorders>
              <w:top w:val="single" w:sz="4" w:space="0" w:color="000000"/>
              <w:left w:val="single" w:sz="4" w:space="0" w:color="000000"/>
              <w:bottom w:val="single" w:sz="4" w:space="0" w:color="000000"/>
              <w:right w:val="nil"/>
            </w:tcBorders>
          </w:tcPr>
          <w:p w14:paraId="6D3EB31C" w14:textId="77777777" w:rsidR="0079490A" w:rsidRDefault="00B9770D">
            <w:pPr>
              <w:pStyle w:val="c1c1e0e0e7e7eeeee2e2fbfbe9e9"/>
              <w:tabs>
                <w:tab w:val="left" w:pos="2400"/>
              </w:tabs>
              <w:spacing w:after="0" w:line="240" w:lineRule="auto"/>
              <w:ind w:right="-1"/>
              <w:rPr>
                <w:rFonts w:ascii="Times New Roman" w:cs="Times New Roman"/>
                <w:spacing w:val="-10"/>
                <w:sz w:val="24"/>
                <w:szCs w:val="24"/>
                <w:lang w:val="uk-UA"/>
              </w:rPr>
            </w:pPr>
            <w:r>
              <w:rPr>
                <w:rFonts w:ascii="Times New Roman" w:cs="Times New Roman"/>
                <w:sz w:val="24"/>
                <w:szCs w:val="24"/>
                <w:lang w:val="uk-UA"/>
              </w:rPr>
              <w:t>Кила капусти</w:t>
            </w:r>
          </w:p>
        </w:tc>
        <w:tc>
          <w:tcPr>
            <w:tcW w:w="4688" w:type="dxa"/>
            <w:gridSpan w:val="3"/>
            <w:tcBorders>
              <w:top w:val="single" w:sz="4" w:space="0" w:color="000000"/>
              <w:left w:val="single" w:sz="4" w:space="0" w:color="000000"/>
              <w:bottom w:val="single" w:sz="4" w:space="0" w:color="000000"/>
              <w:right w:val="single" w:sz="4" w:space="0" w:color="000000"/>
            </w:tcBorders>
          </w:tcPr>
          <w:p w14:paraId="196A2CCA"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pacing w:val="-6"/>
                <w:sz w:val="24"/>
                <w:szCs w:val="24"/>
                <w:lang w:val="uk-UA"/>
              </w:rPr>
              <w:t xml:space="preserve">Полив ґрунту вапняним молоком–0,5л/кв.м. Витрата робочої рідини 8000 л/га. </w:t>
            </w:r>
            <w:r>
              <w:rPr>
                <w:rFonts w:ascii="Times New Roman" w:cs="Times New Roman"/>
                <w:sz w:val="24"/>
                <w:szCs w:val="24"/>
                <w:lang w:val="uk-UA"/>
              </w:rPr>
              <w:t xml:space="preserve">Під зяблеву оранку в боротьбі з килою вносять 9-12 тонн вапна на 1га </w:t>
            </w:r>
          </w:p>
        </w:tc>
      </w:tr>
      <w:tr w:rsidR="0079490A" w14:paraId="499A81F7" w14:textId="77777777">
        <w:trPr>
          <w:trHeight w:val="817"/>
        </w:trPr>
        <w:tc>
          <w:tcPr>
            <w:tcW w:w="1731" w:type="dxa"/>
            <w:vMerge/>
            <w:tcBorders>
              <w:left w:val="single" w:sz="4" w:space="0" w:color="000000"/>
              <w:right w:val="nil"/>
            </w:tcBorders>
            <w:vAlign w:val="center"/>
          </w:tcPr>
          <w:p w14:paraId="0704DB7E" w14:textId="77777777" w:rsidR="0079490A" w:rsidRDefault="0079490A">
            <w:pPr>
              <w:ind w:right="-1"/>
              <w:rPr>
                <w:rFonts w:eastAsia="Times New Roman" w:cs="Times New Roman"/>
                <w:lang w:bidi="ar-SA"/>
              </w:rPr>
            </w:pPr>
          </w:p>
        </w:tc>
        <w:tc>
          <w:tcPr>
            <w:tcW w:w="2795" w:type="dxa"/>
            <w:tcBorders>
              <w:top w:val="single" w:sz="4" w:space="0" w:color="000000"/>
              <w:left w:val="single" w:sz="4" w:space="0" w:color="000000"/>
              <w:bottom w:val="single" w:sz="4" w:space="0" w:color="000000"/>
              <w:right w:val="nil"/>
            </w:tcBorders>
          </w:tcPr>
          <w:p w14:paraId="6065224D"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Кореневі і стеблові гнилі</w:t>
            </w:r>
          </w:p>
        </w:tc>
        <w:tc>
          <w:tcPr>
            <w:tcW w:w="4688" w:type="dxa"/>
            <w:gridSpan w:val="3"/>
            <w:tcBorders>
              <w:top w:val="single" w:sz="4" w:space="0" w:color="000000"/>
              <w:left w:val="single" w:sz="4" w:space="0" w:color="000000"/>
              <w:bottom w:val="single" w:sz="4" w:space="0" w:color="000000"/>
              <w:right w:val="single" w:sz="4" w:space="0" w:color="000000"/>
            </w:tcBorders>
          </w:tcPr>
          <w:p w14:paraId="22E1C049" w14:textId="77777777" w:rsidR="0079490A" w:rsidRDefault="00B9770D">
            <w:pPr>
              <w:pStyle w:val="c1c1e0e0e7e7eeeee2e2fbfbe9e9"/>
              <w:tabs>
                <w:tab w:val="left" w:pos="2400"/>
              </w:tabs>
              <w:spacing w:after="0" w:line="240" w:lineRule="auto"/>
              <w:ind w:right="-1"/>
              <w:rPr>
                <w:rFonts w:ascii="Times New Roman" w:cs="Times New Roman"/>
                <w:spacing w:val="-6"/>
                <w:sz w:val="24"/>
                <w:szCs w:val="24"/>
                <w:lang w:val="uk-UA"/>
              </w:rPr>
            </w:pPr>
            <w:r>
              <w:rPr>
                <w:rFonts w:ascii="Times New Roman" w:cs="Times New Roman"/>
                <w:sz w:val="24"/>
                <w:szCs w:val="24"/>
                <w:lang w:val="uk-UA"/>
              </w:rPr>
              <w:t xml:space="preserve">Для передпосівного замочування коренів розсади застосовують </w:t>
            </w:r>
            <w:r>
              <w:rPr>
                <w:rFonts w:ascii="Times New Roman" w:cs="Times New Roman"/>
                <w:spacing w:val="-8"/>
                <w:sz w:val="24"/>
                <w:szCs w:val="24"/>
                <w:lang w:val="uk-UA"/>
              </w:rPr>
              <w:t xml:space="preserve">Триходерма Бленд </w:t>
            </w:r>
            <w:r>
              <w:rPr>
                <w:rFonts w:ascii="Times New Roman" w:cs="Times New Roman"/>
                <w:spacing w:val="-8"/>
                <w:sz w:val="24"/>
                <w:szCs w:val="24"/>
                <w:lang w:val="en-US"/>
              </w:rPr>
              <w:t>Bio</w:t>
            </w:r>
            <w:r>
              <w:rPr>
                <w:rFonts w:ascii="Times New Roman" w:cs="Times New Roman"/>
                <w:spacing w:val="-8"/>
                <w:sz w:val="24"/>
                <w:szCs w:val="24"/>
                <w:lang w:val="uk-UA"/>
              </w:rPr>
              <w:t>-</w:t>
            </w:r>
            <w:r>
              <w:rPr>
                <w:rFonts w:ascii="Times New Roman" w:cs="Times New Roman"/>
                <w:spacing w:val="-8"/>
                <w:sz w:val="24"/>
                <w:szCs w:val="24"/>
                <w:lang w:val="en-US"/>
              </w:rPr>
              <w:t>Green</w:t>
            </w:r>
            <w:r>
              <w:rPr>
                <w:rFonts w:ascii="Times New Roman" w:cs="Times New Roman"/>
                <w:spacing w:val="-8"/>
                <w:sz w:val="24"/>
                <w:szCs w:val="24"/>
                <w:lang w:val="uk-UA"/>
              </w:rPr>
              <w:t xml:space="preserve"> </w:t>
            </w:r>
            <w:r>
              <w:rPr>
                <w:rFonts w:ascii="Times New Roman" w:cs="Times New Roman"/>
                <w:spacing w:val="-8"/>
                <w:sz w:val="24"/>
                <w:szCs w:val="24"/>
                <w:lang w:val="en-US"/>
              </w:rPr>
              <w:t>Microzyme</w:t>
            </w:r>
            <w:r>
              <w:rPr>
                <w:rFonts w:ascii="Times New Roman" w:cs="Times New Roman"/>
                <w:spacing w:val="-8"/>
                <w:sz w:val="24"/>
                <w:szCs w:val="24"/>
                <w:lang w:val="uk-UA"/>
              </w:rPr>
              <w:t xml:space="preserve"> </w:t>
            </w:r>
            <w:r>
              <w:rPr>
                <w:rFonts w:ascii="Times New Roman" w:cs="Times New Roman"/>
                <w:spacing w:val="-8"/>
                <w:sz w:val="24"/>
                <w:szCs w:val="24"/>
                <w:lang w:val="en-US"/>
              </w:rPr>
              <w:t>TR</w:t>
            </w:r>
            <w:r>
              <w:rPr>
                <w:rFonts w:ascii="Times New Roman" w:cs="Times New Roman"/>
                <w:spacing w:val="-8"/>
                <w:sz w:val="24"/>
                <w:szCs w:val="24"/>
                <w:lang w:val="uk-UA"/>
              </w:rPr>
              <w:t xml:space="preserve">, КС – 0,5 л на 10 рослин </w:t>
            </w:r>
          </w:p>
        </w:tc>
      </w:tr>
      <w:tr w:rsidR="0079490A" w14:paraId="4735211A" w14:textId="77777777">
        <w:trPr>
          <w:trHeight w:val="2529"/>
        </w:trPr>
        <w:tc>
          <w:tcPr>
            <w:tcW w:w="1731" w:type="dxa"/>
            <w:tcBorders>
              <w:left w:val="single" w:sz="4" w:space="0" w:color="000000"/>
              <w:right w:val="nil"/>
            </w:tcBorders>
            <w:vAlign w:val="center"/>
          </w:tcPr>
          <w:p w14:paraId="4778CB94" w14:textId="77777777" w:rsidR="0079490A" w:rsidRDefault="00B9770D">
            <w:pPr>
              <w:pStyle w:val="c1c1e0e0e7e7eeeee2e2fbfbe9e9"/>
              <w:snapToGrid w:val="0"/>
              <w:spacing w:after="0" w:line="240" w:lineRule="auto"/>
              <w:ind w:right="-1"/>
              <w:rPr>
                <w:rFonts w:ascii="Times New Roman" w:cs="Times New Roman"/>
                <w:sz w:val="24"/>
                <w:szCs w:val="24"/>
                <w:lang w:val="uk-UA"/>
              </w:rPr>
            </w:pPr>
            <w:r>
              <w:rPr>
                <w:rFonts w:ascii="Times New Roman" w:cs="Times New Roman"/>
                <w:sz w:val="24"/>
                <w:szCs w:val="24"/>
                <w:lang w:val="uk-UA"/>
              </w:rPr>
              <w:t xml:space="preserve">Період вегетації </w:t>
            </w:r>
          </w:p>
          <w:p w14:paraId="0026C75C" w14:textId="77777777" w:rsidR="0079490A" w:rsidRDefault="0079490A">
            <w:pPr>
              <w:pStyle w:val="c1c1e0e0e7e7eeeee2e2fbfbe9e9"/>
              <w:snapToGrid w:val="0"/>
              <w:spacing w:after="0" w:line="240" w:lineRule="auto"/>
              <w:ind w:right="-1"/>
              <w:rPr>
                <w:rFonts w:ascii="Times New Roman" w:cs="Times New Roman"/>
                <w:sz w:val="24"/>
                <w:szCs w:val="24"/>
                <w:lang w:val="uk-UA"/>
              </w:rPr>
            </w:pPr>
          </w:p>
          <w:p w14:paraId="6ABAB8AF" w14:textId="77777777" w:rsidR="0079490A" w:rsidRDefault="0079490A">
            <w:pPr>
              <w:pStyle w:val="c1c1e0e0e7e7eeeee2e2fbfbe9e9"/>
              <w:snapToGrid w:val="0"/>
              <w:spacing w:after="0" w:line="240" w:lineRule="auto"/>
              <w:ind w:right="-1"/>
              <w:rPr>
                <w:rFonts w:ascii="Times New Roman" w:cs="Times New Roman"/>
                <w:sz w:val="24"/>
                <w:szCs w:val="24"/>
                <w:lang w:val="uk-UA"/>
              </w:rPr>
            </w:pPr>
          </w:p>
        </w:tc>
        <w:tc>
          <w:tcPr>
            <w:tcW w:w="2795" w:type="dxa"/>
            <w:tcBorders>
              <w:top w:val="single" w:sz="4" w:space="0" w:color="000000"/>
              <w:left w:val="single" w:sz="4" w:space="0" w:color="000000"/>
              <w:right w:val="nil"/>
            </w:tcBorders>
          </w:tcPr>
          <w:p w14:paraId="184C0E7C"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Капустяна муха, хресто-цвіті блішки, листкоїди, клопи. ЕПШ: капустяної мухи - 10% заселених рослин з чисельністю 6-10 яєць на рослину, хресто</w:t>
            </w:r>
            <w:r>
              <w:rPr>
                <w:rFonts w:ascii="Times New Roman" w:cs="Times New Roman"/>
                <w:sz w:val="24"/>
                <w:szCs w:val="24"/>
              </w:rPr>
              <w:t>-</w:t>
            </w:r>
            <w:r>
              <w:rPr>
                <w:rFonts w:ascii="Times New Roman" w:cs="Times New Roman"/>
                <w:sz w:val="24"/>
                <w:szCs w:val="24"/>
                <w:lang w:val="uk-UA"/>
              </w:rPr>
              <w:t>цвітих блішок - 5-10% за</w:t>
            </w:r>
            <w:r>
              <w:rPr>
                <w:rFonts w:ascii="Times New Roman" w:cs="Times New Roman"/>
                <w:sz w:val="24"/>
                <w:szCs w:val="24"/>
              </w:rPr>
              <w:t>-</w:t>
            </w:r>
            <w:r>
              <w:rPr>
                <w:rFonts w:ascii="Times New Roman" w:cs="Times New Roman"/>
                <w:sz w:val="24"/>
                <w:szCs w:val="24"/>
                <w:lang w:val="uk-UA"/>
              </w:rPr>
              <w:t xml:space="preserve">селених рослин, 3-5 жуків на рослину </w:t>
            </w:r>
          </w:p>
        </w:tc>
        <w:tc>
          <w:tcPr>
            <w:tcW w:w="4688" w:type="dxa"/>
            <w:gridSpan w:val="3"/>
            <w:tcBorders>
              <w:top w:val="single" w:sz="4" w:space="0" w:color="000000"/>
              <w:left w:val="single" w:sz="4" w:space="0" w:color="000000"/>
              <w:right w:val="single" w:sz="4" w:space="0" w:color="000000"/>
            </w:tcBorders>
          </w:tcPr>
          <w:p w14:paraId="38D4650B" w14:textId="77777777" w:rsidR="0079490A" w:rsidRDefault="00B9770D">
            <w:pPr>
              <w:pStyle w:val="c1c1e0e0e7e7eeeee2e2fbfbe9e9"/>
              <w:tabs>
                <w:tab w:val="left" w:pos="2400"/>
              </w:tabs>
              <w:spacing w:after="0" w:line="240" w:lineRule="auto"/>
              <w:ind w:right="-1"/>
              <w:rPr>
                <w:rFonts w:ascii="Times New Roman" w:cs="Times New Roman"/>
                <w:spacing w:val="-4"/>
                <w:sz w:val="24"/>
                <w:szCs w:val="24"/>
                <w:lang w:val="uk-UA"/>
              </w:rPr>
            </w:pPr>
            <w:r>
              <w:rPr>
                <w:rFonts w:ascii="Times New Roman" w:cs="Times New Roman"/>
                <w:spacing w:val="-4"/>
                <w:sz w:val="24"/>
                <w:szCs w:val="24"/>
                <w:lang w:val="uk-UA"/>
              </w:rPr>
              <w:t xml:space="preserve">Крайові або суцільні обробки посівів: </w:t>
            </w:r>
            <w:r>
              <w:rPr>
                <w:rFonts w:ascii="Times New Roman" w:cs="Times New Roman"/>
                <w:spacing w:val="-10"/>
                <w:sz w:val="24"/>
                <w:szCs w:val="24"/>
                <w:lang w:val="uk-UA"/>
              </w:rPr>
              <w:t xml:space="preserve">Воліам Флексі 300 </w:t>
            </w:r>
            <w:r>
              <w:rPr>
                <w:rFonts w:ascii="Times New Roman" w:cs="Times New Roman"/>
                <w:sz w:val="24"/>
                <w:szCs w:val="24"/>
                <w:lang w:val="en-US"/>
              </w:rPr>
              <w:t>SC</w:t>
            </w:r>
            <w:r>
              <w:rPr>
                <w:rFonts w:ascii="Times New Roman" w:cs="Times New Roman"/>
                <w:sz w:val="24"/>
                <w:szCs w:val="24"/>
                <w:lang w:val="uk-UA"/>
              </w:rPr>
              <w:t xml:space="preserve">, КС – 0,3-0,4 л/га; </w:t>
            </w:r>
            <w:r>
              <w:rPr>
                <w:rFonts w:ascii="Times New Roman" w:cs="Times New Roman"/>
                <w:spacing w:val="-4"/>
                <w:sz w:val="24"/>
                <w:szCs w:val="24"/>
                <w:lang w:val="uk-UA"/>
              </w:rPr>
              <w:t xml:space="preserve">Децис </w:t>
            </w:r>
            <w:r>
              <w:rPr>
                <w:rFonts w:ascii="Times New Roman" w:cs="Times New Roman"/>
                <w:spacing w:val="-4"/>
                <w:sz w:val="24"/>
                <w:szCs w:val="24"/>
                <w:lang w:val="en-US"/>
              </w:rPr>
              <w:t>f</w:t>
            </w:r>
            <w:r>
              <w:rPr>
                <w:rFonts w:ascii="Times New Roman" w:cs="Times New Roman"/>
                <w:spacing w:val="-4"/>
                <w:sz w:val="24"/>
                <w:szCs w:val="24"/>
                <w:lang w:val="uk-UA"/>
              </w:rPr>
              <w:t>-Люкс25 ЕС, КЕ - 0,3лг/га; Ексірель, СЕ – 0,25-0,5 л/га; Інспектор, ВГ – 0,045-0,05 л/га; Фуфанон, 570, КЕ -1,2 л/га, інші</w:t>
            </w:r>
          </w:p>
        </w:tc>
      </w:tr>
      <w:tr w:rsidR="0079490A" w14:paraId="4F369BEB" w14:textId="77777777">
        <w:tc>
          <w:tcPr>
            <w:tcW w:w="1731" w:type="dxa"/>
            <w:vMerge w:val="restart"/>
            <w:tcBorders>
              <w:top w:val="single" w:sz="4" w:space="0" w:color="000000"/>
              <w:left w:val="single" w:sz="4" w:space="0" w:color="000000"/>
              <w:bottom w:val="single" w:sz="4" w:space="0" w:color="000000"/>
              <w:right w:val="nil"/>
            </w:tcBorders>
          </w:tcPr>
          <w:p w14:paraId="5C43AE92" w14:textId="77777777" w:rsidR="0079490A" w:rsidRDefault="00B9770D">
            <w:pPr>
              <w:pStyle w:val="c1c1e0e0e7e7eeeee2e2fbfbe9e9"/>
              <w:tabs>
                <w:tab w:val="left" w:pos="2400"/>
              </w:tabs>
              <w:spacing w:after="0" w:line="240" w:lineRule="auto"/>
              <w:ind w:right="-1"/>
              <w:jc w:val="both"/>
              <w:rPr>
                <w:rFonts w:ascii="Times New Roman" w:cs="Times New Roman"/>
                <w:sz w:val="24"/>
                <w:szCs w:val="24"/>
                <w:lang w:val="uk-UA"/>
              </w:rPr>
            </w:pPr>
            <w:r>
              <w:rPr>
                <w:rFonts w:ascii="Times New Roman" w:cs="Times New Roman"/>
                <w:sz w:val="24"/>
                <w:szCs w:val="24"/>
                <w:lang w:val="uk-UA"/>
              </w:rPr>
              <w:t>Період вегетації</w:t>
            </w:r>
          </w:p>
        </w:tc>
        <w:tc>
          <w:tcPr>
            <w:tcW w:w="2795" w:type="dxa"/>
            <w:tcBorders>
              <w:top w:val="single" w:sz="4" w:space="0" w:color="000000"/>
              <w:left w:val="single" w:sz="4" w:space="0" w:color="000000"/>
              <w:bottom w:val="single" w:sz="4" w:space="0" w:color="000000"/>
              <w:right w:val="nil"/>
            </w:tcBorders>
          </w:tcPr>
          <w:p w14:paraId="2B8D05DC" w14:textId="77777777" w:rsidR="0079490A" w:rsidRDefault="00B9770D">
            <w:pPr>
              <w:pStyle w:val="c1c1e0e0e7e7eeeee2e2fbfbe9e9"/>
              <w:tabs>
                <w:tab w:val="left" w:pos="-2014"/>
              </w:tabs>
              <w:spacing w:after="0" w:line="240" w:lineRule="auto"/>
              <w:ind w:right="-1"/>
              <w:rPr>
                <w:rFonts w:ascii="Times New Roman" w:cs="Times New Roman"/>
                <w:spacing w:val="-6"/>
                <w:sz w:val="24"/>
                <w:szCs w:val="24"/>
                <w:lang w:val="uk-UA"/>
              </w:rPr>
            </w:pPr>
            <w:r>
              <w:rPr>
                <w:rFonts w:ascii="Times New Roman" w:cs="Times New Roman"/>
                <w:spacing w:val="-6"/>
                <w:sz w:val="24"/>
                <w:szCs w:val="24"/>
                <w:lang w:val="uk-UA"/>
              </w:rPr>
              <w:t xml:space="preserve">Капустяна, інші листогризучі совки, капустяний і ріпний білани, </w:t>
            </w:r>
            <w:r>
              <w:rPr>
                <w:rFonts w:ascii="Times New Roman" w:cs="Times New Roman"/>
                <w:spacing w:val="-6"/>
                <w:sz w:val="24"/>
                <w:szCs w:val="24"/>
                <w:lang w:val="uk-UA"/>
              </w:rPr>
              <w:lastRenderedPageBreak/>
              <w:t>капустяна міль, ріпаковий пильщик. ЕПШ : капустяної совки 1-2 гусениці на рослину ран-ньої чи 5 гусениць пізньої капусти, якщо заселено 5% рослин і більше</w:t>
            </w:r>
          </w:p>
        </w:tc>
        <w:tc>
          <w:tcPr>
            <w:tcW w:w="4688" w:type="dxa"/>
            <w:gridSpan w:val="3"/>
            <w:tcBorders>
              <w:top w:val="single" w:sz="4" w:space="0" w:color="000000"/>
              <w:left w:val="single" w:sz="4" w:space="0" w:color="000000"/>
              <w:bottom w:val="single" w:sz="4" w:space="0" w:color="000000"/>
              <w:right w:val="single" w:sz="4" w:space="0" w:color="000000"/>
            </w:tcBorders>
          </w:tcPr>
          <w:p w14:paraId="5C269533" w14:textId="77777777" w:rsidR="0079490A" w:rsidRDefault="00B9770D">
            <w:pPr>
              <w:ind w:right="-1"/>
              <w:rPr>
                <w:rFonts w:cs="Times New Roman"/>
              </w:rPr>
            </w:pPr>
            <w:r>
              <w:rPr>
                <w:rFonts w:cs="Times New Roman"/>
              </w:rPr>
              <w:lastRenderedPageBreak/>
              <w:t xml:space="preserve">На початку та в період масового відкладання яєць метеликами совок та біланів проводять випуск трихограми з розрахунку в 1-й строк </w:t>
            </w:r>
            <w:r>
              <w:rPr>
                <w:rFonts w:cs="Times New Roman"/>
              </w:rPr>
              <w:lastRenderedPageBreak/>
              <w:t>20 тис. самиць на 1 га, в II-III- одна самиця трихограми на 20 яєць шкідника на кв.м. З хімічних препа-ратів застосовують: А</w:t>
            </w:r>
            <w:r>
              <w:rPr>
                <w:rFonts w:cs="Times New Roman"/>
                <w:spacing w:val="-10"/>
              </w:rPr>
              <w:t xml:space="preserve">льтекс, КЕ – 0,1-0,15 л/га; Ампліго 150 </w:t>
            </w:r>
            <w:r>
              <w:rPr>
                <w:rFonts w:cs="Times New Roman"/>
                <w:spacing w:val="-10"/>
                <w:lang w:val="en-US"/>
              </w:rPr>
              <w:t>ZC</w:t>
            </w:r>
            <w:r>
              <w:rPr>
                <w:rFonts w:cs="Times New Roman"/>
                <w:spacing w:val="-10"/>
              </w:rPr>
              <w:t xml:space="preserve">, ФК – 0,3-0,4 л/га; Белт 480 </w:t>
            </w:r>
            <w:r>
              <w:rPr>
                <w:rFonts w:cs="Times New Roman"/>
                <w:lang w:val="en-US"/>
              </w:rPr>
              <w:t>SC</w:t>
            </w:r>
            <w:r>
              <w:rPr>
                <w:rFonts w:cs="Times New Roman"/>
              </w:rPr>
              <w:t xml:space="preserve">, КС – 0,1 л/га; </w:t>
            </w:r>
            <w:r>
              <w:rPr>
                <w:rFonts w:cs="Times New Roman"/>
                <w:spacing w:val="-10"/>
              </w:rPr>
              <w:t>Матч 050 ЕС, КЕ - 0,4 л/га;</w:t>
            </w:r>
            <w:r>
              <w:rPr>
                <w:rFonts w:cs="Times New Roman"/>
              </w:rPr>
              <w:t xml:space="preserve"> Релдан 22 ЕС, КЕ- 1,0-1,5 л/га т</w:t>
            </w:r>
            <w:r>
              <w:rPr>
                <w:rFonts w:cs="Times New Roman"/>
                <w:spacing w:val="-10"/>
              </w:rPr>
              <w:t>а ін.</w:t>
            </w:r>
            <w:r>
              <w:rPr>
                <w:rFonts w:cs="Times New Roman"/>
              </w:rPr>
              <w:t xml:space="preserve"> </w:t>
            </w:r>
          </w:p>
        </w:tc>
      </w:tr>
      <w:tr w:rsidR="0079490A" w14:paraId="7FE76955" w14:textId="77777777">
        <w:tc>
          <w:tcPr>
            <w:tcW w:w="1731" w:type="dxa"/>
            <w:vMerge/>
            <w:tcBorders>
              <w:top w:val="single" w:sz="4" w:space="0" w:color="000000"/>
              <w:left w:val="single" w:sz="4" w:space="0" w:color="000000"/>
              <w:bottom w:val="single" w:sz="4" w:space="0" w:color="000000"/>
              <w:right w:val="nil"/>
            </w:tcBorders>
          </w:tcPr>
          <w:p w14:paraId="7D0870C4" w14:textId="77777777" w:rsidR="0079490A" w:rsidRDefault="0079490A">
            <w:pPr>
              <w:ind w:right="-1"/>
              <w:rPr>
                <w:rFonts w:cs="Times New Roman"/>
              </w:rPr>
            </w:pPr>
          </w:p>
        </w:tc>
        <w:tc>
          <w:tcPr>
            <w:tcW w:w="2795" w:type="dxa"/>
            <w:tcBorders>
              <w:top w:val="single" w:sz="4" w:space="0" w:color="000000"/>
              <w:left w:val="single" w:sz="4" w:space="0" w:color="000000"/>
              <w:bottom w:val="single" w:sz="4" w:space="0" w:color="000000"/>
              <w:right w:val="nil"/>
            </w:tcBorders>
          </w:tcPr>
          <w:p w14:paraId="47DB0CB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Капустяна попелиця (в разі заселення 5-10% рослин)</w:t>
            </w:r>
          </w:p>
        </w:tc>
        <w:tc>
          <w:tcPr>
            <w:tcW w:w="4688" w:type="dxa"/>
            <w:gridSpan w:val="3"/>
            <w:tcBorders>
              <w:top w:val="single" w:sz="4" w:space="0" w:color="000000"/>
              <w:left w:val="single" w:sz="4" w:space="0" w:color="000000"/>
              <w:bottom w:val="single" w:sz="4" w:space="0" w:color="000000"/>
              <w:right w:val="single" w:sz="4" w:space="0" w:color="000000"/>
            </w:tcBorders>
          </w:tcPr>
          <w:p w14:paraId="39835F2F"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Обприскування одним з препаратів: </w:t>
            </w:r>
            <w:r>
              <w:rPr>
                <w:rFonts w:ascii="Times New Roman" w:cs="Times New Roman"/>
                <w:spacing w:val="-10"/>
                <w:sz w:val="24"/>
                <w:szCs w:val="24"/>
                <w:lang w:val="uk-UA"/>
              </w:rPr>
              <w:t xml:space="preserve">Ампліго 150 </w:t>
            </w:r>
            <w:r>
              <w:rPr>
                <w:rFonts w:ascii="Times New Roman" w:cs="Times New Roman"/>
                <w:spacing w:val="-10"/>
                <w:sz w:val="24"/>
                <w:szCs w:val="24"/>
                <w:lang w:val="en-US"/>
              </w:rPr>
              <w:t>ZC</w:t>
            </w:r>
            <w:r>
              <w:rPr>
                <w:rFonts w:ascii="Times New Roman" w:cs="Times New Roman"/>
                <w:spacing w:val="-10"/>
                <w:sz w:val="24"/>
                <w:szCs w:val="24"/>
                <w:lang w:val="uk-UA"/>
              </w:rPr>
              <w:t xml:space="preserve">, ФК – 0,3-0,4 л/га; Воліам Флексі 300 </w:t>
            </w:r>
            <w:r>
              <w:rPr>
                <w:rFonts w:ascii="Times New Roman" w:cs="Times New Roman"/>
                <w:sz w:val="24"/>
                <w:szCs w:val="24"/>
                <w:lang w:val="en-US"/>
              </w:rPr>
              <w:t>SC</w:t>
            </w:r>
            <w:r>
              <w:rPr>
                <w:rFonts w:ascii="Times New Roman" w:cs="Times New Roman"/>
                <w:sz w:val="24"/>
                <w:szCs w:val="24"/>
                <w:lang w:val="uk-UA"/>
              </w:rPr>
              <w:t xml:space="preserve">, КС – 0,3-0,4 л/га; Мовенто 100 </w:t>
            </w:r>
            <w:r>
              <w:rPr>
                <w:rFonts w:ascii="Times New Roman" w:cs="Times New Roman"/>
                <w:sz w:val="24"/>
                <w:szCs w:val="24"/>
                <w:lang w:val="en-US"/>
              </w:rPr>
              <w:t>SC</w:t>
            </w:r>
            <w:r>
              <w:rPr>
                <w:rFonts w:ascii="Times New Roman" w:cs="Times New Roman"/>
                <w:sz w:val="24"/>
                <w:szCs w:val="24"/>
                <w:lang w:val="uk-UA"/>
              </w:rPr>
              <w:t>, КС – 075-1,0 л/га; Релдан 22 ЕС, КЕ- 1,0-1,5 л/га та ін.</w:t>
            </w:r>
          </w:p>
        </w:tc>
      </w:tr>
      <w:tr w:rsidR="0079490A" w14:paraId="4EE3B8AE" w14:textId="77777777">
        <w:tc>
          <w:tcPr>
            <w:tcW w:w="1731" w:type="dxa"/>
            <w:vMerge/>
            <w:tcBorders>
              <w:top w:val="single" w:sz="4" w:space="0" w:color="000000"/>
              <w:left w:val="single" w:sz="4" w:space="0" w:color="000000"/>
              <w:bottom w:val="single" w:sz="4" w:space="0" w:color="000000"/>
              <w:right w:val="nil"/>
            </w:tcBorders>
          </w:tcPr>
          <w:p w14:paraId="6BC0EB38" w14:textId="77777777" w:rsidR="0079490A" w:rsidRDefault="0079490A">
            <w:pPr>
              <w:ind w:right="-1"/>
              <w:rPr>
                <w:rFonts w:cs="Times New Roman"/>
              </w:rPr>
            </w:pPr>
          </w:p>
        </w:tc>
        <w:tc>
          <w:tcPr>
            <w:tcW w:w="2795" w:type="dxa"/>
            <w:tcBorders>
              <w:top w:val="single" w:sz="4" w:space="0" w:color="000000"/>
              <w:left w:val="single" w:sz="4" w:space="0" w:color="000000"/>
              <w:bottom w:val="single" w:sz="4" w:space="0" w:color="000000"/>
              <w:right w:val="nil"/>
            </w:tcBorders>
          </w:tcPr>
          <w:p w14:paraId="630CC199" w14:textId="77777777" w:rsidR="0079490A" w:rsidRDefault="00B9770D">
            <w:pPr>
              <w:pStyle w:val="c1c1e0e0e7e7eeeee2e2fbfbe9e9"/>
              <w:tabs>
                <w:tab w:val="left" w:pos="2400"/>
              </w:tabs>
              <w:spacing w:after="0" w:line="240" w:lineRule="auto"/>
              <w:ind w:right="-1"/>
              <w:jc w:val="both"/>
              <w:rPr>
                <w:rFonts w:ascii="Times New Roman" w:cs="Times New Roman"/>
                <w:sz w:val="24"/>
                <w:szCs w:val="24"/>
                <w:lang w:val="uk-UA"/>
              </w:rPr>
            </w:pPr>
            <w:r>
              <w:rPr>
                <w:rFonts w:ascii="Times New Roman" w:cs="Times New Roman"/>
                <w:sz w:val="24"/>
                <w:szCs w:val="24"/>
                <w:lang w:val="uk-UA"/>
              </w:rPr>
              <w:t>Пероноспороз, альтернаріоз, фомоз</w:t>
            </w:r>
          </w:p>
          <w:p w14:paraId="7B6BE6F7" w14:textId="77777777" w:rsidR="0079490A" w:rsidRDefault="0079490A">
            <w:pPr>
              <w:pStyle w:val="c1c1e0e0e7e7eeeee2e2fbfbe9e9"/>
              <w:tabs>
                <w:tab w:val="left" w:pos="2400"/>
              </w:tabs>
              <w:spacing w:after="0" w:line="240" w:lineRule="auto"/>
              <w:ind w:right="-1"/>
              <w:jc w:val="both"/>
              <w:rPr>
                <w:rFonts w:ascii="Times New Roman" w:cs="Times New Roman"/>
                <w:sz w:val="24"/>
                <w:szCs w:val="24"/>
                <w:lang w:val="uk-UA"/>
              </w:rPr>
            </w:pPr>
          </w:p>
          <w:p w14:paraId="75889082" w14:textId="77777777" w:rsidR="0079490A" w:rsidRDefault="0079490A">
            <w:pPr>
              <w:pStyle w:val="c1c1e0e0e7e7eeeee2e2fbfbe9e9"/>
              <w:tabs>
                <w:tab w:val="left" w:pos="2400"/>
              </w:tabs>
              <w:spacing w:after="0" w:line="240" w:lineRule="auto"/>
              <w:ind w:right="-1"/>
              <w:jc w:val="both"/>
              <w:rPr>
                <w:rFonts w:ascii="Times New Roman" w:cs="Times New Roman"/>
                <w:sz w:val="24"/>
                <w:szCs w:val="24"/>
                <w:lang w:val="uk-UA"/>
              </w:rPr>
            </w:pPr>
          </w:p>
        </w:tc>
        <w:tc>
          <w:tcPr>
            <w:tcW w:w="4688" w:type="dxa"/>
            <w:gridSpan w:val="3"/>
            <w:tcBorders>
              <w:top w:val="single" w:sz="4" w:space="0" w:color="000000"/>
              <w:left w:val="single" w:sz="4" w:space="0" w:color="000000"/>
              <w:bottom w:val="single" w:sz="4" w:space="0" w:color="000000"/>
              <w:right w:val="single" w:sz="4" w:space="0" w:color="000000"/>
            </w:tcBorders>
          </w:tcPr>
          <w:p w14:paraId="131CB1F5" w14:textId="77777777" w:rsidR="0079490A" w:rsidRDefault="00B9770D">
            <w:pPr>
              <w:pStyle w:val="c1c1e0e0e7e7eeeee2e2fbfbe9e9"/>
              <w:tabs>
                <w:tab w:val="left" w:pos="2400"/>
              </w:tabs>
              <w:spacing w:after="0" w:line="240" w:lineRule="auto"/>
              <w:ind w:right="-1"/>
              <w:rPr>
                <w:rFonts w:ascii="Times New Roman" w:cs="Times New Roman"/>
                <w:b/>
                <w:sz w:val="24"/>
                <w:szCs w:val="24"/>
                <w:lang w:val="uk-UA"/>
              </w:rPr>
            </w:pPr>
            <w:r>
              <w:rPr>
                <w:rFonts w:ascii="Times New Roman" w:cs="Times New Roman"/>
                <w:sz w:val="24"/>
                <w:szCs w:val="24"/>
                <w:lang w:val="uk-UA"/>
              </w:rPr>
              <w:t>Обприскування капусти Інфініто 61</w:t>
            </w:r>
            <w:r>
              <w:rPr>
                <w:rFonts w:ascii="Times New Roman" w:cs="Times New Roman"/>
                <w:sz w:val="24"/>
                <w:szCs w:val="24"/>
                <w:lang w:val="en-US"/>
              </w:rPr>
              <w:t>SC</w:t>
            </w:r>
            <w:r>
              <w:rPr>
                <w:rFonts w:ascii="Times New Roman" w:cs="Times New Roman"/>
                <w:sz w:val="24"/>
                <w:szCs w:val="24"/>
                <w:lang w:val="uk-UA"/>
              </w:rPr>
              <w:t>, 687,5, КС -1,2-1,6 л/га; Серкадіс Плюс, КС – 0,6-1,2 л/га; Сігнум, ВГ – 0,75-1,25 кг/га; Топсін-М 500, КС – 1,5-2,0 л/га та ін.</w:t>
            </w:r>
          </w:p>
        </w:tc>
      </w:tr>
      <w:tr w:rsidR="0079490A" w14:paraId="154109B4" w14:textId="77777777">
        <w:tc>
          <w:tcPr>
            <w:tcW w:w="9214" w:type="dxa"/>
            <w:gridSpan w:val="5"/>
            <w:tcBorders>
              <w:top w:val="single" w:sz="4" w:space="0" w:color="000000"/>
              <w:left w:val="single" w:sz="4" w:space="0" w:color="000000"/>
              <w:bottom w:val="single" w:sz="4" w:space="0" w:color="000000"/>
              <w:right w:val="single" w:sz="4" w:space="0" w:color="000000"/>
            </w:tcBorders>
          </w:tcPr>
          <w:p w14:paraId="1130B94A" w14:textId="77777777" w:rsidR="0079490A" w:rsidRDefault="00B9770D">
            <w:pPr>
              <w:pStyle w:val="c1c1e0e0e7e7eeeee2e2fbfbe9e9"/>
              <w:tabs>
                <w:tab w:val="left" w:pos="2400"/>
              </w:tabs>
              <w:spacing w:after="0" w:line="240" w:lineRule="auto"/>
              <w:ind w:right="-1"/>
              <w:jc w:val="center"/>
              <w:rPr>
                <w:rFonts w:ascii="Times New Roman" w:cs="Times New Roman"/>
                <w:b/>
                <w:sz w:val="24"/>
                <w:szCs w:val="24"/>
                <w:lang w:val="uk-UA"/>
              </w:rPr>
            </w:pPr>
            <w:r>
              <w:rPr>
                <w:rFonts w:ascii="Times New Roman" w:cs="Times New Roman"/>
                <w:b/>
                <w:sz w:val="24"/>
                <w:szCs w:val="24"/>
                <w:lang w:val="uk-UA"/>
              </w:rPr>
              <w:t>Томати</w:t>
            </w:r>
          </w:p>
        </w:tc>
      </w:tr>
      <w:tr w:rsidR="0079490A" w14:paraId="6D59C599" w14:textId="77777777">
        <w:trPr>
          <w:trHeight w:val="1520"/>
        </w:trPr>
        <w:tc>
          <w:tcPr>
            <w:tcW w:w="1731" w:type="dxa"/>
            <w:tcBorders>
              <w:top w:val="single" w:sz="4" w:space="0" w:color="000000"/>
              <w:left w:val="single" w:sz="4" w:space="0" w:color="000000"/>
              <w:bottom w:val="single" w:sz="4" w:space="0" w:color="000000"/>
              <w:right w:val="nil"/>
            </w:tcBorders>
          </w:tcPr>
          <w:p w14:paraId="7B1DEC3E" w14:textId="77777777" w:rsidR="0079490A" w:rsidRDefault="00B9770D">
            <w:pPr>
              <w:pStyle w:val="c1c1e0e0e7e7eeeee2e2fbfbe9e9"/>
              <w:tabs>
                <w:tab w:val="left" w:pos="2400"/>
              </w:tabs>
              <w:spacing w:after="0" w:line="240" w:lineRule="auto"/>
              <w:ind w:right="-1"/>
              <w:jc w:val="both"/>
              <w:rPr>
                <w:rFonts w:ascii="Times New Roman" w:cs="Times New Roman"/>
                <w:sz w:val="24"/>
                <w:szCs w:val="24"/>
                <w:lang w:val="uk-UA"/>
              </w:rPr>
            </w:pPr>
            <w:r>
              <w:rPr>
                <w:rFonts w:ascii="Times New Roman" w:cs="Times New Roman"/>
                <w:sz w:val="24"/>
                <w:szCs w:val="24"/>
                <w:lang w:val="uk-UA"/>
              </w:rPr>
              <w:t>Перед сівбою</w:t>
            </w:r>
          </w:p>
        </w:tc>
        <w:tc>
          <w:tcPr>
            <w:tcW w:w="3038" w:type="dxa"/>
            <w:gridSpan w:val="2"/>
            <w:tcBorders>
              <w:top w:val="single" w:sz="4" w:space="0" w:color="000000"/>
              <w:left w:val="single" w:sz="4" w:space="0" w:color="000000"/>
              <w:bottom w:val="single" w:sz="4" w:space="0" w:color="000000"/>
              <w:right w:val="nil"/>
            </w:tcBorders>
          </w:tcPr>
          <w:p w14:paraId="45FD0D05" w14:textId="77777777" w:rsidR="0079490A" w:rsidRDefault="00B9770D">
            <w:pPr>
              <w:pStyle w:val="c1c1e0e0e7e7eeeee2e2fbfbe9e9"/>
              <w:tabs>
                <w:tab w:val="left" w:pos="2617"/>
              </w:tabs>
              <w:spacing w:after="0" w:line="240" w:lineRule="auto"/>
              <w:ind w:right="-1"/>
              <w:rPr>
                <w:rFonts w:ascii="Times New Roman" w:cs="Times New Roman"/>
                <w:sz w:val="24"/>
                <w:szCs w:val="24"/>
                <w:lang w:val="uk-UA"/>
              </w:rPr>
            </w:pPr>
            <w:r>
              <w:rPr>
                <w:rFonts w:ascii="Times New Roman" w:cs="Times New Roman"/>
                <w:sz w:val="24"/>
                <w:szCs w:val="24"/>
                <w:lang w:val="uk-UA"/>
              </w:rPr>
              <w:t>Збудники грибних і бактеріальних хвороб, підвищення врожайності</w:t>
            </w:r>
          </w:p>
        </w:tc>
        <w:tc>
          <w:tcPr>
            <w:tcW w:w="4445" w:type="dxa"/>
            <w:gridSpan w:val="2"/>
            <w:tcBorders>
              <w:top w:val="single" w:sz="4" w:space="0" w:color="000000"/>
              <w:left w:val="single" w:sz="4" w:space="0" w:color="000000"/>
              <w:bottom w:val="single" w:sz="4" w:space="0" w:color="000000"/>
              <w:right w:val="single" w:sz="4" w:space="0" w:color="000000"/>
            </w:tcBorders>
          </w:tcPr>
          <w:p w14:paraId="17E9547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Використовувати насіння від здорових рослин та плодів. Передпосівна термічна дез</w:t>
            </w:r>
            <w:r>
              <w:rPr>
                <w:rFonts w:ascii="Times New Roman" w:cs="Times New Roman"/>
                <w:sz w:val="24"/>
                <w:szCs w:val="24"/>
              </w:rPr>
              <w:t>и</w:t>
            </w:r>
            <w:r>
              <w:rPr>
                <w:rFonts w:ascii="Times New Roman" w:cs="Times New Roman"/>
                <w:sz w:val="24"/>
                <w:szCs w:val="24"/>
                <w:lang w:val="uk-UA"/>
              </w:rPr>
              <w:t xml:space="preserve">нфекція насіння у воді за </w:t>
            </w:r>
            <w:r>
              <w:rPr>
                <w:rFonts w:ascii="Times New Roman" w:cs="Times New Roman"/>
                <w:sz w:val="24"/>
                <w:szCs w:val="24"/>
              </w:rPr>
              <w:t>температури</w:t>
            </w:r>
            <w:r>
              <w:rPr>
                <w:rFonts w:ascii="Times New Roman" w:cs="Times New Roman"/>
                <w:sz w:val="24"/>
                <w:szCs w:val="24"/>
                <w:lang w:val="uk-UA"/>
              </w:rPr>
              <w:t xml:space="preserve"> 48-50 </w:t>
            </w:r>
            <w:r>
              <w:rPr>
                <w:rFonts w:ascii="Times New Roman" w:cs="Times New Roman"/>
                <w:sz w:val="24"/>
                <w:szCs w:val="24"/>
                <w:vertAlign w:val="superscript"/>
              </w:rPr>
              <w:t>0</w:t>
            </w:r>
            <w:r>
              <w:rPr>
                <w:rFonts w:ascii="Times New Roman" w:cs="Times New Roman"/>
                <w:sz w:val="24"/>
                <w:szCs w:val="24"/>
                <w:lang w:val="uk-UA"/>
              </w:rPr>
              <w:t xml:space="preserve">С –20 хв. З охолодженням у воді 2-3 хв. Обробка насіння Біофунгіцидом Мікосан «Н» - 7 л/т; </w:t>
            </w:r>
            <w:r>
              <w:rPr>
                <w:rFonts w:ascii="Times New Roman" w:cs="Times New Roman"/>
                <w:spacing w:val="-8"/>
                <w:sz w:val="24"/>
                <w:szCs w:val="24"/>
                <w:lang w:val="uk-UA"/>
              </w:rPr>
              <w:t>Трихофітом, п.р. – 50-75 г/кг; ТрихоПлантом, КС – 2 л/кг</w:t>
            </w:r>
          </w:p>
        </w:tc>
      </w:tr>
      <w:tr w:rsidR="0079490A" w14:paraId="671D8A2E" w14:textId="77777777">
        <w:tc>
          <w:tcPr>
            <w:tcW w:w="1731" w:type="dxa"/>
            <w:tcBorders>
              <w:top w:val="single" w:sz="4" w:space="0" w:color="000000"/>
              <w:left w:val="single" w:sz="4" w:space="0" w:color="000000"/>
              <w:bottom w:val="single" w:sz="4" w:space="0" w:color="000000"/>
              <w:right w:val="nil"/>
            </w:tcBorders>
          </w:tcPr>
          <w:p w14:paraId="27FE6828" w14:textId="77777777" w:rsidR="0079490A" w:rsidRDefault="00B9770D">
            <w:pPr>
              <w:pStyle w:val="c1c1e0e0e7e7eeeee2e2fbfbe9e9"/>
              <w:tabs>
                <w:tab w:val="left" w:pos="2400"/>
              </w:tabs>
              <w:spacing w:after="0" w:line="240" w:lineRule="auto"/>
              <w:ind w:right="-1"/>
              <w:jc w:val="both"/>
              <w:rPr>
                <w:rFonts w:ascii="Times New Roman" w:cs="Times New Roman"/>
                <w:sz w:val="24"/>
                <w:szCs w:val="24"/>
                <w:lang w:val="uk-UA"/>
              </w:rPr>
            </w:pPr>
            <w:r>
              <w:rPr>
                <w:rFonts w:ascii="Times New Roman" w:cs="Times New Roman"/>
                <w:sz w:val="24"/>
                <w:szCs w:val="24"/>
                <w:lang w:val="uk-UA"/>
              </w:rPr>
              <w:t>Висадження розсади</w:t>
            </w:r>
          </w:p>
        </w:tc>
        <w:tc>
          <w:tcPr>
            <w:tcW w:w="3038" w:type="dxa"/>
            <w:gridSpan w:val="2"/>
            <w:tcBorders>
              <w:top w:val="single" w:sz="4" w:space="0" w:color="000000"/>
              <w:left w:val="single" w:sz="4" w:space="0" w:color="000000"/>
              <w:bottom w:val="single" w:sz="4" w:space="0" w:color="000000"/>
              <w:right w:val="nil"/>
            </w:tcBorders>
          </w:tcPr>
          <w:p w14:paraId="65EE9DD2" w14:textId="77777777" w:rsidR="0079490A" w:rsidRDefault="00B9770D">
            <w:pPr>
              <w:pStyle w:val="c1c1e0e0e7e7eeeee2e2fbfbe9e9"/>
              <w:tabs>
                <w:tab w:val="left" w:pos="2400"/>
              </w:tabs>
              <w:spacing w:after="0" w:line="240" w:lineRule="auto"/>
              <w:ind w:right="-1"/>
              <w:rPr>
                <w:rFonts w:ascii="Times New Roman" w:cs="Times New Roman"/>
                <w:spacing w:val="-8"/>
                <w:sz w:val="24"/>
                <w:szCs w:val="24"/>
                <w:lang w:val="uk-UA"/>
              </w:rPr>
            </w:pPr>
            <w:r>
              <w:rPr>
                <w:rFonts w:ascii="Times New Roman" w:cs="Times New Roman"/>
                <w:spacing w:val="-8"/>
                <w:sz w:val="24"/>
                <w:szCs w:val="24"/>
                <w:lang w:val="uk-UA"/>
              </w:rPr>
              <w:t>Комплекс ґрунтових шкідників, хвороби (з метою попередження)</w:t>
            </w:r>
          </w:p>
        </w:tc>
        <w:tc>
          <w:tcPr>
            <w:tcW w:w="4445" w:type="dxa"/>
            <w:gridSpan w:val="2"/>
            <w:tcBorders>
              <w:top w:val="single" w:sz="4" w:space="0" w:color="000000"/>
              <w:left w:val="single" w:sz="4" w:space="0" w:color="000000"/>
              <w:bottom w:val="single" w:sz="4" w:space="0" w:color="000000"/>
              <w:right w:val="single" w:sz="4" w:space="0" w:color="000000"/>
            </w:tcBorders>
          </w:tcPr>
          <w:p w14:paraId="0E297296" w14:textId="77777777" w:rsidR="0079490A" w:rsidRDefault="00B9770D">
            <w:pPr>
              <w:pStyle w:val="c1c1e0e0e7e7eeeee2e2fbfbe9e9"/>
              <w:tabs>
                <w:tab w:val="left" w:pos="2400"/>
              </w:tabs>
              <w:spacing w:after="0" w:line="240" w:lineRule="auto"/>
              <w:ind w:right="-1"/>
              <w:rPr>
                <w:rFonts w:ascii="Times New Roman" w:cs="Times New Roman"/>
                <w:spacing w:val="-8"/>
                <w:sz w:val="24"/>
                <w:szCs w:val="24"/>
                <w:lang w:val="uk-UA"/>
              </w:rPr>
            </w:pPr>
            <w:r>
              <w:rPr>
                <w:rFonts w:ascii="Times New Roman" w:cs="Times New Roman"/>
                <w:spacing w:val="-8"/>
                <w:sz w:val="24"/>
                <w:szCs w:val="24"/>
                <w:lang w:val="uk-UA"/>
              </w:rPr>
              <w:t xml:space="preserve">Перед висадженням розсади коріння замочують: </w:t>
            </w:r>
            <w:r>
              <w:rPr>
                <w:rFonts w:ascii="Times New Roman" w:cs="Times New Roman"/>
                <w:sz w:val="24"/>
                <w:szCs w:val="24"/>
                <w:lang w:val="uk-UA"/>
              </w:rPr>
              <w:t xml:space="preserve">Верімарк, КС – 15-20 мл/1000 рослин; </w:t>
            </w:r>
            <w:r>
              <w:rPr>
                <w:rFonts w:ascii="Times New Roman" w:cs="Times New Roman"/>
                <w:spacing w:val="-8"/>
                <w:sz w:val="24"/>
                <w:szCs w:val="24"/>
                <w:lang w:val="uk-UA"/>
              </w:rPr>
              <w:t xml:space="preserve">Нупрід 600, ТН – 2,5-5 мл/1 л води. Для профілактики хвороб для обробки коренів розсади використовуюь біопрепарати: Триходерма Бленд </w:t>
            </w:r>
            <w:r>
              <w:rPr>
                <w:rFonts w:ascii="Times New Roman" w:cs="Times New Roman"/>
                <w:spacing w:val="-8"/>
                <w:sz w:val="24"/>
                <w:szCs w:val="24"/>
                <w:lang w:val="en-US"/>
              </w:rPr>
              <w:t>Bio</w:t>
            </w:r>
            <w:r>
              <w:rPr>
                <w:rFonts w:ascii="Times New Roman" w:cs="Times New Roman"/>
                <w:spacing w:val="-8"/>
                <w:sz w:val="24"/>
                <w:szCs w:val="24"/>
                <w:lang w:val="uk-UA"/>
              </w:rPr>
              <w:t>-</w:t>
            </w:r>
            <w:r>
              <w:rPr>
                <w:rFonts w:ascii="Times New Roman" w:cs="Times New Roman"/>
                <w:spacing w:val="-8"/>
                <w:sz w:val="24"/>
                <w:szCs w:val="24"/>
                <w:lang w:val="en-US"/>
              </w:rPr>
              <w:t>Green</w:t>
            </w:r>
            <w:r>
              <w:rPr>
                <w:rFonts w:ascii="Times New Roman" w:cs="Times New Roman"/>
                <w:spacing w:val="-8"/>
                <w:sz w:val="24"/>
                <w:szCs w:val="24"/>
                <w:lang w:val="uk-UA"/>
              </w:rPr>
              <w:t xml:space="preserve"> </w:t>
            </w:r>
            <w:r>
              <w:rPr>
                <w:rFonts w:ascii="Times New Roman" w:cs="Times New Roman"/>
                <w:spacing w:val="-8"/>
                <w:sz w:val="24"/>
                <w:szCs w:val="24"/>
                <w:lang w:val="en-US"/>
              </w:rPr>
              <w:t>Microzyme</w:t>
            </w:r>
            <w:r>
              <w:rPr>
                <w:rFonts w:ascii="Times New Roman" w:cs="Times New Roman"/>
                <w:spacing w:val="-8"/>
                <w:sz w:val="24"/>
                <w:szCs w:val="24"/>
                <w:lang w:val="uk-UA"/>
              </w:rPr>
              <w:t xml:space="preserve"> </w:t>
            </w:r>
            <w:r>
              <w:rPr>
                <w:rFonts w:ascii="Times New Roman" w:cs="Times New Roman"/>
                <w:spacing w:val="-8"/>
                <w:sz w:val="24"/>
                <w:szCs w:val="24"/>
                <w:lang w:val="en-US"/>
              </w:rPr>
              <w:t>TR</w:t>
            </w:r>
            <w:r>
              <w:rPr>
                <w:rFonts w:ascii="Times New Roman" w:cs="Times New Roman"/>
                <w:spacing w:val="-8"/>
                <w:sz w:val="24"/>
                <w:szCs w:val="24"/>
                <w:lang w:val="uk-UA"/>
              </w:rPr>
              <w:t xml:space="preserve">, КС – 0,5 л на 10 рослин, занурення коренів у 1% робочий розчин, 2-5 л/га. В ґрунт під час сівби та висадки вносять Форс 1,5 </w:t>
            </w:r>
            <w:r>
              <w:rPr>
                <w:rFonts w:ascii="Times New Roman" w:cs="Times New Roman"/>
                <w:spacing w:val="-8"/>
                <w:sz w:val="24"/>
                <w:szCs w:val="24"/>
                <w:lang w:val="en-US"/>
              </w:rPr>
              <w:t>G</w:t>
            </w:r>
            <w:r>
              <w:rPr>
                <w:rFonts w:ascii="Times New Roman" w:cs="Times New Roman"/>
                <w:spacing w:val="-8"/>
                <w:sz w:val="24"/>
                <w:szCs w:val="24"/>
                <w:lang w:val="uk-UA"/>
              </w:rPr>
              <w:t>, ГР - 5-15 кг/га</w:t>
            </w:r>
          </w:p>
        </w:tc>
      </w:tr>
      <w:tr w:rsidR="0079490A" w14:paraId="2F0A3C25" w14:textId="77777777">
        <w:trPr>
          <w:trHeight w:val="946"/>
        </w:trPr>
        <w:tc>
          <w:tcPr>
            <w:tcW w:w="1731" w:type="dxa"/>
            <w:vMerge w:val="restart"/>
            <w:tcBorders>
              <w:top w:val="single" w:sz="4" w:space="0" w:color="000000"/>
              <w:left w:val="single" w:sz="4" w:space="0" w:color="000000"/>
              <w:bottom w:val="single" w:sz="4" w:space="0" w:color="000000"/>
              <w:right w:val="nil"/>
            </w:tcBorders>
          </w:tcPr>
          <w:p w14:paraId="734AEE8F" w14:textId="77777777" w:rsidR="0079490A" w:rsidRDefault="00B9770D">
            <w:pPr>
              <w:pStyle w:val="c1c1e0e0e7e7eeeee2e2fbfbe9e9"/>
              <w:tabs>
                <w:tab w:val="left" w:pos="2400"/>
              </w:tabs>
              <w:spacing w:after="0" w:line="240" w:lineRule="auto"/>
              <w:ind w:right="-1"/>
              <w:jc w:val="both"/>
              <w:rPr>
                <w:rFonts w:ascii="Times New Roman" w:cs="Times New Roman"/>
                <w:sz w:val="24"/>
                <w:szCs w:val="24"/>
                <w:lang w:val="uk-UA"/>
              </w:rPr>
            </w:pPr>
            <w:r>
              <w:rPr>
                <w:rFonts w:ascii="Times New Roman" w:cs="Times New Roman"/>
                <w:sz w:val="24"/>
                <w:szCs w:val="24"/>
                <w:lang w:val="uk-UA"/>
              </w:rPr>
              <w:t>До цвітіння</w:t>
            </w:r>
          </w:p>
        </w:tc>
        <w:tc>
          <w:tcPr>
            <w:tcW w:w="3038" w:type="dxa"/>
            <w:gridSpan w:val="2"/>
            <w:vMerge w:val="restart"/>
            <w:tcBorders>
              <w:top w:val="single" w:sz="4" w:space="0" w:color="000000"/>
              <w:left w:val="single" w:sz="4" w:space="0" w:color="000000"/>
              <w:bottom w:val="single" w:sz="4" w:space="0" w:color="000000"/>
              <w:right w:val="nil"/>
            </w:tcBorders>
          </w:tcPr>
          <w:p w14:paraId="1CAEDAB7" w14:textId="77777777" w:rsidR="0079490A" w:rsidRDefault="00B9770D">
            <w:pPr>
              <w:pStyle w:val="c1c1e0e0e7e7eeeee2e2fbfbe9e9"/>
              <w:tabs>
                <w:tab w:val="left" w:pos="2400"/>
              </w:tabs>
              <w:spacing w:after="0" w:line="240" w:lineRule="auto"/>
              <w:ind w:right="-1"/>
              <w:rPr>
                <w:rFonts w:ascii="Times New Roman" w:cs="Times New Roman"/>
                <w:spacing w:val="-8"/>
                <w:sz w:val="24"/>
                <w:szCs w:val="24"/>
                <w:lang w:val="uk-UA"/>
              </w:rPr>
            </w:pPr>
            <w:r>
              <w:rPr>
                <w:rFonts w:ascii="Times New Roman" w:cs="Times New Roman"/>
                <w:sz w:val="24"/>
                <w:szCs w:val="24"/>
                <w:lang w:val="uk-UA"/>
              </w:rPr>
              <w:t>Колорадський жук (вогнища)</w:t>
            </w:r>
          </w:p>
        </w:tc>
        <w:tc>
          <w:tcPr>
            <w:tcW w:w="4445" w:type="dxa"/>
            <w:gridSpan w:val="2"/>
            <w:tcBorders>
              <w:top w:val="single" w:sz="4" w:space="0" w:color="000000"/>
              <w:left w:val="single" w:sz="4" w:space="0" w:color="000000"/>
              <w:bottom w:val="single" w:sz="4" w:space="0" w:color="000000"/>
              <w:right w:val="single" w:sz="4" w:space="0" w:color="000000"/>
            </w:tcBorders>
          </w:tcPr>
          <w:p w14:paraId="7B094E3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pacing w:val="-6"/>
                <w:sz w:val="24"/>
                <w:szCs w:val="24"/>
                <w:lang w:val="uk-UA"/>
              </w:rPr>
              <w:t xml:space="preserve">Застосування Галілу, КС – 0,2-0,3 л/га; </w:t>
            </w:r>
            <w:r>
              <w:rPr>
                <w:rFonts w:ascii="Times New Roman" w:cs="Times New Roman"/>
                <w:sz w:val="24"/>
                <w:szCs w:val="24"/>
                <w:lang w:val="uk-UA"/>
              </w:rPr>
              <w:t>Карате Зеон 050 С</w:t>
            </w:r>
            <w:r>
              <w:rPr>
                <w:rFonts w:ascii="Times New Roman" w:cs="Times New Roman"/>
                <w:sz w:val="24"/>
                <w:szCs w:val="24"/>
                <w:lang w:val="en-US"/>
              </w:rPr>
              <w:t>S</w:t>
            </w:r>
            <w:r>
              <w:rPr>
                <w:rFonts w:ascii="Times New Roman" w:cs="Times New Roman"/>
                <w:sz w:val="24"/>
                <w:szCs w:val="24"/>
                <w:lang w:val="uk-UA"/>
              </w:rPr>
              <w:t>, СК -0,1 л/га (препарат застосовують і на баклажанах)</w:t>
            </w:r>
          </w:p>
        </w:tc>
      </w:tr>
      <w:tr w:rsidR="0079490A" w14:paraId="62B9AF7F" w14:textId="77777777">
        <w:trPr>
          <w:trHeight w:val="846"/>
        </w:trPr>
        <w:tc>
          <w:tcPr>
            <w:tcW w:w="1731" w:type="dxa"/>
            <w:vMerge/>
            <w:tcBorders>
              <w:top w:val="single" w:sz="4" w:space="0" w:color="000000"/>
              <w:left w:val="single" w:sz="4" w:space="0" w:color="000000"/>
              <w:bottom w:val="single" w:sz="4" w:space="0" w:color="000000"/>
              <w:right w:val="nil"/>
            </w:tcBorders>
          </w:tcPr>
          <w:p w14:paraId="36B218B4" w14:textId="77777777" w:rsidR="0079490A" w:rsidRDefault="0079490A">
            <w:pPr>
              <w:ind w:right="-1"/>
              <w:rPr>
                <w:rFonts w:cs="Times New Roman"/>
              </w:rPr>
            </w:pPr>
          </w:p>
        </w:tc>
        <w:tc>
          <w:tcPr>
            <w:tcW w:w="3038" w:type="dxa"/>
            <w:gridSpan w:val="2"/>
            <w:vMerge/>
            <w:tcBorders>
              <w:top w:val="single" w:sz="4" w:space="0" w:color="000000"/>
              <w:left w:val="single" w:sz="4" w:space="0" w:color="000000"/>
              <w:bottom w:val="single" w:sz="4" w:space="0" w:color="000000"/>
              <w:right w:val="nil"/>
            </w:tcBorders>
          </w:tcPr>
          <w:p w14:paraId="696A933F" w14:textId="77777777" w:rsidR="0079490A" w:rsidRDefault="0079490A">
            <w:pPr>
              <w:ind w:right="-1"/>
              <w:rPr>
                <w:rFonts w:cs="Times New Roman"/>
              </w:rPr>
            </w:pPr>
          </w:p>
        </w:tc>
        <w:tc>
          <w:tcPr>
            <w:tcW w:w="4445" w:type="dxa"/>
            <w:gridSpan w:val="2"/>
            <w:tcBorders>
              <w:top w:val="single" w:sz="4" w:space="0" w:color="000000"/>
              <w:left w:val="single" w:sz="4" w:space="0" w:color="000000"/>
              <w:bottom w:val="single" w:sz="4" w:space="0" w:color="000000"/>
              <w:right w:val="single" w:sz="4" w:space="0" w:color="000000"/>
            </w:tcBorders>
          </w:tcPr>
          <w:p w14:paraId="389FBA4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Бомбардир Аква, РК – 0,2-0,25 л/га; Борей, КС – 0,12 л/га; Конфідор 200 </w:t>
            </w:r>
            <w:r>
              <w:rPr>
                <w:rFonts w:ascii="Times New Roman" w:cs="Times New Roman"/>
                <w:sz w:val="24"/>
                <w:szCs w:val="24"/>
              </w:rPr>
              <w:t>SL</w:t>
            </w:r>
            <w:r>
              <w:rPr>
                <w:rFonts w:ascii="Times New Roman" w:cs="Times New Roman"/>
                <w:sz w:val="24"/>
                <w:szCs w:val="24"/>
                <w:lang w:val="uk-UA"/>
              </w:rPr>
              <w:t>, РК-1 л/га; Кораген 20, КС - 0,2 л/га</w:t>
            </w:r>
          </w:p>
        </w:tc>
      </w:tr>
      <w:tr w:rsidR="0079490A" w14:paraId="53ADE189" w14:textId="77777777">
        <w:trPr>
          <w:trHeight w:val="565"/>
        </w:trPr>
        <w:tc>
          <w:tcPr>
            <w:tcW w:w="1731" w:type="dxa"/>
            <w:tcBorders>
              <w:top w:val="single" w:sz="4" w:space="0" w:color="000000"/>
              <w:left w:val="single" w:sz="4" w:space="0" w:color="000000"/>
              <w:bottom w:val="single" w:sz="4" w:space="0" w:color="000000"/>
              <w:right w:val="nil"/>
            </w:tcBorders>
          </w:tcPr>
          <w:p w14:paraId="088E9174"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До цвітіння і плодоутво</w:t>
            </w:r>
            <w:r>
              <w:rPr>
                <w:rFonts w:ascii="Times New Roman" w:cs="Times New Roman"/>
                <w:sz w:val="24"/>
                <w:szCs w:val="24"/>
              </w:rPr>
              <w:t>-</w:t>
            </w:r>
            <w:r>
              <w:rPr>
                <w:rFonts w:ascii="Times New Roman" w:cs="Times New Roman"/>
                <w:sz w:val="24"/>
                <w:szCs w:val="24"/>
                <w:lang w:val="uk-UA"/>
              </w:rPr>
              <w:t>рення</w:t>
            </w:r>
          </w:p>
        </w:tc>
        <w:tc>
          <w:tcPr>
            <w:tcW w:w="3038" w:type="dxa"/>
            <w:gridSpan w:val="2"/>
            <w:tcBorders>
              <w:top w:val="single" w:sz="4" w:space="0" w:color="000000"/>
              <w:left w:val="single" w:sz="4" w:space="0" w:color="000000"/>
              <w:bottom w:val="single" w:sz="4" w:space="0" w:color="000000"/>
              <w:right w:val="nil"/>
            </w:tcBorders>
          </w:tcPr>
          <w:p w14:paraId="606EBB59" w14:textId="77777777" w:rsidR="0079490A" w:rsidRDefault="00B9770D">
            <w:pPr>
              <w:pStyle w:val="c1c1e0e0e7e7eeeee2e2fbfbe9e9"/>
              <w:tabs>
                <w:tab w:val="left" w:pos="2592"/>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Бавовникова, помідорна (карадрина), інші совки </w:t>
            </w:r>
          </w:p>
        </w:tc>
        <w:tc>
          <w:tcPr>
            <w:tcW w:w="4445" w:type="dxa"/>
            <w:gridSpan w:val="2"/>
            <w:tcBorders>
              <w:top w:val="single" w:sz="4" w:space="0" w:color="000000"/>
              <w:left w:val="single" w:sz="4" w:space="0" w:color="000000"/>
              <w:bottom w:val="single" w:sz="4" w:space="0" w:color="000000"/>
              <w:right w:val="single" w:sz="4" w:space="0" w:color="000000"/>
            </w:tcBorders>
          </w:tcPr>
          <w:p w14:paraId="1316259E"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Ефективні Белт 480 </w:t>
            </w:r>
            <w:r>
              <w:rPr>
                <w:rFonts w:ascii="Times New Roman" w:cs="Times New Roman"/>
                <w:sz w:val="24"/>
                <w:szCs w:val="24"/>
                <w:lang w:val="en-US"/>
              </w:rPr>
              <w:t>S</w:t>
            </w:r>
            <w:r>
              <w:rPr>
                <w:rFonts w:ascii="Times New Roman" w:cs="Times New Roman"/>
                <w:sz w:val="24"/>
                <w:szCs w:val="24"/>
                <w:lang w:val="uk-UA"/>
              </w:rPr>
              <w:t xml:space="preserve">С, КС – 0,1 л/га; Ексірель, СЕ -0,25-0,5л/га; Матч 050 ЕС, КЕ - 0,4 л/га; Проклейм 5 SG, РГ – 0,3-0,4 кг/га; Релдан 22 ЕС, КЕ – 1-1,5 л/га, ін. </w:t>
            </w:r>
          </w:p>
        </w:tc>
      </w:tr>
      <w:tr w:rsidR="0079490A" w14:paraId="75FD9AB1" w14:textId="77777777">
        <w:trPr>
          <w:trHeight w:val="565"/>
        </w:trPr>
        <w:tc>
          <w:tcPr>
            <w:tcW w:w="1731" w:type="dxa"/>
            <w:vMerge w:val="restart"/>
            <w:tcBorders>
              <w:top w:val="single" w:sz="4" w:space="0" w:color="000000"/>
              <w:left w:val="single" w:sz="4" w:space="0" w:color="000000"/>
              <w:right w:val="nil"/>
            </w:tcBorders>
          </w:tcPr>
          <w:p w14:paraId="50B21504"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rPr>
              <w:t>Період вегетації</w:t>
            </w:r>
          </w:p>
        </w:tc>
        <w:tc>
          <w:tcPr>
            <w:tcW w:w="3038" w:type="dxa"/>
            <w:gridSpan w:val="2"/>
            <w:tcBorders>
              <w:top w:val="single" w:sz="4" w:space="0" w:color="000000"/>
              <w:left w:val="single" w:sz="4" w:space="0" w:color="000000"/>
              <w:bottom w:val="single" w:sz="4" w:space="0" w:color="000000"/>
              <w:right w:val="nil"/>
            </w:tcBorders>
          </w:tcPr>
          <w:p w14:paraId="5ADD28E5" w14:textId="77777777" w:rsidR="0079490A" w:rsidRDefault="00B9770D">
            <w:pPr>
              <w:pStyle w:val="c1c1e0e0e7e7eeeee2e2fbfbe9e9"/>
              <w:tabs>
                <w:tab w:val="left" w:pos="2592"/>
              </w:tabs>
              <w:spacing w:after="0" w:line="240" w:lineRule="auto"/>
              <w:ind w:right="-1"/>
              <w:rPr>
                <w:rFonts w:ascii="Times New Roman" w:cs="Times New Roman"/>
                <w:sz w:val="24"/>
                <w:szCs w:val="24"/>
                <w:lang w:val="uk-UA"/>
              </w:rPr>
            </w:pPr>
            <w:r>
              <w:rPr>
                <w:rFonts w:ascii="Times New Roman" w:cs="Times New Roman"/>
                <w:sz w:val="24"/>
                <w:szCs w:val="24"/>
              </w:rPr>
              <w:t>Підгризаючі совки</w:t>
            </w:r>
          </w:p>
        </w:tc>
        <w:tc>
          <w:tcPr>
            <w:tcW w:w="4445" w:type="dxa"/>
            <w:gridSpan w:val="2"/>
            <w:tcBorders>
              <w:top w:val="single" w:sz="4" w:space="0" w:color="000000"/>
              <w:left w:val="single" w:sz="4" w:space="0" w:color="000000"/>
              <w:bottom w:val="single" w:sz="4" w:space="0" w:color="000000"/>
              <w:right w:val="single" w:sz="4" w:space="0" w:color="000000"/>
            </w:tcBorders>
          </w:tcPr>
          <w:p w14:paraId="7176CF5A"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pacing w:val="-6"/>
                <w:sz w:val="24"/>
                <w:szCs w:val="24"/>
                <w:lang w:val="uk-UA"/>
              </w:rPr>
              <w:t xml:space="preserve">Обприскування Децисом </w:t>
            </w:r>
            <w:r>
              <w:rPr>
                <w:rFonts w:ascii="Times New Roman" w:cs="Times New Roman"/>
                <w:spacing w:val="-6"/>
                <w:sz w:val="24"/>
                <w:szCs w:val="24"/>
                <w:lang w:val="en-US"/>
              </w:rPr>
              <w:t>f</w:t>
            </w:r>
            <w:r>
              <w:rPr>
                <w:rFonts w:ascii="Times New Roman" w:cs="Times New Roman"/>
                <w:spacing w:val="-6"/>
                <w:sz w:val="24"/>
                <w:szCs w:val="24"/>
                <w:lang w:val="uk-UA"/>
              </w:rPr>
              <w:t>-Люкс 25 ЕС, КЕ-0,25-0,5 л/га, ін.</w:t>
            </w:r>
          </w:p>
        </w:tc>
      </w:tr>
      <w:tr w:rsidR="0079490A" w14:paraId="206EC7F0" w14:textId="77777777">
        <w:trPr>
          <w:trHeight w:val="2824"/>
        </w:trPr>
        <w:tc>
          <w:tcPr>
            <w:tcW w:w="1731" w:type="dxa"/>
            <w:vMerge/>
            <w:tcBorders>
              <w:left w:val="single" w:sz="4" w:space="0" w:color="000000"/>
              <w:right w:val="nil"/>
            </w:tcBorders>
          </w:tcPr>
          <w:p w14:paraId="1D2460D4" w14:textId="77777777" w:rsidR="0079490A" w:rsidRDefault="0079490A">
            <w:pPr>
              <w:pStyle w:val="c1c1e0e0e7e7eeeee2e2fbfbe9e9"/>
              <w:tabs>
                <w:tab w:val="left" w:pos="2400"/>
              </w:tabs>
              <w:spacing w:after="0" w:line="240" w:lineRule="auto"/>
              <w:ind w:right="-1"/>
              <w:jc w:val="center"/>
              <w:rPr>
                <w:rFonts w:ascii="Times New Roman" w:cs="Times New Roman"/>
                <w:sz w:val="24"/>
                <w:szCs w:val="24"/>
                <w:lang w:val="uk-UA"/>
              </w:rPr>
            </w:pPr>
          </w:p>
        </w:tc>
        <w:tc>
          <w:tcPr>
            <w:tcW w:w="3038" w:type="dxa"/>
            <w:gridSpan w:val="2"/>
            <w:tcBorders>
              <w:top w:val="single" w:sz="4" w:space="0" w:color="000000"/>
              <w:left w:val="single" w:sz="4" w:space="0" w:color="000000"/>
              <w:right w:val="nil"/>
            </w:tcBorders>
          </w:tcPr>
          <w:p w14:paraId="17A3677B" w14:textId="77777777" w:rsidR="0079490A" w:rsidRDefault="00B9770D">
            <w:pPr>
              <w:pStyle w:val="c1c1e0e0e7e7eeeee2e2fbfbe9e9"/>
              <w:tabs>
                <w:tab w:val="left" w:pos="2592"/>
              </w:tabs>
              <w:spacing w:after="0" w:line="240" w:lineRule="auto"/>
              <w:ind w:right="-1"/>
              <w:rPr>
                <w:rFonts w:ascii="Times New Roman" w:cs="Times New Roman"/>
                <w:spacing w:val="-6"/>
                <w:sz w:val="24"/>
                <w:szCs w:val="24"/>
                <w:lang w:val="uk-UA"/>
              </w:rPr>
            </w:pPr>
            <w:r>
              <w:rPr>
                <w:rFonts w:ascii="Times New Roman" w:cs="Times New Roman"/>
                <w:sz w:val="24"/>
                <w:szCs w:val="24"/>
                <w:lang w:val="uk-UA"/>
              </w:rPr>
              <w:t>Фітофтороз, макроспоріоз, чорна гниль плодів</w:t>
            </w:r>
          </w:p>
        </w:tc>
        <w:tc>
          <w:tcPr>
            <w:tcW w:w="4445" w:type="dxa"/>
            <w:gridSpan w:val="2"/>
            <w:tcBorders>
              <w:top w:val="single" w:sz="4" w:space="0" w:color="000000"/>
              <w:left w:val="single" w:sz="4" w:space="0" w:color="000000"/>
              <w:right w:val="single" w:sz="4" w:space="0" w:color="000000"/>
            </w:tcBorders>
          </w:tcPr>
          <w:p w14:paraId="72C59194" w14:textId="77777777" w:rsidR="0079490A" w:rsidRDefault="00B9770D">
            <w:pPr>
              <w:pStyle w:val="c1c1e0e0e7e7eeeee2e2fbfbe9e9"/>
              <w:tabs>
                <w:tab w:val="left" w:pos="2400"/>
              </w:tabs>
              <w:spacing w:after="0" w:line="240" w:lineRule="auto"/>
              <w:ind w:right="-1"/>
              <w:rPr>
                <w:rFonts w:ascii="Times New Roman" w:cs="Times New Roman"/>
                <w:spacing w:val="-6"/>
                <w:sz w:val="24"/>
                <w:szCs w:val="24"/>
              </w:rPr>
            </w:pPr>
            <w:r>
              <w:rPr>
                <w:rFonts w:ascii="Times New Roman" w:cs="Times New Roman"/>
                <w:spacing w:val="-10"/>
                <w:sz w:val="24"/>
                <w:szCs w:val="24"/>
                <w:lang w:val="uk-UA"/>
              </w:rPr>
              <w:t xml:space="preserve">У парниках розсаду обробляють 0,5-0,7% бордоською рідиною за 5-7 днів до і після </w:t>
            </w:r>
            <w:r>
              <w:rPr>
                <w:rFonts w:ascii="Times New Roman" w:cs="Times New Roman"/>
                <w:spacing w:val="-10"/>
                <w:sz w:val="24"/>
                <w:szCs w:val="24"/>
              </w:rPr>
              <w:t xml:space="preserve">висадження в ґрунт. </w:t>
            </w:r>
            <w:r>
              <w:rPr>
                <w:rFonts w:ascii="Times New Roman" w:cs="Times New Roman"/>
                <w:spacing w:val="-10"/>
                <w:sz w:val="24"/>
                <w:szCs w:val="24"/>
                <w:lang w:val="uk-UA"/>
              </w:rPr>
              <w:t>За появи перших ознак хвороб на картоплі, плантації томатів обробляють одним із препаратів: Амур, ЗП -2,0-2,5 л/га; Блу Бордо, ВГ – 2,5-6,25 кг/га; Кабріо ТОП, ВГ – 2,0 кг/га; Квадріс Топ 325 S</w:t>
            </w:r>
            <w:r>
              <w:rPr>
                <w:rFonts w:ascii="Times New Roman" w:cs="Times New Roman"/>
                <w:spacing w:val="-10"/>
                <w:sz w:val="24"/>
                <w:szCs w:val="24"/>
                <w:lang w:val="en-US"/>
              </w:rPr>
              <w:t>C</w:t>
            </w:r>
            <w:r>
              <w:rPr>
                <w:rFonts w:ascii="Times New Roman" w:cs="Times New Roman"/>
                <w:spacing w:val="-10"/>
                <w:sz w:val="24"/>
                <w:szCs w:val="24"/>
              </w:rPr>
              <w:t>, КС</w:t>
            </w:r>
            <w:r>
              <w:rPr>
                <w:rFonts w:ascii="Times New Roman" w:cs="Times New Roman"/>
                <w:spacing w:val="-10"/>
                <w:sz w:val="24"/>
                <w:szCs w:val="24"/>
                <w:lang w:val="uk-UA"/>
              </w:rPr>
              <w:t xml:space="preserve"> - 0,75-1,0 л/га; Медян Екстра 350 </w:t>
            </w:r>
            <w:r>
              <w:rPr>
                <w:rFonts w:ascii="Times New Roman" w:cs="Times New Roman"/>
                <w:spacing w:val="-10"/>
                <w:sz w:val="24"/>
                <w:szCs w:val="24"/>
                <w:lang w:val="en-US"/>
              </w:rPr>
              <w:t>SC</w:t>
            </w:r>
            <w:r>
              <w:rPr>
                <w:rFonts w:ascii="Times New Roman" w:cs="Times New Roman"/>
                <w:spacing w:val="-10"/>
                <w:sz w:val="24"/>
                <w:szCs w:val="24"/>
                <w:lang w:val="uk-UA"/>
              </w:rPr>
              <w:t xml:space="preserve">, КС – 2,0-2,5 л/га; інші. Витрата робочої рідини 500 л/га </w:t>
            </w:r>
          </w:p>
        </w:tc>
      </w:tr>
      <w:tr w:rsidR="0079490A" w14:paraId="4A88219A" w14:textId="77777777">
        <w:tc>
          <w:tcPr>
            <w:tcW w:w="1731" w:type="dxa"/>
            <w:vMerge/>
            <w:tcBorders>
              <w:left w:val="single" w:sz="4" w:space="0" w:color="000000"/>
              <w:bottom w:val="single" w:sz="4" w:space="0" w:color="000000"/>
              <w:right w:val="nil"/>
            </w:tcBorders>
          </w:tcPr>
          <w:p w14:paraId="54F90EB0" w14:textId="77777777" w:rsidR="0079490A" w:rsidRDefault="0079490A">
            <w:pPr>
              <w:pStyle w:val="c1c1e0e0e7e7eeeee2e2fbfbe9e9"/>
              <w:tabs>
                <w:tab w:val="left" w:pos="2400"/>
              </w:tabs>
              <w:snapToGrid w:val="0"/>
              <w:spacing w:after="0" w:line="240" w:lineRule="auto"/>
              <w:ind w:right="-1"/>
              <w:jc w:val="center"/>
              <w:rPr>
                <w:rFonts w:ascii="Times New Roman" w:cs="Times New Roman"/>
                <w:sz w:val="24"/>
                <w:szCs w:val="24"/>
                <w:lang w:val="uk-UA"/>
              </w:rPr>
            </w:pPr>
          </w:p>
        </w:tc>
        <w:tc>
          <w:tcPr>
            <w:tcW w:w="3038" w:type="dxa"/>
            <w:gridSpan w:val="2"/>
            <w:tcBorders>
              <w:top w:val="single" w:sz="4" w:space="0" w:color="000000"/>
              <w:left w:val="single" w:sz="4" w:space="0" w:color="000000"/>
              <w:bottom w:val="single" w:sz="4" w:space="0" w:color="000000"/>
              <w:right w:val="nil"/>
            </w:tcBorders>
          </w:tcPr>
          <w:p w14:paraId="71B5613B" w14:textId="77777777" w:rsidR="0079490A" w:rsidRDefault="00B9770D">
            <w:pPr>
              <w:pStyle w:val="c1c1e0e0e7e7eeeee2e2fbfbe9e9"/>
              <w:tabs>
                <w:tab w:val="left" w:pos="2592"/>
              </w:tabs>
              <w:spacing w:after="0" w:line="240" w:lineRule="auto"/>
              <w:ind w:right="-1"/>
              <w:rPr>
                <w:rFonts w:ascii="Times New Roman" w:cs="Times New Roman"/>
                <w:sz w:val="24"/>
                <w:szCs w:val="24"/>
                <w:lang w:val="uk-UA"/>
              </w:rPr>
            </w:pPr>
            <w:r>
              <w:rPr>
                <w:rFonts w:ascii="Times New Roman" w:cs="Times New Roman"/>
                <w:sz w:val="24"/>
                <w:szCs w:val="24"/>
                <w:lang w:val="uk-UA"/>
              </w:rPr>
              <w:t>Стовбур</w:t>
            </w:r>
          </w:p>
          <w:p w14:paraId="566018D5" w14:textId="77777777" w:rsidR="0079490A" w:rsidRDefault="00B9770D">
            <w:pPr>
              <w:pStyle w:val="c1c1e0e0e7e7eeeee2e2fbfbe9e9"/>
              <w:tabs>
                <w:tab w:val="left" w:pos="2592"/>
              </w:tabs>
              <w:spacing w:after="0" w:line="240" w:lineRule="auto"/>
              <w:ind w:right="-1"/>
              <w:rPr>
                <w:rFonts w:ascii="Times New Roman" w:cs="Times New Roman"/>
                <w:sz w:val="24"/>
                <w:szCs w:val="24"/>
                <w:lang w:val="uk-UA"/>
              </w:rPr>
            </w:pPr>
            <w:r>
              <w:rPr>
                <w:rFonts w:ascii="Times New Roman" w:cs="Times New Roman"/>
                <w:sz w:val="24"/>
                <w:szCs w:val="24"/>
                <w:lang w:val="uk-UA"/>
              </w:rPr>
              <w:t>Проти цикадок - носіїв інфекції, зокрема березкової</w:t>
            </w:r>
          </w:p>
        </w:tc>
        <w:tc>
          <w:tcPr>
            <w:tcW w:w="4445" w:type="dxa"/>
            <w:gridSpan w:val="2"/>
            <w:tcBorders>
              <w:top w:val="single" w:sz="4" w:space="0" w:color="000000"/>
              <w:left w:val="single" w:sz="4" w:space="0" w:color="000000"/>
              <w:bottom w:val="single" w:sz="4" w:space="0" w:color="000000"/>
              <w:right w:val="single" w:sz="4" w:space="0" w:color="000000"/>
            </w:tcBorders>
          </w:tcPr>
          <w:p w14:paraId="3FA57BB8" w14:textId="77777777" w:rsidR="0079490A" w:rsidRDefault="00B9770D">
            <w:pPr>
              <w:pStyle w:val="c1c1e0e0e7e7eeeee2e2fbfbe9e9"/>
              <w:tabs>
                <w:tab w:val="left" w:pos="2400"/>
              </w:tabs>
              <w:spacing w:after="0" w:line="240" w:lineRule="auto"/>
              <w:ind w:right="-1"/>
              <w:rPr>
                <w:rFonts w:ascii="Times New Roman" w:cs="Times New Roman"/>
                <w:b/>
                <w:sz w:val="24"/>
                <w:szCs w:val="24"/>
                <w:lang w:val="uk-UA"/>
              </w:rPr>
            </w:pPr>
            <w:r>
              <w:rPr>
                <w:rFonts w:ascii="Times New Roman" w:cs="Times New Roman"/>
                <w:sz w:val="24"/>
                <w:szCs w:val="24"/>
                <w:lang w:val="uk-UA"/>
              </w:rPr>
              <w:t xml:space="preserve">Систематична боротьба з бур’янами-резерваторами інфекції: молочаєм, берізкою, бузиною трав’янистою. </w:t>
            </w:r>
          </w:p>
        </w:tc>
      </w:tr>
      <w:tr w:rsidR="0079490A" w14:paraId="716E29A3" w14:textId="77777777">
        <w:tc>
          <w:tcPr>
            <w:tcW w:w="9214" w:type="dxa"/>
            <w:gridSpan w:val="5"/>
            <w:tcBorders>
              <w:top w:val="single" w:sz="4" w:space="0" w:color="000000"/>
              <w:left w:val="single" w:sz="4" w:space="0" w:color="000000"/>
              <w:bottom w:val="single" w:sz="4" w:space="0" w:color="000000"/>
              <w:right w:val="single" w:sz="4" w:space="0" w:color="000000"/>
            </w:tcBorders>
          </w:tcPr>
          <w:p w14:paraId="637DF007" w14:textId="77777777" w:rsidR="0079490A" w:rsidRDefault="00B9770D">
            <w:pPr>
              <w:pStyle w:val="c1c1e0e0e7e7eeeee2e2fbfbe9e9"/>
              <w:tabs>
                <w:tab w:val="left" w:pos="2400"/>
              </w:tabs>
              <w:spacing w:after="0" w:line="240" w:lineRule="auto"/>
              <w:ind w:right="-1"/>
              <w:jc w:val="center"/>
              <w:rPr>
                <w:rFonts w:ascii="Times New Roman" w:cs="Times New Roman"/>
                <w:b/>
                <w:sz w:val="24"/>
                <w:szCs w:val="24"/>
                <w:lang w:val="uk-UA"/>
              </w:rPr>
            </w:pPr>
            <w:r>
              <w:rPr>
                <w:rFonts w:ascii="Times New Roman" w:cs="Times New Roman"/>
                <w:b/>
                <w:sz w:val="24"/>
                <w:szCs w:val="24"/>
                <w:lang w:val="uk-UA"/>
              </w:rPr>
              <w:t>Цибуля</w:t>
            </w:r>
          </w:p>
        </w:tc>
      </w:tr>
      <w:tr w:rsidR="0079490A" w14:paraId="4934A294" w14:textId="77777777">
        <w:tc>
          <w:tcPr>
            <w:tcW w:w="1731" w:type="dxa"/>
            <w:tcBorders>
              <w:top w:val="single" w:sz="4" w:space="0" w:color="000000"/>
              <w:left w:val="single" w:sz="4" w:space="0" w:color="000000"/>
              <w:bottom w:val="single" w:sz="4" w:space="0" w:color="000000"/>
              <w:right w:val="nil"/>
            </w:tcBorders>
          </w:tcPr>
          <w:p w14:paraId="2A403E0A"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До початку вегетації</w:t>
            </w:r>
          </w:p>
        </w:tc>
        <w:tc>
          <w:tcPr>
            <w:tcW w:w="3092" w:type="dxa"/>
            <w:gridSpan w:val="3"/>
            <w:tcBorders>
              <w:top w:val="single" w:sz="4" w:space="0" w:color="000000"/>
              <w:left w:val="single" w:sz="4" w:space="0" w:color="000000"/>
              <w:bottom w:val="single" w:sz="4" w:space="0" w:color="000000"/>
              <w:right w:val="nil"/>
            </w:tcBorders>
          </w:tcPr>
          <w:p w14:paraId="7D98C7CB" w14:textId="77777777" w:rsidR="0079490A" w:rsidRDefault="00B9770D">
            <w:pPr>
              <w:pStyle w:val="c1c1e0e0e7e7eeeee2e2fbfbe9e9"/>
              <w:tabs>
                <w:tab w:val="left" w:pos="2617"/>
              </w:tabs>
              <w:spacing w:after="0" w:line="240" w:lineRule="auto"/>
              <w:ind w:right="-1"/>
              <w:rPr>
                <w:rFonts w:ascii="Times New Roman" w:cs="Times New Roman"/>
                <w:sz w:val="24"/>
                <w:szCs w:val="24"/>
                <w:lang w:val="uk-UA"/>
              </w:rPr>
            </w:pPr>
            <w:r>
              <w:rPr>
                <w:rFonts w:ascii="Times New Roman" w:cs="Times New Roman"/>
                <w:sz w:val="24"/>
                <w:szCs w:val="24"/>
                <w:lang w:val="uk-UA"/>
              </w:rPr>
              <w:t>Профілактичні заходи, що попереджують зараження хворобами і заселення шкідниками</w:t>
            </w:r>
          </w:p>
        </w:tc>
        <w:tc>
          <w:tcPr>
            <w:tcW w:w="4391" w:type="dxa"/>
            <w:tcBorders>
              <w:top w:val="single" w:sz="4" w:space="0" w:color="000000"/>
              <w:left w:val="single" w:sz="4" w:space="0" w:color="000000"/>
              <w:bottom w:val="single" w:sz="4" w:space="0" w:color="000000"/>
              <w:right w:val="single" w:sz="4" w:space="0" w:color="000000"/>
            </w:tcBorders>
          </w:tcPr>
          <w:p w14:paraId="69359F7E" w14:textId="77777777" w:rsidR="0079490A" w:rsidRDefault="00B9770D">
            <w:pPr>
              <w:pStyle w:val="c1c1e0e0e7e7eeeee2e2fbfbe9e9"/>
              <w:tabs>
                <w:tab w:val="left" w:pos="2400"/>
              </w:tabs>
              <w:spacing w:after="0" w:line="240" w:lineRule="auto"/>
              <w:ind w:right="-1"/>
              <w:rPr>
                <w:rFonts w:ascii="Times New Roman" w:cs="Times New Roman"/>
                <w:spacing w:val="-6"/>
                <w:sz w:val="24"/>
                <w:szCs w:val="24"/>
                <w:lang w:val="uk-UA"/>
              </w:rPr>
            </w:pPr>
            <w:r>
              <w:rPr>
                <w:rFonts w:ascii="Times New Roman" w:cs="Times New Roman"/>
                <w:spacing w:val="-6"/>
                <w:sz w:val="24"/>
                <w:szCs w:val="24"/>
                <w:lang w:val="uk-UA"/>
              </w:rPr>
              <w:t>Сівозміна: Попередники: рання капуста, огірки, томати, напівпарові культури, чорний пар. Збалансовані дози добрив, РН ґрунту 6-7, фосфорно-калійні добрива прискорюють доз</w:t>
            </w:r>
            <w:r>
              <w:rPr>
                <w:rFonts w:ascii="Times New Roman" w:cs="Times New Roman"/>
                <w:spacing w:val="-8"/>
                <w:sz w:val="24"/>
                <w:szCs w:val="24"/>
                <w:lang w:val="uk-UA"/>
              </w:rPr>
              <w:t>рівання цибулі, підвищують стійкість до хвороб.</w:t>
            </w:r>
          </w:p>
        </w:tc>
      </w:tr>
      <w:tr w:rsidR="0079490A" w14:paraId="5ED663BD" w14:textId="77777777">
        <w:trPr>
          <w:cantSplit/>
        </w:trPr>
        <w:tc>
          <w:tcPr>
            <w:tcW w:w="1731" w:type="dxa"/>
            <w:tcBorders>
              <w:top w:val="single" w:sz="4" w:space="0" w:color="000000"/>
              <w:left w:val="single" w:sz="4" w:space="0" w:color="000000"/>
              <w:bottom w:val="single" w:sz="4" w:space="0" w:color="000000"/>
              <w:right w:val="nil"/>
            </w:tcBorders>
          </w:tcPr>
          <w:p w14:paraId="034DE0A2"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Перед сівбою</w:t>
            </w:r>
          </w:p>
        </w:tc>
        <w:tc>
          <w:tcPr>
            <w:tcW w:w="3092" w:type="dxa"/>
            <w:gridSpan w:val="3"/>
            <w:tcBorders>
              <w:top w:val="single" w:sz="4" w:space="0" w:color="000000"/>
              <w:left w:val="single" w:sz="4" w:space="0" w:color="000000"/>
              <w:bottom w:val="single" w:sz="4" w:space="0" w:color="000000"/>
              <w:right w:val="nil"/>
            </w:tcBorders>
          </w:tcPr>
          <w:p w14:paraId="5DAF6AA9" w14:textId="77777777" w:rsidR="0079490A" w:rsidRDefault="00B9770D">
            <w:pPr>
              <w:pStyle w:val="c1c1e0e0e7e7eeeee2e2fbfbe9e9"/>
              <w:tabs>
                <w:tab w:val="left" w:pos="2617"/>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Пероноспороз, шийкова гниль, цибулева муха, </w:t>
            </w:r>
          </w:p>
          <w:p w14:paraId="2D9BBE00" w14:textId="77777777" w:rsidR="0079490A" w:rsidRDefault="00B9770D">
            <w:pPr>
              <w:pStyle w:val="c1c1e0e0e7e7eeeee2e2fbfbe9e9"/>
              <w:tabs>
                <w:tab w:val="left" w:pos="2617"/>
              </w:tabs>
              <w:spacing w:after="0" w:line="240" w:lineRule="auto"/>
              <w:ind w:right="-1"/>
              <w:rPr>
                <w:rFonts w:ascii="Times New Roman" w:cs="Times New Roman"/>
                <w:sz w:val="24"/>
                <w:szCs w:val="24"/>
                <w:lang w:val="uk-UA"/>
              </w:rPr>
            </w:pPr>
            <w:r>
              <w:rPr>
                <w:rFonts w:ascii="Times New Roman" w:cs="Times New Roman"/>
                <w:sz w:val="24"/>
                <w:szCs w:val="24"/>
                <w:lang w:val="uk-UA"/>
              </w:rPr>
              <w:t>кліщі</w:t>
            </w:r>
          </w:p>
        </w:tc>
        <w:tc>
          <w:tcPr>
            <w:tcW w:w="4391" w:type="dxa"/>
            <w:tcBorders>
              <w:top w:val="single" w:sz="4" w:space="0" w:color="000000"/>
              <w:left w:val="single" w:sz="4" w:space="0" w:color="000000"/>
              <w:bottom w:val="single" w:sz="4" w:space="0" w:color="000000"/>
              <w:right w:val="single" w:sz="4" w:space="0" w:color="000000"/>
            </w:tcBorders>
          </w:tcPr>
          <w:p w14:paraId="4AD4BFFF" w14:textId="77777777" w:rsidR="0079490A" w:rsidRDefault="00B9770D">
            <w:pPr>
              <w:pStyle w:val="c1c1e0e0e7e7eeeee2e2fbfbe9e9"/>
              <w:tabs>
                <w:tab w:val="left" w:pos="2400"/>
              </w:tabs>
              <w:spacing w:after="0" w:line="240" w:lineRule="auto"/>
              <w:ind w:right="-1"/>
              <w:rPr>
                <w:rFonts w:ascii="Times New Roman" w:cs="Times New Roman"/>
                <w:sz w:val="24"/>
                <w:szCs w:val="24"/>
              </w:rPr>
            </w:pPr>
            <w:r>
              <w:rPr>
                <w:rFonts w:ascii="Times New Roman" w:cs="Times New Roman"/>
                <w:sz w:val="24"/>
                <w:szCs w:val="24"/>
                <w:lang w:val="uk-UA"/>
              </w:rPr>
              <w:t xml:space="preserve">Знезаражування насіннєвого матеріалу. За 10-14 днів до посадки цибулю-ріпку прогрівають за t </w:t>
            </w:r>
            <w:r>
              <w:rPr>
                <w:rFonts w:ascii="Times New Roman" w:cs="Times New Roman"/>
                <w:sz w:val="24"/>
                <w:szCs w:val="24"/>
                <w:vertAlign w:val="superscript"/>
              </w:rPr>
              <w:t>0</w:t>
            </w:r>
            <w:r>
              <w:rPr>
                <w:rFonts w:ascii="Times New Roman" w:cs="Times New Roman"/>
                <w:position w:val="11"/>
                <w:sz w:val="24"/>
                <w:szCs w:val="24"/>
              </w:rPr>
              <w:t xml:space="preserve"> </w:t>
            </w:r>
            <w:r>
              <w:rPr>
                <w:rFonts w:ascii="Times New Roman" w:cs="Times New Roman"/>
                <w:sz w:val="24"/>
                <w:szCs w:val="24"/>
                <w:lang w:val="uk-UA"/>
              </w:rPr>
              <w:t>41</w:t>
            </w:r>
            <w:r>
              <w:rPr>
                <w:rFonts w:ascii="Times New Roman" w:cs="Times New Roman"/>
                <w:sz w:val="24"/>
                <w:szCs w:val="24"/>
                <w:vertAlign w:val="superscript"/>
              </w:rPr>
              <w:t>0</w:t>
            </w:r>
            <w:r>
              <w:rPr>
                <w:rFonts w:ascii="Times New Roman" w:cs="Times New Roman"/>
                <w:sz w:val="24"/>
                <w:szCs w:val="24"/>
                <w:lang w:val="uk-UA"/>
              </w:rPr>
              <w:t>С 8 годин.</w:t>
            </w:r>
            <w:r>
              <w:rPr>
                <w:rFonts w:ascii="Times New Roman" w:cs="Times New Roman"/>
                <w:sz w:val="24"/>
                <w:szCs w:val="24"/>
              </w:rPr>
              <w:t xml:space="preserve"> Гідротермічна аерація насіння киснем протягом 18 годин за t</w:t>
            </w:r>
            <w:r>
              <w:rPr>
                <w:rFonts w:ascii="Times New Roman" w:cs="Times New Roman"/>
                <w:sz w:val="24"/>
                <w:szCs w:val="24"/>
                <w:vertAlign w:val="superscript"/>
              </w:rPr>
              <w:t>0</w:t>
            </w:r>
            <w:r>
              <w:rPr>
                <w:rFonts w:ascii="Times New Roman" w:cs="Times New Roman"/>
                <w:position w:val="11"/>
                <w:sz w:val="24"/>
                <w:szCs w:val="24"/>
              </w:rPr>
              <w:t xml:space="preserve"> </w:t>
            </w:r>
            <w:r>
              <w:rPr>
                <w:rFonts w:ascii="Times New Roman" w:cs="Times New Roman"/>
                <w:sz w:val="24"/>
                <w:szCs w:val="24"/>
              </w:rPr>
              <w:t xml:space="preserve">20-25 </w:t>
            </w:r>
            <w:r>
              <w:rPr>
                <w:rFonts w:ascii="Times New Roman" w:cs="Times New Roman"/>
                <w:sz w:val="24"/>
                <w:szCs w:val="24"/>
                <w:vertAlign w:val="superscript"/>
              </w:rPr>
              <w:t>0</w:t>
            </w:r>
            <w:r>
              <w:rPr>
                <w:rFonts w:ascii="Times New Roman" w:cs="Times New Roman"/>
                <w:sz w:val="24"/>
                <w:szCs w:val="24"/>
                <w:lang w:val="uk-UA"/>
              </w:rPr>
              <w:t>С</w:t>
            </w:r>
            <w:r>
              <w:rPr>
                <w:rFonts w:ascii="Times New Roman" w:cs="Times New Roman"/>
                <w:sz w:val="24"/>
                <w:szCs w:val="24"/>
              </w:rPr>
              <w:t>, що підвищує його поль</w:t>
            </w:r>
            <w:r>
              <w:rPr>
                <w:rFonts w:ascii="Times New Roman" w:cs="Times New Roman"/>
                <w:sz w:val="24"/>
                <w:szCs w:val="24"/>
                <w:lang w:val="uk-UA"/>
              </w:rPr>
              <w:t>о</w:t>
            </w:r>
            <w:r>
              <w:rPr>
                <w:rFonts w:ascii="Times New Roman" w:cs="Times New Roman"/>
                <w:sz w:val="24"/>
                <w:szCs w:val="24"/>
              </w:rPr>
              <w:t>ву схожість</w:t>
            </w:r>
          </w:p>
        </w:tc>
      </w:tr>
      <w:tr w:rsidR="0079490A" w14:paraId="022DFFD0" w14:textId="77777777">
        <w:trPr>
          <w:trHeight w:val="1721"/>
        </w:trPr>
        <w:tc>
          <w:tcPr>
            <w:tcW w:w="1731" w:type="dxa"/>
            <w:tcBorders>
              <w:top w:val="single" w:sz="4" w:space="0" w:color="000000"/>
              <w:left w:val="single" w:sz="4" w:space="0" w:color="000000"/>
              <w:bottom w:val="single" w:sz="4" w:space="0" w:color="000000"/>
              <w:right w:val="nil"/>
            </w:tcBorders>
          </w:tcPr>
          <w:p w14:paraId="61BD3C26" w14:textId="77777777" w:rsidR="0079490A" w:rsidRDefault="00B9770D">
            <w:pPr>
              <w:pStyle w:val="c1c1e0e0e7e7eeeee2e2fbfbe9e9"/>
              <w:tabs>
                <w:tab w:val="left" w:pos="2400"/>
              </w:tabs>
              <w:spacing w:after="0" w:line="240" w:lineRule="auto"/>
              <w:ind w:right="-1"/>
              <w:rPr>
                <w:rFonts w:ascii="Times New Roman" w:cs="Times New Roman"/>
                <w:sz w:val="24"/>
                <w:szCs w:val="24"/>
              </w:rPr>
            </w:pPr>
            <w:r>
              <w:rPr>
                <w:rFonts w:ascii="Times New Roman" w:cs="Times New Roman"/>
                <w:sz w:val="24"/>
                <w:szCs w:val="24"/>
              </w:rPr>
              <w:t>Сівба-відростання насінників</w:t>
            </w:r>
          </w:p>
        </w:tc>
        <w:tc>
          <w:tcPr>
            <w:tcW w:w="3092" w:type="dxa"/>
            <w:gridSpan w:val="3"/>
            <w:tcBorders>
              <w:top w:val="single" w:sz="4" w:space="0" w:color="000000"/>
              <w:left w:val="single" w:sz="4" w:space="0" w:color="000000"/>
              <w:bottom w:val="single" w:sz="4" w:space="0" w:color="000000"/>
              <w:right w:val="nil"/>
            </w:tcBorders>
          </w:tcPr>
          <w:p w14:paraId="33B96CA0" w14:textId="77777777" w:rsidR="0079490A" w:rsidRDefault="00B9770D">
            <w:pPr>
              <w:pStyle w:val="c1c1e0e0e7e7eeeee2e2fbfbe9e9"/>
              <w:tabs>
                <w:tab w:val="left" w:pos="2617"/>
              </w:tabs>
              <w:spacing w:after="0" w:line="240" w:lineRule="auto"/>
              <w:ind w:right="-1"/>
              <w:rPr>
                <w:rFonts w:ascii="Times New Roman" w:cs="Times New Roman"/>
                <w:sz w:val="24"/>
                <w:szCs w:val="24"/>
                <w:lang w:val="uk-UA"/>
              </w:rPr>
            </w:pPr>
            <w:r>
              <w:rPr>
                <w:rFonts w:ascii="Times New Roman" w:cs="Times New Roman"/>
                <w:sz w:val="24"/>
                <w:szCs w:val="24"/>
              </w:rPr>
              <w:t>Пероноспороз, іржа, інші</w:t>
            </w:r>
          </w:p>
        </w:tc>
        <w:tc>
          <w:tcPr>
            <w:tcW w:w="4391" w:type="dxa"/>
            <w:tcBorders>
              <w:top w:val="single" w:sz="4" w:space="0" w:color="000000"/>
              <w:left w:val="single" w:sz="4" w:space="0" w:color="000000"/>
              <w:bottom w:val="single" w:sz="4" w:space="0" w:color="000000"/>
              <w:right w:val="single" w:sz="4" w:space="0" w:color="000000"/>
            </w:tcBorders>
          </w:tcPr>
          <w:p w14:paraId="6B890266"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Обприскування фунгіцидами: Альєтт 80 </w:t>
            </w:r>
            <w:r>
              <w:rPr>
                <w:rFonts w:ascii="Times New Roman" w:cs="Times New Roman"/>
                <w:sz w:val="24"/>
                <w:szCs w:val="24"/>
                <w:lang w:val="en-US"/>
              </w:rPr>
              <w:t>WP</w:t>
            </w:r>
            <w:r>
              <w:rPr>
                <w:rFonts w:ascii="Times New Roman" w:cs="Times New Roman"/>
                <w:sz w:val="24"/>
                <w:szCs w:val="24"/>
                <w:lang w:val="uk-UA"/>
              </w:rPr>
              <w:t xml:space="preserve">, ЗП -1,2-2,0 кг/га; Квадріс Топ 325 </w:t>
            </w:r>
            <w:r>
              <w:rPr>
                <w:rFonts w:ascii="Times New Roman" w:cs="Times New Roman"/>
                <w:sz w:val="24"/>
                <w:szCs w:val="24"/>
                <w:lang w:val="en-US"/>
              </w:rPr>
              <w:t>SC</w:t>
            </w:r>
            <w:r>
              <w:rPr>
                <w:rFonts w:ascii="Times New Roman" w:cs="Times New Roman"/>
                <w:sz w:val="24"/>
                <w:szCs w:val="24"/>
                <w:lang w:val="uk-UA"/>
              </w:rPr>
              <w:t xml:space="preserve">, КС - 0,75-1,0 л/га; Конклуд 250 </w:t>
            </w:r>
            <w:r>
              <w:rPr>
                <w:rFonts w:ascii="Times New Roman" w:cs="Times New Roman"/>
                <w:spacing w:val="-6"/>
                <w:sz w:val="24"/>
                <w:szCs w:val="24"/>
                <w:lang w:val="uk-UA"/>
              </w:rPr>
              <w:t xml:space="preserve">SC, КС – 0,6 л/га; </w:t>
            </w:r>
            <w:r>
              <w:rPr>
                <w:rFonts w:ascii="Times New Roman" w:cs="Times New Roman"/>
                <w:sz w:val="24"/>
                <w:szCs w:val="24"/>
                <w:lang w:val="uk-UA"/>
              </w:rPr>
              <w:t>Кустодія, КС – 0,6-1,2 л/га; Сігнум, ВГ -1,0-1,5 кг/га; Фитал, РК- 2,0-2,5 л/га, інші</w:t>
            </w:r>
          </w:p>
        </w:tc>
      </w:tr>
      <w:tr w:rsidR="0079490A" w14:paraId="7A4C9B41" w14:textId="77777777">
        <w:trPr>
          <w:trHeight w:val="285"/>
        </w:trPr>
        <w:tc>
          <w:tcPr>
            <w:tcW w:w="1731" w:type="dxa"/>
            <w:tcBorders>
              <w:top w:val="single" w:sz="4" w:space="0" w:color="000000"/>
              <w:left w:val="single" w:sz="4" w:space="0" w:color="000000"/>
              <w:bottom w:val="single" w:sz="4" w:space="0" w:color="000000"/>
              <w:right w:val="nil"/>
            </w:tcBorders>
          </w:tcPr>
          <w:p w14:paraId="39BB92AC" w14:textId="77777777" w:rsidR="0079490A" w:rsidRDefault="00B9770D">
            <w:pPr>
              <w:pStyle w:val="cde8e6ede8e9eaeeebeeedf2e8f2f3eb"/>
              <w:tabs>
                <w:tab w:val="left" w:pos="2400"/>
              </w:tabs>
              <w:snapToGrid w:val="0"/>
              <w:ind w:right="-1"/>
              <w:rPr>
                <w:lang w:val="uk-UA"/>
              </w:rPr>
            </w:pPr>
            <w:r>
              <w:rPr>
                <w:lang w:val="uk-UA"/>
              </w:rPr>
              <w:t xml:space="preserve">Період вегетації </w:t>
            </w:r>
          </w:p>
        </w:tc>
        <w:tc>
          <w:tcPr>
            <w:tcW w:w="3092" w:type="dxa"/>
            <w:gridSpan w:val="3"/>
            <w:tcBorders>
              <w:top w:val="single" w:sz="4" w:space="0" w:color="000000"/>
              <w:left w:val="single" w:sz="4" w:space="0" w:color="000000"/>
              <w:bottom w:val="single" w:sz="4" w:space="0" w:color="000000"/>
              <w:right w:val="nil"/>
            </w:tcBorders>
          </w:tcPr>
          <w:p w14:paraId="6BF6AE98" w14:textId="77777777" w:rsidR="0079490A" w:rsidRDefault="00B9770D">
            <w:pPr>
              <w:pStyle w:val="cde8e6ede8e9eaeeebeeedf2e8f2f3eb"/>
              <w:tabs>
                <w:tab w:val="left" w:pos="2617"/>
              </w:tabs>
              <w:snapToGrid w:val="0"/>
              <w:ind w:right="-1"/>
              <w:rPr>
                <w:lang w:val="uk-UA"/>
              </w:rPr>
            </w:pPr>
            <w:r>
              <w:rPr>
                <w:lang w:val="uk-UA"/>
              </w:rPr>
              <w:t xml:space="preserve">Цибулева муха, попелиці, трипси, інші шкідники </w:t>
            </w:r>
          </w:p>
        </w:tc>
        <w:tc>
          <w:tcPr>
            <w:tcW w:w="4391" w:type="dxa"/>
            <w:tcBorders>
              <w:top w:val="single" w:sz="4" w:space="0" w:color="000000"/>
              <w:left w:val="single" w:sz="4" w:space="0" w:color="000000"/>
              <w:bottom w:val="single" w:sz="4" w:space="0" w:color="000000"/>
              <w:right w:val="single" w:sz="4" w:space="0" w:color="000000"/>
            </w:tcBorders>
          </w:tcPr>
          <w:p w14:paraId="7194F374" w14:textId="77777777" w:rsidR="0079490A" w:rsidRDefault="00B9770D">
            <w:pPr>
              <w:pStyle w:val="cde8e6ede8e9eaeeebeeedf2e8f2f3eb"/>
              <w:tabs>
                <w:tab w:val="left" w:pos="2400"/>
              </w:tabs>
              <w:ind w:right="-1"/>
              <w:rPr>
                <w:lang w:val="uk-UA"/>
              </w:rPr>
            </w:pPr>
            <w:r>
              <w:rPr>
                <w:lang w:val="uk-UA"/>
              </w:rPr>
              <w:t xml:space="preserve">Сівозміна, ранні строки сівби і посадки цибулі. Обприскування посівів (окрім цибулі на перо) Галіл, КС – 0.2-0,3 л/га; </w:t>
            </w:r>
            <w:r>
              <w:rPr>
                <w:spacing w:val="-6"/>
                <w:lang w:val="uk-UA"/>
              </w:rPr>
              <w:t>Енжіо 247 SC, КС -0,18 л/га;</w:t>
            </w:r>
            <w:r>
              <w:rPr>
                <w:lang w:val="uk-UA"/>
              </w:rPr>
              <w:t xml:space="preserve"> Карате Зеоном 050 </w:t>
            </w:r>
            <w:r>
              <w:rPr>
                <w:lang w:val="en-US"/>
              </w:rPr>
              <w:t>CS</w:t>
            </w:r>
            <w:r>
              <w:rPr>
                <w:lang w:val="uk-UA"/>
              </w:rPr>
              <w:t>, СК-0,2 л/га;</w:t>
            </w:r>
            <w:r>
              <w:rPr>
                <w:spacing w:val="-6"/>
                <w:lang w:val="uk-UA"/>
              </w:rPr>
              <w:t xml:space="preserve"> Ратибором, РК -0,25-0,3 л/га</w:t>
            </w:r>
          </w:p>
        </w:tc>
      </w:tr>
      <w:tr w:rsidR="0079490A" w14:paraId="53BFADF6" w14:textId="77777777">
        <w:tc>
          <w:tcPr>
            <w:tcW w:w="9214" w:type="dxa"/>
            <w:gridSpan w:val="5"/>
            <w:tcBorders>
              <w:top w:val="single" w:sz="4" w:space="0" w:color="000000"/>
              <w:left w:val="single" w:sz="4" w:space="0" w:color="000000"/>
              <w:bottom w:val="single" w:sz="4" w:space="0" w:color="000000"/>
              <w:right w:val="single" w:sz="4" w:space="0" w:color="000000"/>
            </w:tcBorders>
          </w:tcPr>
          <w:p w14:paraId="0A009779" w14:textId="77777777" w:rsidR="0079490A" w:rsidRDefault="00B9770D">
            <w:pPr>
              <w:pStyle w:val="cde8e6ede8e9eaeeebeeedf2e8f2f3eb"/>
              <w:tabs>
                <w:tab w:val="left" w:pos="2400"/>
              </w:tabs>
              <w:ind w:right="-1"/>
              <w:jc w:val="center"/>
              <w:rPr>
                <w:lang w:val="uk-UA"/>
              </w:rPr>
            </w:pPr>
            <w:r>
              <w:rPr>
                <w:b/>
                <w:lang w:val="uk-UA"/>
              </w:rPr>
              <w:t>Огірки</w:t>
            </w:r>
          </w:p>
        </w:tc>
      </w:tr>
      <w:tr w:rsidR="0079490A" w14:paraId="70A73000" w14:textId="77777777">
        <w:trPr>
          <w:trHeight w:val="989"/>
        </w:trPr>
        <w:tc>
          <w:tcPr>
            <w:tcW w:w="1731" w:type="dxa"/>
            <w:vMerge w:val="restart"/>
            <w:tcBorders>
              <w:top w:val="single" w:sz="4" w:space="0" w:color="000000"/>
              <w:left w:val="single" w:sz="4" w:space="0" w:color="000000"/>
              <w:bottom w:val="single" w:sz="4" w:space="0" w:color="000000"/>
              <w:right w:val="nil"/>
            </w:tcBorders>
          </w:tcPr>
          <w:p w14:paraId="7B818843" w14:textId="77777777" w:rsidR="0079490A" w:rsidRDefault="00B9770D">
            <w:pPr>
              <w:pStyle w:val="cde8e6ede8e9eaeeebeeedf2e8f2f3eb"/>
              <w:tabs>
                <w:tab w:val="left" w:pos="2400"/>
              </w:tabs>
              <w:ind w:right="-1"/>
              <w:jc w:val="both"/>
              <w:rPr>
                <w:lang w:val="uk-UA"/>
              </w:rPr>
            </w:pPr>
            <w:r>
              <w:rPr>
                <w:lang w:val="uk-UA"/>
              </w:rPr>
              <w:t>Перед сівбою</w:t>
            </w:r>
          </w:p>
        </w:tc>
        <w:tc>
          <w:tcPr>
            <w:tcW w:w="3092" w:type="dxa"/>
            <w:gridSpan w:val="3"/>
            <w:tcBorders>
              <w:top w:val="single" w:sz="4" w:space="0" w:color="000000"/>
              <w:left w:val="single" w:sz="4" w:space="0" w:color="000000"/>
              <w:bottom w:val="single" w:sz="4" w:space="0" w:color="000000"/>
              <w:right w:val="nil"/>
            </w:tcBorders>
          </w:tcPr>
          <w:p w14:paraId="335560A3" w14:textId="77777777" w:rsidR="0079490A" w:rsidRDefault="00B9770D">
            <w:pPr>
              <w:pStyle w:val="cde8e6ede8e9eaeeebeeedf2e8f2f3eb"/>
              <w:tabs>
                <w:tab w:val="left" w:pos="2400"/>
              </w:tabs>
              <w:ind w:right="-1"/>
            </w:pPr>
            <w:r>
              <w:rPr>
                <w:lang w:val="uk-UA"/>
              </w:rPr>
              <w:t xml:space="preserve">Комплекс шкідників і хвороб </w:t>
            </w:r>
          </w:p>
          <w:p w14:paraId="6D690F13" w14:textId="77777777" w:rsidR="0079490A" w:rsidRDefault="0079490A">
            <w:pPr>
              <w:pStyle w:val="cde8e6ede8e9eaeeebeeedf2e8f2f3eb"/>
              <w:tabs>
                <w:tab w:val="left" w:pos="2400"/>
              </w:tabs>
              <w:ind w:right="-1"/>
              <w:rPr>
                <w:lang w:val="uk-UA"/>
              </w:rPr>
            </w:pPr>
          </w:p>
        </w:tc>
        <w:tc>
          <w:tcPr>
            <w:tcW w:w="4391" w:type="dxa"/>
            <w:tcBorders>
              <w:top w:val="single" w:sz="4" w:space="0" w:color="000000"/>
              <w:left w:val="single" w:sz="4" w:space="0" w:color="000000"/>
              <w:bottom w:val="single" w:sz="4" w:space="0" w:color="000000"/>
              <w:right w:val="single" w:sz="4" w:space="0" w:color="000000"/>
            </w:tcBorders>
          </w:tcPr>
          <w:p w14:paraId="72743F24" w14:textId="77777777" w:rsidR="0079490A" w:rsidRDefault="00B9770D">
            <w:pPr>
              <w:pStyle w:val="cde8e6ede8e9eaeeebeeedf2e8f2f3eb"/>
              <w:tabs>
                <w:tab w:val="left" w:pos="2400"/>
              </w:tabs>
              <w:ind w:right="-1"/>
              <w:rPr>
                <w:lang w:val="uk-UA"/>
              </w:rPr>
            </w:pPr>
            <w:r>
              <w:rPr>
                <w:lang w:val="uk-UA"/>
              </w:rPr>
              <w:t>Вирощувати огірки в сівозміні після кращих попередників і повертати на попереднє місце через 3 і більше років</w:t>
            </w:r>
          </w:p>
        </w:tc>
      </w:tr>
      <w:tr w:rsidR="0079490A" w14:paraId="61FD7004" w14:textId="77777777">
        <w:trPr>
          <w:trHeight w:val="583"/>
        </w:trPr>
        <w:tc>
          <w:tcPr>
            <w:tcW w:w="1731" w:type="dxa"/>
            <w:vMerge/>
            <w:tcBorders>
              <w:top w:val="single" w:sz="4" w:space="0" w:color="000000"/>
              <w:left w:val="single" w:sz="4" w:space="0" w:color="000000"/>
              <w:bottom w:val="single" w:sz="4" w:space="0" w:color="000000"/>
              <w:right w:val="nil"/>
            </w:tcBorders>
          </w:tcPr>
          <w:p w14:paraId="58E96DCE" w14:textId="77777777" w:rsidR="0079490A" w:rsidRDefault="0079490A">
            <w:pPr>
              <w:ind w:right="-1"/>
              <w:rPr>
                <w:rFonts w:cs="Times New Roman"/>
              </w:rPr>
            </w:pPr>
          </w:p>
        </w:tc>
        <w:tc>
          <w:tcPr>
            <w:tcW w:w="3092" w:type="dxa"/>
            <w:gridSpan w:val="3"/>
            <w:tcBorders>
              <w:top w:val="single" w:sz="4" w:space="0" w:color="000000"/>
              <w:left w:val="single" w:sz="4" w:space="0" w:color="000000"/>
              <w:bottom w:val="single" w:sz="4" w:space="0" w:color="000000"/>
              <w:right w:val="nil"/>
            </w:tcBorders>
          </w:tcPr>
          <w:p w14:paraId="0E2650C7" w14:textId="77777777" w:rsidR="0079490A" w:rsidRDefault="00B9770D">
            <w:pPr>
              <w:pStyle w:val="cde8e6ede8e9eaeeebeeedf2e8f2f3eb"/>
              <w:tabs>
                <w:tab w:val="left" w:pos="2400"/>
              </w:tabs>
              <w:ind w:right="-1"/>
              <w:rPr>
                <w:lang w:val="uk-UA"/>
              </w:rPr>
            </w:pPr>
            <w:r>
              <w:rPr>
                <w:lang w:val="uk-UA"/>
              </w:rPr>
              <w:t xml:space="preserve">Пероноспороз, </w:t>
            </w:r>
            <w:r>
              <w:t>бактеріоз</w:t>
            </w:r>
            <w:r>
              <w:rPr>
                <w:lang w:val="uk-UA"/>
              </w:rPr>
              <w:t>, кореневі гнилі</w:t>
            </w:r>
          </w:p>
        </w:tc>
        <w:tc>
          <w:tcPr>
            <w:tcW w:w="4391" w:type="dxa"/>
            <w:tcBorders>
              <w:top w:val="single" w:sz="4" w:space="0" w:color="000000"/>
              <w:left w:val="single" w:sz="4" w:space="0" w:color="000000"/>
              <w:bottom w:val="single" w:sz="4" w:space="0" w:color="000000"/>
              <w:right w:val="single" w:sz="4" w:space="0" w:color="000000"/>
            </w:tcBorders>
          </w:tcPr>
          <w:p w14:paraId="6EF5AD12" w14:textId="77777777" w:rsidR="0079490A" w:rsidRDefault="00B9770D">
            <w:pPr>
              <w:pStyle w:val="cde8e6ede8e9eaeeebeeedf2e8f2f3eb"/>
              <w:tabs>
                <w:tab w:val="left" w:pos="2400"/>
              </w:tabs>
              <w:ind w:right="-1"/>
              <w:rPr>
                <w:lang w:val="uk-UA"/>
              </w:rPr>
            </w:pPr>
            <w:r>
              <w:rPr>
                <w:lang w:val="uk-UA"/>
              </w:rPr>
              <w:t xml:space="preserve">Протруювання насіння Апроном </w:t>
            </w:r>
            <w:r>
              <w:t>XL</w:t>
            </w:r>
            <w:r>
              <w:rPr>
                <w:lang w:val="uk-UA"/>
              </w:rPr>
              <w:t xml:space="preserve"> 350 </w:t>
            </w:r>
            <w:r>
              <w:rPr>
                <w:lang w:val="en-US"/>
              </w:rPr>
              <w:t>ES</w:t>
            </w:r>
            <w:r>
              <w:rPr>
                <w:lang w:val="uk-UA"/>
              </w:rPr>
              <w:t xml:space="preserve">, </w:t>
            </w:r>
            <w:r>
              <w:t>T</w:t>
            </w:r>
            <w:r>
              <w:rPr>
                <w:lang w:val="uk-UA"/>
              </w:rPr>
              <w:t>Н – 2,5 мл/кг</w:t>
            </w:r>
          </w:p>
        </w:tc>
      </w:tr>
      <w:tr w:rsidR="0079490A" w14:paraId="3921E07D" w14:textId="77777777">
        <w:trPr>
          <w:trHeight w:val="1130"/>
        </w:trPr>
        <w:tc>
          <w:tcPr>
            <w:tcW w:w="1731" w:type="dxa"/>
            <w:tcBorders>
              <w:top w:val="single" w:sz="4" w:space="0" w:color="000000"/>
              <w:left w:val="single" w:sz="4" w:space="0" w:color="000000"/>
              <w:bottom w:val="single" w:sz="4" w:space="0" w:color="000000"/>
              <w:right w:val="nil"/>
            </w:tcBorders>
          </w:tcPr>
          <w:p w14:paraId="52BF399F" w14:textId="77777777" w:rsidR="0079490A" w:rsidRDefault="00B9770D">
            <w:pPr>
              <w:pStyle w:val="cde8e6ede8e9eaeeebeeedf2e8f2f3eb"/>
              <w:tabs>
                <w:tab w:val="left" w:pos="2400"/>
              </w:tabs>
              <w:ind w:right="-1"/>
              <w:rPr>
                <w:lang w:val="uk-UA"/>
              </w:rPr>
            </w:pPr>
            <w:r>
              <w:rPr>
                <w:lang w:val="uk-UA"/>
              </w:rPr>
              <w:t>У фазі 2-3 листків</w:t>
            </w:r>
          </w:p>
        </w:tc>
        <w:tc>
          <w:tcPr>
            <w:tcW w:w="3092" w:type="dxa"/>
            <w:gridSpan w:val="3"/>
            <w:tcBorders>
              <w:top w:val="single" w:sz="4" w:space="0" w:color="000000"/>
              <w:left w:val="single" w:sz="4" w:space="0" w:color="000000"/>
              <w:bottom w:val="single" w:sz="4" w:space="0" w:color="000000"/>
              <w:right w:val="nil"/>
            </w:tcBorders>
          </w:tcPr>
          <w:p w14:paraId="0D125F62" w14:textId="77777777" w:rsidR="0079490A" w:rsidRDefault="00B9770D">
            <w:pPr>
              <w:pStyle w:val="cde8e6ede8e9eaeeebeeedf2e8f2f3eb"/>
              <w:tabs>
                <w:tab w:val="left" w:pos="2400"/>
              </w:tabs>
              <w:ind w:right="-1"/>
              <w:rPr>
                <w:lang w:val="uk-UA"/>
              </w:rPr>
            </w:pPr>
            <w:r>
              <w:rPr>
                <w:lang w:val="uk-UA"/>
              </w:rPr>
              <w:t>Бактеріоз, пероноспороз, інші плямистості</w:t>
            </w:r>
          </w:p>
        </w:tc>
        <w:tc>
          <w:tcPr>
            <w:tcW w:w="4391" w:type="dxa"/>
            <w:tcBorders>
              <w:top w:val="single" w:sz="4" w:space="0" w:color="000000"/>
              <w:left w:val="single" w:sz="4" w:space="0" w:color="000000"/>
              <w:bottom w:val="single" w:sz="4" w:space="0" w:color="000000"/>
              <w:right w:val="single" w:sz="4" w:space="0" w:color="000000"/>
            </w:tcBorders>
          </w:tcPr>
          <w:p w14:paraId="14E1E52E" w14:textId="77777777" w:rsidR="0079490A" w:rsidRDefault="00B9770D">
            <w:pPr>
              <w:pStyle w:val="cde8e6ede8e9eaeeebeeedf2e8f2f3eb"/>
              <w:tabs>
                <w:tab w:val="left" w:pos="2400"/>
              </w:tabs>
              <w:ind w:right="-1"/>
              <w:rPr>
                <w:spacing w:val="-6"/>
                <w:lang w:val="uk-UA"/>
              </w:rPr>
            </w:pPr>
            <w:r>
              <w:rPr>
                <w:spacing w:val="-6"/>
                <w:lang w:val="uk-UA"/>
              </w:rPr>
              <w:t>Для попередження розвитку хвороб обприскування Орданом, ЗП – 2,5-3,0 кг/га; Орвего, КС – 0,8-1,0 л/га; Нуколом 25 Хай Біо, ЕВ – 2,0 кг/га, ін.</w:t>
            </w:r>
          </w:p>
        </w:tc>
      </w:tr>
      <w:tr w:rsidR="0079490A" w14:paraId="7FC1DDB5" w14:textId="77777777">
        <w:trPr>
          <w:trHeight w:val="2536"/>
        </w:trPr>
        <w:tc>
          <w:tcPr>
            <w:tcW w:w="1731" w:type="dxa"/>
            <w:vMerge w:val="restart"/>
            <w:tcBorders>
              <w:top w:val="single" w:sz="4" w:space="0" w:color="000000"/>
              <w:left w:val="single" w:sz="4" w:space="0" w:color="000000"/>
              <w:bottom w:val="single" w:sz="4" w:space="0" w:color="000000"/>
              <w:right w:val="nil"/>
            </w:tcBorders>
          </w:tcPr>
          <w:p w14:paraId="63ADFFE3" w14:textId="77777777" w:rsidR="0079490A" w:rsidRDefault="00B9770D">
            <w:pPr>
              <w:pStyle w:val="cde8e6ede8e9eaeeebeeedf2e8f2f3eb"/>
              <w:tabs>
                <w:tab w:val="left" w:pos="2400"/>
              </w:tabs>
              <w:ind w:right="-1"/>
              <w:rPr>
                <w:lang w:val="uk-UA"/>
              </w:rPr>
            </w:pPr>
            <w:r>
              <w:rPr>
                <w:lang w:val="uk-UA"/>
              </w:rPr>
              <w:lastRenderedPageBreak/>
              <w:t>Період вегетації</w:t>
            </w:r>
          </w:p>
          <w:p w14:paraId="253E978F" w14:textId="77777777" w:rsidR="0079490A" w:rsidRDefault="0079490A">
            <w:pPr>
              <w:pStyle w:val="cde8e6ede8e9eaeeebeeedf2e8f2f3eb"/>
              <w:tabs>
                <w:tab w:val="left" w:pos="2400"/>
              </w:tabs>
              <w:ind w:right="-1"/>
              <w:rPr>
                <w:lang w:val="uk-UA"/>
              </w:rPr>
            </w:pPr>
          </w:p>
        </w:tc>
        <w:tc>
          <w:tcPr>
            <w:tcW w:w="3092" w:type="dxa"/>
            <w:gridSpan w:val="3"/>
            <w:tcBorders>
              <w:top w:val="single" w:sz="4" w:space="0" w:color="000000"/>
              <w:left w:val="single" w:sz="4" w:space="0" w:color="000000"/>
              <w:right w:val="nil"/>
            </w:tcBorders>
          </w:tcPr>
          <w:p w14:paraId="6D491898" w14:textId="77777777" w:rsidR="0079490A" w:rsidRDefault="00B9770D">
            <w:pPr>
              <w:pStyle w:val="cde8e6ede8e9eaeeebeeedf2e8f2f3eb"/>
              <w:tabs>
                <w:tab w:val="left" w:pos="2400"/>
              </w:tabs>
              <w:ind w:right="-1"/>
              <w:rPr>
                <w:lang w:val="uk-UA"/>
              </w:rPr>
            </w:pPr>
            <w:r>
              <w:rPr>
                <w:lang w:val="uk-UA"/>
              </w:rPr>
              <w:t>Пероноспороз, інші</w:t>
            </w:r>
          </w:p>
          <w:p w14:paraId="284182A5" w14:textId="77777777" w:rsidR="0079490A" w:rsidRDefault="00B9770D">
            <w:pPr>
              <w:pStyle w:val="cde8e6ede8e9eaeeebeeedf2e8f2f3eb"/>
              <w:tabs>
                <w:tab w:val="left" w:pos="2400"/>
              </w:tabs>
              <w:ind w:right="-1"/>
              <w:rPr>
                <w:lang w:val="uk-UA"/>
              </w:rPr>
            </w:pPr>
            <w:r>
              <w:rPr>
                <w:lang w:val="uk-UA"/>
              </w:rPr>
              <w:t xml:space="preserve">плямистості </w:t>
            </w:r>
          </w:p>
        </w:tc>
        <w:tc>
          <w:tcPr>
            <w:tcW w:w="4391" w:type="dxa"/>
            <w:tcBorders>
              <w:top w:val="single" w:sz="4" w:space="0" w:color="000000"/>
              <w:left w:val="single" w:sz="4" w:space="0" w:color="000000"/>
              <w:right w:val="single" w:sz="4" w:space="0" w:color="000000"/>
            </w:tcBorders>
          </w:tcPr>
          <w:p w14:paraId="743DBE7E" w14:textId="77777777" w:rsidR="0079490A" w:rsidRDefault="00B9770D">
            <w:pPr>
              <w:pStyle w:val="cde8e6ede8e9eaeeebeeedf2e8f2f3eb"/>
              <w:tabs>
                <w:tab w:val="left" w:pos="2400"/>
              </w:tabs>
              <w:ind w:right="-1"/>
              <w:rPr>
                <w:spacing w:val="-6"/>
                <w:lang w:val="uk-UA"/>
              </w:rPr>
            </w:pPr>
            <w:r>
              <w:rPr>
                <w:spacing w:val="-4"/>
                <w:lang w:val="uk-UA"/>
              </w:rPr>
              <w:t xml:space="preserve">Через 10-12 днів після попередньої обробки обприскують посіви системними препаратами: Альєтт 80 </w:t>
            </w:r>
            <w:r>
              <w:rPr>
                <w:spacing w:val="-4"/>
                <w:lang w:val="en-US"/>
              </w:rPr>
              <w:t>WP</w:t>
            </w:r>
            <w:r>
              <w:rPr>
                <w:spacing w:val="-4"/>
                <w:lang w:val="uk-UA"/>
              </w:rPr>
              <w:t xml:space="preserve">, ЗП - 2,0 кг/га; </w:t>
            </w:r>
            <w:r>
              <w:rPr>
                <w:lang w:val="uk-UA"/>
              </w:rPr>
              <w:t>Інфініто 61 SC,687,</w:t>
            </w:r>
            <w:r>
              <w:rPr>
                <w:lang w:val="en-US"/>
              </w:rPr>
              <w:t>S</w:t>
            </w:r>
            <w:r>
              <w:rPr>
                <w:lang w:val="uk-UA"/>
              </w:rPr>
              <w:t>, КС - 1,2-1,6 л/га;</w:t>
            </w:r>
            <w:r>
              <w:rPr>
                <w:spacing w:val="-4"/>
                <w:lang w:val="uk-UA"/>
              </w:rPr>
              <w:t xml:space="preserve"> </w:t>
            </w:r>
            <w:r>
              <w:rPr>
                <w:spacing w:val="-10"/>
                <w:lang w:val="uk-UA"/>
              </w:rPr>
              <w:t>Кабріо Дуо, КЕ – 2,5 л/га;</w:t>
            </w:r>
            <w:r>
              <w:rPr>
                <w:spacing w:val="-4"/>
                <w:lang w:val="uk-UA"/>
              </w:rPr>
              <w:t xml:space="preserve"> Орвего, КС – 0,8-1,0 л/га; Ранманом Топ, КС – 0,5 л/га; Фитал, РК-2,5-3,0 л/га, інші. Наступні–третю і четверту обробки посівів проводять через 8-10 діб</w:t>
            </w:r>
          </w:p>
        </w:tc>
      </w:tr>
      <w:tr w:rsidR="0079490A" w14:paraId="4704108B" w14:textId="77777777">
        <w:trPr>
          <w:trHeight w:val="1272"/>
        </w:trPr>
        <w:tc>
          <w:tcPr>
            <w:tcW w:w="1731" w:type="dxa"/>
            <w:vMerge/>
            <w:tcBorders>
              <w:top w:val="single" w:sz="4" w:space="0" w:color="000000"/>
              <w:left w:val="single" w:sz="4" w:space="0" w:color="000000"/>
              <w:bottom w:val="single" w:sz="4" w:space="0" w:color="000000"/>
              <w:right w:val="nil"/>
            </w:tcBorders>
          </w:tcPr>
          <w:p w14:paraId="4B63655C" w14:textId="77777777" w:rsidR="0079490A" w:rsidRDefault="0079490A">
            <w:pPr>
              <w:ind w:right="-1"/>
              <w:rPr>
                <w:rFonts w:cs="Times New Roman"/>
              </w:rPr>
            </w:pPr>
          </w:p>
        </w:tc>
        <w:tc>
          <w:tcPr>
            <w:tcW w:w="3092" w:type="dxa"/>
            <w:gridSpan w:val="3"/>
            <w:tcBorders>
              <w:top w:val="single" w:sz="4" w:space="0" w:color="000000"/>
              <w:left w:val="single" w:sz="4" w:space="0" w:color="000000"/>
              <w:bottom w:val="single" w:sz="4" w:space="0" w:color="000000"/>
              <w:right w:val="nil"/>
            </w:tcBorders>
          </w:tcPr>
          <w:p w14:paraId="3F3456F5" w14:textId="77777777" w:rsidR="0079490A" w:rsidRDefault="00B9770D">
            <w:pPr>
              <w:pStyle w:val="cde8e6ede8e9eaeeebeeedf2e8f2f3eb"/>
              <w:tabs>
                <w:tab w:val="left" w:pos="2400"/>
              </w:tabs>
              <w:ind w:right="-1"/>
              <w:rPr>
                <w:lang w:val="uk-UA"/>
              </w:rPr>
            </w:pPr>
            <w:r>
              <w:rPr>
                <w:lang w:val="uk-UA"/>
              </w:rPr>
              <w:t>Бактеріоз, антракноз, аскохітоз</w:t>
            </w:r>
          </w:p>
        </w:tc>
        <w:tc>
          <w:tcPr>
            <w:tcW w:w="4391" w:type="dxa"/>
            <w:tcBorders>
              <w:top w:val="single" w:sz="4" w:space="0" w:color="000000"/>
              <w:left w:val="single" w:sz="4" w:space="0" w:color="000000"/>
              <w:bottom w:val="single" w:sz="4" w:space="0" w:color="000000"/>
              <w:right w:val="single" w:sz="4" w:space="0" w:color="000000"/>
            </w:tcBorders>
          </w:tcPr>
          <w:p w14:paraId="55F8DB5B" w14:textId="77777777" w:rsidR="0079490A" w:rsidRDefault="00B9770D">
            <w:pPr>
              <w:pStyle w:val="cde8e6ede8e9eaeeebeeedf2e8f2f3eb"/>
              <w:tabs>
                <w:tab w:val="left" w:pos="2400"/>
              </w:tabs>
              <w:ind w:right="-1"/>
              <w:rPr>
                <w:lang w:val="uk-UA"/>
              </w:rPr>
            </w:pPr>
            <w:r>
              <w:rPr>
                <w:lang w:val="uk-UA"/>
              </w:rPr>
              <w:t xml:space="preserve">Обприскування Енергодаром, РК – 3,0 л/га; Конклудом 250 </w:t>
            </w:r>
            <w:r>
              <w:rPr>
                <w:spacing w:val="-10"/>
                <w:lang w:val="en-US"/>
              </w:rPr>
              <w:t>SC</w:t>
            </w:r>
            <w:r>
              <w:rPr>
                <w:spacing w:val="-10"/>
                <w:lang w:val="uk-UA"/>
              </w:rPr>
              <w:t xml:space="preserve">, КС - 0,6 л/га; Квадріс 250 </w:t>
            </w:r>
            <w:r>
              <w:rPr>
                <w:spacing w:val="-10"/>
                <w:lang w:val="en-US"/>
              </w:rPr>
              <w:t>SC</w:t>
            </w:r>
            <w:r>
              <w:rPr>
                <w:spacing w:val="-10"/>
                <w:lang w:val="uk-UA"/>
              </w:rPr>
              <w:t xml:space="preserve">, КС – 0,6 л/га; Медян Екстра 350 </w:t>
            </w:r>
            <w:r>
              <w:rPr>
                <w:spacing w:val="-10"/>
                <w:lang w:val="en-US"/>
              </w:rPr>
              <w:t>SC</w:t>
            </w:r>
            <w:r>
              <w:rPr>
                <w:spacing w:val="-10"/>
                <w:lang w:val="uk-UA"/>
              </w:rPr>
              <w:t>, КС – 2,0-2,5 л/га</w:t>
            </w:r>
            <w:r>
              <w:rPr>
                <w:lang w:val="uk-UA"/>
              </w:rPr>
              <w:t xml:space="preserve"> або ін.</w:t>
            </w:r>
          </w:p>
        </w:tc>
      </w:tr>
      <w:tr w:rsidR="0079490A" w14:paraId="561FCF5A" w14:textId="77777777" w:rsidTr="004E4634">
        <w:trPr>
          <w:trHeight w:val="946"/>
        </w:trPr>
        <w:tc>
          <w:tcPr>
            <w:tcW w:w="1731" w:type="dxa"/>
            <w:vMerge/>
            <w:tcBorders>
              <w:top w:val="single" w:sz="4" w:space="0" w:color="000000"/>
              <w:left w:val="single" w:sz="4" w:space="0" w:color="000000"/>
              <w:bottom w:val="single" w:sz="4" w:space="0" w:color="000000"/>
              <w:right w:val="nil"/>
            </w:tcBorders>
          </w:tcPr>
          <w:p w14:paraId="01FB8036" w14:textId="77777777" w:rsidR="0079490A" w:rsidRDefault="0079490A">
            <w:pPr>
              <w:ind w:right="-1"/>
              <w:rPr>
                <w:rFonts w:cs="Times New Roman"/>
              </w:rPr>
            </w:pPr>
          </w:p>
        </w:tc>
        <w:tc>
          <w:tcPr>
            <w:tcW w:w="3092" w:type="dxa"/>
            <w:gridSpan w:val="3"/>
            <w:tcBorders>
              <w:top w:val="single" w:sz="4" w:space="0" w:color="000000"/>
              <w:left w:val="single" w:sz="4" w:space="0" w:color="000000"/>
              <w:bottom w:val="single" w:sz="4" w:space="0" w:color="000000"/>
              <w:right w:val="nil"/>
            </w:tcBorders>
          </w:tcPr>
          <w:p w14:paraId="287257AF" w14:textId="77777777" w:rsidR="0079490A" w:rsidRDefault="00B9770D">
            <w:pPr>
              <w:pStyle w:val="cde8e6ede8e9eaeeebeeedf2e8f2f3eb"/>
              <w:tabs>
                <w:tab w:val="left" w:pos="2400"/>
              </w:tabs>
              <w:ind w:right="-1"/>
              <w:rPr>
                <w:lang w:val="uk-UA"/>
              </w:rPr>
            </w:pPr>
            <w:r>
              <w:rPr>
                <w:lang w:val="uk-UA"/>
              </w:rPr>
              <w:t>Борошниста роса</w:t>
            </w:r>
          </w:p>
        </w:tc>
        <w:tc>
          <w:tcPr>
            <w:tcW w:w="4391" w:type="dxa"/>
            <w:tcBorders>
              <w:top w:val="single" w:sz="4" w:space="0" w:color="000000"/>
              <w:left w:val="single" w:sz="4" w:space="0" w:color="000000"/>
              <w:bottom w:val="single" w:sz="4" w:space="0" w:color="000000"/>
              <w:right w:val="single" w:sz="4" w:space="0" w:color="000000"/>
            </w:tcBorders>
          </w:tcPr>
          <w:p w14:paraId="459A93AB" w14:textId="77777777" w:rsidR="0079490A" w:rsidRDefault="00B9770D">
            <w:pPr>
              <w:pStyle w:val="cde8e6ede8e9eaeeebeeedf2e8f2f3eb"/>
              <w:tabs>
                <w:tab w:val="left" w:pos="2400"/>
              </w:tabs>
              <w:ind w:right="-1"/>
              <w:rPr>
                <w:lang w:val="uk-UA"/>
              </w:rPr>
            </w:pPr>
            <w:r>
              <w:rPr>
                <w:lang w:val="uk-UA"/>
              </w:rPr>
              <w:t xml:space="preserve">Окреме обприскування посівів: Джек Пот, КЕ – 0,2-0,25 л/га; Захисник, КС – 1,2-1,5 л/га; </w:t>
            </w:r>
            <w:r>
              <w:rPr>
                <w:spacing w:val="-10"/>
                <w:lang w:val="uk-UA"/>
              </w:rPr>
              <w:t xml:space="preserve">Квадріс 250 </w:t>
            </w:r>
            <w:r>
              <w:rPr>
                <w:spacing w:val="-10"/>
                <w:lang w:val="en-US"/>
              </w:rPr>
              <w:t>SC</w:t>
            </w:r>
            <w:r>
              <w:rPr>
                <w:spacing w:val="-10"/>
                <w:lang w:val="uk-UA"/>
              </w:rPr>
              <w:t>, КС – 0,6 л/га, ін.</w:t>
            </w:r>
          </w:p>
        </w:tc>
      </w:tr>
      <w:tr w:rsidR="0079490A" w14:paraId="696875BB" w14:textId="77777777">
        <w:trPr>
          <w:cantSplit/>
        </w:trPr>
        <w:tc>
          <w:tcPr>
            <w:tcW w:w="1731" w:type="dxa"/>
            <w:vMerge/>
            <w:tcBorders>
              <w:top w:val="single" w:sz="4" w:space="0" w:color="000000"/>
              <w:left w:val="single" w:sz="4" w:space="0" w:color="000000"/>
              <w:bottom w:val="single" w:sz="4" w:space="0" w:color="000000"/>
              <w:right w:val="nil"/>
            </w:tcBorders>
          </w:tcPr>
          <w:p w14:paraId="1D628D6F" w14:textId="77777777" w:rsidR="0079490A" w:rsidRDefault="0079490A">
            <w:pPr>
              <w:ind w:right="-1"/>
              <w:rPr>
                <w:rFonts w:cs="Times New Roman"/>
              </w:rPr>
            </w:pPr>
          </w:p>
        </w:tc>
        <w:tc>
          <w:tcPr>
            <w:tcW w:w="3092" w:type="dxa"/>
            <w:gridSpan w:val="3"/>
            <w:tcBorders>
              <w:top w:val="single" w:sz="4" w:space="0" w:color="000000"/>
              <w:left w:val="single" w:sz="4" w:space="0" w:color="000000"/>
              <w:bottom w:val="single" w:sz="4" w:space="0" w:color="000000"/>
              <w:right w:val="nil"/>
            </w:tcBorders>
          </w:tcPr>
          <w:p w14:paraId="68D897B7" w14:textId="77777777" w:rsidR="0079490A" w:rsidRDefault="00B9770D">
            <w:pPr>
              <w:pStyle w:val="cde8e6ede8e9eaeeebeeedf2e8f2f3eb"/>
              <w:tabs>
                <w:tab w:val="left" w:pos="2400"/>
              </w:tabs>
              <w:ind w:right="-1"/>
              <w:rPr>
                <w:spacing w:val="-6"/>
                <w:lang w:val="uk-UA"/>
              </w:rPr>
            </w:pPr>
            <w:r>
              <w:rPr>
                <w:lang w:val="uk-UA"/>
              </w:rPr>
              <w:t xml:space="preserve">Попелиця, павутинний кліщ, трипси </w:t>
            </w:r>
          </w:p>
        </w:tc>
        <w:tc>
          <w:tcPr>
            <w:tcW w:w="4391" w:type="dxa"/>
            <w:tcBorders>
              <w:top w:val="single" w:sz="4" w:space="0" w:color="000000"/>
              <w:left w:val="single" w:sz="4" w:space="0" w:color="000000"/>
              <w:bottom w:val="single" w:sz="4" w:space="0" w:color="000000"/>
              <w:right w:val="single" w:sz="4" w:space="0" w:color="000000"/>
            </w:tcBorders>
          </w:tcPr>
          <w:p w14:paraId="57F83DD2" w14:textId="517E4EA4" w:rsidR="0079490A" w:rsidRDefault="00B9770D" w:rsidP="004E4634">
            <w:pPr>
              <w:pStyle w:val="cde8e6ede8e9eaeeebeeedf2e8f2f3eb"/>
              <w:tabs>
                <w:tab w:val="left" w:pos="2400"/>
              </w:tabs>
              <w:ind w:right="-1"/>
              <w:rPr>
                <w:b/>
                <w:spacing w:val="-6"/>
                <w:lang w:val="uk-UA"/>
              </w:rPr>
            </w:pPr>
            <w:r>
              <w:rPr>
                <w:spacing w:val="-6"/>
                <w:lang w:val="uk-UA"/>
              </w:rPr>
              <w:t>Застосування:</w:t>
            </w:r>
            <w:r>
              <w:rPr>
                <w:lang w:val="uk-UA"/>
              </w:rPr>
              <w:t xml:space="preserve"> Актеллік 500 ЕС, КЕ -0,3-1,5 л/га; Вертимек 018 ЕС, КЕ-0,7-1,0 л/га; </w:t>
            </w:r>
            <w:r>
              <w:rPr>
                <w:spacing w:val="-6"/>
                <w:lang w:val="uk-UA"/>
              </w:rPr>
              <w:t xml:space="preserve">Карате Зеон 050 </w:t>
            </w:r>
            <w:r>
              <w:rPr>
                <w:spacing w:val="-6"/>
                <w:lang w:val="en-US"/>
              </w:rPr>
              <w:t>CS</w:t>
            </w:r>
            <w:r>
              <w:rPr>
                <w:spacing w:val="-6"/>
                <w:lang w:val="uk-UA"/>
              </w:rPr>
              <w:t xml:space="preserve">, СК - </w:t>
            </w:r>
            <w:r>
              <w:rPr>
                <w:lang w:val="uk-UA"/>
              </w:rPr>
              <w:t>0,1 л/га, інші дозволені препарати</w:t>
            </w:r>
          </w:p>
        </w:tc>
      </w:tr>
      <w:tr w:rsidR="0079490A" w14:paraId="3A95CEA8" w14:textId="77777777">
        <w:trPr>
          <w:trHeight w:val="428"/>
        </w:trPr>
        <w:tc>
          <w:tcPr>
            <w:tcW w:w="9214" w:type="dxa"/>
            <w:gridSpan w:val="5"/>
            <w:tcBorders>
              <w:top w:val="single" w:sz="4" w:space="0" w:color="000000"/>
              <w:left w:val="single" w:sz="4" w:space="0" w:color="000000"/>
              <w:bottom w:val="single" w:sz="4" w:space="0" w:color="000000"/>
              <w:right w:val="single" w:sz="4" w:space="0" w:color="000000"/>
            </w:tcBorders>
            <w:vAlign w:val="center"/>
          </w:tcPr>
          <w:p w14:paraId="67797BF8" w14:textId="77777777" w:rsidR="0079490A" w:rsidRDefault="00B9770D">
            <w:pPr>
              <w:pStyle w:val="cde8e6ede8e9eaeeebeeedf2e8f2f3eb"/>
              <w:tabs>
                <w:tab w:val="left" w:pos="2400"/>
              </w:tabs>
              <w:ind w:right="-1"/>
              <w:jc w:val="center"/>
              <w:rPr>
                <w:lang w:val="uk-UA"/>
              </w:rPr>
            </w:pPr>
            <w:r>
              <w:rPr>
                <w:b/>
                <w:spacing w:val="-6"/>
                <w:lang w:val="uk-UA"/>
              </w:rPr>
              <w:t>Морква</w:t>
            </w:r>
          </w:p>
        </w:tc>
      </w:tr>
      <w:tr w:rsidR="0079490A" w14:paraId="7A98D3A5" w14:textId="77777777">
        <w:trPr>
          <w:trHeight w:val="2816"/>
        </w:trPr>
        <w:tc>
          <w:tcPr>
            <w:tcW w:w="1731" w:type="dxa"/>
            <w:tcBorders>
              <w:top w:val="single" w:sz="4" w:space="0" w:color="000000"/>
              <w:left w:val="single" w:sz="4" w:space="0" w:color="000000"/>
              <w:bottom w:val="single" w:sz="4" w:space="0" w:color="000000"/>
              <w:right w:val="nil"/>
            </w:tcBorders>
          </w:tcPr>
          <w:p w14:paraId="2025DCA6" w14:textId="77777777" w:rsidR="0079490A" w:rsidRDefault="00B9770D">
            <w:pPr>
              <w:pStyle w:val="cde8e6ede8e9eaeeebeeedf2e8f2f3eb"/>
              <w:ind w:right="-1"/>
              <w:rPr>
                <w:lang w:val="uk-UA"/>
              </w:rPr>
            </w:pPr>
            <w:r>
              <w:rPr>
                <w:lang w:val="uk-UA"/>
              </w:rPr>
              <w:t>До сівби</w:t>
            </w:r>
          </w:p>
        </w:tc>
        <w:tc>
          <w:tcPr>
            <w:tcW w:w="3092" w:type="dxa"/>
            <w:gridSpan w:val="3"/>
            <w:tcBorders>
              <w:top w:val="single" w:sz="4" w:space="0" w:color="000000"/>
              <w:left w:val="single" w:sz="4" w:space="0" w:color="000000"/>
              <w:bottom w:val="single" w:sz="4" w:space="0" w:color="000000"/>
              <w:right w:val="nil"/>
            </w:tcBorders>
          </w:tcPr>
          <w:p w14:paraId="678E8912" w14:textId="77777777" w:rsidR="0079490A" w:rsidRDefault="00B9770D">
            <w:pPr>
              <w:pStyle w:val="cde8e6ede8e9eaeeebeeedf2e8f2f3eb"/>
              <w:tabs>
                <w:tab w:val="left" w:pos="2400"/>
              </w:tabs>
              <w:ind w:right="-1"/>
              <w:rPr>
                <w:lang w:val="uk-UA"/>
              </w:rPr>
            </w:pPr>
            <w:r>
              <w:rPr>
                <w:lang w:val="uk-UA"/>
              </w:rPr>
              <w:t>Профілактичні заходи, що попереджають зараження хворобами і заселення шкідниками</w:t>
            </w:r>
          </w:p>
          <w:p w14:paraId="622D5D4A" w14:textId="77777777" w:rsidR="0079490A" w:rsidRDefault="0079490A">
            <w:pPr>
              <w:pStyle w:val="cde8e6ede8e9eaeeebeeedf2e8f2f3eb"/>
              <w:tabs>
                <w:tab w:val="left" w:pos="2400"/>
              </w:tabs>
              <w:ind w:right="-1"/>
              <w:rPr>
                <w:spacing w:val="-6"/>
                <w:lang w:val="uk-UA"/>
              </w:rPr>
            </w:pPr>
          </w:p>
        </w:tc>
        <w:tc>
          <w:tcPr>
            <w:tcW w:w="4391" w:type="dxa"/>
            <w:tcBorders>
              <w:top w:val="single" w:sz="4" w:space="0" w:color="000000"/>
              <w:left w:val="single" w:sz="4" w:space="0" w:color="000000"/>
              <w:bottom w:val="single" w:sz="4" w:space="0" w:color="000000"/>
              <w:right w:val="single" w:sz="4" w:space="0" w:color="000000"/>
            </w:tcBorders>
          </w:tcPr>
          <w:p w14:paraId="0160D35A" w14:textId="77777777" w:rsidR="0079490A" w:rsidRDefault="00B9770D">
            <w:pPr>
              <w:pStyle w:val="cde8e6ede8e9eaeeebeeedf2e8f2f3eb"/>
              <w:tabs>
                <w:tab w:val="left" w:pos="2400"/>
              </w:tabs>
              <w:ind w:right="-1"/>
              <w:rPr>
                <w:lang w:val="uk-UA"/>
              </w:rPr>
            </w:pPr>
            <w:r>
              <w:rPr>
                <w:spacing w:val="-6"/>
                <w:lang w:val="uk-UA"/>
              </w:rPr>
              <w:t xml:space="preserve">Дотримання сівозміни, глибока оранка ґрунту після збирання врожаю, сівба в оптимальні строки, знищення бур'янів, формування густоти, вирощувати після кращих попередників і повертати на попереднє місце не раніше, як через 4 роки, внесення органомінеральних добрив, своєчасні поливи, просторова ізоляція продовольчих посівів від насіннєвих. </w:t>
            </w:r>
          </w:p>
        </w:tc>
      </w:tr>
      <w:tr w:rsidR="0079490A" w14:paraId="1597952D" w14:textId="77777777">
        <w:trPr>
          <w:trHeight w:val="698"/>
        </w:trPr>
        <w:tc>
          <w:tcPr>
            <w:tcW w:w="9214" w:type="dxa"/>
            <w:gridSpan w:val="5"/>
            <w:tcBorders>
              <w:top w:val="single" w:sz="4" w:space="0" w:color="000000"/>
              <w:left w:val="single" w:sz="4" w:space="0" w:color="000000"/>
              <w:bottom w:val="single" w:sz="4" w:space="0" w:color="000000"/>
              <w:right w:val="single" w:sz="4" w:space="0" w:color="000000"/>
            </w:tcBorders>
            <w:vAlign w:val="center"/>
          </w:tcPr>
          <w:p w14:paraId="53FC6ABC" w14:textId="77777777" w:rsidR="0079490A" w:rsidRDefault="00B9770D">
            <w:pPr>
              <w:pStyle w:val="cde8e6ede8e9eaeeebeeedf2e8f2f3eb"/>
              <w:tabs>
                <w:tab w:val="left" w:pos="2400"/>
              </w:tabs>
              <w:ind w:right="-1"/>
              <w:jc w:val="center"/>
            </w:pPr>
            <w:r>
              <w:rPr>
                <w:b/>
                <w:spacing w:val="-6"/>
              </w:rPr>
              <w:t>Буряк столовий</w:t>
            </w:r>
          </w:p>
        </w:tc>
      </w:tr>
      <w:tr w:rsidR="0079490A" w14:paraId="4B2B50A4" w14:textId="77777777">
        <w:trPr>
          <w:trHeight w:val="2285"/>
        </w:trPr>
        <w:tc>
          <w:tcPr>
            <w:tcW w:w="1731" w:type="dxa"/>
            <w:tcBorders>
              <w:top w:val="single" w:sz="4" w:space="0" w:color="000000"/>
              <w:left w:val="single" w:sz="4" w:space="0" w:color="000000"/>
              <w:bottom w:val="single" w:sz="4" w:space="0" w:color="000000"/>
              <w:right w:val="nil"/>
            </w:tcBorders>
            <w:vAlign w:val="center"/>
          </w:tcPr>
          <w:p w14:paraId="7342A1E2" w14:textId="77777777" w:rsidR="0079490A" w:rsidRDefault="00B9770D">
            <w:pPr>
              <w:pStyle w:val="cde8e6ede8e9eaeeebeeedf2e8f2f3eb"/>
              <w:snapToGrid w:val="0"/>
              <w:ind w:right="-1"/>
            </w:pPr>
            <w:r>
              <w:t>До та під час вегетації</w:t>
            </w:r>
          </w:p>
          <w:p w14:paraId="5E494054" w14:textId="77777777" w:rsidR="0079490A" w:rsidRDefault="0079490A">
            <w:pPr>
              <w:pStyle w:val="cde8e6ede8e9eaeeebeeedf2e8f2f3eb"/>
              <w:snapToGrid w:val="0"/>
              <w:ind w:right="-1"/>
            </w:pPr>
          </w:p>
          <w:p w14:paraId="3B35BFA4" w14:textId="77777777" w:rsidR="0079490A" w:rsidRDefault="0079490A">
            <w:pPr>
              <w:pStyle w:val="cde8e6ede8e9eaeeebeeedf2e8f2f3eb"/>
              <w:snapToGrid w:val="0"/>
              <w:ind w:right="-1"/>
            </w:pPr>
          </w:p>
          <w:p w14:paraId="1805CA5A" w14:textId="77777777" w:rsidR="0079490A" w:rsidRDefault="0079490A">
            <w:pPr>
              <w:pStyle w:val="cde8e6ede8e9eaeeebeeedf2e8f2f3eb"/>
              <w:snapToGrid w:val="0"/>
              <w:ind w:right="-1"/>
            </w:pPr>
          </w:p>
          <w:p w14:paraId="31309505" w14:textId="77777777" w:rsidR="0079490A" w:rsidRDefault="0079490A">
            <w:pPr>
              <w:pStyle w:val="cde8e6ede8e9eaeeebeeedf2e8f2f3eb"/>
              <w:snapToGrid w:val="0"/>
              <w:ind w:right="-1"/>
            </w:pPr>
          </w:p>
          <w:p w14:paraId="2FD1AEBE" w14:textId="77777777" w:rsidR="0079490A" w:rsidRDefault="0079490A">
            <w:pPr>
              <w:pStyle w:val="cde8e6ede8e9eaeeebeeedf2e8f2f3eb"/>
              <w:snapToGrid w:val="0"/>
              <w:ind w:right="-1"/>
            </w:pPr>
          </w:p>
        </w:tc>
        <w:tc>
          <w:tcPr>
            <w:tcW w:w="3092" w:type="dxa"/>
            <w:gridSpan w:val="3"/>
            <w:tcBorders>
              <w:top w:val="single" w:sz="4" w:space="0" w:color="000000"/>
              <w:left w:val="single" w:sz="4" w:space="0" w:color="000000"/>
              <w:bottom w:val="single" w:sz="4" w:space="0" w:color="000000"/>
              <w:right w:val="nil"/>
            </w:tcBorders>
          </w:tcPr>
          <w:p w14:paraId="1A298545" w14:textId="77777777" w:rsidR="0079490A" w:rsidRDefault="00B9770D">
            <w:pPr>
              <w:pStyle w:val="cde8e6ede8e9eaeeebeeedf2e8f2f3eb"/>
              <w:tabs>
                <w:tab w:val="left" w:pos="2400"/>
              </w:tabs>
              <w:ind w:right="-1"/>
            </w:pPr>
            <w:r>
              <w:t>Профілактичні заходи, що попереджають зараження хворобами</w:t>
            </w:r>
          </w:p>
        </w:tc>
        <w:tc>
          <w:tcPr>
            <w:tcW w:w="4391" w:type="dxa"/>
            <w:tcBorders>
              <w:top w:val="single" w:sz="4" w:space="0" w:color="000000"/>
              <w:left w:val="single" w:sz="4" w:space="0" w:color="000000"/>
              <w:bottom w:val="single" w:sz="4" w:space="0" w:color="000000"/>
              <w:right w:val="single" w:sz="4" w:space="0" w:color="000000"/>
            </w:tcBorders>
          </w:tcPr>
          <w:p w14:paraId="45EA5E2A" w14:textId="77777777" w:rsidR="0079490A" w:rsidRDefault="00B9770D">
            <w:pPr>
              <w:pStyle w:val="cde8e6ede8e9eaeeebeeedf2e8f2f3eb"/>
              <w:tabs>
                <w:tab w:val="left" w:pos="2400"/>
              </w:tabs>
              <w:ind w:right="-1"/>
              <w:rPr>
                <w:spacing w:val="-6"/>
              </w:rPr>
            </w:pPr>
            <w:r>
              <w:rPr>
                <w:spacing w:val="-6"/>
              </w:rPr>
              <w:t>Дотримання сівозміни, повернення на попереднє місце не раніше як через 3 роки. Просторова ізоляція буряк</w:t>
            </w:r>
            <w:r>
              <w:rPr>
                <w:spacing w:val="-6"/>
                <w:lang w:val="uk-UA"/>
              </w:rPr>
              <w:t>ів</w:t>
            </w:r>
            <w:r>
              <w:rPr>
                <w:spacing w:val="-6"/>
              </w:rPr>
              <w:t xml:space="preserve"> першого року вирощування від насінників. Знищення рослинних решток, глибока зяблева оранка, внесення мінеральних, особливо фосфорно- калійних добрив, що підвищують стійкість рослин проти хвороб. </w:t>
            </w:r>
          </w:p>
        </w:tc>
      </w:tr>
    </w:tbl>
    <w:p w14:paraId="57C1862F" w14:textId="77777777" w:rsidR="0079490A" w:rsidRDefault="0079490A">
      <w:pPr>
        <w:autoSpaceDE w:val="0"/>
        <w:ind w:right="-1" w:firstLine="709"/>
        <w:jc w:val="both"/>
        <w:rPr>
          <w:rFonts w:eastAsia="Times New Roman" w:cs="Times New Roman"/>
          <w:sz w:val="28"/>
          <w:szCs w:val="28"/>
        </w:rPr>
      </w:pPr>
    </w:p>
    <w:p w14:paraId="3645946A" w14:textId="77777777" w:rsidR="0079490A" w:rsidRDefault="00B9770D">
      <w:pPr>
        <w:ind w:right="-1" w:firstLine="709"/>
        <w:jc w:val="both"/>
        <w:rPr>
          <w:rFonts w:eastAsia="Times New Roman" w:cs="Times New Roman"/>
        </w:rPr>
      </w:pPr>
      <w:r>
        <w:rPr>
          <w:rFonts w:eastAsia="Times New Roman" w:cs="Times New Roman"/>
        </w:rPr>
        <w:t xml:space="preserve">*Обробка насіння всіх овочевих культур від збудників хвороб та для підвищення врожайності Сігер Ейром, 160 мл/100 кг; </w:t>
      </w:r>
      <w:r>
        <w:rPr>
          <w:rFonts w:cs="Times New Roman"/>
        </w:rPr>
        <w:t xml:space="preserve">Фітоцидом, р.- 2,5 л/т. </w:t>
      </w:r>
    </w:p>
    <w:p w14:paraId="265B6A18" w14:textId="77777777" w:rsidR="0079490A" w:rsidRDefault="00B9770D">
      <w:pPr>
        <w:autoSpaceDE w:val="0"/>
        <w:ind w:right="-1" w:firstLine="709"/>
        <w:jc w:val="both"/>
        <w:rPr>
          <w:rFonts w:eastAsia="Times New Roman" w:cs="Times New Roman"/>
        </w:rPr>
      </w:pPr>
      <w:r>
        <w:rPr>
          <w:rFonts w:eastAsia="Times New Roman" w:cs="Times New Roman"/>
        </w:rPr>
        <w:t>**Полив після висівання насіння розчином Превікуру Енерджі 840 S</w:t>
      </w:r>
      <w:r>
        <w:rPr>
          <w:rFonts w:eastAsia="Times New Roman" w:cs="Times New Roman"/>
          <w:lang w:val="en-US"/>
        </w:rPr>
        <w:t>L</w:t>
      </w:r>
      <w:r>
        <w:rPr>
          <w:rFonts w:eastAsia="Times New Roman" w:cs="Times New Roman"/>
        </w:rPr>
        <w:t>, РК, 3 мл /2 л води/ на кв.м, повторно – полив через 7-10 днів після першого використання – 3 мл /2 л розчину/ на кв.м; для першого – 6 мл /2 л води/ на кв.м проти кореневих і стеблових гнилей розсади огірків, томатів, перцю, баклажанів.</w:t>
      </w:r>
    </w:p>
    <w:p w14:paraId="1C01EE6B" w14:textId="77777777" w:rsidR="0079490A" w:rsidRDefault="00B9770D">
      <w:pPr>
        <w:autoSpaceDE w:val="0"/>
        <w:ind w:right="-1" w:firstLine="709"/>
        <w:jc w:val="both"/>
        <w:rPr>
          <w:rFonts w:eastAsia="Times New Roman" w:cs="Times New Roman"/>
        </w:rPr>
      </w:pPr>
      <w:r>
        <w:rPr>
          <w:rFonts w:eastAsia="Times New Roman" w:cs="Times New Roman"/>
        </w:rPr>
        <w:lastRenderedPageBreak/>
        <w:t xml:space="preserve">***Внесення в лунки (рядки) аід час сівби та висадки розсади в ґрунт (капуста, томати) Форсу 1,5 </w:t>
      </w:r>
      <w:r>
        <w:rPr>
          <w:rFonts w:eastAsia="Times New Roman" w:cs="Times New Roman"/>
          <w:lang w:val="en-US"/>
        </w:rPr>
        <w:t>G</w:t>
      </w:r>
      <w:r>
        <w:rPr>
          <w:rFonts w:eastAsia="Times New Roman" w:cs="Times New Roman"/>
        </w:rPr>
        <w:t xml:space="preserve">, ГР – 5-15 кг/га - проти комплексу ґрунтових шкідників. </w:t>
      </w:r>
    </w:p>
    <w:p w14:paraId="11242E3B" w14:textId="77777777" w:rsidR="0079490A" w:rsidRDefault="0079490A">
      <w:pPr>
        <w:autoSpaceDE w:val="0"/>
        <w:ind w:right="-1" w:firstLine="709"/>
        <w:rPr>
          <w:rFonts w:cs="Times New Roman"/>
          <w:sz w:val="27"/>
          <w:szCs w:val="27"/>
        </w:rPr>
      </w:pPr>
    </w:p>
    <w:p w14:paraId="340E391E" w14:textId="77777777" w:rsidR="0079490A" w:rsidRDefault="00B9770D">
      <w:pPr>
        <w:autoSpaceDE w:val="0"/>
        <w:ind w:right="140" w:firstLine="709"/>
        <w:rPr>
          <w:rFonts w:cs="Times New Roman"/>
          <w:sz w:val="28"/>
          <w:szCs w:val="28"/>
        </w:rPr>
      </w:pPr>
      <w:r>
        <w:rPr>
          <w:rFonts w:cs="Times New Roman"/>
          <w:sz w:val="28"/>
          <w:szCs w:val="28"/>
        </w:rPr>
        <w:t xml:space="preserve">При підготовці до посіву овочевих культур для знищення однорічних та багаторічних бур’янів застосовують неселективні гербіциди на базі гліфосату. Засміченість посівів овочевих культур в основному має змішаний характер. </w:t>
      </w:r>
    </w:p>
    <w:p w14:paraId="20B209C5" w14:textId="77777777" w:rsidR="0079490A" w:rsidRDefault="00B9770D">
      <w:pPr>
        <w:autoSpaceDE w:val="0"/>
        <w:ind w:right="140" w:firstLine="709"/>
        <w:jc w:val="both"/>
        <w:rPr>
          <w:rFonts w:cs="Times New Roman"/>
          <w:sz w:val="28"/>
          <w:szCs w:val="28"/>
        </w:rPr>
      </w:pPr>
      <w:r>
        <w:rPr>
          <w:rFonts w:cs="Times New Roman"/>
          <w:sz w:val="28"/>
          <w:szCs w:val="28"/>
        </w:rPr>
        <w:t xml:space="preserve">З дводольних бур'янів найбільш поширені: лобода біла, види щириці, галінсога дрібноквіткова, гірчиця польова, редька дика, портулак городній, паслін чорний, курай, злинка канадська, жовтий осот городній, триреберник непахучій, осоти рожевий та жовтий та інші. </w:t>
      </w:r>
    </w:p>
    <w:p w14:paraId="692D842F" w14:textId="77777777" w:rsidR="0079490A" w:rsidRDefault="00B9770D">
      <w:pPr>
        <w:autoSpaceDE w:val="0"/>
        <w:ind w:right="140" w:firstLine="709"/>
        <w:jc w:val="both"/>
        <w:rPr>
          <w:rFonts w:cs="Times New Roman"/>
          <w:sz w:val="28"/>
          <w:szCs w:val="28"/>
        </w:rPr>
      </w:pPr>
      <w:r>
        <w:rPr>
          <w:rFonts w:cs="Times New Roman"/>
          <w:sz w:val="28"/>
          <w:szCs w:val="28"/>
        </w:rPr>
        <w:t>Односім'ядольні злакові представлені плоскухою звичайною, мишієм сизим та зеленим, свинориєм, гумаєм, пирієм повзучим.</w:t>
      </w:r>
    </w:p>
    <w:p w14:paraId="1234F311" w14:textId="77777777" w:rsidR="0079490A" w:rsidRDefault="0079490A">
      <w:pPr>
        <w:ind w:right="140"/>
        <w:jc w:val="center"/>
        <w:rPr>
          <w:rFonts w:cs="Times New Roman"/>
          <w:b/>
          <w:sz w:val="28"/>
          <w:szCs w:val="28"/>
        </w:rPr>
      </w:pPr>
    </w:p>
    <w:p w14:paraId="145D8D8C" w14:textId="77777777" w:rsidR="0079490A" w:rsidRDefault="00B9770D">
      <w:pPr>
        <w:ind w:right="-1"/>
        <w:jc w:val="center"/>
        <w:rPr>
          <w:rFonts w:cs="Times New Roman"/>
          <w:b/>
          <w:sz w:val="28"/>
          <w:szCs w:val="28"/>
        </w:rPr>
      </w:pPr>
      <w:r>
        <w:rPr>
          <w:rFonts w:cs="Times New Roman"/>
          <w:b/>
          <w:sz w:val="28"/>
          <w:szCs w:val="28"/>
        </w:rPr>
        <w:t>Заходи захисту овочевих культур від бур`янів</w:t>
      </w:r>
    </w:p>
    <w:p w14:paraId="640BFA71" w14:textId="77777777" w:rsidR="0079490A" w:rsidRDefault="0079490A">
      <w:pPr>
        <w:ind w:right="-1"/>
        <w:jc w:val="center"/>
        <w:rPr>
          <w:rFonts w:cs="Times New Roman"/>
          <w:sz w:val="28"/>
          <w:szCs w:val="28"/>
        </w:rPr>
      </w:pPr>
    </w:p>
    <w:tbl>
      <w:tblPr>
        <w:tblW w:w="9640" w:type="dxa"/>
        <w:tblInd w:w="-13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6A94ECC3" w14:textId="77777777">
        <w:tc>
          <w:tcPr>
            <w:tcW w:w="1985" w:type="dxa"/>
            <w:tcBorders>
              <w:top w:val="single" w:sz="4" w:space="0" w:color="000000"/>
              <w:left w:val="single" w:sz="4" w:space="0" w:color="000000"/>
              <w:bottom w:val="single" w:sz="4" w:space="0" w:color="auto"/>
              <w:right w:val="nil"/>
            </w:tcBorders>
          </w:tcPr>
          <w:p w14:paraId="3A939EF0" w14:textId="77777777" w:rsidR="0079490A" w:rsidRDefault="00B9770D">
            <w:pPr>
              <w:ind w:right="-1"/>
              <w:jc w:val="center"/>
              <w:rPr>
                <w:rFonts w:cs="Times New Roman"/>
                <w:b/>
                <w:i/>
              </w:rPr>
            </w:pPr>
            <w:r>
              <w:rPr>
                <w:rFonts w:cs="Times New Roman"/>
                <w:b/>
                <w:i/>
              </w:rPr>
              <w:t>Об</w:t>
            </w:r>
            <w:r>
              <w:rPr>
                <w:rFonts w:cs="Times New Roman"/>
                <w:b/>
                <w:i/>
                <w:lang w:val="en-US"/>
              </w:rPr>
              <w:t>’</w:t>
            </w:r>
            <w:r>
              <w:rPr>
                <w:rFonts w:cs="Times New Roman"/>
                <w:b/>
                <w:i/>
              </w:rPr>
              <w:t>єкт</w:t>
            </w:r>
          </w:p>
        </w:tc>
        <w:tc>
          <w:tcPr>
            <w:tcW w:w="3686" w:type="dxa"/>
            <w:tcBorders>
              <w:top w:val="single" w:sz="4" w:space="0" w:color="000000"/>
              <w:left w:val="single" w:sz="4" w:space="0" w:color="000000"/>
              <w:bottom w:val="single" w:sz="4" w:space="0" w:color="auto"/>
              <w:right w:val="nil"/>
            </w:tcBorders>
          </w:tcPr>
          <w:p w14:paraId="4C452784" w14:textId="77777777" w:rsidR="0079490A" w:rsidRDefault="00B9770D">
            <w:pPr>
              <w:ind w:right="-1"/>
              <w:jc w:val="center"/>
              <w:rPr>
                <w:rFonts w:cs="Times New Roman"/>
                <w:b/>
                <w:i/>
              </w:rPr>
            </w:pPr>
            <w:r>
              <w:rPr>
                <w:rFonts w:cs="Times New Roman"/>
                <w:b/>
                <w:i/>
              </w:rPr>
              <w:t>Назви препаратів та</w:t>
            </w:r>
          </w:p>
          <w:p w14:paraId="1409D3FD" w14:textId="77777777" w:rsidR="0079490A" w:rsidRDefault="00B9770D">
            <w:pPr>
              <w:ind w:right="-1"/>
              <w:jc w:val="center"/>
              <w:rPr>
                <w:rFonts w:cs="Times New Roman"/>
                <w:b/>
                <w:i/>
              </w:rPr>
            </w:pPr>
            <w:r>
              <w:rPr>
                <w:rFonts w:cs="Times New Roman"/>
                <w:b/>
                <w:i/>
              </w:rPr>
              <w:t>норми витрат</w:t>
            </w:r>
          </w:p>
        </w:tc>
        <w:tc>
          <w:tcPr>
            <w:tcW w:w="3969" w:type="dxa"/>
            <w:tcBorders>
              <w:top w:val="single" w:sz="4" w:space="0" w:color="000000"/>
              <w:left w:val="single" w:sz="4" w:space="0" w:color="000000"/>
              <w:bottom w:val="single" w:sz="4" w:space="0" w:color="auto"/>
              <w:right w:val="single" w:sz="4" w:space="0" w:color="000000"/>
            </w:tcBorders>
          </w:tcPr>
          <w:p w14:paraId="58164D00" w14:textId="77777777" w:rsidR="0079490A" w:rsidRDefault="00B9770D">
            <w:pPr>
              <w:ind w:right="-1"/>
              <w:jc w:val="center"/>
              <w:rPr>
                <w:rFonts w:cs="Times New Roman"/>
                <w:b/>
                <w:i/>
              </w:rPr>
            </w:pPr>
            <w:r>
              <w:rPr>
                <w:rFonts w:cs="Times New Roman"/>
                <w:b/>
                <w:i/>
              </w:rPr>
              <w:t>Час обробок</w:t>
            </w:r>
          </w:p>
        </w:tc>
      </w:tr>
      <w:tr w:rsidR="0079490A" w14:paraId="7AB654B9" w14:textId="77777777">
        <w:trPr>
          <w:trHeight w:val="3606"/>
        </w:trPr>
        <w:tc>
          <w:tcPr>
            <w:tcW w:w="1985" w:type="dxa"/>
            <w:tcBorders>
              <w:top w:val="single" w:sz="4" w:space="0" w:color="auto"/>
              <w:left w:val="single" w:sz="4" w:space="0" w:color="auto"/>
              <w:bottom w:val="single" w:sz="4" w:space="0" w:color="auto"/>
              <w:right w:val="nil"/>
            </w:tcBorders>
          </w:tcPr>
          <w:p w14:paraId="6E4BE707" w14:textId="77777777" w:rsidR="0079490A" w:rsidRDefault="00B9770D">
            <w:pPr>
              <w:ind w:right="-1"/>
              <w:rPr>
                <w:rFonts w:cs="Times New Roman"/>
              </w:rPr>
            </w:pPr>
            <w:r>
              <w:rPr>
                <w:rFonts w:cs="Times New Roman"/>
              </w:rPr>
              <w:t>Однорічні та багаторічні злакові та дводольні</w:t>
            </w:r>
          </w:p>
          <w:p w14:paraId="70EAF0D9" w14:textId="77777777" w:rsidR="0079490A" w:rsidRDefault="0079490A">
            <w:pPr>
              <w:ind w:right="-1"/>
              <w:rPr>
                <w:rFonts w:cs="Times New Roman"/>
              </w:rPr>
            </w:pPr>
          </w:p>
        </w:tc>
        <w:tc>
          <w:tcPr>
            <w:tcW w:w="3686" w:type="dxa"/>
            <w:tcBorders>
              <w:top w:val="single" w:sz="4" w:space="0" w:color="auto"/>
              <w:left w:val="single" w:sz="4" w:space="0" w:color="000000"/>
              <w:bottom w:val="single" w:sz="4" w:space="0" w:color="auto"/>
              <w:right w:val="nil"/>
            </w:tcBorders>
          </w:tcPr>
          <w:p w14:paraId="0026B809" w14:textId="77777777" w:rsidR="0079490A" w:rsidRDefault="0079490A">
            <w:pPr>
              <w:ind w:right="-1"/>
              <w:rPr>
                <w:rFonts w:cs="Times New Roman"/>
              </w:rPr>
            </w:pPr>
          </w:p>
          <w:p w14:paraId="686EE6D7" w14:textId="77777777" w:rsidR="0079490A" w:rsidRDefault="00B9770D">
            <w:pPr>
              <w:ind w:right="-1"/>
              <w:rPr>
                <w:rFonts w:cs="Times New Roman"/>
              </w:rPr>
            </w:pPr>
            <w:r>
              <w:rPr>
                <w:rFonts w:cs="Times New Roman"/>
              </w:rPr>
              <w:t>Гефест,ВР -2,0-6,0</w:t>
            </w:r>
          </w:p>
          <w:p w14:paraId="019AC171" w14:textId="77777777" w:rsidR="0079490A" w:rsidRDefault="0079490A">
            <w:pPr>
              <w:ind w:right="-1"/>
              <w:rPr>
                <w:rFonts w:cs="Times New Roman"/>
              </w:rPr>
            </w:pPr>
          </w:p>
          <w:p w14:paraId="28FBCD2A" w14:textId="77777777" w:rsidR="0079490A" w:rsidRDefault="0079490A">
            <w:pPr>
              <w:ind w:right="-1"/>
              <w:rPr>
                <w:rFonts w:cs="Times New Roman"/>
              </w:rPr>
            </w:pPr>
          </w:p>
          <w:p w14:paraId="5EFA982D" w14:textId="77777777" w:rsidR="0079490A" w:rsidRDefault="00B9770D">
            <w:pPr>
              <w:ind w:right="-1"/>
              <w:rPr>
                <w:rFonts w:cs="Times New Roman"/>
              </w:rPr>
            </w:pPr>
            <w:r>
              <w:rPr>
                <w:rFonts w:cs="Times New Roman"/>
              </w:rPr>
              <w:t>Аргумент, РК (Астагліф, Гліфоголд, Директор, Домінатор,</w:t>
            </w:r>
          </w:p>
          <w:p w14:paraId="4EACEC79" w14:textId="77777777" w:rsidR="0079490A" w:rsidRDefault="00B9770D">
            <w:pPr>
              <w:ind w:right="-1"/>
              <w:rPr>
                <w:rFonts w:cs="Times New Roman"/>
              </w:rPr>
            </w:pPr>
            <w:r>
              <w:rPr>
                <w:rFonts w:cs="Times New Roman"/>
              </w:rPr>
              <w:t xml:space="preserve">Клінік, Напалм, </w:t>
            </w:r>
            <w:r>
              <w:rPr>
                <w:rFonts w:cs="Times New Roman"/>
                <w:spacing w:val="-10"/>
              </w:rPr>
              <w:t xml:space="preserve">Суперклін) - </w:t>
            </w:r>
            <w:r>
              <w:rPr>
                <w:rFonts w:cs="Times New Roman"/>
              </w:rPr>
              <w:t>2,0-5,0</w:t>
            </w:r>
          </w:p>
          <w:p w14:paraId="5AF8B253" w14:textId="77777777" w:rsidR="0079490A" w:rsidRDefault="00B9770D">
            <w:pPr>
              <w:ind w:right="-1"/>
              <w:rPr>
                <w:rFonts w:cs="Times New Roman"/>
              </w:rPr>
            </w:pPr>
            <w:r>
              <w:rPr>
                <w:rFonts w:cs="Times New Roman"/>
              </w:rPr>
              <w:t>Фелікс, ВГ-2,0-2,5</w:t>
            </w:r>
          </w:p>
          <w:p w14:paraId="11DE083A" w14:textId="77777777" w:rsidR="0079490A" w:rsidRDefault="0079490A">
            <w:pPr>
              <w:ind w:right="-1"/>
              <w:rPr>
                <w:rFonts w:cs="Times New Roman"/>
              </w:rPr>
            </w:pPr>
          </w:p>
          <w:p w14:paraId="0DEE4608" w14:textId="77777777" w:rsidR="0079490A" w:rsidRDefault="0079490A">
            <w:pPr>
              <w:ind w:right="-1"/>
              <w:rPr>
                <w:rFonts w:cs="Times New Roman"/>
              </w:rPr>
            </w:pPr>
          </w:p>
          <w:p w14:paraId="090153C9" w14:textId="77777777" w:rsidR="0079490A" w:rsidRDefault="0079490A">
            <w:pPr>
              <w:ind w:right="-1"/>
              <w:rPr>
                <w:rFonts w:cs="Times New Roman"/>
              </w:rPr>
            </w:pPr>
          </w:p>
          <w:p w14:paraId="12F80650" w14:textId="77777777" w:rsidR="0079490A" w:rsidRDefault="00B9770D">
            <w:pPr>
              <w:ind w:right="-1"/>
              <w:rPr>
                <w:rFonts w:cs="Times New Roman"/>
              </w:rPr>
            </w:pPr>
            <w:r>
              <w:rPr>
                <w:rFonts w:cs="Times New Roman"/>
              </w:rPr>
              <w:t xml:space="preserve">Геліос Екстра (Град Макс)-2,0-4,0 </w:t>
            </w:r>
          </w:p>
          <w:p w14:paraId="5016D8B1" w14:textId="77777777" w:rsidR="0079490A" w:rsidRDefault="00B9770D">
            <w:pPr>
              <w:ind w:right="-1"/>
              <w:rPr>
                <w:rFonts w:cs="Times New Roman"/>
              </w:rPr>
            </w:pPr>
            <w:r>
              <w:rPr>
                <w:rFonts w:cs="Times New Roman"/>
              </w:rPr>
              <w:t xml:space="preserve">Раундап Пауер, РГ-5,0 </w:t>
            </w:r>
          </w:p>
          <w:p w14:paraId="1783EFE5" w14:textId="77777777" w:rsidR="0079490A" w:rsidRDefault="00B9770D">
            <w:pPr>
              <w:ind w:right="-1"/>
              <w:rPr>
                <w:rFonts w:cs="Times New Roman"/>
                <w:spacing w:val="-10"/>
              </w:rPr>
            </w:pPr>
            <w:r>
              <w:rPr>
                <w:rFonts w:cs="Times New Roman"/>
                <w:spacing w:val="-10"/>
              </w:rPr>
              <w:t xml:space="preserve">Раундап Екстра, РК - 2,0-3,5 </w:t>
            </w:r>
          </w:p>
          <w:p w14:paraId="3B96E5C1" w14:textId="77777777" w:rsidR="0079490A" w:rsidRDefault="00B9770D">
            <w:pPr>
              <w:ind w:right="-1"/>
              <w:rPr>
                <w:rFonts w:cs="Times New Roman"/>
              </w:rPr>
            </w:pPr>
            <w:r>
              <w:rPr>
                <w:rFonts w:cs="Times New Roman"/>
                <w:spacing w:val="-10"/>
              </w:rPr>
              <w:t>Суперклін, Росейт, РК-2,0-4,0</w:t>
            </w:r>
          </w:p>
        </w:tc>
        <w:tc>
          <w:tcPr>
            <w:tcW w:w="3969" w:type="dxa"/>
            <w:tcBorders>
              <w:top w:val="single" w:sz="4" w:space="0" w:color="auto"/>
              <w:left w:val="single" w:sz="4" w:space="0" w:color="000000"/>
              <w:bottom w:val="single" w:sz="4" w:space="0" w:color="auto"/>
              <w:right w:val="single" w:sz="4" w:space="0" w:color="auto"/>
            </w:tcBorders>
          </w:tcPr>
          <w:p w14:paraId="26F8F47B" w14:textId="77777777" w:rsidR="0079490A" w:rsidRDefault="00B9770D">
            <w:pPr>
              <w:ind w:right="-1"/>
              <w:rPr>
                <w:rFonts w:cs="Times New Roman"/>
              </w:rPr>
            </w:pPr>
            <w:r>
              <w:rPr>
                <w:rFonts w:cs="Times New Roman"/>
              </w:rPr>
              <w:t>Обприскування бур'янів у період їх активного росту на полях призначених під посів або висаджування культур.</w:t>
            </w:r>
          </w:p>
          <w:p w14:paraId="37C7E495" w14:textId="77777777" w:rsidR="0079490A" w:rsidRDefault="00B9770D">
            <w:pPr>
              <w:ind w:right="-1"/>
              <w:rPr>
                <w:rFonts w:cs="Times New Roman"/>
              </w:rPr>
            </w:pPr>
            <w:r>
              <w:rPr>
                <w:rFonts w:cs="Times New Roman"/>
              </w:rPr>
              <w:t xml:space="preserve">Обприскування по вегетуючих бур’янах весною за два тижні до висівання або посадки культури (до обприскування виключити всі механічні обробки крім ранньовесняного закриття вологи) </w:t>
            </w:r>
          </w:p>
          <w:p w14:paraId="0A98F010" w14:textId="77777777" w:rsidR="0079490A" w:rsidRDefault="0079490A">
            <w:pPr>
              <w:ind w:right="-1"/>
              <w:rPr>
                <w:rFonts w:cs="Times New Roman"/>
              </w:rPr>
            </w:pPr>
          </w:p>
          <w:p w14:paraId="283E57AD" w14:textId="77777777" w:rsidR="0079490A" w:rsidRDefault="00B9770D">
            <w:pPr>
              <w:ind w:right="-1"/>
              <w:rPr>
                <w:rFonts w:cs="Times New Roman"/>
              </w:rPr>
            </w:pPr>
            <w:r>
              <w:rPr>
                <w:rFonts w:cs="Times New Roman"/>
              </w:rPr>
              <w:t>Обприскування вегетуючих бур'янів восени після збирання попередника</w:t>
            </w:r>
          </w:p>
        </w:tc>
      </w:tr>
    </w:tbl>
    <w:p w14:paraId="418F50D4" w14:textId="77777777" w:rsidR="0079490A" w:rsidRDefault="0079490A">
      <w:pPr>
        <w:pStyle w:val="c1e0e7eee2fbe9"/>
        <w:ind w:right="-1"/>
        <w:jc w:val="center"/>
        <w:rPr>
          <w:b/>
        </w:rPr>
      </w:pPr>
    </w:p>
    <w:p w14:paraId="321CBE71" w14:textId="77777777" w:rsidR="0079490A" w:rsidRDefault="00B9770D">
      <w:pPr>
        <w:pStyle w:val="c1e0e7eee2fbe9"/>
        <w:ind w:right="-1"/>
        <w:jc w:val="center"/>
        <w:rPr>
          <w:b/>
        </w:rPr>
      </w:pPr>
      <w:r>
        <w:rPr>
          <w:b/>
        </w:rPr>
        <w:t>Капуста білоголова</w:t>
      </w:r>
    </w:p>
    <w:p w14:paraId="13C2BE55" w14:textId="77777777" w:rsidR="0079490A" w:rsidRDefault="0079490A">
      <w:pPr>
        <w:pStyle w:val="c1e0e7eee2fbe9"/>
        <w:ind w:right="-1"/>
        <w:jc w:val="center"/>
        <w:rPr>
          <w:b/>
          <w:lang w:val="uk-UA"/>
        </w:rPr>
      </w:pPr>
    </w:p>
    <w:tbl>
      <w:tblPr>
        <w:tblW w:w="9640" w:type="dxa"/>
        <w:tblInd w:w="-13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1E0427CE" w14:textId="77777777">
        <w:trPr>
          <w:trHeight w:val="2312"/>
        </w:trPr>
        <w:tc>
          <w:tcPr>
            <w:tcW w:w="1985" w:type="dxa"/>
            <w:tcBorders>
              <w:top w:val="single" w:sz="4" w:space="0" w:color="000000"/>
              <w:left w:val="single" w:sz="4" w:space="0" w:color="000000"/>
              <w:bottom w:val="single" w:sz="4" w:space="0" w:color="000000"/>
              <w:right w:val="nil"/>
            </w:tcBorders>
          </w:tcPr>
          <w:p w14:paraId="310C8F15" w14:textId="77777777" w:rsidR="0079490A" w:rsidRDefault="00B9770D">
            <w:pPr>
              <w:ind w:right="-1"/>
              <w:rPr>
                <w:rFonts w:eastAsia="Times New Roman" w:cs="Times New Roman"/>
              </w:rPr>
            </w:pPr>
            <w:r>
              <w:rPr>
                <w:rFonts w:eastAsia="Times New Roman" w:cs="Times New Roman"/>
              </w:rPr>
              <w:t xml:space="preserve">Однорічні злакові та дводольні </w:t>
            </w:r>
          </w:p>
          <w:p w14:paraId="49D9E80D" w14:textId="77777777" w:rsidR="0079490A" w:rsidRDefault="0079490A">
            <w:pPr>
              <w:ind w:right="-1"/>
              <w:rPr>
                <w:rFonts w:eastAsia="Times New Roman" w:cs="Times New Roman"/>
              </w:rPr>
            </w:pPr>
          </w:p>
        </w:tc>
        <w:tc>
          <w:tcPr>
            <w:tcW w:w="3686" w:type="dxa"/>
            <w:tcBorders>
              <w:top w:val="single" w:sz="4" w:space="0" w:color="000000"/>
              <w:left w:val="single" w:sz="4" w:space="0" w:color="000000"/>
              <w:bottom w:val="single" w:sz="4" w:space="0" w:color="000000"/>
              <w:right w:val="nil"/>
            </w:tcBorders>
          </w:tcPr>
          <w:p w14:paraId="47A8293E" w14:textId="77777777" w:rsidR="0079490A" w:rsidRDefault="00B9770D">
            <w:pPr>
              <w:ind w:right="-1"/>
              <w:rPr>
                <w:rFonts w:eastAsia="Times New Roman" w:cs="Times New Roman"/>
              </w:rPr>
            </w:pPr>
            <w:r>
              <w:rPr>
                <w:rFonts w:eastAsia="Times New Roman" w:cs="Times New Roman"/>
              </w:rPr>
              <w:t>Дуал Голд 960 ЕС, КЕ - 1,6</w:t>
            </w:r>
          </w:p>
          <w:p w14:paraId="1943064B" w14:textId="77777777" w:rsidR="0079490A" w:rsidRDefault="00B9770D">
            <w:pPr>
              <w:ind w:right="-1"/>
              <w:rPr>
                <w:rFonts w:eastAsia="Times New Roman" w:cs="Times New Roman"/>
              </w:rPr>
            </w:pPr>
            <w:r>
              <w:rPr>
                <w:rFonts w:eastAsia="Times New Roman" w:cs="Times New Roman"/>
              </w:rPr>
              <w:t>Стомп 330, к.е.- 3,0-6,0</w:t>
            </w:r>
          </w:p>
          <w:p w14:paraId="3B552BC3" w14:textId="77777777" w:rsidR="0079490A" w:rsidRDefault="00B9770D">
            <w:pPr>
              <w:ind w:right="-1"/>
              <w:rPr>
                <w:rFonts w:eastAsia="Times New Roman" w:cs="Times New Roman"/>
              </w:rPr>
            </w:pPr>
            <w:r>
              <w:rPr>
                <w:rFonts w:eastAsia="Times New Roman" w:cs="Times New Roman"/>
              </w:rPr>
              <w:t>Султан, КС -1,5-2,0</w:t>
            </w:r>
          </w:p>
          <w:p w14:paraId="4D7C9A60" w14:textId="77777777" w:rsidR="0079490A" w:rsidRDefault="0079490A">
            <w:pPr>
              <w:ind w:right="-1"/>
              <w:rPr>
                <w:rFonts w:eastAsia="Times New Roman" w:cs="Times New Roman"/>
              </w:rPr>
            </w:pPr>
          </w:p>
          <w:p w14:paraId="403B3A1A" w14:textId="77777777" w:rsidR="0079490A" w:rsidRDefault="0079490A">
            <w:pPr>
              <w:ind w:right="-1"/>
              <w:rPr>
                <w:rFonts w:eastAsia="Times New Roman" w:cs="Times New Roman"/>
              </w:rPr>
            </w:pPr>
          </w:p>
          <w:p w14:paraId="3B30E07F" w14:textId="77777777" w:rsidR="0079490A" w:rsidRDefault="00B9770D">
            <w:pPr>
              <w:ind w:right="-1"/>
              <w:rPr>
                <w:rFonts w:eastAsia="Times New Roman" w:cs="Times New Roman"/>
              </w:rPr>
            </w:pPr>
            <w:r>
              <w:rPr>
                <w:rFonts w:eastAsia="Times New Roman" w:cs="Times New Roman"/>
              </w:rPr>
              <w:t>Комманд 48, КЕ - 0,2</w:t>
            </w:r>
          </w:p>
          <w:p w14:paraId="5D2134F0" w14:textId="77777777" w:rsidR="0079490A" w:rsidRDefault="0079490A">
            <w:pPr>
              <w:ind w:right="-1"/>
              <w:rPr>
                <w:rFonts w:eastAsia="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5DF8BBFE" w14:textId="77777777" w:rsidR="0079490A" w:rsidRDefault="00B9770D">
            <w:pPr>
              <w:ind w:right="-1"/>
              <w:rPr>
                <w:rFonts w:eastAsia="Times New Roman" w:cs="Times New Roman"/>
              </w:rPr>
            </w:pPr>
            <w:r>
              <w:rPr>
                <w:rFonts w:eastAsia="Times New Roman" w:cs="Times New Roman"/>
              </w:rPr>
              <w:t xml:space="preserve">Обприскування ґрунту до висадки розсади </w:t>
            </w:r>
          </w:p>
          <w:p w14:paraId="2A50F330" w14:textId="77777777" w:rsidR="0079490A" w:rsidRDefault="00B9770D">
            <w:pPr>
              <w:ind w:right="-1"/>
              <w:rPr>
                <w:rFonts w:eastAsia="Times New Roman" w:cs="Times New Roman"/>
              </w:rPr>
            </w:pPr>
            <w:r>
              <w:rPr>
                <w:rFonts w:eastAsia="Times New Roman" w:cs="Times New Roman"/>
              </w:rPr>
              <w:t xml:space="preserve">- « - або через 1-7 днів після всадки (з обов’язковим поливом) </w:t>
            </w:r>
          </w:p>
          <w:p w14:paraId="7E8E5233" w14:textId="77777777" w:rsidR="0079490A" w:rsidRDefault="00B9770D">
            <w:pPr>
              <w:ind w:right="-1"/>
              <w:rPr>
                <w:rFonts w:eastAsia="Times New Roman" w:cs="Times New Roman"/>
              </w:rPr>
            </w:pPr>
            <w:r>
              <w:rPr>
                <w:rFonts w:eastAsia="Times New Roman" w:cs="Times New Roman"/>
              </w:rPr>
              <w:t xml:space="preserve"> </w:t>
            </w:r>
          </w:p>
          <w:p w14:paraId="34F45F98" w14:textId="77777777" w:rsidR="0079490A" w:rsidRDefault="00B9770D">
            <w:pPr>
              <w:ind w:right="-1"/>
              <w:rPr>
                <w:rFonts w:eastAsia="Times New Roman" w:cs="Times New Roman"/>
              </w:rPr>
            </w:pPr>
            <w:r>
              <w:rPr>
                <w:rFonts w:eastAsia="Times New Roman" w:cs="Times New Roman"/>
              </w:rPr>
              <w:t>Обприскування ґрунту до сходів культури</w:t>
            </w:r>
          </w:p>
        </w:tc>
      </w:tr>
      <w:tr w:rsidR="0079490A" w14:paraId="2EF789CB" w14:textId="77777777">
        <w:trPr>
          <w:trHeight w:val="1377"/>
        </w:trPr>
        <w:tc>
          <w:tcPr>
            <w:tcW w:w="1985" w:type="dxa"/>
            <w:tcBorders>
              <w:top w:val="single" w:sz="4" w:space="0" w:color="000000"/>
              <w:left w:val="single" w:sz="4" w:space="0" w:color="000000"/>
              <w:bottom w:val="single" w:sz="4" w:space="0" w:color="000000"/>
              <w:right w:val="nil"/>
            </w:tcBorders>
          </w:tcPr>
          <w:p w14:paraId="2077DEA8" w14:textId="77777777" w:rsidR="0079490A" w:rsidRDefault="00B9770D">
            <w:pPr>
              <w:ind w:right="-1"/>
              <w:rPr>
                <w:rFonts w:eastAsia="Times New Roman" w:cs="Times New Roman"/>
              </w:rPr>
            </w:pPr>
            <w:r>
              <w:rPr>
                <w:rFonts w:eastAsia="Times New Roman" w:cs="Times New Roman"/>
              </w:rPr>
              <w:t xml:space="preserve">Однорічні дводольні та багаторічні коре непаросткові (осоти) </w:t>
            </w:r>
          </w:p>
        </w:tc>
        <w:tc>
          <w:tcPr>
            <w:tcW w:w="3686" w:type="dxa"/>
            <w:tcBorders>
              <w:top w:val="single" w:sz="4" w:space="0" w:color="000000"/>
              <w:left w:val="single" w:sz="4" w:space="0" w:color="000000"/>
              <w:bottom w:val="single" w:sz="4" w:space="0" w:color="000000"/>
              <w:right w:val="nil"/>
            </w:tcBorders>
          </w:tcPr>
          <w:p w14:paraId="31A59E2F" w14:textId="77777777" w:rsidR="0079490A" w:rsidRDefault="00B9770D">
            <w:pPr>
              <w:ind w:right="-1"/>
              <w:rPr>
                <w:rFonts w:eastAsia="Times New Roman" w:cs="Times New Roman"/>
              </w:rPr>
            </w:pPr>
            <w:r>
              <w:rPr>
                <w:rFonts w:eastAsia="Times New Roman" w:cs="Times New Roman"/>
              </w:rPr>
              <w:t>Лонтрел Гранд, ВГ – 0,08-0,2</w:t>
            </w:r>
          </w:p>
          <w:p w14:paraId="39B25208" w14:textId="77777777" w:rsidR="0079490A" w:rsidRDefault="0079490A">
            <w:pPr>
              <w:ind w:right="-1"/>
              <w:rPr>
                <w:rFonts w:eastAsia="Times New Roman" w:cs="Times New Roman"/>
              </w:rPr>
            </w:pPr>
          </w:p>
          <w:p w14:paraId="0901D866" w14:textId="77777777" w:rsidR="0079490A" w:rsidRDefault="0079490A">
            <w:pPr>
              <w:ind w:right="-1"/>
              <w:rPr>
                <w:rFonts w:eastAsia="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26D76C37" w14:textId="77777777" w:rsidR="0079490A" w:rsidRDefault="00B9770D">
            <w:pPr>
              <w:ind w:right="-1"/>
              <w:rPr>
                <w:rFonts w:eastAsia="Times New Roman" w:cs="Times New Roman"/>
                <w:spacing w:val="-10"/>
              </w:rPr>
            </w:pPr>
            <w:r>
              <w:rPr>
                <w:rFonts w:eastAsia="Times New Roman" w:cs="Times New Roman"/>
                <w:spacing w:val="-4"/>
              </w:rPr>
              <w:t>Обприскування після висадки роз</w:t>
            </w:r>
            <w:r>
              <w:rPr>
                <w:rFonts w:eastAsia="Times New Roman" w:cs="Times New Roman"/>
                <w:spacing w:val="-10"/>
              </w:rPr>
              <w:t xml:space="preserve">сади </w:t>
            </w:r>
          </w:p>
          <w:p w14:paraId="315F456F" w14:textId="77777777" w:rsidR="0079490A" w:rsidRDefault="00B9770D">
            <w:pPr>
              <w:ind w:right="-1"/>
              <w:rPr>
                <w:rFonts w:eastAsia="Times New Roman" w:cs="Times New Roman"/>
              </w:rPr>
            </w:pPr>
            <w:r>
              <w:rPr>
                <w:rFonts w:eastAsia="Times New Roman" w:cs="Times New Roman"/>
                <w:spacing w:val="-10"/>
              </w:rPr>
              <w:t>- « - по вегетуючих бур'янах у фазі "розетки" (за висоти осотів 15-20 см)</w:t>
            </w:r>
            <w:r>
              <w:rPr>
                <w:rFonts w:eastAsia="Times New Roman" w:cs="Times New Roman"/>
              </w:rPr>
              <w:t xml:space="preserve"> від фази 2 листків до появи квіткових бутонів у культури </w:t>
            </w:r>
          </w:p>
        </w:tc>
      </w:tr>
      <w:tr w:rsidR="0079490A" w14:paraId="402B2D25" w14:textId="77777777">
        <w:trPr>
          <w:trHeight w:val="1695"/>
        </w:trPr>
        <w:tc>
          <w:tcPr>
            <w:tcW w:w="1985" w:type="dxa"/>
            <w:tcBorders>
              <w:top w:val="single" w:sz="4" w:space="0" w:color="000000"/>
              <w:left w:val="single" w:sz="4" w:space="0" w:color="000000"/>
              <w:bottom w:val="single" w:sz="4" w:space="0" w:color="000000"/>
              <w:right w:val="nil"/>
            </w:tcBorders>
          </w:tcPr>
          <w:p w14:paraId="696DFBBF" w14:textId="77777777" w:rsidR="0079490A" w:rsidRDefault="00B9770D">
            <w:pPr>
              <w:ind w:right="-1"/>
              <w:rPr>
                <w:rFonts w:eastAsia="Times New Roman" w:cs="Times New Roman"/>
              </w:rPr>
            </w:pPr>
            <w:r>
              <w:rPr>
                <w:rFonts w:eastAsia="Times New Roman" w:cs="Times New Roman"/>
              </w:rPr>
              <w:lastRenderedPageBreak/>
              <w:t>Однорічні злакові</w:t>
            </w:r>
          </w:p>
        </w:tc>
        <w:tc>
          <w:tcPr>
            <w:tcW w:w="3686" w:type="dxa"/>
            <w:tcBorders>
              <w:top w:val="single" w:sz="4" w:space="0" w:color="000000"/>
              <w:left w:val="single" w:sz="4" w:space="0" w:color="000000"/>
              <w:bottom w:val="single" w:sz="4" w:space="0" w:color="000000"/>
              <w:right w:val="nil"/>
            </w:tcBorders>
          </w:tcPr>
          <w:p w14:paraId="3B5FC7C5" w14:textId="77777777" w:rsidR="0079490A" w:rsidRDefault="00B9770D">
            <w:pPr>
              <w:ind w:right="-1"/>
              <w:rPr>
                <w:rFonts w:eastAsia="Times New Roman" w:cs="Times New Roman"/>
              </w:rPr>
            </w:pPr>
            <w:r>
              <w:rPr>
                <w:rFonts w:eastAsia="Times New Roman" w:cs="Times New Roman"/>
              </w:rPr>
              <w:t>Пантера, КЕ - 1,0</w:t>
            </w:r>
          </w:p>
          <w:p w14:paraId="647FB44B" w14:textId="77777777" w:rsidR="0079490A" w:rsidRDefault="00B9770D">
            <w:pPr>
              <w:ind w:right="-1"/>
              <w:rPr>
                <w:rFonts w:eastAsia="Times New Roman" w:cs="Times New Roman"/>
                <w:spacing w:val="-6"/>
              </w:rPr>
            </w:pPr>
            <w:r>
              <w:rPr>
                <w:rFonts w:eastAsia="Times New Roman" w:cs="Times New Roman"/>
                <w:spacing w:val="-6"/>
              </w:rPr>
              <w:t>Агіл, КЕ -0,6-0,8</w:t>
            </w:r>
          </w:p>
          <w:p w14:paraId="12349863" w14:textId="77777777" w:rsidR="0079490A" w:rsidRDefault="00B9770D">
            <w:pPr>
              <w:ind w:right="-1"/>
              <w:rPr>
                <w:rFonts w:eastAsia="Times New Roman" w:cs="Times New Roman"/>
              </w:rPr>
            </w:pPr>
            <w:r>
              <w:rPr>
                <w:rFonts w:eastAsia="Times New Roman" w:cs="Times New Roman"/>
                <w:spacing w:val="-6"/>
              </w:rPr>
              <w:t>Ачіба, КЕ ( Тарга Супер, КЕ) -1,0-2,0</w:t>
            </w:r>
          </w:p>
          <w:p w14:paraId="06C6BA1A" w14:textId="77777777" w:rsidR="0079490A" w:rsidRDefault="00B9770D">
            <w:pPr>
              <w:ind w:right="-1"/>
              <w:rPr>
                <w:rFonts w:eastAsia="Times New Roman" w:cs="Times New Roman"/>
              </w:rPr>
            </w:pPr>
            <w:r>
              <w:rPr>
                <w:rFonts w:eastAsia="Times New Roman" w:cs="Times New Roman"/>
              </w:rPr>
              <w:t>Фюзілад Форте 150 ЕС, КЕ - 0,5-1,0</w:t>
            </w:r>
          </w:p>
        </w:tc>
        <w:tc>
          <w:tcPr>
            <w:tcW w:w="3969" w:type="dxa"/>
            <w:tcBorders>
              <w:top w:val="single" w:sz="4" w:space="0" w:color="000000"/>
              <w:left w:val="single" w:sz="4" w:space="0" w:color="000000"/>
              <w:bottom w:val="single" w:sz="4" w:space="0" w:color="000000"/>
              <w:right w:val="single" w:sz="4" w:space="0" w:color="000000"/>
            </w:tcBorders>
          </w:tcPr>
          <w:p w14:paraId="10DE2A66" w14:textId="77777777" w:rsidR="0079490A" w:rsidRDefault="00B9770D">
            <w:pPr>
              <w:ind w:right="-1"/>
              <w:rPr>
                <w:rFonts w:eastAsia="Times New Roman" w:cs="Times New Roman"/>
              </w:rPr>
            </w:pPr>
            <w:r>
              <w:rPr>
                <w:rFonts w:eastAsia="Times New Roman" w:cs="Times New Roman"/>
              </w:rPr>
              <w:t>Обприскування вегетуючої культури у фазі 3-5 листків у бур’янів</w:t>
            </w:r>
          </w:p>
          <w:p w14:paraId="360D5250" w14:textId="77777777" w:rsidR="0079490A" w:rsidRDefault="0079490A">
            <w:pPr>
              <w:ind w:right="-1"/>
              <w:rPr>
                <w:rFonts w:eastAsia="Times New Roman" w:cs="Times New Roman"/>
              </w:rPr>
            </w:pPr>
          </w:p>
          <w:p w14:paraId="381B96F0" w14:textId="77777777" w:rsidR="0079490A" w:rsidRDefault="0079490A">
            <w:pPr>
              <w:ind w:right="-1"/>
              <w:rPr>
                <w:rFonts w:eastAsia="Times New Roman" w:cs="Times New Roman"/>
              </w:rPr>
            </w:pPr>
          </w:p>
          <w:p w14:paraId="157A40CB" w14:textId="77777777" w:rsidR="0079490A" w:rsidRDefault="00B9770D">
            <w:pPr>
              <w:ind w:right="-1"/>
              <w:rPr>
                <w:rFonts w:eastAsia="Times New Roman" w:cs="Times New Roman"/>
              </w:rPr>
            </w:pPr>
            <w:r>
              <w:rPr>
                <w:rFonts w:eastAsia="Times New Roman" w:cs="Times New Roman"/>
              </w:rPr>
              <w:t xml:space="preserve">- по вегетації культури з фази </w:t>
            </w:r>
          </w:p>
          <w:p w14:paraId="0E1469CA" w14:textId="77777777" w:rsidR="0079490A" w:rsidRDefault="00B9770D">
            <w:pPr>
              <w:ind w:right="-1"/>
              <w:rPr>
                <w:rFonts w:eastAsia="Times New Roman" w:cs="Times New Roman"/>
              </w:rPr>
            </w:pPr>
            <w:r>
              <w:rPr>
                <w:rFonts w:eastAsia="Times New Roman" w:cs="Times New Roman"/>
              </w:rPr>
              <w:t>2-4-х листків у бур’янів</w:t>
            </w:r>
          </w:p>
        </w:tc>
      </w:tr>
      <w:tr w:rsidR="0079490A" w14:paraId="66341081" w14:textId="77777777">
        <w:tc>
          <w:tcPr>
            <w:tcW w:w="1985" w:type="dxa"/>
            <w:tcBorders>
              <w:top w:val="single" w:sz="4" w:space="0" w:color="000000"/>
              <w:left w:val="single" w:sz="4" w:space="0" w:color="000000"/>
              <w:bottom w:val="single" w:sz="4" w:space="0" w:color="000000"/>
              <w:right w:val="nil"/>
            </w:tcBorders>
          </w:tcPr>
          <w:p w14:paraId="536FB836" w14:textId="77777777" w:rsidR="0079490A" w:rsidRDefault="00B9770D">
            <w:pPr>
              <w:ind w:right="-1"/>
              <w:rPr>
                <w:rFonts w:eastAsia="Times New Roman" w:cs="Times New Roman"/>
              </w:rPr>
            </w:pPr>
            <w:r>
              <w:rPr>
                <w:rFonts w:eastAsia="Times New Roman" w:cs="Times New Roman"/>
              </w:rPr>
              <w:t>Багаторічні злакові</w:t>
            </w:r>
          </w:p>
        </w:tc>
        <w:tc>
          <w:tcPr>
            <w:tcW w:w="3686" w:type="dxa"/>
            <w:tcBorders>
              <w:top w:val="single" w:sz="4" w:space="0" w:color="000000"/>
              <w:left w:val="single" w:sz="4" w:space="0" w:color="000000"/>
              <w:bottom w:val="single" w:sz="4" w:space="0" w:color="000000"/>
              <w:right w:val="nil"/>
            </w:tcBorders>
          </w:tcPr>
          <w:p w14:paraId="7FFACC4D" w14:textId="77777777" w:rsidR="0079490A" w:rsidRDefault="00B9770D">
            <w:pPr>
              <w:ind w:right="-1"/>
              <w:rPr>
                <w:rFonts w:eastAsia="Times New Roman" w:cs="Times New Roman"/>
              </w:rPr>
            </w:pPr>
            <w:r>
              <w:rPr>
                <w:rFonts w:eastAsia="Times New Roman" w:cs="Times New Roman"/>
              </w:rPr>
              <w:t>Пантера, КЕ - 1,5-2,0</w:t>
            </w:r>
          </w:p>
          <w:p w14:paraId="537C9A43" w14:textId="77777777" w:rsidR="0079490A" w:rsidRDefault="00B9770D">
            <w:pPr>
              <w:ind w:right="-1"/>
              <w:rPr>
                <w:rFonts w:eastAsia="Times New Roman" w:cs="Times New Roman"/>
              </w:rPr>
            </w:pPr>
            <w:r>
              <w:rPr>
                <w:rFonts w:eastAsia="Times New Roman" w:cs="Times New Roman"/>
              </w:rPr>
              <w:t>Агіл, КЕ -1,0-1,2</w:t>
            </w:r>
          </w:p>
          <w:p w14:paraId="6E36D294" w14:textId="77777777" w:rsidR="0079490A" w:rsidRDefault="00B9770D">
            <w:pPr>
              <w:ind w:right="-1"/>
              <w:rPr>
                <w:rFonts w:eastAsia="Times New Roman" w:cs="Times New Roman"/>
              </w:rPr>
            </w:pPr>
            <w:r>
              <w:rPr>
                <w:rFonts w:eastAsia="Times New Roman" w:cs="Times New Roman"/>
              </w:rPr>
              <w:t>Ачіба, КЕ (Тарга Супер)-2,0-3,0</w:t>
            </w:r>
          </w:p>
          <w:p w14:paraId="48397A97" w14:textId="77777777" w:rsidR="0079490A" w:rsidRDefault="00B9770D">
            <w:pPr>
              <w:ind w:right="-1"/>
              <w:rPr>
                <w:rFonts w:eastAsia="Times New Roman" w:cs="Times New Roman"/>
              </w:rPr>
            </w:pPr>
            <w:r>
              <w:rPr>
                <w:rFonts w:eastAsia="Times New Roman" w:cs="Times New Roman"/>
              </w:rPr>
              <w:t>Фюзілад Форте 150 ЕС, КЕ - 1,0-2,0</w:t>
            </w:r>
          </w:p>
        </w:tc>
        <w:tc>
          <w:tcPr>
            <w:tcW w:w="3969" w:type="dxa"/>
            <w:tcBorders>
              <w:top w:val="single" w:sz="4" w:space="0" w:color="000000"/>
              <w:left w:val="single" w:sz="4" w:space="0" w:color="000000"/>
              <w:bottom w:val="single" w:sz="4" w:space="0" w:color="000000"/>
              <w:right w:val="single" w:sz="4" w:space="0" w:color="000000"/>
            </w:tcBorders>
          </w:tcPr>
          <w:p w14:paraId="6020D263" w14:textId="77777777" w:rsidR="0079490A" w:rsidRDefault="00B9770D">
            <w:pPr>
              <w:ind w:right="-1"/>
              <w:rPr>
                <w:rFonts w:eastAsia="Times New Roman" w:cs="Times New Roman"/>
              </w:rPr>
            </w:pPr>
            <w:r>
              <w:rPr>
                <w:rFonts w:eastAsia="Times New Roman" w:cs="Times New Roman"/>
              </w:rPr>
              <w:t>Обприскування вегетуючої культури за висоти 10-15 см у бур’янів</w:t>
            </w:r>
          </w:p>
        </w:tc>
      </w:tr>
    </w:tbl>
    <w:p w14:paraId="766A1E52" w14:textId="77777777" w:rsidR="0079490A" w:rsidRDefault="0079490A">
      <w:pPr>
        <w:ind w:right="-1"/>
        <w:jc w:val="center"/>
        <w:rPr>
          <w:rFonts w:cs="Times New Roman"/>
          <w:b/>
        </w:rPr>
      </w:pPr>
    </w:p>
    <w:p w14:paraId="601A1A7C" w14:textId="77777777" w:rsidR="0079490A" w:rsidRDefault="00B9770D">
      <w:pPr>
        <w:ind w:right="-1"/>
        <w:jc w:val="center"/>
        <w:rPr>
          <w:rFonts w:cs="Times New Roman"/>
          <w:b/>
        </w:rPr>
      </w:pPr>
      <w:r>
        <w:rPr>
          <w:rFonts w:cs="Times New Roman"/>
          <w:b/>
        </w:rPr>
        <w:t>Томати</w:t>
      </w:r>
    </w:p>
    <w:tbl>
      <w:tblPr>
        <w:tblW w:w="9640" w:type="dxa"/>
        <w:tblInd w:w="-13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1A0DF7C2" w14:textId="77777777">
        <w:trPr>
          <w:trHeight w:val="2658"/>
        </w:trPr>
        <w:tc>
          <w:tcPr>
            <w:tcW w:w="1985" w:type="dxa"/>
            <w:tcBorders>
              <w:top w:val="single" w:sz="4" w:space="0" w:color="000000"/>
              <w:left w:val="single" w:sz="4" w:space="0" w:color="000000"/>
              <w:bottom w:val="single" w:sz="4" w:space="0" w:color="000000"/>
              <w:right w:val="nil"/>
            </w:tcBorders>
          </w:tcPr>
          <w:p w14:paraId="6476FA0F" w14:textId="77777777" w:rsidR="0079490A" w:rsidRDefault="00B9770D">
            <w:pPr>
              <w:ind w:right="-1"/>
              <w:rPr>
                <w:rFonts w:cs="Times New Roman"/>
              </w:rPr>
            </w:pPr>
            <w:r>
              <w:rPr>
                <w:rFonts w:cs="Times New Roman"/>
              </w:rPr>
              <w:t>Однорічні дводольні та злакові</w:t>
            </w:r>
          </w:p>
        </w:tc>
        <w:tc>
          <w:tcPr>
            <w:tcW w:w="3686" w:type="dxa"/>
            <w:tcBorders>
              <w:top w:val="single" w:sz="4" w:space="0" w:color="000000"/>
              <w:left w:val="single" w:sz="4" w:space="0" w:color="000000"/>
              <w:bottom w:val="single" w:sz="4" w:space="0" w:color="000000"/>
              <w:right w:val="nil"/>
            </w:tcBorders>
          </w:tcPr>
          <w:p w14:paraId="43640AAF" w14:textId="77777777" w:rsidR="0079490A" w:rsidRDefault="00B9770D">
            <w:pPr>
              <w:ind w:right="-1"/>
              <w:rPr>
                <w:rFonts w:cs="Times New Roman"/>
              </w:rPr>
            </w:pPr>
            <w:r>
              <w:rPr>
                <w:rFonts w:cs="Times New Roman"/>
              </w:rPr>
              <w:t>Метрикс WG, ВГ-0,7</w:t>
            </w:r>
          </w:p>
          <w:p w14:paraId="6FFAB15D" w14:textId="77777777" w:rsidR="0079490A" w:rsidRDefault="00B9770D">
            <w:pPr>
              <w:ind w:right="-1"/>
              <w:rPr>
                <w:rFonts w:cs="Times New Roman"/>
              </w:rPr>
            </w:pPr>
            <w:r>
              <w:rPr>
                <w:rFonts w:cs="Times New Roman"/>
              </w:rPr>
              <w:t>Антисапа, ВГ( Купол, ВГ)-1,0</w:t>
            </w:r>
          </w:p>
          <w:p w14:paraId="7F733C29" w14:textId="77777777" w:rsidR="0079490A" w:rsidRDefault="0079490A">
            <w:pPr>
              <w:ind w:right="-1"/>
              <w:rPr>
                <w:rFonts w:cs="Times New Roman"/>
              </w:rPr>
            </w:pPr>
          </w:p>
          <w:p w14:paraId="02D7E902" w14:textId="77777777" w:rsidR="0079490A" w:rsidRDefault="0079490A">
            <w:pPr>
              <w:ind w:right="-1"/>
              <w:rPr>
                <w:rFonts w:cs="Times New Roman"/>
              </w:rPr>
            </w:pPr>
          </w:p>
          <w:p w14:paraId="3012ABCC" w14:textId="77777777" w:rsidR="0079490A" w:rsidRDefault="00B9770D">
            <w:pPr>
              <w:ind w:right="-1"/>
              <w:rPr>
                <w:rFonts w:cs="Times New Roman"/>
              </w:rPr>
            </w:pPr>
            <w:r>
              <w:rPr>
                <w:rFonts w:cs="Times New Roman"/>
              </w:rPr>
              <w:t>Зенкор Ліквід SC, КС- 0,3-0,5</w:t>
            </w:r>
          </w:p>
          <w:p w14:paraId="5755822F" w14:textId="77777777" w:rsidR="0079490A" w:rsidRDefault="0079490A">
            <w:pPr>
              <w:ind w:right="-1"/>
              <w:rPr>
                <w:rFonts w:cs="Times New Roman"/>
              </w:rPr>
            </w:pPr>
          </w:p>
          <w:p w14:paraId="06702416" w14:textId="77777777" w:rsidR="0079490A" w:rsidRDefault="00B9770D">
            <w:pPr>
              <w:ind w:right="-1"/>
              <w:rPr>
                <w:rFonts w:cs="Times New Roman"/>
              </w:rPr>
            </w:pPr>
            <w:r>
              <w:rPr>
                <w:rFonts w:cs="Times New Roman"/>
              </w:rPr>
              <w:t xml:space="preserve">Зенкор Ліквід </w:t>
            </w:r>
            <w:r>
              <w:rPr>
                <w:rFonts w:cs="Times New Roman"/>
                <w:lang w:val="en-US"/>
              </w:rPr>
              <w:t>SC</w:t>
            </w:r>
            <w:r>
              <w:rPr>
                <w:rFonts w:cs="Times New Roman"/>
              </w:rPr>
              <w:t>, КС- 0,5-0,7</w:t>
            </w:r>
          </w:p>
          <w:p w14:paraId="17251FC2" w14:textId="77777777" w:rsidR="0079490A" w:rsidRDefault="00B9770D">
            <w:pPr>
              <w:ind w:right="-1"/>
              <w:rPr>
                <w:rFonts w:cs="Times New Roman"/>
              </w:rPr>
            </w:pPr>
            <w:r>
              <w:rPr>
                <w:rFonts w:cs="Times New Roman"/>
              </w:rPr>
              <w:t xml:space="preserve">Адвокат, КС-0,7 </w:t>
            </w:r>
          </w:p>
        </w:tc>
        <w:tc>
          <w:tcPr>
            <w:tcW w:w="3969" w:type="dxa"/>
            <w:tcBorders>
              <w:top w:val="single" w:sz="4" w:space="0" w:color="000000"/>
              <w:left w:val="single" w:sz="4" w:space="0" w:color="000000"/>
              <w:bottom w:val="single" w:sz="4" w:space="0" w:color="000000"/>
              <w:right w:val="single" w:sz="4" w:space="0" w:color="000000"/>
            </w:tcBorders>
          </w:tcPr>
          <w:p w14:paraId="06401F0F" w14:textId="77777777" w:rsidR="0079490A" w:rsidRDefault="00B9770D">
            <w:pPr>
              <w:ind w:right="-1"/>
              <w:rPr>
                <w:rFonts w:cs="Times New Roman"/>
              </w:rPr>
            </w:pPr>
            <w:r>
              <w:rPr>
                <w:rFonts w:cs="Times New Roman"/>
              </w:rPr>
              <w:t>Томати безрозсадні – обприскування ґрунту до появи сходів, або у фазі 2-4 листків культури</w:t>
            </w:r>
          </w:p>
          <w:p w14:paraId="64F44429" w14:textId="77777777" w:rsidR="0079490A" w:rsidRDefault="00B9770D">
            <w:pPr>
              <w:ind w:right="-1"/>
              <w:rPr>
                <w:rFonts w:eastAsia="Times New Roman" w:cs="Times New Roman"/>
              </w:rPr>
            </w:pPr>
            <w:r>
              <w:rPr>
                <w:rFonts w:eastAsia="Times New Roman" w:cs="Times New Roman"/>
              </w:rPr>
              <w:t xml:space="preserve">- обприскування у фазі 2-4 листків культури </w:t>
            </w:r>
          </w:p>
          <w:p w14:paraId="09E7BE34" w14:textId="77777777" w:rsidR="0079490A" w:rsidRDefault="0079490A">
            <w:pPr>
              <w:ind w:right="-1"/>
              <w:rPr>
                <w:rFonts w:cs="Times New Roman"/>
              </w:rPr>
            </w:pPr>
          </w:p>
          <w:p w14:paraId="1A78742F" w14:textId="77777777" w:rsidR="0079490A" w:rsidRDefault="00B9770D">
            <w:pPr>
              <w:ind w:right="-1"/>
              <w:rPr>
                <w:rFonts w:cs="Times New Roman"/>
              </w:rPr>
            </w:pPr>
            <w:r>
              <w:rPr>
                <w:rFonts w:cs="Times New Roman"/>
              </w:rPr>
              <w:t>Томати розсадні-обприскування до висадки розсади або через 15-20 днів після висадки розсади</w:t>
            </w:r>
          </w:p>
        </w:tc>
      </w:tr>
      <w:tr w:rsidR="0079490A" w14:paraId="7E14F0A8" w14:textId="77777777">
        <w:trPr>
          <w:trHeight w:val="1723"/>
        </w:trPr>
        <w:tc>
          <w:tcPr>
            <w:tcW w:w="1985" w:type="dxa"/>
            <w:vMerge w:val="restart"/>
            <w:tcBorders>
              <w:top w:val="single" w:sz="4" w:space="0" w:color="000000"/>
              <w:left w:val="single" w:sz="4" w:space="0" w:color="000000"/>
              <w:bottom w:val="single" w:sz="4" w:space="0" w:color="000000"/>
              <w:right w:val="nil"/>
            </w:tcBorders>
          </w:tcPr>
          <w:p w14:paraId="24E6884C" w14:textId="77777777" w:rsidR="0079490A" w:rsidRDefault="00B9770D">
            <w:pPr>
              <w:ind w:right="-1"/>
              <w:rPr>
                <w:rFonts w:cs="Times New Roman"/>
              </w:rPr>
            </w:pPr>
            <w:r>
              <w:rPr>
                <w:rFonts w:cs="Times New Roman"/>
              </w:rPr>
              <w:t>Однорічні злакові та деякі дводольні</w:t>
            </w:r>
          </w:p>
          <w:p w14:paraId="3B0795A4" w14:textId="77777777" w:rsidR="0079490A" w:rsidRDefault="0079490A">
            <w:pPr>
              <w:ind w:right="-1"/>
              <w:jc w:val="center"/>
              <w:rPr>
                <w:rFonts w:cs="Times New Roman"/>
                <w:b/>
              </w:rPr>
            </w:pPr>
          </w:p>
        </w:tc>
        <w:tc>
          <w:tcPr>
            <w:tcW w:w="3686" w:type="dxa"/>
            <w:tcBorders>
              <w:top w:val="single" w:sz="4" w:space="0" w:color="000000"/>
              <w:left w:val="single" w:sz="4" w:space="0" w:color="000000"/>
              <w:bottom w:val="single" w:sz="4" w:space="0" w:color="000000"/>
              <w:right w:val="nil"/>
            </w:tcBorders>
          </w:tcPr>
          <w:p w14:paraId="2D0479BD" w14:textId="77777777" w:rsidR="0079490A" w:rsidRDefault="00B9770D">
            <w:pPr>
              <w:ind w:right="-1"/>
              <w:rPr>
                <w:rFonts w:cs="Times New Roman"/>
              </w:rPr>
            </w:pPr>
            <w:r>
              <w:rPr>
                <w:rFonts w:cs="Times New Roman"/>
              </w:rPr>
              <w:t xml:space="preserve">Стомп 330, к.е.- 3,0-6,0 </w:t>
            </w:r>
          </w:p>
          <w:p w14:paraId="1FBF143D" w14:textId="77777777" w:rsidR="0079490A" w:rsidRDefault="0079490A">
            <w:pPr>
              <w:ind w:right="-1"/>
              <w:rPr>
                <w:rFonts w:cs="Times New Roman"/>
              </w:rPr>
            </w:pPr>
          </w:p>
          <w:p w14:paraId="00783411" w14:textId="77777777" w:rsidR="0079490A" w:rsidRDefault="00B9770D">
            <w:pPr>
              <w:ind w:right="-1"/>
              <w:rPr>
                <w:rFonts w:cs="Times New Roman"/>
              </w:rPr>
            </w:pPr>
            <w:r>
              <w:rPr>
                <w:rFonts w:cs="Times New Roman"/>
              </w:rPr>
              <w:t>Дуал Голд 960 ЕС, КЕ - 1,2</w:t>
            </w:r>
          </w:p>
          <w:p w14:paraId="1E7223BB" w14:textId="77777777" w:rsidR="0079490A" w:rsidRDefault="0079490A">
            <w:pPr>
              <w:ind w:right="-1"/>
              <w:rPr>
                <w:rFonts w:cs="Times New Roman"/>
              </w:rPr>
            </w:pPr>
          </w:p>
          <w:p w14:paraId="1BD16F37" w14:textId="77777777" w:rsidR="0079490A" w:rsidRDefault="0079490A">
            <w:pPr>
              <w:ind w:right="-1"/>
              <w:rPr>
                <w:rFonts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4CA44B63" w14:textId="77777777" w:rsidR="0079490A" w:rsidRDefault="00B9770D">
            <w:pPr>
              <w:ind w:right="-1"/>
              <w:rPr>
                <w:rFonts w:cs="Times New Roman"/>
              </w:rPr>
            </w:pPr>
            <w:r>
              <w:rPr>
                <w:rFonts w:cs="Times New Roman"/>
                <w:spacing w:val="-6"/>
              </w:rPr>
              <w:t xml:space="preserve">Обприскування ґрунту до сходів культури або до висадки розсади </w:t>
            </w:r>
          </w:p>
          <w:p w14:paraId="55ECF236" w14:textId="77777777" w:rsidR="0079490A" w:rsidRDefault="00B9770D">
            <w:pPr>
              <w:ind w:right="-1"/>
              <w:rPr>
                <w:rFonts w:cs="Times New Roman"/>
                <w:i/>
              </w:rPr>
            </w:pPr>
            <w:r>
              <w:rPr>
                <w:rFonts w:cs="Times New Roman"/>
              </w:rPr>
              <w:t>Томати безрозсадні – обприскування ґрунту до, під час, або після висівання, але до сходів культури.</w:t>
            </w:r>
            <w:r>
              <w:rPr>
                <w:rFonts w:cs="Times New Roman"/>
                <w:i/>
              </w:rPr>
              <w:t xml:space="preserve"> </w:t>
            </w:r>
          </w:p>
        </w:tc>
      </w:tr>
      <w:tr w:rsidR="0079490A" w14:paraId="52B3530C" w14:textId="77777777">
        <w:trPr>
          <w:trHeight w:val="974"/>
        </w:trPr>
        <w:tc>
          <w:tcPr>
            <w:tcW w:w="1985" w:type="dxa"/>
            <w:vMerge/>
            <w:tcBorders>
              <w:top w:val="single" w:sz="4" w:space="0" w:color="000000"/>
              <w:left w:val="single" w:sz="4" w:space="0" w:color="000000"/>
              <w:bottom w:val="single" w:sz="4" w:space="0" w:color="000000"/>
              <w:right w:val="nil"/>
            </w:tcBorders>
          </w:tcPr>
          <w:p w14:paraId="04616495"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275C4BDF" w14:textId="77777777" w:rsidR="0079490A" w:rsidRDefault="00B9770D">
            <w:pPr>
              <w:ind w:right="-1"/>
              <w:rPr>
                <w:rFonts w:eastAsia="Times New Roman" w:cs="Times New Roman"/>
              </w:rPr>
            </w:pPr>
            <w:r>
              <w:rPr>
                <w:rFonts w:eastAsia="Times New Roman" w:cs="Times New Roman"/>
              </w:rPr>
              <w:t>Дуал Голд 960 ЕС, КЕ - 1,6</w:t>
            </w:r>
          </w:p>
          <w:p w14:paraId="1AD77624" w14:textId="77777777" w:rsidR="0079490A" w:rsidRDefault="00B9770D">
            <w:pPr>
              <w:ind w:right="-1"/>
              <w:rPr>
                <w:rFonts w:eastAsia="Times New Roman" w:cs="Times New Roman"/>
              </w:rPr>
            </w:pPr>
            <w:r>
              <w:rPr>
                <w:rFonts w:eastAsia="Times New Roman" w:cs="Times New Roman"/>
              </w:rPr>
              <w:t xml:space="preserve">Примекстра </w:t>
            </w:r>
            <w:r>
              <w:rPr>
                <w:rFonts w:eastAsia="Times New Roman" w:cs="Times New Roman"/>
                <w:lang w:val="en-US"/>
              </w:rPr>
              <w:t>TZ</w:t>
            </w:r>
            <w:r>
              <w:rPr>
                <w:rFonts w:eastAsia="Times New Roman" w:cs="Times New Roman"/>
              </w:rPr>
              <w:t xml:space="preserve"> Голд 500 </w:t>
            </w:r>
            <w:r>
              <w:rPr>
                <w:rFonts w:eastAsia="Times New Roman" w:cs="Times New Roman"/>
                <w:lang w:val="en-US"/>
              </w:rPr>
              <w:t>SC</w:t>
            </w:r>
            <w:r>
              <w:rPr>
                <w:rFonts w:eastAsia="Times New Roman" w:cs="Times New Roman"/>
              </w:rPr>
              <w:t>, к.с. -4,0-4,5</w:t>
            </w:r>
          </w:p>
        </w:tc>
        <w:tc>
          <w:tcPr>
            <w:tcW w:w="3969" w:type="dxa"/>
            <w:tcBorders>
              <w:top w:val="single" w:sz="4" w:space="0" w:color="000000"/>
              <w:left w:val="single" w:sz="4" w:space="0" w:color="000000"/>
              <w:bottom w:val="single" w:sz="4" w:space="0" w:color="000000"/>
              <w:right w:val="single" w:sz="4" w:space="0" w:color="000000"/>
            </w:tcBorders>
          </w:tcPr>
          <w:p w14:paraId="56DC0B88" w14:textId="77777777" w:rsidR="0079490A" w:rsidRDefault="00B9770D">
            <w:pPr>
              <w:ind w:right="-1"/>
              <w:rPr>
                <w:rFonts w:cs="Times New Roman"/>
              </w:rPr>
            </w:pPr>
            <w:r>
              <w:rPr>
                <w:rFonts w:cs="Times New Roman"/>
              </w:rPr>
              <w:t>Томати розсадні – обприскування ґрунту до висадки розсади</w:t>
            </w:r>
          </w:p>
        </w:tc>
      </w:tr>
      <w:tr w:rsidR="0079490A" w14:paraId="79365B85" w14:textId="77777777">
        <w:trPr>
          <w:trHeight w:val="2123"/>
        </w:trPr>
        <w:tc>
          <w:tcPr>
            <w:tcW w:w="1985" w:type="dxa"/>
            <w:tcBorders>
              <w:top w:val="single" w:sz="4" w:space="0" w:color="000000"/>
              <w:left w:val="single" w:sz="4" w:space="0" w:color="000000"/>
              <w:bottom w:val="single" w:sz="4" w:space="0" w:color="000000"/>
              <w:right w:val="nil"/>
            </w:tcBorders>
          </w:tcPr>
          <w:p w14:paraId="4485C9C0" w14:textId="77777777" w:rsidR="0079490A" w:rsidRDefault="00B9770D">
            <w:pPr>
              <w:ind w:right="-1"/>
              <w:rPr>
                <w:rFonts w:cs="Times New Roman"/>
              </w:rPr>
            </w:pPr>
            <w:r>
              <w:rPr>
                <w:rFonts w:cs="Times New Roman"/>
              </w:rPr>
              <w:t>Однорічні та багаторічні злакові та дводольні</w:t>
            </w:r>
          </w:p>
        </w:tc>
        <w:tc>
          <w:tcPr>
            <w:tcW w:w="3686" w:type="dxa"/>
            <w:tcBorders>
              <w:top w:val="single" w:sz="4" w:space="0" w:color="000000"/>
              <w:left w:val="single" w:sz="4" w:space="0" w:color="000000"/>
              <w:bottom w:val="single" w:sz="4" w:space="0" w:color="000000"/>
              <w:right w:val="nil"/>
            </w:tcBorders>
          </w:tcPr>
          <w:p w14:paraId="5B99B526" w14:textId="77777777" w:rsidR="0079490A" w:rsidRDefault="00B9770D">
            <w:pPr>
              <w:ind w:right="-1"/>
              <w:rPr>
                <w:rFonts w:eastAsia="Times New Roman" w:cs="Times New Roman"/>
              </w:rPr>
            </w:pPr>
            <w:r>
              <w:rPr>
                <w:rFonts w:eastAsia="Times New Roman" w:cs="Times New Roman"/>
              </w:rPr>
              <w:t>Райфл 25, (Рамзес), ВГ- 50+ 50г/га+ ПАР Тренд 90 (200 мл/га)</w:t>
            </w:r>
          </w:p>
          <w:p w14:paraId="32C749F3" w14:textId="77777777" w:rsidR="0079490A" w:rsidRDefault="0079490A">
            <w:pPr>
              <w:ind w:right="-1"/>
              <w:rPr>
                <w:rFonts w:eastAsia="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226CAC45" w14:textId="77777777" w:rsidR="0079490A" w:rsidRDefault="00B9770D">
            <w:pPr>
              <w:ind w:right="-1"/>
              <w:rPr>
                <w:rFonts w:cs="Times New Roman"/>
                <w:spacing w:val="-6"/>
              </w:rPr>
            </w:pPr>
            <w:r>
              <w:rPr>
                <w:rFonts w:cs="Times New Roman"/>
              </w:rPr>
              <w:t>Томати безрозсадні – 1-е обприскування у фазу 2-4 листків у культури, 2-ге –по другій хвилі бур'янів через 7-10 днів</w:t>
            </w:r>
          </w:p>
          <w:p w14:paraId="3E19A75C" w14:textId="77777777" w:rsidR="0079490A" w:rsidRDefault="00B9770D">
            <w:pPr>
              <w:ind w:right="-1"/>
              <w:rPr>
                <w:rFonts w:cs="Times New Roman"/>
              </w:rPr>
            </w:pPr>
            <w:r>
              <w:rPr>
                <w:rFonts w:cs="Times New Roman"/>
                <w:spacing w:val="-6"/>
              </w:rPr>
              <w:t>Томати розсадні – перше обприс</w:t>
            </w:r>
            <w:r>
              <w:rPr>
                <w:rFonts w:cs="Times New Roman"/>
              </w:rPr>
              <w:t xml:space="preserve">кування через 4-10 днів після висадки розсади, друге –по другій хвилі бур'янів, через 7-10 днів після першого </w:t>
            </w:r>
          </w:p>
        </w:tc>
      </w:tr>
      <w:tr w:rsidR="0079490A" w14:paraId="3CA62FAD" w14:textId="77777777">
        <w:trPr>
          <w:trHeight w:val="977"/>
        </w:trPr>
        <w:tc>
          <w:tcPr>
            <w:tcW w:w="1985" w:type="dxa"/>
            <w:vMerge w:val="restart"/>
            <w:tcBorders>
              <w:top w:val="single" w:sz="4" w:space="0" w:color="000000"/>
              <w:left w:val="single" w:sz="4" w:space="0" w:color="000000"/>
              <w:bottom w:val="single" w:sz="4" w:space="0" w:color="auto"/>
              <w:right w:val="nil"/>
            </w:tcBorders>
          </w:tcPr>
          <w:p w14:paraId="3561FB1F" w14:textId="77777777" w:rsidR="0079490A" w:rsidRDefault="00B9770D">
            <w:pPr>
              <w:ind w:right="-1"/>
              <w:rPr>
                <w:rFonts w:cs="Times New Roman"/>
              </w:rPr>
            </w:pPr>
            <w:r>
              <w:rPr>
                <w:rFonts w:cs="Times New Roman"/>
              </w:rPr>
              <w:t xml:space="preserve">Однорічні злакові </w:t>
            </w:r>
          </w:p>
        </w:tc>
        <w:tc>
          <w:tcPr>
            <w:tcW w:w="3686" w:type="dxa"/>
            <w:tcBorders>
              <w:top w:val="single" w:sz="4" w:space="0" w:color="000000"/>
              <w:left w:val="single" w:sz="4" w:space="0" w:color="000000"/>
              <w:bottom w:val="single" w:sz="4" w:space="0" w:color="000000"/>
              <w:right w:val="nil"/>
            </w:tcBorders>
          </w:tcPr>
          <w:p w14:paraId="0AEBAD35" w14:textId="77777777" w:rsidR="0079490A" w:rsidRDefault="00B9770D">
            <w:pPr>
              <w:ind w:right="-1"/>
              <w:rPr>
                <w:rFonts w:eastAsia="Times New Roman" w:cs="Times New Roman"/>
              </w:rPr>
            </w:pPr>
            <w:r>
              <w:rPr>
                <w:rFonts w:eastAsia="Times New Roman" w:cs="Times New Roman"/>
              </w:rPr>
              <w:t>Ачіба, КЕ (Тарга Супер) -1,0-2,0</w:t>
            </w:r>
          </w:p>
          <w:p w14:paraId="0E606EAC" w14:textId="77777777" w:rsidR="0079490A" w:rsidRDefault="0079490A">
            <w:pPr>
              <w:ind w:right="-1"/>
              <w:jc w:val="center"/>
              <w:rPr>
                <w:rFonts w:eastAsia="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24827A9A" w14:textId="77777777" w:rsidR="0079490A" w:rsidRDefault="00B9770D">
            <w:pPr>
              <w:ind w:right="-1"/>
              <w:rPr>
                <w:rFonts w:cs="Times New Roman"/>
              </w:rPr>
            </w:pPr>
            <w:r>
              <w:rPr>
                <w:rFonts w:cs="Times New Roman"/>
              </w:rPr>
              <w:t>Обприскування посівів у фазі 1-2 листків культури або через 15-20 днів після висадки розсади</w:t>
            </w:r>
          </w:p>
        </w:tc>
      </w:tr>
      <w:tr w:rsidR="0079490A" w14:paraId="38F5179C" w14:textId="77777777">
        <w:trPr>
          <w:trHeight w:val="1557"/>
        </w:trPr>
        <w:tc>
          <w:tcPr>
            <w:tcW w:w="1985" w:type="dxa"/>
            <w:vMerge/>
            <w:tcBorders>
              <w:top w:val="single" w:sz="4" w:space="0" w:color="000000"/>
              <w:left w:val="single" w:sz="4" w:space="0" w:color="000000"/>
              <w:bottom w:val="single" w:sz="4" w:space="0" w:color="auto"/>
              <w:right w:val="nil"/>
            </w:tcBorders>
          </w:tcPr>
          <w:p w14:paraId="4E7FCF7F"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18481833" w14:textId="77777777" w:rsidR="0079490A" w:rsidRDefault="00B9770D">
            <w:pPr>
              <w:ind w:right="-1"/>
              <w:rPr>
                <w:rFonts w:eastAsia="Times New Roman" w:cs="Times New Roman"/>
              </w:rPr>
            </w:pPr>
            <w:r>
              <w:rPr>
                <w:rFonts w:eastAsia="Times New Roman" w:cs="Times New Roman"/>
              </w:rPr>
              <w:t xml:space="preserve">Агіл, КЕ -0,6-0, 8 </w:t>
            </w:r>
          </w:p>
          <w:p w14:paraId="20D526EF" w14:textId="77777777" w:rsidR="0079490A" w:rsidRDefault="0079490A">
            <w:pPr>
              <w:ind w:right="-1"/>
              <w:rPr>
                <w:rFonts w:eastAsia="Times New Roman" w:cs="Times New Roman"/>
              </w:rPr>
            </w:pPr>
          </w:p>
          <w:p w14:paraId="2C436077" w14:textId="77777777" w:rsidR="0079490A" w:rsidRDefault="00B9770D">
            <w:pPr>
              <w:ind w:right="-1"/>
              <w:rPr>
                <w:rFonts w:eastAsia="Times New Roman" w:cs="Times New Roman"/>
              </w:rPr>
            </w:pPr>
            <w:r>
              <w:rPr>
                <w:rFonts w:eastAsia="Times New Roman" w:cs="Times New Roman"/>
              </w:rPr>
              <w:t xml:space="preserve"> </w:t>
            </w:r>
          </w:p>
          <w:p w14:paraId="2FD86D34" w14:textId="77777777" w:rsidR="0079490A" w:rsidRDefault="00B9770D">
            <w:pPr>
              <w:ind w:right="-1"/>
              <w:rPr>
                <w:rFonts w:eastAsia="Times New Roman" w:cs="Times New Roman"/>
              </w:rPr>
            </w:pPr>
            <w:r>
              <w:rPr>
                <w:rFonts w:eastAsia="Times New Roman" w:cs="Times New Roman"/>
              </w:rPr>
              <w:t>Фюзілад Форте 150 ЕС, КЕ - 0,5-1,0</w:t>
            </w:r>
          </w:p>
        </w:tc>
        <w:tc>
          <w:tcPr>
            <w:tcW w:w="3969" w:type="dxa"/>
            <w:tcBorders>
              <w:top w:val="single" w:sz="4" w:space="0" w:color="000000"/>
              <w:left w:val="single" w:sz="4" w:space="0" w:color="000000"/>
              <w:bottom w:val="single" w:sz="4" w:space="0" w:color="000000"/>
              <w:right w:val="single" w:sz="4" w:space="0" w:color="000000"/>
            </w:tcBorders>
          </w:tcPr>
          <w:p w14:paraId="1CE231AB" w14:textId="77777777" w:rsidR="0079490A" w:rsidRDefault="00B9770D">
            <w:pPr>
              <w:ind w:right="-1"/>
              <w:rPr>
                <w:rFonts w:cs="Times New Roman"/>
              </w:rPr>
            </w:pPr>
            <w:r>
              <w:rPr>
                <w:rFonts w:cs="Times New Roman"/>
              </w:rPr>
              <w:t xml:space="preserve">Обприскування культури по вегетації </w:t>
            </w:r>
          </w:p>
          <w:p w14:paraId="2C98356E" w14:textId="77777777" w:rsidR="0079490A" w:rsidRDefault="0079490A">
            <w:pPr>
              <w:ind w:right="-1"/>
              <w:rPr>
                <w:rFonts w:cs="Times New Roman"/>
              </w:rPr>
            </w:pPr>
          </w:p>
          <w:p w14:paraId="66467B4D" w14:textId="77777777" w:rsidR="0079490A" w:rsidRDefault="00B9770D">
            <w:pPr>
              <w:ind w:right="-1"/>
              <w:rPr>
                <w:rFonts w:cs="Times New Roman"/>
              </w:rPr>
            </w:pPr>
            <w:r>
              <w:rPr>
                <w:rFonts w:cs="Times New Roman"/>
              </w:rPr>
              <w:t>Обприскування посівів у фазі 2-4 листків у бур'янів незалежно від фази розвитку культури</w:t>
            </w:r>
          </w:p>
        </w:tc>
      </w:tr>
      <w:tr w:rsidR="0079490A" w14:paraId="264DC851" w14:textId="77777777">
        <w:trPr>
          <w:trHeight w:val="882"/>
        </w:trPr>
        <w:tc>
          <w:tcPr>
            <w:tcW w:w="1985" w:type="dxa"/>
            <w:tcBorders>
              <w:top w:val="single" w:sz="4" w:space="0" w:color="auto"/>
              <w:left w:val="single" w:sz="4" w:space="0" w:color="auto"/>
              <w:bottom w:val="single" w:sz="4" w:space="0" w:color="auto"/>
              <w:right w:val="single" w:sz="4" w:space="0" w:color="auto"/>
            </w:tcBorders>
          </w:tcPr>
          <w:p w14:paraId="2D977EF5" w14:textId="77777777" w:rsidR="0079490A" w:rsidRDefault="00B9770D">
            <w:pPr>
              <w:snapToGrid w:val="0"/>
              <w:ind w:right="-1"/>
              <w:rPr>
                <w:rFonts w:cs="Times New Roman"/>
              </w:rPr>
            </w:pPr>
            <w:r>
              <w:rPr>
                <w:rFonts w:cs="Times New Roman"/>
              </w:rPr>
              <w:lastRenderedPageBreak/>
              <w:t>Багаторічні злакові</w:t>
            </w:r>
          </w:p>
        </w:tc>
        <w:tc>
          <w:tcPr>
            <w:tcW w:w="3686" w:type="dxa"/>
            <w:tcBorders>
              <w:top w:val="single" w:sz="4" w:space="0" w:color="000000"/>
              <w:left w:val="single" w:sz="4" w:space="0" w:color="auto"/>
              <w:bottom w:val="single" w:sz="4" w:space="0" w:color="000000"/>
              <w:right w:val="nil"/>
            </w:tcBorders>
          </w:tcPr>
          <w:p w14:paraId="27EE5B31" w14:textId="77777777" w:rsidR="0079490A" w:rsidRDefault="00B9770D">
            <w:pPr>
              <w:ind w:right="-1"/>
              <w:rPr>
                <w:rFonts w:eastAsia="Times New Roman" w:cs="Times New Roman"/>
              </w:rPr>
            </w:pPr>
            <w:r>
              <w:rPr>
                <w:rFonts w:eastAsia="Times New Roman" w:cs="Times New Roman"/>
              </w:rPr>
              <w:t>Агіл, КЕ - 1,0-1,2</w:t>
            </w:r>
          </w:p>
          <w:p w14:paraId="7E2D26A3" w14:textId="77777777" w:rsidR="0079490A" w:rsidRDefault="0079490A">
            <w:pPr>
              <w:ind w:right="-1"/>
              <w:rPr>
                <w:rFonts w:eastAsia="Times New Roman" w:cs="Times New Roman"/>
              </w:rPr>
            </w:pPr>
          </w:p>
          <w:p w14:paraId="25303221" w14:textId="77777777" w:rsidR="0079490A" w:rsidRDefault="00B9770D">
            <w:pPr>
              <w:ind w:right="-1"/>
              <w:rPr>
                <w:rFonts w:eastAsia="Times New Roman" w:cs="Times New Roman"/>
              </w:rPr>
            </w:pPr>
            <w:r>
              <w:rPr>
                <w:rFonts w:eastAsia="Times New Roman" w:cs="Times New Roman"/>
              </w:rPr>
              <w:t>Фюзілад Форте 150 ЕС, КЕ - 1,0-2,0</w:t>
            </w:r>
          </w:p>
        </w:tc>
        <w:tc>
          <w:tcPr>
            <w:tcW w:w="3969" w:type="dxa"/>
            <w:tcBorders>
              <w:top w:val="single" w:sz="4" w:space="0" w:color="000000"/>
              <w:left w:val="single" w:sz="4" w:space="0" w:color="000000"/>
              <w:bottom w:val="single" w:sz="4" w:space="0" w:color="000000"/>
              <w:right w:val="single" w:sz="4" w:space="0" w:color="000000"/>
            </w:tcBorders>
          </w:tcPr>
          <w:p w14:paraId="44FFD9A7" w14:textId="77777777" w:rsidR="0079490A" w:rsidRDefault="00B9770D">
            <w:pPr>
              <w:ind w:right="-1"/>
              <w:rPr>
                <w:rFonts w:cs="Times New Roman"/>
              </w:rPr>
            </w:pPr>
            <w:r>
              <w:rPr>
                <w:rFonts w:cs="Times New Roman"/>
              </w:rPr>
              <w:t xml:space="preserve">Обприскування вегетуючої культури за висоти бур’янів 10-15 см </w:t>
            </w:r>
          </w:p>
        </w:tc>
      </w:tr>
    </w:tbl>
    <w:p w14:paraId="110A8D71" w14:textId="77777777" w:rsidR="0079490A" w:rsidRDefault="00B9770D">
      <w:pPr>
        <w:ind w:left="2124" w:right="-1" w:firstLine="708"/>
        <w:jc w:val="both"/>
        <w:rPr>
          <w:rFonts w:cs="Times New Roman"/>
          <w:b/>
        </w:rPr>
      </w:pPr>
      <w:r>
        <w:rPr>
          <w:rFonts w:cs="Times New Roman"/>
          <w:b/>
        </w:rPr>
        <w:t>Столові буряки</w:t>
      </w:r>
    </w:p>
    <w:tbl>
      <w:tblPr>
        <w:tblW w:w="9640" w:type="dxa"/>
        <w:tblInd w:w="-14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785567B2" w14:textId="77777777">
        <w:trPr>
          <w:trHeight w:val="1126"/>
        </w:trPr>
        <w:tc>
          <w:tcPr>
            <w:tcW w:w="1985" w:type="dxa"/>
            <w:tcBorders>
              <w:top w:val="single" w:sz="4" w:space="0" w:color="000000"/>
              <w:left w:val="single" w:sz="4" w:space="0" w:color="000000"/>
              <w:bottom w:val="single" w:sz="4" w:space="0" w:color="000000"/>
              <w:right w:val="nil"/>
            </w:tcBorders>
          </w:tcPr>
          <w:p w14:paraId="5CE0DC80" w14:textId="77777777" w:rsidR="0079490A" w:rsidRDefault="00B9770D">
            <w:pPr>
              <w:ind w:right="-1"/>
              <w:rPr>
                <w:rFonts w:cs="Times New Roman"/>
              </w:rPr>
            </w:pPr>
            <w:r>
              <w:rPr>
                <w:rFonts w:cs="Times New Roman"/>
              </w:rPr>
              <w:t>Однорічні дводольні</w:t>
            </w:r>
          </w:p>
          <w:p w14:paraId="3977FA09" w14:textId="77777777" w:rsidR="0079490A" w:rsidRDefault="0079490A">
            <w:pPr>
              <w:ind w:right="-1"/>
              <w:jc w:val="both"/>
              <w:rPr>
                <w:rFonts w:cs="Times New Roman"/>
              </w:rPr>
            </w:pPr>
          </w:p>
          <w:p w14:paraId="4ABFF573" w14:textId="77777777" w:rsidR="0079490A" w:rsidRDefault="0079490A">
            <w:pPr>
              <w:ind w:right="-1"/>
              <w:jc w:val="both"/>
              <w:rPr>
                <w:rFonts w:cs="Times New Roman"/>
              </w:rPr>
            </w:pPr>
          </w:p>
        </w:tc>
        <w:tc>
          <w:tcPr>
            <w:tcW w:w="3686" w:type="dxa"/>
            <w:tcBorders>
              <w:top w:val="single" w:sz="4" w:space="0" w:color="000000"/>
              <w:left w:val="single" w:sz="4" w:space="0" w:color="000000"/>
              <w:bottom w:val="single" w:sz="4" w:space="0" w:color="000000"/>
              <w:right w:val="nil"/>
            </w:tcBorders>
          </w:tcPr>
          <w:p w14:paraId="41380FE0" w14:textId="77777777" w:rsidR="0079490A" w:rsidRDefault="00B9770D">
            <w:pPr>
              <w:ind w:right="-1"/>
              <w:rPr>
                <w:rFonts w:eastAsia="Times New Roman" w:cs="Times New Roman"/>
              </w:rPr>
            </w:pPr>
            <w:r>
              <w:rPr>
                <w:rFonts w:eastAsia="Times New Roman" w:cs="Times New Roman"/>
              </w:rPr>
              <w:t xml:space="preserve"> </w:t>
            </w:r>
          </w:p>
          <w:p w14:paraId="1EC5C8B6" w14:textId="77777777" w:rsidR="0079490A" w:rsidRDefault="00B9770D">
            <w:pPr>
              <w:ind w:right="-1"/>
              <w:rPr>
                <w:rFonts w:eastAsia="Times New Roman" w:cs="Times New Roman"/>
              </w:rPr>
            </w:pPr>
            <w:r>
              <w:rPr>
                <w:rFonts w:eastAsia="Times New Roman" w:cs="Times New Roman"/>
              </w:rPr>
              <w:t>Гол, КС - 2,0</w:t>
            </w:r>
          </w:p>
          <w:p w14:paraId="24B1BAC5" w14:textId="77777777" w:rsidR="0079490A" w:rsidRDefault="0079490A">
            <w:pPr>
              <w:ind w:right="-1"/>
              <w:rPr>
                <w:rFonts w:eastAsia="Times New Roman" w:cs="Times New Roman"/>
              </w:rPr>
            </w:pPr>
          </w:p>
          <w:p w14:paraId="5156EA70" w14:textId="77777777" w:rsidR="0079490A" w:rsidRDefault="00B9770D">
            <w:pPr>
              <w:ind w:right="-1"/>
              <w:rPr>
                <w:rFonts w:eastAsia="Times New Roman" w:cs="Times New Roman"/>
              </w:rPr>
            </w:pPr>
            <w:r>
              <w:rPr>
                <w:rFonts w:eastAsia="Times New Roman" w:cs="Times New Roman"/>
              </w:rPr>
              <w:t>Бетарен 22, МКЕ -1 або 1,5</w:t>
            </w:r>
          </w:p>
        </w:tc>
        <w:tc>
          <w:tcPr>
            <w:tcW w:w="3969" w:type="dxa"/>
            <w:tcBorders>
              <w:top w:val="single" w:sz="4" w:space="0" w:color="000000"/>
              <w:left w:val="single" w:sz="4" w:space="0" w:color="000000"/>
              <w:bottom w:val="nil"/>
              <w:right w:val="single" w:sz="4" w:space="0" w:color="000000"/>
            </w:tcBorders>
          </w:tcPr>
          <w:p w14:paraId="0E6CA07C" w14:textId="77777777" w:rsidR="0079490A" w:rsidRDefault="00B9770D">
            <w:pPr>
              <w:ind w:right="-1"/>
              <w:rPr>
                <w:rFonts w:cs="Times New Roman"/>
              </w:rPr>
            </w:pPr>
            <w:r>
              <w:rPr>
                <w:rFonts w:cs="Times New Roman"/>
              </w:rPr>
              <w:t xml:space="preserve"> Обприскування </w:t>
            </w:r>
            <w:r>
              <w:rPr>
                <w:rFonts w:cs="Times New Roman"/>
                <w:spacing w:val="-8"/>
              </w:rPr>
              <w:t>бур'янів</w:t>
            </w:r>
            <w:r>
              <w:rPr>
                <w:rFonts w:cs="Times New Roman"/>
              </w:rPr>
              <w:t xml:space="preserve"> </w:t>
            </w:r>
            <w:r>
              <w:rPr>
                <w:rFonts w:cs="Times New Roman"/>
                <w:spacing w:val="-8"/>
              </w:rPr>
              <w:t>з фази сім'ядолей до 2 листків з інтервалом 5-10 днів між обробками</w:t>
            </w:r>
          </w:p>
        </w:tc>
      </w:tr>
      <w:tr w:rsidR="0079490A" w14:paraId="3F51B3F4" w14:textId="77777777">
        <w:tc>
          <w:tcPr>
            <w:tcW w:w="1985" w:type="dxa"/>
            <w:tcBorders>
              <w:top w:val="single" w:sz="4" w:space="0" w:color="000000"/>
              <w:left w:val="single" w:sz="4" w:space="0" w:color="000000"/>
              <w:bottom w:val="single" w:sz="4" w:space="0" w:color="000000"/>
              <w:right w:val="nil"/>
            </w:tcBorders>
          </w:tcPr>
          <w:p w14:paraId="7F780FC5" w14:textId="77777777" w:rsidR="0079490A" w:rsidRDefault="00B9770D">
            <w:pPr>
              <w:ind w:right="-1"/>
              <w:rPr>
                <w:rFonts w:cs="Times New Roman"/>
              </w:rPr>
            </w:pPr>
            <w:r>
              <w:rPr>
                <w:rFonts w:cs="Times New Roman"/>
              </w:rPr>
              <w:t>Однорічні злакові</w:t>
            </w:r>
          </w:p>
          <w:p w14:paraId="3C01FF5D" w14:textId="77777777" w:rsidR="0079490A" w:rsidRDefault="0079490A">
            <w:pPr>
              <w:ind w:right="-1"/>
              <w:jc w:val="both"/>
              <w:rPr>
                <w:rFonts w:cs="Times New Roman"/>
              </w:rPr>
            </w:pPr>
          </w:p>
        </w:tc>
        <w:tc>
          <w:tcPr>
            <w:tcW w:w="3686" w:type="dxa"/>
            <w:tcBorders>
              <w:top w:val="single" w:sz="4" w:space="0" w:color="000000"/>
              <w:left w:val="single" w:sz="4" w:space="0" w:color="000000"/>
              <w:bottom w:val="single" w:sz="4" w:space="0" w:color="000000"/>
              <w:right w:val="nil"/>
            </w:tcBorders>
          </w:tcPr>
          <w:p w14:paraId="33AE63EF" w14:textId="77777777" w:rsidR="0079490A" w:rsidRDefault="00B9770D">
            <w:pPr>
              <w:ind w:right="-1"/>
              <w:rPr>
                <w:rFonts w:eastAsia="Times New Roman" w:cs="Times New Roman"/>
              </w:rPr>
            </w:pPr>
            <w:r>
              <w:rPr>
                <w:rFonts w:eastAsia="Times New Roman" w:cs="Times New Roman"/>
              </w:rPr>
              <w:t>Фуроре Супер, ЕW, ЕВ - 0,8 – 2,0</w:t>
            </w:r>
          </w:p>
          <w:p w14:paraId="443C96CC" w14:textId="77777777" w:rsidR="0079490A" w:rsidRDefault="00B9770D">
            <w:pPr>
              <w:tabs>
                <w:tab w:val="left" w:pos="1116"/>
              </w:tabs>
              <w:ind w:right="-1"/>
              <w:rPr>
                <w:rFonts w:eastAsia="Times New Roman" w:cs="Times New Roman"/>
              </w:rPr>
            </w:pPr>
            <w:r>
              <w:rPr>
                <w:rFonts w:eastAsia="Times New Roman" w:cs="Times New Roman"/>
              </w:rPr>
              <w:tab/>
            </w:r>
          </w:p>
          <w:p w14:paraId="6371FB2E" w14:textId="77777777" w:rsidR="0079490A" w:rsidRDefault="0079490A">
            <w:pPr>
              <w:tabs>
                <w:tab w:val="left" w:pos="1116"/>
              </w:tabs>
              <w:ind w:right="-1"/>
              <w:rPr>
                <w:rFonts w:eastAsia="Times New Roman" w:cs="Times New Roman"/>
              </w:rPr>
            </w:pPr>
          </w:p>
          <w:p w14:paraId="26BE0335" w14:textId="77777777" w:rsidR="0079490A" w:rsidRDefault="00B9770D">
            <w:pPr>
              <w:ind w:right="-1"/>
              <w:rPr>
                <w:rFonts w:eastAsia="Times New Roman" w:cs="Times New Roman"/>
              </w:rPr>
            </w:pPr>
            <w:r>
              <w:rPr>
                <w:rFonts w:eastAsia="Times New Roman" w:cs="Times New Roman"/>
              </w:rPr>
              <w:t>Тарга Супер, КЕ (Ачіба) 1,0-2,0</w:t>
            </w:r>
          </w:p>
          <w:p w14:paraId="628DC684" w14:textId="77777777" w:rsidR="0079490A" w:rsidRDefault="0079490A">
            <w:pPr>
              <w:ind w:right="-1"/>
              <w:rPr>
                <w:rFonts w:eastAsia="Times New Roman" w:cs="Times New Roman"/>
              </w:rPr>
            </w:pPr>
          </w:p>
          <w:p w14:paraId="7405B3FB" w14:textId="77777777" w:rsidR="0079490A" w:rsidRDefault="00B9770D">
            <w:pPr>
              <w:ind w:right="-1"/>
              <w:rPr>
                <w:rFonts w:eastAsia="Times New Roman" w:cs="Times New Roman"/>
              </w:rPr>
            </w:pPr>
            <w:r>
              <w:rPr>
                <w:rFonts w:eastAsia="Times New Roman" w:cs="Times New Roman"/>
              </w:rPr>
              <w:t>Селект 120, КЕ (Шедов) - 0,4-0,8</w:t>
            </w:r>
          </w:p>
        </w:tc>
        <w:tc>
          <w:tcPr>
            <w:tcW w:w="3969" w:type="dxa"/>
            <w:tcBorders>
              <w:top w:val="single" w:sz="4" w:space="0" w:color="000000"/>
              <w:left w:val="single" w:sz="4" w:space="0" w:color="000000"/>
              <w:bottom w:val="single" w:sz="4" w:space="0" w:color="000000"/>
              <w:right w:val="single" w:sz="4" w:space="0" w:color="000000"/>
            </w:tcBorders>
          </w:tcPr>
          <w:p w14:paraId="19D691F5" w14:textId="77777777" w:rsidR="0079490A" w:rsidRDefault="00B9770D">
            <w:pPr>
              <w:ind w:right="-1"/>
              <w:rPr>
                <w:rFonts w:cs="Times New Roman"/>
                <w:spacing w:val="-6"/>
              </w:rPr>
            </w:pPr>
            <w:r>
              <w:rPr>
                <w:rFonts w:cs="Times New Roman"/>
                <w:spacing w:val="-6"/>
              </w:rPr>
              <w:t xml:space="preserve">Обприскування вегетуючої культури </w:t>
            </w:r>
          </w:p>
          <w:p w14:paraId="57AA1B86" w14:textId="77777777" w:rsidR="0079490A" w:rsidRDefault="00B9770D">
            <w:pPr>
              <w:ind w:right="-1"/>
              <w:rPr>
                <w:rFonts w:cs="Times New Roman"/>
                <w:spacing w:val="-6"/>
              </w:rPr>
            </w:pPr>
            <w:r>
              <w:rPr>
                <w:rFonts w:cs="Times New Roman"/>
                <w:spacing w:val="-6"/>
              </w:rPr>
              <w:t>(з фази 2-х листків до кінця кущіння бур’янів)</w:t>
            </w:r>
          </w:p>
          <w:p w14:paraId="33EED45F" w14:textId="77777777" w:rsidR="0079490A" w:rsidRDefault="00B9770D">
            <w:pPr>
              <w:ind w:right="-1"/>
              <w:rPr>
                <w:rFonts w:cs="Times New Roman"/>
                <w:spacing w:val="-6"/>
              </w:rPr>
            </w:pPr>
            <w:r>
              <w:rPr>
                <w:rFonts w:cs="Times New Roman"/>
              </w:rPr>
              <w:t xml:space="preserve">Обприскування вегетуючої культури у фазі 2-4 листків у бур’янів </w:t>
            </w:r>
          </w:p>
          <w:p w14:paraId="6C56218B" w14:textId="77777777" w:rsidR="0079490A" w:rsidRDefault="00B9770D">
            <w:pPr>
              <w:ind w:right="-1"/>
              <w:rPr>
                <w:rFonts w:cs="Times New Roman"/>
                <w:spacing w:val="-8"/>
              </w:rPr>
            </w:pPr>
            <w:r>
              <w:rPr>
                <w:rFonts w:cs="Times New Roman"/>
                <w:spacing w:val="-6"/>
              </w:rPr>
              <w:t>- за висоти бур’янів 3-5 см незалежно від фази розвитку культури</w:t>
            </w:r>
          </w:p>
        </w:tc>
      </w:tr>
      <w:tr w:rsidR="0079490A" w14:paraId="1CCF7B39" w14:textId="77777777">
        <w:tc>
          <w:tcPr>
            <w:tcW w:w="1985" w:type="dxa"/>
            <w:tcBorders>
              <w:top w:val="single" w:sz="4" w:space="0" w:color="000000"/>
              <w:left w:val="single" w:sz="4" w:space="0" w:color="000000"/>
              <w:bottom w:val="single" w:sz="4" w:space="0" w:color="000000"/>
              <w:right w:val="nil"/>
            </w:tcBorders>
          </w:tcPr>
          <w:p w14:paraId="3C716531" w14:textId="77777777" w:rsidR="0079490A" w:rsidRDefault="00B9770D">
            <w:pPr>
              <w:ind w:right="-1"/>
              <w:jc w:val="both"/>
              <w:rPr>
                <w:rFonts w:cs="Times New Roman"/>
              </w:rPr>
            </w:pPr>
            <w:r>
              <w:rPr>
                <w:rFonts w:cs="Times New Roman"/>
              </w:rPr>
              <w:t>Багаторічні злакові</w:t>
            </w:r>
          </w:p>
        </w:tc>
        <w:tc>
          <w:tcPr>
            <w:tcW w:w="3686" w:type="dxa"/>
            <w:tcBorders>
              <w:top w:val="single" w:sz="4" w:space="0" w:color="000000"/>
              <w:left w:val="single" w:sz="4" w:space="0" w:color="000000"/>
              <w:bottom w:val="single" w:sz="4" w:space="0" w:color="000000"/>
              <w:right w:val="nil"/>
            </w:tcBorders>
          </w:tcPr>
          <w:p w14:paraId="6543E290" w14:textId="77777777" w:rsidR="0079490A" w:rsidRDefault="00B9770D">
            <w:pPr>
              <w:ind w:right="-1"/>
              <w:rPr>
                <w:rFonts w:eastAsia="Times New Roman" w:cs="Times New Roman"/>
              </w:rPr>
            </w:pPr>
            <w:r>
              <w:rPr>
                <w:rFonts w:eastAsia="Times New Roman" w:cs="Times New Roman"/>
              </w:rPr>
              <w:t>Тарга Супер, КЕ (Ачіба) – 2,0-3,0</w:t>
            </w:r>
          </w:p>
          <w:p w14:paraId="78579F60" w14:textId="77777777" w:rsidR="0079490A" w:rsidRDefault="00B9770D">
            <w:pPr>
              <w:ind w:right="-1"/>
              <w:rPr>
                <w:rFonts w:eastAsia="Times New Roman" w:cs="Times New Roman"/>
              </w:rPr>
            </w:pPr>
            <w:r>
              <w:rPr>
                <w:rFonts w:eastAsia="Times New Roman" w:cs="Times New Roman"/>
              </w:rPr>
              <w:t>Селект 120, КЕ (Шедов)- 1,4-1,8</w:t>
            </w:r>
          </w:p>
          <w:p w14:paraId="548A29BF" w14:textId="77777777" w:rsidR="0079490A" w:rsidRDefault="00B9770D">
            <w:pPr>
              <w:ind w:right="-1"/>
              <w:rPr>
                <w:rFonts w:eastAsia="Times New Roman" w:cs="Times New Roman"/>
              </w:rPr>
            </w:pPr>
            <w:r>
              <w:rPr>
                <w:rFonts w:eastAsia="Times New Roman" w:cs="Times New Roman"/>
                <w:spacing w:val="-4"/>
              </w:rPr>
              <w:t>Центуріон Профі, КЕ - 0,5-0,7</w:t>
            </w:r>
          </w:p>
        </w:tc>
        <w:tc>
          <w:tcPr>
            <w:tcW w:w="3969" w:type="dxa"/>
            <w:tcBorders>
              <w:top w:val="single" w:sz="4" w:space="0" w:color="000000"/>
              <w:left w:val="single" w:sz="4" w:space="0" w:color="000000"/>
              <w:bottom w:val="single" w:sz="4" w:space="0" w:color="000000"/>
              <w:right w:val="single" w:sz="4" w:space="0" w:color="000000"/>
            </w:tcBorders>
          </w:tcPr>
          <w:p w14:paraId="5370789A" w14:textId="77777777" w:rsidR="0079490A" w:rsidRDefault="00B9770D">
            <w:pPr>
              <w:ind w:right="-1"/>
              <w:rPr>
                <w:rFonts w:cs="Times New Roman"/>
              </w:rPr>
            </w:pPr>
            <w:r>
              <w:rPr>
                <w:rFonts w:cs="Times New Roman"/>
              </w:rPr>
              <w:t>Обприскування вегетуючої культури за висоти бур’янів 10-15 см</w:t>
            </w:r>
          </w:p>
        </w:tc>
      </w:tr>
    </w:tbl>
    <w:p w14:paraId="5EB6F3ED" w14:textId="77777777" w:rsidR="0079490A" w:rsidRDefault="00B9770D">
      <w:pPr>
        <w:ind w:right="-1" w:firstLine="708"/>
        <w:rPr>
          <w:rFonts w:cs="Times New Roman"/>
        </w:rPr>
      </w:pPr>
      <w:r>
        <w:rPr>
          <w:rFonts w:cs="Times New Roman"/>
        </w:rPr>
        <w:t>Забороняється реалізація столових буряків у стадії пучкової стиглості</w:t>
      </w:r>
    </w:p>
    <w:p w14:paraId="2BB8AA1C" w14:textId="77777777" w:rsidR="0079490A" w:rsidRDefault="0079490A">
      <w:pPr>
        <w:ind w:right="-1"/>
        <w:rPr>
          <w:rFonts w:cs="Times New Roman"/>
        </w:rPr>
      </w:pPr>
    </w:p>
    <w:p w14:paraId="6662B3EF" w14:textId="77777777" w:rsidR="0079490A" w:rsidRDefault="00B9770D">
      <w:pPr>
        <w:ind w:right="-1"/>
        <w:jc w:val="center"/>
        <w:rPr>
          <w:rFonts w:cs="Times New Roman"/>
          <w:b/>
        </w:rPr>
      </w:pPr>
      <w:r>
        <w:rPr>
          <w:rFonts w:cs="Times New Roman"/>
          <w:b/>
        </w:rPr>
        <w:t xml:space="preserve">Морква </w:t>
      </w:r>
    </w:p>
    <w:tbl>
      <w:tblPr>
        <w:tblW w:w="9640" w:type="dxa"/>
        <w:tblInd w:w="-13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2119475B" w14:textId="77777777">
        <w:trPr>
          <w:trHeight w:val="1451"/>
        </w:trPr>
        <w:tc>
          <w:tcPr>
            <w:tcW w:w="1985" w:type="dxa"/>
            <w:tcBorders>
              <w:top w:val="single" w:sz="4" w:space="0" w:color="000000"/>
              <w:left w:val="single" w:sz="4" w:space="0" w:color="000000"/>
              <w:bottom w:val="single" w:sz="4" w:space="0" w:color="000000"/>
              <w:right w:val="nil"/>
            </w:tcBorders>
          </w:tcPr>
          <w:p w14:paraId="739DC7C4" w14:textId="77777777" w:rsidR="0079490A" w:rsidRDefault="00B9770D">
            <w:pPr>
              <w:ind w:right="-1"/>
              <w:rPr>
                <w:rFonts w:cs="Times New Roman"/>
              </w:rPr>
            </w:pPr>
            <w:r>
              <w:rPr>
                <w:rFonts w:cs="Times New Roman"/>
              </w:rPr>
              <w:t>Однорічні дводольні та злакові</w:t>
            </w:r>
          </w:p>
        </w:tc>
        <w:tc>
          <w:tcPr>
            <w:tcW w:w="3686" w:type="dxa"/>
            <w:tcBorders>
              <w:top w:val="single" w:sz="4" w:space="0" w:color="000000"/>
              <w:left w:val="single" w:sz="4" w:space="0" w:color="000000"/>
              <w:bottom w:val="single" w:sz="4" w:space="0" w:color="000000"/>
              <w:right w:val="nil"/>
            </w:tcBorders>
          </w:tcPr>
          <w:p w14:paraId="07059248" w14:textId="77777777" w:rsidR="0079490A" w:rsidRDefault="00B9770D">
            <w:pPr>
              <w:ind w:right="-1"/>
              <w:rPr>
                <w:rFonts w:cs="Times New Roman"/>
              </w:rPr>
            </w:pPr>
            <w:r>
              <w:rPr>
                <w:rFonts w:cs="Times New Roman"/>
              </w:rPr>
              <w:t>Байпас, Перун, Грінфорт ПМ 500, Прогард, Сармат, Селефіт) –2,0-3,0</w:t>
            </w:r>
          </w:p>
          <w:p w14:paraId="7BC9932B" w14:textId="77777777" w:rsidR="0079490A" w:rsidRDefault="0079490A">
            <w:pPr>
              <w:ind w:right="-1"/>
              <w:rPr>
                <w:rFonts w:cs="Times New Roman"/>
                <w:spacing w:val="-6"/>
              </w:rPr>
            </w:pPr>
          </w:p>
          <w:p w14:paraId="7F1FCF9B" w14:textId="77777777" w:rsidR="0079490A" w:rsidRDefault="00B9770D">
            <w:pPr>
              <w:ind w:right="-1"/>
              <w:rPr>
                <w:rFonts w:cs="Times New Roman"/>
                <w:spacing w:val="-6"/>
              </w:rPr>
            </w:pPr>
            <w:r>
              <w:rPr>
                <w:rFonts w:cs="Times New Roman"/>
                <w:spacing w:val="-6"/>
              </w:rPr>
              <w:t>Промет КС (Прометрекс)-</w:t>
            </w:r>
          </w:p>
          <w:p w14:paraId="026C583C" w14:textId="77777777" w:rsidR="0079490A" w:rsidRDefault="00B9770D">
            <w:pPr>
              <w:ind w:right="-1"/>
              <w:rPr>
                <w:rFonts w:cs="Times New Roman"/>
                <w:spacing w:val="-6"/>
              </w:rPr>
            </w:pPr>
            <w:r>
              <w:rPr>
                <w:rFonts w:cs="Times New Roman"/>
                <w:spacing w:val="-6"/>
              </w:rPr>
              <w:t>2,0</w:t>
            </w:r>
          </w:p>
          <w:p w14:paraId="1181B111" w14:textId="77777777" w:rsidR="0079490A" w:rsidRDefault="00B9770D">
            <w:pPr>
              <w:ind w:right="-1"/>
              <w:rPr>
                <w:rFonts w:cs="Times New Roman"/>
                <w:spacing w:val="-6"/>
              </w:rPr>
            </w:pPr>
            <w:r>
              <w:rPr>
                <w:rFonts w:cs="Times New Roman"/>
              </w:rPr>
              <w:t>Зенкор Ліквід SC, КС - 0,3-0,5</w:t>
            </w:r>
          </w:p>
        </w:tc>
        <w:tc>
          <w:tcPr>
            <w:tcW w:w="3969" w:type="dxa"/>
            <w:tcBorders>
              <w:top w:val="single" w:sz="4" w:space="0" w:color="000000"/>
              <w:left w:val="single" w:sz="4" w:space="0" w:color="000000"/>
              <w:bottom w:val="single" w:sz="4" w:space="0" w:color="000000"/>
              <w:right w:val="single" w:sz="4" w:space="0" w:color="000000"/>
            </w:tcBorders>
          </w:tcPr>
          <w:p w14:paraId="3772A6A8" w14:textId="77777777" w:rsidR="0079490A" w:rsidRDefault="00B9770D">
            <w:pPr>
              <w:ind w:right="-1"/>
              <w:rPr>
                <w:rFonts w:cs="Times New Roman"/>
              </w:rPr>
            </w:pPr>
            <w:r>
              <w:rPr>
                <w:rFonts w:cs="Times New Roman"/>
              </w:rPr>
              <w:t>Обприскування ґрунту до сівби, до сходів, або в фазі 1-2 справжніх листків у культури</w:t>
            </w:r>
          </w:p>
          <w:p w14:paraId="44703E77" w14:textId="77777777" w:rsidR="0079490A" w:rsidRDefault="00B9770D">
            <w:pPr>
              <w:ind w:right="-1"/>
              <w:rPr>
                <w:rFonts w:cs="Times New Roman"/>
              </w:rPr>
            </w:pPr>
            <w:r>
              <w:rPr>
                <w:rFonts w:cs="Times New Roman"/>
              </w:rPr>
              <w:t>Обприскування ґрунту до посів, під час посіву, але до фази олівця культури</w:t>
            </w:r>
          </w:p>
        </w:tc>
      </w:tr>
      <w:tr w:rsidR="0079490A" w14:paraId="2A5F13D8" w14:textId="77777777">
        <w:tc>
          <w:tcPr>
            <w:tcW w:w="1985" w:type="dxa"/>
            <w:tcBorders>
              <w:top w:val="single" w:sz="4" w:space="0" w:color="000000"/>
              <w:left w:val="single" w:sz="4" w:space="0" w:color="000000"/>
              <w:bottom w:val="single" w:sz="4" w:space="0" w:color="000000"/>
              <w:right w:val="nil"/>
            </w:tcBorders>
          </w:tcPr>
          <w:p w14:paraId="61D325A7" w14:textId="77777777" w:rsidR="0079490A" w:rsidRDefault="00B9770D">
            <w:pPr>
              <w:ind w:right="-1"/>
              <w:rPr>
                <w:rFonts w:cs="Times New Roman"/>
              </w:rPr>
            </w:pPr>
            <w:r>
              <w:rPr>
                <w:rFonts w:cs="Times New Roman"/>
              </w:rPr>
              <w:t>Однорічні злакові та дводольні</w:t>
            </w:r>
          </w:p>
        </w:tc>
        <w:tc>
          <w:tcPr>
            <w:tcW w:w="3686" w:type="dxa"/>
            <w:tcBorders>
              <w:top w:val="single" w:sz="4" w:space="0" w:color="000000"/>
              <w:left w:val="single" w:sz="4" w:space="0" w:color="000000"/>
              <w:bottom w:val="single" w:sz="4" w:space="0" w:color="000000"/>
              <w:right w:val="nil"/>
            </w:tcBorders>
          </w:tcPr>
          <w:p w14:paraId="7C586F53" w14:textId="77777777" w:rsidR="0079490A" w:rsidRDefault="00B9770D">
            <w:pPr>
              <w:ind w:right="-1"/>
              <w:rPr>
                <w:rFonts w:cs="Times New Roman"/>
              </w:rPr>
            </w:pPr>
            <w:r>
              <w:rPr>
                <w:rFonts w:cs="Times New Roman"/>
              </w:rPr>
              <w:t>Стомп 330, к.е. - 3,0-6,0</w:t>
            </w:r>
          </w:p>
          <w:p w14:paraId="67B3C66D" w14:textId="77777777" w:rsidR="0079490A" w:rsidRDefault="00B9770D">
            <w:pPr>
              <w:ind w:right="-1"/>
              <w:rPr>
                <w:rFonts w:cs="Times New Roman"/>
              </w:rPr>
            </w:pPr>
            <w:r>
              <w:rPr>
                <w:rFonts w:cs="Times New Roman"/>
              </w:rPr>
              <w:t>Рейсер, КЕ - 2,0-3,0</w:t>
            </w:r>
          </w:p>
        </w:tc>
        <w:tc>
          <w:tcPr>
            <w:tcW w:w="3969" w:type="dxa"/>
            <w:tcBorders>
              <w:top w:val="single" w:sz="4" w:space="0" w:color="000000"/>
              <w:left w:val="single" w:sz="4" w:space="0" w:color="000000"/>
              <w:bottom w:val="single" w:sz="4" w:space="0" w:color="000000"/>
              <w:right w:val="single" w:sz="4" w:space="0" w:color="000000"/>
            </w:tcBorders>
          </w:tcPr>
          <w:p w14:paraId="76D0266D" w14:textId="77777777" w:rsidR="0079490A" w:rsidRDefault="00B9770D">
            <w:pPr>
              <w:ind w:right="-1"/>
              <w:rPr>
                <w:rFonts w:cs="Times New Roman"/>
              </w:rPr>
            </w:pPr>
            <w:r>
              <w:rPr>
                <w:rFonts w:cs="Times New Roman"/>
              </w:rPr>
              <w:t>Обприскування ґрунту до появи сходів культури</w:t>
            </w:r>
          </w:p>
        </w:tc>
      </w:tr>
      <w:tr w:rsidR="0079490A" w14:paraId="3A3DBC2E" w14:textId="77777777">
        <w:trPr>
          <w:trHeight w:val="957"/>
        </w:trPr>
        <w:tc>
          <w:tcPr>
            <w:tcW w:w="1985" w:type="dxa"/>
            <w:vMerge w:val="restart"/>
            <w:tcBorders>
              <w:top w:val="single" w:sz="4" w:space="0" w:color="000000"/>
              <w:left w:val="single" w:sz="4" w:space="0" w:color="000000"/>
              <w:bottom w:val="single" w:sz="4" w:space="0" w:color="000000"/>
              <w:right w:val="nil"/>
            </w:tcBorders>
          </w:tcPr>
          <w:p w14:paraId="1C88FCD8" w14:textId="77777777" w:rsidR="0079490A" w:rsidRDefault="00B9770D">
            <w:pPr>
              <w:ind w:right="-1"/>
              <w:rPr>
                <w:rFonts w:cs="Times New Roman"/>
              </w:rPr>
            </w:pPr>
            <w:r>
              <w:rPr>
                <w:rFonts w:cs="Times New Roman"/>
              </w:rPr>
              <w:t>Однорічні злакові</w:t>
            </w:r>
          </w:p>
        </w:tc>
        <w:tc>
          <w:tcPr>
            <w:tcW w:w="3686" w:type="dxa"/>
            <w:tcBorders>
              <w:top w:val="single" w:sz="4" w:space="0" w:color="000000"/>
              <w:left w:val="single" w:sz="4" w:space="0" w:color="000000"/>
              <w:bottom w:val="single" w:sz="4" w:space="0" w:color="000000"/>
              <w:right w:val="nil"/>
            </w:tcBorders>
          </w:tcPr>
          <w:p w14:paraId="4E58A6DC" w14:textId="77777777" w:rsidR="0079490A" w:rsidRDefault="00B9770D">
            <w:pPr>
              <w:ind w:right="-1"/>
              <w:rPr>
                <w:rFonts w:cs="Times New Roman"/>
              </w:rPr>
            </w:pPr>
            <w:r>
              <w:rPr>
                <w:rFonts w:cs="Times New Roman"/>
              </w:rPr>
              <w:t>Фуроре Супер EW, ЕВ - 0,8 – 2,0</w:t>
            </w:r>
          </w:p>
          <w:p w14:paraId="3A062F32" w14:textId="77777777" w:rsidR="0079490A" w:rsidRDefault="0079490A">
            <w:pPr>
              <w:ind w:right="-1"/>
              <w:rPr>
                <w:rFonts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1A4D72E0" w14:textId="77777777" w:rsidR="0079490A" w:rsidRDefault="00B9770D">
            <w:pPr>
              <w:ind w:right="-1"/>
              <w:rPr>
                <w:rFonts w:cs="Times New Roman"/>
              </w:rPr>
            </w:pPr>
            <w:r>
              <w:rPr>
                <w:rFonts w:cs="Times New Roman"/>
              </w:rPr>
              <w:t>Обприскування вегетуючої культури від фази 2 листків до кінця кущіння у бур’янів</w:t>
            </w:r>
          </w:p>
          <w:p w14:paraId="283CA975" w14:textId="77777777" w:rsidR="0079490A" w:rsidRDefault="0079490A">
            <w:pPr>
              <w:ind w:right="-1"/>
              <w:rPr>
                <w:rFonts w:cs="Times New Roman"/>
              </w:rPr>
            </w:pPr>
          </w:p>
        </w:tc>
      </w:tr>
      <w:tr w:rsidR="0079490A" w14:paraId="0D0E8377" w14:textId="77777777">
        <w:trPr>
          <w:trHeight w:val="1705"/>
        </w:trPr>
        <w:tc>
          <w:tcPr>
            <w:tcW w:w="1985" w:type="dxa"/>
            <w:vMerge/>
            <w:tcBorders>
              <w:top w:val="single" w:sz="4" w:space="0" w:color="000000"/>
              <w:left w:val="single" w:sz="4" w:space="0" w:color="000000"/>
              <w:bottom w:val="single" w:sz="4" w:space="0" w:color="000000"/>
              <w:right w:val="nil"/>
            </w:tcBorders>
          </w:tcPr>
          <w:p w14:paraId="6D68FFE8"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702E6742" w14:textId="77777777" w:rsidR="0079490A" w:rsidRDefault="00B9770D">
            <w:pPr>
              <w:ind w:right="-1"/>
              <w:rPr>
                <w:rFonts w:cs="Times New Roman"/>
              </w:rPr>
            </w:pPr>
            <w:r>
              <w:rPr>
                <w:rFonts w:cs="Times New Roman"/>
              </w:rPr>
              <w:t>Тарга Супер, КЕ (Ачіба)-1,0-2,0</w:t>
            </w:r>
          </w:p>
          <w:p w14:paraId="3F3C321B" w14:textId="77777777" w:rsidR="0079490A" w:rsidRDefault="00B9770D">
            <w:pPr>
              <w:ind w:right="-1"/>
              <w:rPr>
                <w:rFonts w:cs="Times New Roman"/>
              </w:rPr>
            </w:pPr>
            <w:r>
              <w:rPr>
                <w:rFonts w:cs="Times New Roman"/>
              </w:rPr>
              <w:t>Фюзілад Форте 150 ЕС, КЕ - 0,5-1,0</w:t>
            </w:r>
          </w:p>
          <w:p w14:paraId="035B1BA4" w14:textId="77777777" w:rsidR="0079490A" w:rsidRDefault="0079490A">
            <w:pPr>
              <w:ind w:right="-1"/>
              <w:rPr>
                <w:rFonts w:cs="Times New Roman"/>
              </w:rPr>
            </w:pPr>
          </w:p>
          <w:p w14:paraId="59401048" w14:textId="77777777" w:rsidR="0079490A" w:rsidRDefault="00B9770D">
            <w:pPr>
              <w:ind w:right="-1"/>
              <w:rPr>
                <w:rFonts w:cs="Times New Roman"/>
              </w:rPr>
            </w:pPr>
            <w:r>
              <w:rPr>
                <w:rFonts w:cs="Times New Roman"/>
              </w:rPr>
              <w:t>Селект 120, КЕ (Шедов)- 0,4-0,8</w:t>
            </w:r>
          </w:p>
          <w:p w14:paraId="09BD92B8" w14:textId="77777777" w:rsidR="0079490A" w:rsidRDefault="0079490A">
            <w:pPr>
              <w:ind w:right="-1"/>
              <w:rPr>
                <w:rFonts w:cs="Times New Roman"/>
              </w:rPr>
            </w:pPr>
          </w:p>
          <w:p w14:paraId="48B25A49" w14:textId="77777777" w:rsidR="0079490A" w:rsidRDefault="0079490A">
            <w:pPr>
              <w:ind w:right="-1"/>
              <w:jc w:val="center"/>
              <w:rPr>
                <w:rFonts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7D3E7A42" w14:textId="77777777" w:rsidR="0079490A" w:rsidRDefault="00B9770D">
            <w:pPr>
              <w:ind w:right="-1"/>
              <w:rPr>
                <w:rFonts w:cs="Times New Roman"/>
              </w:rPr>
            </w:pPr>
            <w:r>
              <w:rPr>
                <w:rFonts w:cs="Times New Roman"/>
              </w:rPr>
              <w:t>Обприскування вегетуючої культури у фазі 2-4 листків у бур’янів</w:t>
            </w:r>
          </w:p>
          <w:p w14:paraId="60E52AB7" w14:textId="77777777" w:rsidR="0079490A" w:rsidRDefault="0079490A">
            <w:pPr>
              <w:ind w:right="-1"/>
              <w:rPr>
                <w:rFonts w:cs="Times New Roman"/>
              </w:rPr>
            </w:pPr>
          </w:p>
          <w:p w14:paraId="52A48852" w14:textId="77777777" w:rsidR="0079490A" w:rsidRDefault="00B9770D">
            <w:pPr>
              <w:ind w:right="-1"/>
              <w:rPr>
                <w:rFonts w:cs="Times New Roman"/>
              </w:rPr>
            </w:pPr>
            <w:r>
              <w:rPr>
                <w:rFonts w:cs="Times New Roman"/>
              </w:rPr>
              <w:t xml:space="preserve">Обприскування за висоти бур’янів 3-5 см незалежно від фази розвитку культури </w:t>
            </w:r>
          </w:p>
        </w:tc>
      </w:tr>
      <w:tr w:rsidR="0079490A" w14:paraId="474DC71E" w14:textId="77777777">
        <w:tc>
          <w:tcPr>
            <w:tcW w:w="1985" w:type="dxa"/>
            <w:tcBorders>
              <w:top w:val="single" w:sz="4" w:space="0" w:color="000000"/>
              <w:left w:val="single" w:sz="4" w:space="0" w:color="000000"/>
              <w:bottom w:val="single" w:sz="4" w:space="0" w:color="000000"/>
              <w:right w:val="nil"/>
            </w:tcBorders>
          </w:tcPr>
          <w:p w14:paraId="00D61F43" w14:textId="77777777" w:rsidR="0079490A" w:rsidRDefault="00B9770D">
            <w:pPr>
              <w:ind w:right="-1"/>
              <w:rPr>
                <w:rFonts w:cs="Times New Roman"/>
              </w:rPr>
            </w:pPr>
            <w:r>
              <w:rPr>
                <w:rFonts w:cs="Times New Roman"/>
              </w:rPr>
              <w:t>Багаторічні злакові</w:t>
            </w:r>
          </w:p>
        </w:tc>
        <w:tc>
          <w:tcPr>
            <w:tcW w:w="3686" w:type="dxa"/>
            <w:tcBorders>
              <w:top w:val="single" w:sz="4" w:space="0" w:color="000000"/>
              <w:left w:val="single" w:sz="4" w:space="0" w:color="000000"/>
              <w:bottom w:val="single" w:sz="4" w:space="0" w:color="000000"/>
              <w:right w:val="nil"/>
            </w:tcBorders>
          </w:tcPr>
          <w:p w14:paraId="3179F534" w14:textId="77777777" w:rsidR="0079490A" w:rsidRDefault="00B9770D">
            <w:pPr>
              <w:ind w:right="-1"/>
              <w:rPr>
                <w:rFonts w:cs="Times New Roman"/>
              </w:rPr>
            </w:pPr>
            <w:r>
              <w:rPr>
                <w:rFonts w:cs="Times New Roman"/>
              </w:rPr>
              <w:t>Тарга Супер, КЕ (Ачіба) -2,0-3,0</w:t>
            </w:r>
          </w:p>
          <w:p w14:paraId="2EC097A5" w14:textId="77777777" w:rsidR="0079490A" w:rsidRDefault="00B9770D">
            <w:pPr>
              <w:ind w:right="-1"/>
              <w:rPr>
                <w:rFonts w:cs="Times New Roman"/>
              </w:rPr>
            </w:pPr>
            <w:r>
              <w:rPr>
                <w:rFonts w:cs="Times New Roman"/>
              </w:rPr>
              <w:t>Фюзілад Форте 150 ЕС, КЕ -1,0-2,0</w:t>
            </w:r>
          </w:p>
          <w:p w14:paraId="2D866C6C" w14:textId="77777777" w:rsidR="0079490A" w:rsidRDefault="00B9770D">
            <w:pPr>
              <w:ind w:right="-1"/>
              <w:rPr>
                <w:rFonts w:cs="Times New Roman"/>
              </w:rPr>
            </w:pPr>
            <w:r>
              <w:rPr>
                <w:rFonts w:cs="Times New Roman"/>
              </w:rPr>
              <w:t>Селект 120, КЕ (Шедов)- 1,4-1,8</w:t>
            </w:r>
          </w:p>
        </w:tc>
        <w:tc>
          <w:tcPr>
            <w:tcW w:w="3969" w:type="dxa"/>
            <w:tcBorders>
              <w:top w:val="single" w:sz="4" w:space="0" w:color="000000"/>
              <w:left w:val="single" w:sz="4" w:space="0" w:color="000000"/>
              <w:bottom w:val="single" w:sz="4" w:space="0" w:color="000000"/>
              <w:right w:val="single" w:sz="4" w:space="0" w:color="000000"/>
            </w:tcBorders>
          </w:tcPr>
          <w:p w14:paraId="18FA3468" w14:textId="77777777" w:rsidR="0079490A" w:rsidRDefault="00B9770D">
            <w:pPr>
              <w:ind w:right="-1"/>
              <w:rPr>
                <w:rFonts w:cs="Times New Roman"/>
              </w:rPr>
            </w:pPr>
            <w:r>
              <w:rPr>
                <w:rFonts w:cs="Times New Roman"/>
              </w:rPr>
              <w:t>Обприскування вегетуючої культури за висоти бур’янів 10-15 см</w:t>
            </w:r>
          </w:p>
          <w:p w14:paraId="51B92859" w14:textId="77777777" w:rsidR="0079490A" w:rsidRDefault="0079490A">
            <w:pPr>
              <w:ind w:right="-1"/>
              <w:jc w:val="center"/>
              <w:rPr>
                <w:rFonts w:cs="Times New Roman"/>
              </w:rPr>
            </w:pPr>
          </w:p>
        </w:tc>
      </w:tr>
    </w:tbl>
    <w:p w14:paraId="0DDCB7E6" w14:textId="77777777" w:rsidR="0079490A" w:rsidRDefault="0079490A">
      <w:pPr>
        <w:ind w:right="-1"/>
        <w:jc w:val="center"/>
        <w:rPr>
          <w:rFonts w:cs="Times New Roman"/>
          <w:b/>
        </w:rPr>
      </w:pPr>
    </w:p>
    <w:p w14:paraId="6DB5A252" w14:textId="77777777" w:rsidR="004E4634" w:rsidRDefault="004E4634">
      <w:pPr>
        <w:ind w:right="-1"/>
        <w:jc w:val="center"/>
        <w:rPr>
          <w:rFonts w:cs="Times New Roman"/>
          <w:b/>
        </w:rPr>
      </w:pPr>
    </w:p>
    <w:p w14:paraId="4CF8E9D5" w14:textId="77777777" w:rsidR="004E4634" w:rsidRDefault="004E4634">
      <w:pPr>
        <w:ind w:right="-1"/>
        <w:jc w:val="center"/>
        <w:rPr>
          <w:rFonts w:cs="Times New Roman"/>
          <w:b/>
        </w:rPr>
      </w:pPr>
    </w:p>
    <w:p w14:paraId="6787988B" w14:textId="77777777" w:rsidR="0079490A" w:rsidRDefault="00B9770D">
      <w:pPr>
        <w:ind w:left="3540" w:firstLine="708"/>
        <w:rPr>
          <w:rFonts w:cs="Times New Roman"/>
          <w:b/>
        </w:rPr>
      </w:pPr>
      <w:r>
        <w:rPr>
          <w:rFonts w:cs="Times New Roman"/>
          <w:b/>
        </w:rPr>
        <w:t>Огірки</w:t>
      </w:r>
    </w:p>
    <w:tbl>
      <w:tblPr>
        <w:tblW w:w="9640" w:type="dxa"/>
        <w:tblInd w:w="-13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0DE75BDA" w14:textId="77777777">
        <w:tc>
          <w:tcPr>
            <w:tcW w:w="1985" w:type="dxa"/>
            <w:tcBorders>
              <w:top w:val="single" w:sz="4" w:space="0" w:color="000000"/>
              <w:left w:val="single" w:sz="4" w:space="0" w:color="000000"/>
              <w:bottom w:val="single" w:sz="4" w:space="0" w:color="000000"/>
              <w:right w:val="nil"/>
            </w:tcBorders>
          </w:tcPr>
          <w:p w14:paraId="57F3E9DB" w14:textId="77777777" w:rsidR="0079490A" w:rsidRDefault="00B9770D">
            <w:pPr>
              <w:ind w:right="-1"/>
              <w:rPr>
                <w:rFonts w:cs="Times New Roman"/>
              </w:rPr>
            </w:pPr>
            <w:r>
              <w:rPr>
                <w:rFonts w:cs="Times New Roman"/>
              </w:rPr>
              <w:t>Однорічні злакові</w:t>
            </w:r>
          </w:p>
          <w:p w14:paraId="435F5CD6"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3C795542" w14:textId="77777777" w:rsidR="0079490A" w:rsidRDefault="00B9770D">
            <w:pPr>
              <w:ind w:right="-1"/>
              <w:rPr>
                <w:rFonts w:cs="Times New Roman"/>
              </w:rPr>
            </w:pPr>
            <w:r>
              <w:rPr>
                <w:rFonts w:cs="Times New Roman"/>
              </w:rPr>
              <w:t>Тарга Супер, КЕ (Ачіба)-1,0-2,0</w:t>
            </w:r>
          </w:p>
          <w:p w14:paraId="15C8A4D0" w14:textId="77777777" w:rsidR="0079490A" w:rsidRDefault="0079490A">
            <w:pPr>
              <w:ind w:right="-1"/>
              <w:rPr>
                <w:rFonts w:cs="Times New Roman"/>
              </w:rPr>
            </w:pPr>
          </w:p>
          <w:p w14:paraId="4D677F40" w14:textId="77777777" w:rsidR="0079490A" w:rsidRDefault="00B9770D">
            <w:pPr>
              <w:ind w:right="-1"/>
              <w:rPr>
                <w:rFonts w:cs="Times New Roman"/>
              </w:rPr>
            </w:pPr>
            <w:r>
              <w:rPr>
                <w:rFonts w:cs="Times New Roman"/>
              </w:rPr>
              <w:t>Фюзілад Форте 150 ЕС, КЕ - 0,5-1,0</w:t>
            </w:r>
          </w:p>
        </w:tc>
        <w:tc>
          <w:tcPr>
            <w:tcW w:w="3969" w:type="dxa"/>
            <w:tcBorders>
              <w:top w:val="single" w:sz="4" w:space="0" w:color="000000"/>
              <w:left w:val="single" w:sz="4" w:space="0" w:color="000000"/>
              <w:bottom w:val="single" w:sz="4" w:space="0" w:color="000000"/>
              <w:right w:val="single" w:sz="4" w:space="0" w:color="000000"/>
            </w:tcBorders>
          </w:tcPr>
          <w:p w14:paraId="1689A33A" w14:textId="77777777" w:rsidR="0079490A" w:rsidRDefault="00B9770D">
            <w:pPr>
              <w:ind w:right="-1"/>
              <w:rPr>
                <w:rFonts w:cs="Times New Roman"/>
              </w:rPr>
            </w:pPr>
            <w:r>
              <w:rPr>
                <w:rFonts w:cs="Times New Roman"/>
              </w:rPr>
              <w:t>Обприскування посівів у фазі 1-2 листків у культури</w:t>
            </w:r>
          </w:p>
          <w:p w14:paraId="3947ADE7" w14:textId="77777777" w:rsidR="0079490A" w:rsidRDefault="00B9770D">
            <w:pPr>
              <w:ind w:right="-1"/>
              <w:rPr>
                <w:rFonts w:cs="Times New Roman"/>
              </w:rPr>
            </w:pPr>
            <w:r>
              <w:rPr>
                <w:rFonts w:cs="Times New Roman"/>
              </w:rPr>
              <w:t>- 2-4 листків у бур’янів</w:t>
            </w:r>
          </w:p>
        </w:tc>
      </w:tr>
      <w:tr w:rsidR="0079490A" w14:paraId="0B1148A7" w14:textId="77777777">
        <w:tc>
          <w:tcPr>
            <w:tcW w:w="1985" w:type="dxa"/>
            <w:tcBorders>
              <w:top w:val="single" w:sz="4" w:space="0" w:color="000000"/>
              <w:left w:val="single" w:sz="4" w:space="0" w:color="000000"/>
              <w:bottom w:val="single" w:sz="4" w:space="0" w:color="000000"/>
              <w:right w:val="nil"/>
            </w:tcBorders>
          </w:tcPr>
          <w:p w14:paraId="7FBB6101" w14:textId="77777777" w:rsidR="0079490A" w:rsidRDefault="00B9770D">
            <w:pPr>
              <w:ind w:right="-1"/>
              <w:rPr>
                <w:rFonts w:cs="Times New Roman"/>
              </w:rPr>
            </w:pPr>
            <w:r>
              <w:rPr>
                <w:rFonts w:cs="Times New Roman"/>
              </w:rPr>
              <w:t>Багаторічні злакові</w:t>
            </w:r>
          </w:p>
        </w:tc>
        <w:tc>
          <w:tcPr>
            <w:tcW w:w="3686" w:type="dxa"/>
            <w:tcBorders>
              <w:top w:val="single" w:sz="4" w:space="0" w:color="000000"/>
              <w:left w:val="single" w:sz="4" w:space="0" w:color="000000"/>
              <w:bottom w:val="single" w:sz="4" w:space="0" w:color="000000"/>
              <w:right w:val="nil"/>
            </w:tcBorders>
          </w:tcPr>
          <w:p w14:paraId="52856703" w14:textId="77777777" w:rsidR="0079490A" w:rsidRDefault="00B9770D">
            <w:pPr>
              <w:ind w:right="-1"/>
              <w:rPr>
                <w:rFonts w:cs="Times New Roman"/>
              </w:rPr>
            </w:pPr>
            <w:r>
              <w:rPr>
                <w:rFonts w:cs="Times New Roman"/>
              </w:rPr>
              <w:t>Фюзілад Форте 150 ЕС, КЕ - 1,0-2,0</w:t>
            </w:r>
          </w:p>
          <w:p w14:paraId="62CDBD79" w14:textId="77777777" w:rsidR="0079490A" w:rsidRDefault="0079490A">
            <w:pPr>
              <w:ind w:right="-1"/>
              <w:rPr>
                <w:rFonts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09EAAD91" w14:textId="77777777" w:rsidR="0079490A" w:rsidRDefault="00B9770D">
            <w:pPr>
              <w:ind w:right="-1"/>
              <w:rPr>
                <w:rFonts w:cs="Times New Roman"/>
              </w:rPr>
            </w:pPr>
            <w:r>
              <w:rPr>
                <w:rFonts w:cs="Times New Roman"/>
              </w:rPr>
              <w:t>Обприскування вегетуючої культури за висоти бур’янів 10-15 см</w:t>
            </w:r>
          </w:p>
        </w:tc>
      </w:tr>
    </w:tbl>
    <w:p w14:paraId="311CF241" w14:textId="77777777" w:rsidR="0079490A" w:rsidRDefault="00B9770D">
      <w:pPr>
        <w:ind w:right="-1"/>
        <w:jc w:val="center"/>
        <w:rPr>
          <w:rFonts w:cs="Times New Roman"/>
          <w:b/>
        </w:rPr>
      </w:pPr>
      <w:r>
        <w:rPr>
          <w:rFonts w:cs="Times New Roman"/>
          <w:b/>
        </w:rPr>
        <w:lastRenderedPageBreak/>
        <w:t>Цибуля</w:t>
      </w:r>
    </w:p>
    <w:tbl>
      <w:tblPr>
        <w:tblW w:w="9640" w:type="dxa"/>
        <w:tblInd w:w="-5"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381AB23D" w14:textId="77777777">
        <w:trPr>
          <w:trHeight w:val="709"/>
        </w:trPr>
        <w:tc>
          <w:tcPr>
            <w:tcW w:w="1985" w:type="dxa"/>
            <w:tcBorders>
              <w:top w:val="single" w:sz="4" w:space="0" w:color="000000"/>
              <w:left w:val="single" w:sz="4" w:space="0" w:color="000000"/>
              <w:bottom w:val="single" w:sz="4" w:space="0" w:color="000000"/>
              <w:right w:val="nil"/>
            </w:tcBorders>
          </w:tcPr>
          <w:p w14:paraId="3E867B4F" w14:textId="77777777" w:rsidR="0079490A" w:rsidRDefault="00B9770D">
            <w:pPr>
              <w:ind w:right="-1"/>
              <w:rPr>
                <w:rFonts w:cs="Times New Roman"/>
              </w:rPr>
            </w:pPr>
            <w:r>
              <w:rPr>
                <w:rFonts w:cs="Times New Roman"/>
              </w:rPr>
              <w:t xml:space="preserve">Однорічні злакові та деякі дводольні </w:t>
            </w:r>
          </w:p>
        </w:tc>
        <w:tc>
          <w:tcPr>
            <w:tcW w:w="3686" w:type="dxa"/>
            <w:tcBorders>
              <w:top w:val="single" w:sz="4" w:space="0" w:color="000000"/>
              <w:left w:val="single" w:sz="4" w:space="0" w:color="000000"/>
              <w:bottom w:val="single" w:sz="4" w:space="0" w:color="000000"/>
              <w:right w:val="nil"/>
            </w:tcBorders>
          </w:tcPr>
          <w:p w14:paraId="48355B6B" w14:textId="77777777" w:rsidR="0079490A" w:rsidRDefault="00B9770D">
            <w:pPr>
              <w:ind w:right="-1"/>
              <w:rPr>
                <w:rFonts w:cs="Times New Roman"/>
              </w:rPr>
            </w:pPr>
            <w:r>
              <w:rPr>
                <w:rFonts w:cs="Times New Roman"/>
              </w:rPr>
              <w:t xml:space="preserve">Стомп 330, к.е.(Гайтан, Панда)-2,5-4,5 (цибуля ріпка) </w:t>
            </w:r>
          </w:p>
        </w:tc>
        <w:tc>
          <w:tcPr>
            <w:tcW w:w="3969" w:type="dxa"/>
            <w:tcBorders>
              <w:top w:val="single" w:sz="4" w:space="0" w:color="000000"/>
              <w:left w:val="single" w:sz="4" w:space="0" w:color="000000"/>
              <w:bottom w:val="single" w:sz="4" w:space="0" w:color="000000"/>
              <w:right w:val="single" w:sz="4" w:space="0" w:color="000000"/>
            </w:tcBorders>
          </w:tcPr>
          <w:p w14:paraId="4200E9EB" w14:textId="77777777" w:rsidR="0079490A" w:rsidRDefault="00B9770D">
            <w:pPr>
              <w:ind w:right="-1"/>
              <w:rPr>
                <w:rFonts w:cs="Times New Roman"/>
              </w:rPr>
            </w:pPr>
            <w:r>
              <w:rPr>
                <w:rFonts w:cs="Times New Roman"/>
              </w:rPr>
              <w:t xml:space="preserve"> Обприскування ґрунту до появи сходів культури </w:t>
            </w:r>
          </w:p>
        </w:tc>
      </w:tr>
      <w:tr w:rsidR="0079490A" w14:paraId="113CEB56" w14:textId="77777777">
        <w:trPr>
          <w:trHeight w:val="956"/>
        </w:trPr>
        <w:tc>
          <w:tcPr>
            <w:tcW w:w="1985" w:type="dxa"/>
            <w:tcBorders>
              <w:top w:val="single" w:sz="4" w:space="0" w:color="000000"/>
              <w:left w:val="single" w:sz="4" w:space="0" w:color="000000"/>
              <w:bottom w:val="single" w:sz="4" w:space="0" w:color="000000"/>
              <w:right w:val="nil"/>
            </w:tcBorders>
          </w:tcPr>
          <w:p w14:paraId="7334AE24" w14:textId="77777777" w:rsidR="0079490A" w:rsidRDefault="00B9770D">
            <w:pPr>
              <w:ind w:right="-1"/>
              <w:rPr>
                <w:rFonts w:cs="Times New Roman"/>
              </w:rPr>
            </w:pPr>
            <w:r>
              <w:rPr>
                <w:rFonts w:cs="Times New Roman"/>
              </w:rPr>
              <w:t>Однорічні та багаторічні злакові та дводольні</w:t>
            </w:r>
            <w:r>
              <w:rPr>
                <w:rFonts w:cs="Times New Roman"/>
                <w:b/>
              </w:rPr>
              <w:t xml:space="preserve"> </w:t>
            </w:r>
          </w:p>
        </w:tc>
        <w:tc>
          <w:tcPr>
            <w:tcW w:w="3686" w:type="dxa"/>
            <w:tcBorders>
              <w:top w:val="single" w:sz="4" w:space="0" w:color="000000"/>
              <w:left w:val="single" w:sz="4" w:space="0" w:color="000000"/>
              <w:bottom w:val="single" w:sz="4" w:space="0" w:color="000000"/>
              <w:right w:val="nil"/>
            </w:tcBorders>
          </w:tcPr>
          <w:p w14:paraId="47098F11" w14:textId="77777777" w:rsidR="0079490A" w:rsidRDefault="00B9770D">
            <w:pPr>
              <w:ind w:right="-1"/>
              <w:rPr>
                <w:rFonts w:cs="Times New Roman"/>
              </w:rPr>
            </w:pPr>
            <w:r>
              <w:rPr>
                <w:rFonts w:cs="Times New Roman"/>
              </w:rPr>
              <w:t>Реглон Спектрум 150 SL, РК –2,0-4,0</w:t>
            </w:r>
          </w:p>
          <w:p w14:paraId="54C25FE8" w14:textId="77777777" w:rsidR="0079490A" w:rsidRDefault="00B9770D">
            <w:pPr>
              <w:ind w:right="-1"/>
              <w:rPr>
                <w:rFonts w:cs="Times New Roman"/>
              </w:rPr>
            </w:pPr>
            <w:r>
              <w:rPr>
                <w:rFonts w:cs="Times New Roman"/>
              </w:rPr>
              <w:t>Реглон Супер 150 SL, РК – 2,0-4,0</w:t>
            </w:r>
          </w:p>
          <w:p w14:paraId="3FE6343A" w14:textId="77777777" w:rsidR="0079490A" w:rsidRDefault="00B9770D">
            <w:pPr>
              <w:ind w:right="-1"/>
              <w:jc w:val="both"/>
              <w:rPr>
                <w:rFonts w:cs="Times New Roman"/>
              </w:rPr>
            </w:pPr>
            <w:r>
              <w:rPr>
                <w:rFonts w:cs="Times New Roman"/>
              </w:rPr>
              <w:t xml:space="preserve">Ретро 150 SL, РК -2,0-4,0 </w:t>
            </w:r>
          </w:p>
        </w:tc>
        <w:tc>
          <w:tcPr>
            <w:tcW w:w="3969" w:type="dxa"/>
            <w:tcBorders>
              <w:top w:val="single" w:sz="4" w:space="0" w:color="000000"/>
              <w:left w:val="single" w:sz="4" w:space="0" w:color="000000"/>
              <w:bottom w:val="single" w:sz="4" w:space="0" w:color="000000"/>
              <w:right w:val="single" w:sz="4" w:space="0" w:color="000000"/>
            </w:tcBorders>
          </w:tcPr>
          <w:p w14:paraId="7D6E72F4" w14:textId="77777777" w:rsidR="0079490A" w:rsidRDefault="00B9770D">
            <w:pPr>
              <w:ind w:right="-1"/>
              <w:rPr>
                <w:rFonts w:cs="Times New Roman"/>
              </w:rPr>
            </w:pPr>
            <w:r>
              <w:rPr>
                <w:rFonts w:cs="Times New Roman"/>
              </w:rPr>
              <w:t xml:space="preserve">Обприскування до появи сходів культури </w:t>
            </w:r>
          </w:p>
        </w:tc>
      </w:tr>
      <w:tr w:rsidR="0079490A" w14:paraId="17431BE6" w14:textId="77777777">
        <w:trPr>
          <w:trHeight w:val="1565"/>
        </w:trPr>
        <w:tc>
          <w:tcPr>
            <w:tcW w:w="1985" w:type="dxa"/>
            <w:tcBorders>
              <w:top w:val="single" w:sz="4" w:space="0" w:color="000000"/>
              <w:left w:val="single" w:sz="4" w:space="0" w:color="000000"/>
              <w:bottom w:val="single" w:sz="4" w:space="0" w:color="auto"/>
              <w:right w:val="nil"/>
            </w:tcBorders>
            <w:vAlign w:val="center"/>
          </w:tcPr>
          <w:p w14:paraId="691CFCE9" w14:textId="77777777" w:rsidR="0079490A" w:rsidRDefault="00B9770D">
            <w:pPr>
              <w:ind w:right="-1"/>
              <w:rPr>
                <w:rFonts w:cs="Times New Roman"/>
              </w:rPr>
            </w:pPr>
            <w:r>
              <w:rPr>
                <w:rFonts w:cs="Times New Roman"/>
              </w:rPr>
              <w:t>Однорічні дводольні</w:t>
            </w:r>
          </w:p>
        </w:tc>
        <w:tc>
          <w:tcPr>
            <w:tcW w:w="3686" w:type="dxa"/>
            <w:tcBorders>
              <w:top w:val="single" w:sz="4" w:space="0" w:color="000000"/>
              <w:left w:val="single" w:sz="4" w:space="0" w:color="000000"/>
              <w:bottom w:val="single" w:sz="4" w:space="0" w:color="000000"/>
              <w:right w:val="nil"/>
            </w:tcBorders>
          </w:tcPr>
          <w:p w14:paraId="181F591A" w14:textId="77777777" w:rsidR="0079490A" w:rsidRDefault="00B9770D">
            <w:pPr>
              <w:ind w:right="-1"/>
              <w:rPr>
                <w:rFonts w:eastAsia="Times New Roman" w:cs="Times New Roman"/>
              </w:rPr>
            </w:pPr>
            <w:r>
              <w:rPr>
                <w:rFonts w:eastAsia="Times New Roman" w:cs="Times New Roman"/>
              </w:rPr>
              <w:t>Бюктрил 327,5 ЕС, КЕ - 1,0</w:t>
            </w:r>
          </w:p>
          <w:p w14:paraId="05AA07DA" w14:textId="77777777" w:rsidR="0079490A" w:rsidRDefault="00B9770D">
            <w:pPr>
              <w:ind w:right="-1"/>
              <w:rPr>
                <w:rFonts w:eastAsia="Times New Roman" w:cs="Times New Roman"/>
              </w:rPr>
            </w:pPr>
            <w:r>
              <w:rPr>
                <w:rFonts w:eastAsia="Times New Roman" w:cs="Times New Roman"/>
              </w:rPr>
              <w:t>(крім цибулі «на перо» )</w:t>
            </w:r>
          </w:p>
          <w:p w14:paraId="66FBDBA8" w14:textId="77777777" w:rsidR="0079490A" w:rsidRDefault="00B9770D">
            <w:pPr>
              <w:ind w:right="-1"/>
              <w:rPr>
                <w:rFonts w:eastAsia="Times New Roman" w:cs="Times New Roman"/>
              </w:rPr>
            </w:pPr>
            <w:r>
              <w:rPr>
                <w:rFonts w:eastAsia="Times New Roman" w:cs="Times New Roman"/>
              </w:rPr>
              <w:t>– « - 0,5</w:t>
            </w:r>
          </w:p>
          <w:p w14:paraId="6726B557" w14:textId="77777777" w:rsidR="0079490A" w:rsidRDefault="0079490A">
            <w:pPr>
              <w:ind w:right="-1"/>
              <w:rPr>
                <w:rFonts w:eastAsia="Times New Roman" w:cs="Times New Roman"/>
              </w:rPr>
            </w:pPr>
          </w:p>
          <w:p w14:paraId="5307A75E" w14:textId="77777777" w:rsidR="0079490A" w:rsidRDefault="0079490A">
            <w:pPr>
              <w:ind w:right="-1"/>
              <w:rPr>
                <w:rFonts w:eastAsia="Times New Roman" w:cs="Times New Roman"/>
              </w:rPr>
            </w:pPr>
          </w:p>
          <w:p w14:paraId="67AC960A" w14:textId="77777777" w:rsidR="0079490A" w:rsidRDefault="00B9770D">
            <w:pPr>
              <w:ind w:right="-1"/>
              <w:rPr>
                <w:rFonts w:eastAsia="Times New Roman" w:cs="Times New Roman"/>
              </w:rPr>
            </w:pPr>
            <w:r>
              <w:rPr>
                <w:rFonts w:eastAsia="Times New Roman" w:cs="Times New Roman"/>
              </w:rPr>
              <w:t>- « - 0,25</w:t>
            </w:r>
          </w:p>
        </w:tc>
        <w:tc>
          <w:tcPr>
            <w:tcW w:w="3969" w:type="dxa"/>
            <w:tcBorders>
              <w:top w:val="single" w:sz="4" w:space="0" w:color="000000"/>
              <w:left w:val="single" w:sz="4" w:space="0" w:color="000000"/>
              <w:bottom w:val="single" w:sz="4" w:space="0" w:color="000000"/>
              <w:right w:val="single" w:sz="4" w:space="0" w:color="000000"/>
            </w:tcBorders>
          </w:tcPr>
          <w:p w14:paraId="6304F61E" w14:textId="77777777" w:rsidR="0079490A" w:rsidRDefault="00B9770D">
            <w:pPr>
              <w:ind w:right="-1"/>
              <w:rPr>
                <w:rFonts w:eastAsia="Times New Roman" w:cs="Times New Roman"/>
                <w:spacing w:val="-8"/>
              </w:rPr>
            </w:pPr>
            <w:r>
              <w:rPr>
                <w:rFonts w:eastAsia="Times New Roman" w:cs="Times New Roman"/>
              </w:rPr>
              <w:t>Обприскування у фазі 2-х розвинених листків у культури</w:t>
            </w:r>
          </w:p>
          <w:p w14:paraId="5062B9BC" w14:textId="77777777" w:rsidR="0079490A" w:rsidRDefault="00B9770D">
            <w:pPr>
              <w:ind w:right="-1"/>
              <w:rPr>
                <w:rFonts w:eastAsia="Times New Roman" w:cs="Times New Roman"/>
                <w:spacing w:val="-8"/>
              </w:rPr>
            </w:pPr>
            <w:r>
              <w:rPr>
                <w:rFonts w:eastAsia="Times New Roman" w:cs="Times New Roman"/>
                <w:spacing w:val="-8"/>
              </w:rPr>
              <w:t>-перша обробка у фазі 1-го справжнього листка у культури, друга - з інтервалом 8-10 днів.</w:t>
            </w:r>
          </w:p>
          <w:p w14:paraId="767C3D28" w14:textId="77777777" w:rsidR="0079490A" w:rsidRDefault="00B9770D">
            <w:pPr>
              <w:ind w:right="-1"/>
              <w:rPr>
                <w:rFonts w:eastAsia="Times New Roman" w:cs="Times New Roman"/>
              </w:rPr>
            </w:pPr>
            <w:r>
              <w:rPr>
                <w:rFonts w:eastAsia="Times New Roman" w:cs="Times New Roman"/>
                <w:spacing w:val="-8"/>
              </w:rPr>
              <w:t xml:space="preserve"> - перша обробка - одразу після фази «батіжка», 2-а, 3-я - з інтервалом 7-8 днів</w:t>
            </w:r>
          </w:p>
        </w:tc>
      </w:tr>
      <w:tr w:rsidR="0079490A" w14:paraId="158411E6" w14:textId="77777777">
        <w:trPr>
          <w:trHeight w:val="1241"/>
        </w:trPr>
        <w:tc>
          <w:tcPr>
            <w:tcW w:w="1985" w:type="dxa"/>
            <w:tcBorders>
              <w:top w:val="single" w:sz="4" w:space="0" w:color="auto"/>
              <w:left w:val="single" w:sz="4" w:space="0" w:color="000000"/>
              <w:bottom w:val="single" w:sz="4" w:space="0" w:color="000000"/>
              <w:right w:val="nil"/>
            </w:tcBorders>
            <w:vAlign w:val="center"/>
          </w:tcPr>
          <w:p w14:paraId="0491FD7B"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6FB610A0" w14:textId="77777777" w:rsidR="0079490A" w:rsidRDefault="00B9770D">
            <w:pPr>
              <w:ind w:right="-1"/>
              <w:rPr>
                <w:rFonts w:eastAsia="Times New Roman" w:cs="Times New Roman"/>
              </w:rPr>
            </w:pPr>
            <w:r>
              <w:rPr>
                <w:rFonts w:eastAsia="Times New Roman" w:cs="Times New Roman"/>
              </w:rPr>
              <w:t>Деметра, КЕ - 0,5</w:t>
            </w:r>
          </w:p>
          <w:p w14:paraId="36A8CC20" w14:textId="77777777" w:rsidR="0079490A" w:rsidRDefault="0079490A">
            <w:pPr>
              <w:ind w:right="-1"/>
              <w:rPr>
                <w:rFonts w:eastAsia="Times New Roman" w:cs="Times New Roman"/>
              </w:rPr>
            </w:pPr>
          </w:p>
          <w:p w14:paraId="04ABC72A" w14:textId="77777777" w:rsidR="0079490A" w:rsidRDefault="00B9770D">
            <w:pPr>
              <w:ind w:right="-1"/>
              <w:rPr>
                <w:rFonts w:eastAsia="Times New Roman" w:cs="Times New Roman"/>
              </w:rPr>
            </w:pPr>
            <w:r>
              <w:rPr>
                <w:rFonts w:eastAsia="Times New Roman" w:cs="Times New Roman"/>
              </w:rPr>
              <w:t>Гоал 2Е, КЕ (Галіган, Фермер) –1,0 або (0,2+0,3+ 0,5)</w:t>
            </w:r>
          </w:p>
          <w:p w14:paraId="4D043A13" w14:textId="77777777" w:rsidR="0079490A" w:rsidRDefault="00B9770D">
            <w:pPr>
              <w:ind w:right="-1"/>
              <w:rPr>
                <w:rFonts w:eastAsia="Times New Roman" w:cs="Times New Roman"/>
                <w:i/>
              </w:rPr>
            </w:pPr>
            <w:r>
              <w:rPr>
                <w:rFonts w:eastAsia="Times New Roman" w:cs="Times New Roman"/>
                <w:i/>
              </w:rPr>
              <w:t xml:space="preserve"> </w:t>
            </w:r>
            <w:r>
              <w:rPr>
                <w:rFonts w:eastAsia="Times New Roman" w:cs="Times New Roman"/>
                <w:spacing w:val="-8"/>
              </w:rPr>
              <w:t>(крім цибулі «на перо»)</w:t>
            </w:r>
            <w:r>
              <w:rPr>
                <w:rFonts w:eastAsia="Times New Roman" w:cs="Times New Roman"/>
                <w:i/>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3634BE00" w14:textId="77777777" w:rsidR="0079490A" w:rsidRDefault="00B9770D">
            <w:pPr>
              <w:ind w:right="-1"/>
              <w:rPr>
                <w:rFonts w:eastAsia="Times New Roman" w:cs="Times New Roman"/>
              </w:rPr>
            </w:pPr>
            <w:r>
              <w:rPr>
                <w:rFonts w:eastAsia="Times New Roman" w:cs="Times New Roman"/>
              </w:rPr>
              <w:t>Обприскування у фазі 1-2 справжніх листків у цибулі</w:t>
            </w:r>
          </w:p>
          <w:p w14:paraId="2069CA56" w14:textId="77777777" w:rsidR="0079490A" w:rsidRDefault="00B9770D">
            <w:pPr>
              <w:ind w:right="-1"/>
              <w:rPr>
                <w:rFonts w:eastAsia="Times New Roman" w:cs="Times New Roman"/>
                <w:spacing w:val="-8"/>
              </w:rPr>
            </w:pPr>
            <w:r>
              <w:rPr>
                <w:rFonts w:eastAsia="Times New Roman" w:cs="Times New Roman"/>
              </w:rPr>
              <w:t xml:space="preserve"> Перша</w:t>
            </w:r>
            <w:r>
              <w:rPr>
                <w:rFonts w:eastAsia="Times New Roman" w:cs="Times New Roman"/>
                <w:spacing w:val="-8"/>
              </w:rPr>
              <w:t xml:space="preserve"> обробка - у фазі 1 листка цибулі, подальші – по мірі появи бур’янів з інтервалом 7-10 днів </w:t>
            </w:r>
          </w:p>
        </w:tc>
      </w:tr>
      <w:tr w:rsidR="0079490A" w14:paraId="301752BD" w14:textId="77777777">
        <w:tc>
          <w:tcPr>
            <w:tcW w:w="1985" w:type="dxa"/>
            <w:vMerge w:val="restart"/>
            <w:tcBorders>
              <w:top w:val="single" w:sz="4" w:space="0" w:color="000000"/>
              <w:left w:val="single" w:sz="4" w:space="0" w:color="000000"/>
              <w:bottom w:val="single" w:sz="4" w:space="0" w:color="000000"/>
              <w:right w:val="nil"/>
            </w:tcBorders>
          </w:tcPr>
          <w:p w14:paraId="06AF5111" w14:textId="77777777" w:rsidR="0079490A" w:rsidRDefault="00B9770D">
            <w:pPr>
              <w:ind w:right="-1"/>
              <w:rPr>
                <w:rFonts w:cs="Times New Roman"/>
              </w:rPr>
            </w:pPr>
            <w:r>
              <w:rPr>
                <w:rFonts w:cs="Times New Roman"/>
              </w:rPr>
              <w:t>Однорічні злакові</w:t>
            </w:r>
            <w:r>
              <w:rPr>
                <w:rFonts w:cs="Times New Roman"/>
                <w:b/>
              </w:rPr>
              <w:t xml:space="preserve"> </w:t>
            </w:r>
          </w:p>
          <w:p w14:paraId="0EC5A89C" w14:textId="77777777" w:rsidR="0079490A" w:rsidRDefault="00B9770D">
            <w:pPr>
              <w:ind w:right="-1"/>
              <w:rPr>
                <w:rFonts w:cs="Times New Roman"/>
              </w:rPr>
            </w:pPr>
            <w:r>
              <w:rPr>
                <w:rFonts w:cs="Times New Roman"/>
              </w:rPr>
              <w:t xml:space="preserve"> </w:t>
            </w:r>
          </w:p>
        </w:tc>
        <w:tc>
          <w:tcPr>
            <w:tcW w:w="3686" w:type="dxa"/>
            <w:tcBorders>
              <w:top w:val="single" w:sz="4" w:space="0" w:color="000000"/>
              <w:left w:val="single" w:sz="4" w:space="0" w:color="000000"/>
              <w:bottom w:val="single" w:sz="4" w:space="0" w:color="000000"/>
              <w:right w:val="nil"/>
            </w:tcBorders>
          </w:tcPr>
          <w:p w14:paraId="4FE21B53" w14:textId="77777777" w:rsidR="0079490A" w:rsidRDefault="00B9770D">
            <w:pPr>
              <w:ind w:right="-1"/>
              <w:rPr>
                <w:rFonts w:eastAsia="Times New Roman" w:cs="Times New Roman"/>
              </w:rPr>
            </w:pPr>
            <w:r>
              <w:rPr>
                <w:rFonts w:eastAsia="Times New Roman" w:cs="Times New Roman"/>
              </w:rPr>
              <w:t>Фуроре Супер ЕW, ЕВ - 0,8 – 2,0</w:t>
            </w:r>
          </w:p>
          <w:p w14:paraId="303F10E7" w14:textId="77777777" w:rsidR="0079490A" w:rsidRDefault="00B9770D">
            <w:pPr>
              <w:ind w:right="-1"/>
              <w:rPr>
                <w:rFonts w:eastAsia="Times New Roman" w:cs="Times New Roman"/>
              </w:rPr>
            </w:pPr>
            <w:r>
              <w:rPr>
                <w:rFonts w:eastAsia="Times New Roman" w:cs="Times New Roman"/>
              </w:rPr>
              <w:t>(цибуля всіх генерацій)</w:t>
            </w:r>
          </w:p>
          <w:p w14:paraId="7E7827E9" w14:textId="77777777" w:rsidR="0079490A" w:rsidRDefault="0079490A">
            <w:pPr>
              <w:ind w:right="-1"/>
              <w:jc w:val="both"/>
              <w:rPr>
                <w:rFonts w:eastAsia="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62A0061C" w14:textId="77777777" w:rsidR="0079490A" w:rsidRDefault="00B9770D">
            <w:pPr>
              <w:ind w:right="-1"/>
              <w:rPr>
                <w:rFonts w:eastAsia="Times New Roman" w:cs="Times New Roman"/>
              </w:rPr>
            </w:pPr>
            <w:r>
              <w:rPr>
                <w:rFonts w:eastAsia="Times New Roman" w:cs="Times New Roman"/>
              </w:rPr>
              <w:t>Обприскування вегетуючої культури з фази 2 листків до кінця кущіння бур’янів</w:t>
            </w:r>
          </w:p>
        </w:tc>
      </w:tr>
      <w:tr w:rsidR="0079490A" w14:paraId="50D77FEA" w14:textId="77777777">
        <w:tc>
          <w:tcPr>
            <w:tcW w:w="1985" w:type="dxa"/>
            <w:vMerge/>
            <w:tcBorders>
              <w:top w:val="single" w:sz="4" w:space="0" w:color="000000"/>
              <w:left w:val="single" w:sz="4" w:space="0" w:color="000000"/>
              <w:bottom w:val="single" w:sz="4" w:space="0" w:color="000000"/>
              <w:right w:val="nil"/>
            </w:tcBorders>
          </w:tcPr>
          <w:p w14:paraId="09CDEC16"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3BE6D026" w14:textId="77777777" w:rsidR="0079490A" w:rsidRDefault="00B9770D">
            <w:pPr>
              <w:ind w:right="-1"/>
              <w:rPr>
                <w:rFonts w:eastAsia="Times New Roman" w:cs="Times New Roman"/>
              </w:rPr>
            </w:pPr>
            <w:r>
              <w:rPr>
                <w:rFonts w:eastAsia="Times New Roman" w:cs="Times New Roman"/>
              </w:rPr>
              <w:t>Фюзілад Форте 150 ЕС, КЕ - 0,5-1,0 (цибуля «на перо», ріпка)</w:t>
            </w:r>
          </w:p>
        </w:tc>
        <w:tc>
          <w:tcPr>
            <w:tcW w:w="3969" w:type="dxa"/>
            <w:tcBorders>
              <w:top w:val="single" w:sz="4" w:space="0" w:color="000000"/>
              <w:left w:val="single" w:sz="4" w:space="0" w:color="000000"/>
              <w:bottom w:val="single" w:sz="4" w:space="0" w:color="000000"/>
              <w:right w:val="single" w:sz="4" w:space="0" w:color="000000"/>
            </w:tcBorders>
          </w:tcPr>
          <w:p w14:paraId="20CC1893" w14:textId="77777777" w:rsidR="0079490A" w:rsidRDefault="00B9770D">
            <w:pPr>
              <w:ind w:right="-1"/>
              <w:rPr>
                <w:rFonts w:eastAsia="Times New Roman" w:cs="Times New Roman"/>
              </w:rPr>
            </w:pPr>
            <w:r>
              <w:rPr>
                <w:rFonts w:eastAsia="Times New Roman" w:cs="Times New Roman"/>
              </w:rPr>
              <w:t xml:space="preserve">Обприскування вегетуючої культури у фазі 2-4 листків у бур’янів </w:t>
            </w:r>
          </w:p>
        </w:tc>
      </w:tr>
      <w:tr w:rsidR="0079490A" w14:paraId="67D20252" w14:textId="77777777">
        <w:trPr>
          <w:trHeight w:val="1651"/>
        </w:trPr>
        <w:tc>
          <w:tcPr>
            <w:tcW w:w="1985" w:type="dxa"/>
            <w:vMerge w:val="restart"/>
            <w:tcBorders>
              <w:top w:val="nil"/>
              <w:left w:val="single" w:sz="4" w:space="0" w:color="000000"/>
              <w:bottom w:val="single" w:sz="4" w:space="0" w:color="000000"/>
              <w:right w:val="nil"/>
            </w:tcBorders>
          </w:tcPr>
          <w:p w14:paraId="76531CE8" w14:textId="77777777" w:rsidR="0079490A" w:rsidRDefault="00B9770D">
            <w:pPr>
              <w:ind w:right="-1"/>
              <w:rPr>
                <w:rFonts w:cs="Times New Roman"/>
              </w:rPr>
            </w:pPr>
            <w:r>
              <w:rPr>
                <w:rFonts w:cs="Times New Roman"/>
              </w:rPr>
              <w:t xml:space="preserve">Однорічні злакові </w:t>
            </w:r>
          </w:p>
        </w:tc>
        <w:tc>
          <w:tcPr>
            <w:tcW w:w="3686" w:type="dxa"/>
            <w:tcBorders>
              <w:top w:val="single" w:sz="4" w:space="0" w:color="000000"/>
              <w:left w:val="single" w:sz="4" w:space="0" w:color="000000"/>
              <w:bottom w:val="single" w:sz="4" w:space="0" w:color="000000"/>
              <w:right w:val="nil"/>
            </w:tcBorders>
          </w:tcPr>
          <w:p w14:paraId="6D88D582" w14:textId="77777777" w:rsidR="0079490A" w:rsidRDefault="00B9770D">
            <w:pPr>
              <w:ind w:right="-1"/>
              <w:rPr>
                <w:rFonts w:eastAsia="Times New Roman" w:cs="Times New Roman"/>
              </w:rPr>
            </w:pPr>
            <w:r>
              <w:rPr>
                <w:rFonts w:eastAsia="Times New Roman" w:cs="Times New Roman"/>
              </w:rPr>
              <w:t>Тарга Супер, КЕ (Ачіба) -1,0-2,0</w:t>
            </w:r>
          </w:p>
          <w:p w14:paraId="3573C55A" w14:textId="77777777" w:rsidR="0079490A" w:rsidRDefault="00B9770D">
            <w:pPr>
              <w:ind w:right="-1"/>
              <w:rPr>
                <w:rFonts w:eastAsia="Times New Roman" w:cs="Times New Roman"/>
              </w:rPr>
            </w:pPr>
            <w:r>
              <w:rPr>
                <w:rFonts w:eastAsia="Times New Roman" w:cs="Times New Roman"/>
              </w:rPr>
              <w:t>(цибуля всіх генерацій</w:t>
            </w:r>
            <w:r>
              <w:rPr>
                <w:rFonts w:eastAsia="Times New Roman" w:cs="Times New Roman"/>
                <w:b/>
              </w:rPr>
              <w:t xml:space="preserve"> </w:t>
            </w:r>
            <w:r>
              <w:rPr>
                <w:rFonts w:eastAsia="Times New Roman" w:cs="Times New Roman"/>
              </w:rPr>
              <w:t>крім цибулі «на перо»)</w:t>
            </w:r>
          </w:p>
          <w:p w14:paraId="3566E18B" w14:textId="77777777" w:rsidR="0079490A" w:rsidRDefault="00B9770D">
            <w:pPr>
              <w:ind w:right="-1"/>
              <w:rPr>
                <w:rFonts w:eastAsia="Times New Roman" w:cs="Times New Roman"/>
              </w:rPr>
            </w:pPr>
            <w:r>
              <w:rPr>
                <w:rFonts w:eastAsia="Times New Roman" w:cs="Times New Roman"/>
              </w:rPr>
              <w:t>Міура, КЕ - 0,4-0,8</w:t>
            </w:r>
          </w:p>
          <w:p w14:paraId="46E74ECA" w14:textId="77777777" w:rsidR="0079490A" w:rsidRDefault="00B9770D">
            <w:pPr>
              <w:ind w:right="-1"/>
              <w:rPr>
                <w:rFonts w:eastAsia="Times New Roman" w:cs="Times New Roman"/>
              </w:rPr>
            </w:pPr>
            <w:r>
              <w:rPr>
                <w:rFonts w:eastAsia="Times New Roman" w:cs="Times New Roman"/>
              </w:rPr>
              <w:t xml:space="preserve">Герой, КЕ (Квін Стар Макс)-0,6-0,8 </w:t>
            </w:r>
          </w:p>
        </w:tc>
        <w:tc>
          <w:tcPr>
            <w:tcW w:w="3969" w:type="dxa"/>
            <w:tcBorders>
              <w:top w:val="single" w:sz="4" w:space="0" w:color="000000"/>
              <w:left w:val="single" w:sz="4" w:space="0" w:color="000000"/>
              <w:bottom w:val="single" w:sz="4" w:space="0" w:color="000000"/>
              <w:right w:val="single" w:sz="4" w:space="0" w:color="000000"/>
            </w:tcBorders>
          </w:tcPr>
          <w:p w14:paraId="32C66530" w14:textId="77777777" w:rsidR="0079490A" w:rsidRDefault="00B9770D">
            <w:pPr>
              <w:ind w:right="-1"/>
              <w:rPr>
                <w:rFonts w:eastAsia="Times New Roman" w:cs="Times New Roman"/>
              </w:rPr>
            </w:pPr>
            <w:r>
              <w:rPr>
                <w:rFonts w:eastAsia="Times New Roman" w:cs="Times New Roman"/>
              </w:rPr>
              <w:t>Обприскування вегетуючої культури у фазі 2-4 листків у бур’янів</w:t>
            </w:r>
          </w:p>
          <w:p w14:paraId="0024B90F" w14:textId="77777777" w:rsidR="0079490A" w:rsidRDefault="0079490A">
            <w:pPr>
              <w:ind w:right="-1"/>
              <w:rPr>
                <w:rFonts w:eastAsia="Times New Roman" w:cs="Times New Roman"/>
              </w:rPr>
            </w:pPr>
          </w:p>
          <w:p w14:paraId="1BDC2707" w14:textId="77777777" w:rsidR="0079490A" w:rsidRDefault="00B9770D">
            <w:pPr>
              <w:ind w:right="-1"/>
              <w:rPr>
                <w:rFonts w:eastAsia="Times New Roman" w:cs="Times New Roman"/>
              </w:rPr>
            </w:pPr>
            <w:r>
              <w:rPr>
                <w:rFonts w:eastAsia="Times New Roman" w:cs="Times New Roman"/>
              </w:rPr>
              <w:t xml:space="preserve">- « - у фазі 2-4 листків у бур’янів (незалежно від фази розвитку культури) </w:t>
            </w:r>
          </w:p>
        </w:tc>
      </w:tr>
      <w:tr w:rsidR="0079490A" w14:paraId="0BB5A6EF" w14:textId="77777777">
        <w:trPr>
          <w:trHeight w:val="1241"/>
        </w:trPr>
        <w:tc>
          <w:tcPr>
            <w:tcW w:w="1985" w:type="dxa"/>
            <w:vMerge/>
            <w:tcBorders>
              <w:top w:val="nil"/>
              <w:left w:val="single" w:sz="4" w:space="0" w:color="000000"/>
              <w:bottom w:val="single" w:sz="4" w:space="0" w:color="000000"/>
              <w:right w:val="nil"/>
            </w:tcBorders>
          </w:tcPr>
          <w:p w14:paraId="7EAFF6A7"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3F964FF7" w14:textId="77777777" w:rsidR="0079490A" w:rsidRDefault="00B9770D">
            <w:pPr>
              <w:ind w:right="-1"/>
              <w:rPr>
                <w:rFonts w:eastAsia="Times New Roman" w:cs="Times New Roman"/>
              </w:rPr>
            </w:pPr>
            <w:r>
              <w:rPr>
                <w:rFonts w:eastAsia="Times New Roman" w:cs="Times New Roman"/>
              </w:rPr>
              <w:t>Пантера, КЕ -1,0 (крім цибулі «на перо»)</w:t>
            </w:r>
          </w:p>
          <w:p w14:paraId="048694C5" w14:textId="77777777" w:rsidR="0079490A" w:rsidRDefault="00B9770D">
            <w:pPr>
              <w:ind w:right="-1"/>
              <w:rPr>
                <w:rFonts w:eastAsia="Times New Roman" w:cs="Times New Roman"/>
              </w:rPr>
            </w:pPr>
            <w:r>
              <w:rPr>
                <w:rFonts w:eastAsia="Times New Roman" w:cs="Times New Roman"/>
              </w:rPr>
              <w:t>Агіл, КЕ - 0,6-0,8</w:t>
            </w:r>
          </w:p>
          <w:p w14:paraId="3A05FB78" w14:textId="77777777" w:rsidR="0079490A" w:rsidRDefault="00B9770D">
            <w:pPr>
              <w:ind w:right="-1"/>
              <w:rPr>
                <w:rFonts w:eastAsia="Times New Roman" w:cs="Times New Roman"/>
              </w:rPr>
            </w:pPr>
            <w:r>
              <w:rPr>
                <w:rFonts w:eastAsia="Times New Roman" w:cs="Times New Roman"/>
              </w:rPr>
              <w:t xml:space="preserve">Селект, 120, КЕ (Шедов)- 0,4-0,8 </w:t>
            </w:r>
          </w:p>
        </w:tc>
        <w:tc>
          <w:tcPr>
            <w:tcW w:w="3969" w:type="dxa"/>
            <w:tcBorders>
              <w:top w:val="single" w:sz="4" w:space="0" w:color="000000"/>
              <w:left w:val="single" w:sz="4" w:space="0" w:color="000000"/>
              <w:bottom w:val="single" w:sz="4" w:space="0" w:color="000000"/>
              <w:right w:val="single" w:sz="4" w:space="0" w:color="000000"/>
            </w:tcBorders>
          </w:tcPr>
          <w:p w14:paraId="128D0363" w14:textId="77777777" w:rsidR="0079490A" w:rsidRDefault="00B9770D">
            <w:pPr>
              <w:ind w:right="-1"/>
              <w:rPr>
                <w:rFonts w:eastAsia="Times New Roman" w:cs="Times New Roman"/>
              </w:rPr>
            </w:pPr>
            <w:r>
              <w:rPr>
                <w:rFonts w:eastAsia="Times New Roman" w:cs="Times New Roman"/>
              </w:rPr>
              <w:t>-«- у фазі 3-5 листків у бур'янів</w:t>
            </w:r>
          </w:p>
          <w:p w14:paraId="46C7A9CE" w14:textId="77777777" w:rsidR="0079490A" w:rsidRDefault="00B9770D">
            <w:pPr>
              <w:ind w:right="-1"/>
              <w:rPr>
                <w:rFonts w:eastAsia="Times New Roman" w:cs="Times New Roman"/>
                <w:spacing w:val="-6"/>
              </w:rPr>
            </w:pPr>
            <w:r>
              <w:rPr>
                <w:rFonts w:eastAsia="Times New Roman" w:cs="Times New Roman"/>
              </w:rPr>
              <w:t>-по вегетації культури</w:t>
            </w:r>
          </w:p>
          <w:p w14:paraId="74CA308E" w14:textId="77777777" w:rsidR="0079490A" w:rsidRDefault="00B9770D">
            <w:pPr>
              <w:ind w:right="-1"/>
              <w:rPr>
                <w:rFonts w:eastAsia="Times New Roman" w:cs="Times New Roman"/>
              </w:rPr>
            </w:pPr>
            <w:r>
              <w:rPr>
                <w:rFonts w:eastAsia="Times New Roman" w:cs="Times New Roman"/>
                <w:spacing w:val="-6"/>
              </w:rPr>
              <w:t xml:space="preserve">- за висоти бур'янів 3-5 см незалежно від фази розвитку культури </w:t>
            </w:r>
          </w:p>
        </w:tc>
      </w:tr>
      <w:tr w:rsidR="0079490A" w14:paraId="483C53CD" w14:textId="77777777">
        <w:tc>
          <w:tcPr>
            <w:tcW w:w="1985" w:type="dxa"/>
            <w:vMerge/>
            <w:tcBorders>
              <w:top w:val="nil"/>
              <w:left w:val="single" w:sz="4" w:space="0" w:color="000000"/>
              <w:bottom w:val="single" w:sz="4" w:space="0" w:color="000000"/>
              <w:right w:val="nil"/>
            </w:tcBorders>
          </w:tcPr>
          <w:p w14:paraId="52D1CF4D"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560AAAD1" w14:textId="77777777" w:rsidR="0079490A" w:rsidRDefault="00B9770D">
            <w:pPr>
              <w:ind w:right="-1"/>
              <w:rPr>
                <w:rFonts w:eastAsia="Times New Roman" w:cs="Times New Roman"/>
              </w:rPr>
            </w:pPr>
            <w:r>
              <w:rPr>
                <w:rFonts w:eastAsia="Times New Roman" w:cs="Times New Roman"/>
              </w:rPr>
              <w:t xml:space="preserve">Топланц 240, КЕ.- 0,2-0,4 + ПАР Стаф - 0,6-1,2 </w:t>
            </w:r>
          </w:p>
          <w:p w14:paraId="7247F8B4" w14:textId="77777777" w:rsidR="0079490A" w:rsidRDefault="00B9770D">
            <w:pPr>
              <w:ind w:right="-1"/>
              <w:rPr>
                <w:rFonts w:eastAsia="Times New Roman" w:cs="Times New Roman"/>
              </w:rPr>
            </w:pPr>
            <w:r>
              <w:rPr>
                <w:rFonts w:eastAsia="Times New Roman" w:cs="Times New Roman"/>
              </w:rPr>
              <w:t>(крім цибулі «на перо»)</w:t>
            </w:r>
          </w:p>
        </w:tc>
        <w:tc>
          <w:tcPr>
            <w:tcW w:w="3969" w:type="dxa"/>
            <w:tcBorders>
              <w:top w:val="single" w:sz="4" w:space="0" w:color="000000"/>
              <w:left w:val="single" w:sz="4" w:space="0" w:color="000000"/>
              <w:bottom w:val="single" w:sz="4" w:space="0" w:color="000000"/>
              <w:right w:val="single" w:sz="4" w:space="0" w:color="000000"/>
            </w:tcBorders>
          </w:tcPr>
          <w:p w14:paraId="4E1CF6FE" w14:textId="77777777" w:rsidR="0079490A" w:rsidRDefault="00B9770D">
            <w:pPr>
              <w:ind w:right="-1"/>
              <w:rPr>
                <w:rFonts w:eastAsia="Times New Roman" w:cs="Times New Roman"/>
              </w:rPr>
            </w:pPr>
            <w:r>
              <w:rPr>
                <w:rFonts w:eastAsia="Times New Roman" w:cs="Times New Roman"/>
              </w:rPr>
              <w:t xml:space="preserve"> - у фазі 2-4 листків у бур'янів незалежно від фази розвитку культури</w:t>
            </w:r>
          </w:p>
        </w:tc>
      </w:tr>
      <w:tr w:rsidR="0079490A" w14:paraId="0126C943" w14:textId="77777777">
        <w:tc>
          <w:tcPr>
            <w:tcW w:w="1985" w:type="dxa"/>
            <w:tcBorders>
              <w:top w:val="single" w:sz="4" w:space="0" w:color="000000"/>
              <w:left w:val="single" w:sz="4" w:space="0" w:color="000000"/>
              <w:bottom w:val="single" w:sz="4" w:space="0" w:color="000000"/>
              <w:right w:val="nil"/>
            </w:tcBorders>
          </w:tcPr>
          <w:p w14:paraId="4D67BE08" w14:textId="77777777" w:rsidR="0079490A" w:rsidRDefault="00B9770D">
            <w:pPr>
              <w:ind w:right="-1"/>
              <w:rPr>
                <w:rFonts w:cs="Times New Roman"/>
              </w:rPr>
            </w:pPr>
            <w:r>
              <w:rPr>
                <w:rFonts w:cs="Times New Roman"/>
              </w:rPr>
              <w:t>Багаторічні злакові</w:t>
            </w:r>
            <w:r>
              <w:rPr>
                <w:rFonts w:cs="Times New Roman"/>
                <w:b/>
              </w:rPr>
              <w:t xml:space="preserve"> </w:t>
            </w:r>
          </w:p>
        </w:tc>
        <w:tc>
          <w:tcPr>
            <w:tcW w:w="3686" w:type="dxa"/>
            <w:tcBorders>
              <w:top w:val="single" w:sz="4" w:space="0" w:color="000000"/>
              <w:left w:val="single" w:sz="4" w:space="0" w:color="000000"/>
              <w:bottom w:val="single" w:sz="4" w:space="0" w:color="000000"/>
              <w:right w:val="nil"/>
            </w:tcBorders>
          </w:tcPr>
          <w:p w14:paraId="1FF21B97" w14:textId="77777777" w:rsidR="0079490A" w:rsidRDefault="00B9770D">
            <w:pPr>
              <w:ind w:right="-1"/>
              <w:jc w:val="both"/>
              <w:rPr>
                <w:rFonts w:eastAsia="Times New Roman" w:cs="Times New Roman"/>
              </w:rPr>
            </w:pPr>
            <w:r>
              <w:rPr>
                <w:rFonts w:eastAsia="Times New Roman" w:cs="Times New Roman"/>
              </w:rPr>
              <w:t>Фюзілад Форте 150 ЕС, КЕ -1,0-2,0</w:t>
            </w:r>
          </w:p>
          <w:p w14:paraId="26192BCD" w14:textId="77777777" w:rsidR="0079490A" w:rsidRDefault="00B9770D">
            <w:pPr>
              <w:ind w:right="-1"/>
              <w:jc w:val="both"/>
              <w:rPr>
                <w:rFonts w:eastAsia="Times New Roman" w:cs="Times New Roman"/>
              </w:rPr>
            </w:pPr>
            <w:r>
              <w:rPr>
                <w:rFonts w:eastAsia="Times New Roman" w:cs="Times New Roman"/>
              </w:rPr>
              <w:t>(цибуля на «перо», ріпка)</w:t>
            </w:r>
          </w:p>
        </w:tc>
        <w:tc>
          <w:tcPr>
            <w:tcW w:w="3969" w:type="dxa"/>
            <w:tcBorders>
              <w:top w:val="single" w:sz="4" w:space="0" w:color="000000"/>
              <w:left w:val="single" w:sz="4" w:space="0" w:color="000000"/>
              <w:bottom w:val="single" w:sz="4" w:space="0" w:color="000000"/>
              <w:right w:val="single" w:sz="4" w:space="0" w:color="000000"/>
            </w:tcBorders>
          </w:tcPr>
          <w:p w14:paraId="2EB216F0" w14:textId="77777777" w:rsidR="0079490A" w:rsidRDefault="00B9770D">
            <w:pPr>
              <w:ind w:right="-1"/>
              <w:rPr>
                <w:rFonts w:eastAsia="Times New Roman" w:cs="Times New Roman"/>
              </w:rPr>
            </w:pPr>
            <w:r>
              <w:rPr>
                <w:rFonts w:eastAsia="Times New Roman" w:cs="Times New Roman"/>
              </w:rPr>
              <w:t>Обприскування вегетуючої культури за висоти бур’янів 10-15 см</w:t>
            </w:r>
          </w:p>
        </w:tc>
      </w:tr>
      <w:tr w:rsidR="0079490A" w14:paraId="6A88DFE4" w14:textId="77777777">
        <w:trPr>
          <w:trHeight w:val="2990"/>
        </w:trPr>
        <w:tc>
          <w:tcPr>
            <w:tcW w:w="1985" w:type="dxa"/>
            <w:tcBorders>
              <w:top w:val="single" w:sz="4" w:space="0" w:color="000000"/>
              <w:left w:val="single" w:sz="4" w:space="0" w:color="000000"/>
              <w:bottom w:val="single" w:sz="4" w:space="0" w:color="000000"/>
              <w:right w:val="nil"/>
            </w:tcBorders>
          </w:tcPr>
          <w:p w14:paraId="4803BB2C" w14:textId="77777777" w:rsidR="0079490A" w:rsidRDefault="00B9770D">
            <w:pPr>
              <w:ind w:right="-1"/>
              <w:rPr>
                <w:rFonts w:cs="Times New Roman"/>
              </w:rPr>
            </w:pPr>
            <w:r>
              <w:rPr>
                <w:rFonts w:cs="Times New Roman"/>
              </w:rPr>
              <w:t>Багаторічні злакові</w:t>
            </w:r>
            <w:r>
              <w:rPr>
                <w:rFonts w:cs="Times New Roman"/>
                <w:b/>
              </w:rPr>
              <w:t xml:space="preserve"> </w:t>
            </w:r>
          </w:p>
        </w:tc>
        <w:tc>
          <w:tcPr>
            <w:tcW w:w="3686" w:type="dxa"/>
            <w:tcBorders>
              <w:top w:val="single" w:sz="4" w:space="0" w:color="000000"/>
              <w:left w:val="single" w:sz="4" w:space="0" w:color="000000"/>
              <w:bottom w:val="single" w:sz="4" w:space="0" w:color="000000"/>
              <w:right w:val="nil"/>
            </w:tcBorders>
          </w:tcPr>
          <w:p w14:paraId="52306ACA" w14:textId="77777777" w:rsidR="0079490A" w:rsidRDefault="00B9770D">
            <w:pPr>
              <w:ind w:right="-1"/>
              <w:rPr>
                <w:rFonts w:eastAsia="Times New Roman" w:cs="Times New Roman"/>
              </w:rPr>
            </w:pPr>
            <w:r>
              <w:rPr>
                <w:rFonts w:eastAsia="Times New Roman" w:cs="Times New Roman"/>
              </w:rPr>
              <w:t>Тарга Супер, КЕ (Ачіба)-2,0-3,0</w:t>
            </w:r>
          </w:p>
          <w:p w14:paraId="267DAA97" w14:textId="77777777" w:rsidR="0079490A" w:rsidRDefault="00B9770D">
            <w:pPr>
              <w:ind w:right="-1"/>
              <w:rPr>
                <w:rFonts w:eastAsia="Times New Roman" w:cs="Times New Roman"/>
              </w:rPr>
            </w:pPr>
            <w:r>
              <w:rPr>
                <w:rFonts w:eastAsia="Times New Roman" w:cs="Times New Roman"/>
              </w:rPr>
              <w:t>(цибуля всіх генерацій</w:t>
            </w:r>
            <w:r>
              <w:rPr>
                <w:rFonts w:eastAsia="Times New Roman" w:cs="Times New Roman"/>
                <w:b/>
              </w:rPr>
              <w:t xml:space="preserve"> </w:t>
            </w:r>
            <w:r>
              <w:rPr>
                <w:rFonts w:eastAsia="Times New Roman" w:cs="Times New Roman"/>
              </w:rPr>
              <w:t>крім цибулі «на перо»)</w:t>
            </w:r>
          </w:p>
          <w:p w14:paraId="3E062937" w14:textId="77777777" w:rsidR="0079490A" w:rsidRDefault="0079490A">
            <w:pPr>
              <w:ind w:right="-1"/>
              <w:rPr>
                <w:rFonts w:eastAsia="Times New Roman" w:cs="Times New Roman"/>
              </w:rPr>
            </w:pPr>
          </w:p>
          <w:p w14:paraId="0D67EBF7" w14:textId="77777777" w:rsidR="0079490A" w:rsidRDefault="00B9770D">
            <w:pPr>
              <w:ind w:right="-1"/>
              <w:rPr>
                <w:rFonts w:eastAsia="Times New Roman" w:cs="Times New Roman"/>
              </w:rPr>
            </w:pPr>
            <w:r>
              <w:rPr>
                <w:rFonts w:eastAsia="Times New Roman" w:cs="Times New Roman"/>
              </w:rPr>
              <w:t>Герой, КЕ (Квін Стар Макс)-1,0-1,2</w:t>
            </w:r>
          </w:p>
          <w:p w14:paraId="66D4130F" w14:textId="77777777" w:rsidR="0079490A" w:rsidRDefault="00B9770D">
            <w:pPr>
              <w:ind w:right="-1"/>
              <w:rPr>
                <w:rFonts w:eastAsia="Times New Roman" w:cs="Times New Roman"/>
              </w:rPr>
            </w:pPr>
            <w:r>
              <w:rPr>
                <w:rFonts w:eastAsia="Times New Roman" w:cs="Times New Roman"/>
              </w:rPr>
              <w:t xml:space="preserve">Пантера, КЕ - 1,5-2,0 (крім цибулі «на перо») </w:t>
            </w:r>
          </w:p>
          <w:p w14:paraId="70EC065B" w14:textId="77777777" w:rsidR="0079490A" w:rsidRDefault="00B9770D">
            <w:pPr>
              <w:ind w:right="-1"/>
              <w:rPr>
                <w:rFonts w:eastAsia="Times New Roman" w:cs="Times New Roman"/>
              </w:rPr>
            </w:pPr>
            <w:r>
              <w:rPr>
                <w:rFonts w:eastAsia="Times New Roman" w:cs="Times New Roman"/>
              </w:rPr>
              <w:t>Агіл, КЕ -1.0-1,2</w:t>
            </w:r>
          </w:p>
          <w:p w14:paraId="29BCBE15" w14:textId="77777777" w:rsidR="0079490A" w:rsidRDefault="00B9770D">
            <w:pPr>
              <w:ind w:right="-1"/>
              <w:rPr>
                <w:rFonts w:eastAsia="Times New Roman" w:cs="Times New Roman"/>
              </w:rPr>
            </w:pPr>
            <w:r>
              <w:rPr>
                <w:rFonts w:eastAsia="Times New Roman" w:cs="Times New Roman"/>
              </w:rPr>
              <w:t>Селект, КЕ (Шедов ) - 1,2-1,6</w:t>
            </w:r>
          </w:p>
          <w:p w14:paraId="48D4EA32" w14:textId="77777777" w:rsidR="0079490A" w:rsidRDefault="00B9770D">
            <w:pPr>
              <w:ind w:right="-1"/>
              <w:rPr>
                <w:rFonts w:eastAsia="Times New Roman" w:cs="Times New Roman"/>
              </w:rPr>
            </w:pPr>
            <w:r>
              <w:rPr>
                <w:rFonts w:eastAsia="Times New Roman" w:cs="Times New Roman"/>
              </w:rPr>
              <w:lastRenderedPageBreak/>
              <w:t xml:space="preserve">Топланц 240, КЕ - 0,4-0,8+ ПАР Стаф-1,8-2,4 (крім цибулі «на перо») </w:t>
            </w:r>
          </w:p>
        </w:tc>
        <w:tc>
          <w:tcPr>
            <w:tcW w:w="3969" w:type="dxa"/>
            <w:tcBorders>
              <w:top w:val="single" w:sz="4" w:space="0" w:color="000000"/>
              <w:left w:val="single" w:sz="4" w:space="0" w:color="000000"/>
              <w:bottom w:val="single" w:sz="4" w:space="0" w:color="000000"/>
              <w:right w:val="single" w:sz="4" w:space="0" w:color="000000"/>
            </w:tcBorders>
          </w:tcPr>
          <w:p w14:paraId="2B294D58" w14:textId="77777777" w:rsidR="0079490A" w:rsidRDefault="00B9770D">
            <w:pPr>
              <w:ind w:right="-1"/>
              <w:rPr>
                <w:rFonts w:eastAsia="Times New Roman" w:cs="Times New Roman"/>
              </w:rPr>
            </w:pPr>
            <w:r>
              <w:rPr>
                <w:rFonts w:eastAsia="Times New Roman" w:cs="Times New Roman"/>
              </w:rPr>
              <w:lastRenderedPageBreak/>
              <w:t>Обприскування вегетуючої культури за висоти бур’янів 10-15 см</w:t>
            </w:r>
          </w:p>
        </w:tc>
      </w:tr>
    </w:tbl>
    <w:p w14:paraId="20020D24" w14:textId="77777777" w:rsidR="0079490A" w:rsidRDefault="00B9770D">
      <w:pPr>
        <w:ind w:right="-1"/>
        <w:jc w:val="center"/>
        <w:rPr>
          <w:rFonts w:cs="Times New Roman"/>
          <w:b/>
        </w:rPr>
      </w:pPr>
      <w:r>
        <w:rPr>
          <w:rFonts w:cs="Times New Roman"/>
          <w:b/>
        </w:rPr>
        <w:lastRenderedPageBreak/>
        <w:t>Часник</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8"/>
        <w:gridCol w:w="3686"/>
        <w:gridCol w:w="4105"/>
      </w:tblGrid>
      <w:tr w:rsidR="0079490A" w14:paraId="49CFC851" w14:textId="77777777">
        <w:tc>
          <w:tcPr>
            <w:tcW w:w="1848" w:type="dxa"/>
            <w:tcBorders>
              <w:top w:val="single" w:sz="4" w:space="0" w:color="auto"/>
              <w:left w:val="single" w:sz="4" w:space="0" w:color="auto"/>
              <w:bottom w:val="single" w:sz="4" w:space="0" w:color="auto"/>
              <w:right w:val="single" w:sz="4" w:space="0" w:color="auto"/>
            </w:tcBorders>
          </w:tcPr>
          <w:p w14:paraId="09BED35B" w14:textId="77777777" w:rsidR="0079490A" w:rsidRDefault="0079490A">
            <w:pPr>
              <w:ind w:right="-1"/>
              <w:rPr>
                <w:rFonts w:cs="Times New Roman"/>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8BF0327" w14:textId="77777777" w:rsidR="0079490A" w:rsidRDefault="00B9770D">
            <w:pPr>
              <w:ind w:right="-1"/>
              <w:rPr>
                <w:rFonts w:eastAsia="Times New Roman" w:cs="Times New Roman"/>
              </w:rPr>
            </w:pPr>
            <w:r>
              <w:rPr>
                <w:rFonts w:eastAsia="Times New Roman" w:cs="Times New Roman"/>
              </w:rPr>
              <w:t>Стомп 330, к.е.-3.0-6,0</w:t>
            </w:r>
          </w:p>
        </w:tc>
        <w:tc>
          <w:tcPr>
            <w:tcW w:w="4105" w:type="dxa"/>
            <w:tcBorders>
              <w:top w:val="single" w:sz="4" w:space="0" w:color="auto"/>
              <w:left w:val="single" w:sz="4" w:space="0" w:color="auto"/>
              <w:bottom w:val="single" w:sz="4" w:space="0" w:color="auto"/>
              <w:right w:val="single" w:sz="4" w:space="0" w:color="auto"/>
            </w:tcBorders>
            <w:tcMar>
              <w:left w:w="108" w:type="dxa"/>
              <w:right w:w="108" w:type="dxa"/>
            </w:tcMar>
          </w:tcPr>
          <w:p w14:paraId="52E8D8BE" w14:textId="77777777" w:rsidR="0079490A" w:rsidRDefault="00B9770D">
            <w:pPr>
              <w:ind w:right="-1"/>
              <w:rPr>
                <w:rFonts w:eastAsia="Times New Roman" w:cs="Times New Roman"/>
              </w:rPr>
            </w:pPr>
            <w:r>
              <w:rPr>
                <w:rFonts w:eastAsia="Times New Roman" w:cs="Times New Roman"/>
              </w:rPr>
              <w:t>Обприскування ґрунту до появи сходів культури</w:t>
            </w:r>
          </w:p>
        </w:tc>
      </w:tr>
      <w:tr w:rsidR="0079490A" w14:paraId="5E00E293" w14:textId="77777777">
        <w:tc>
          <w:tcPr>
            <w:tcW w:w="1848" w:type="dxa"/>
            <w:tcBorders>
              <w:top w:val="single" w:sz="4" w:space="0" w:color="auto"/>
              <w:left w:val="single" w:sz="4" w:space="0" w:color="auto"/>
              <w:bottom w:val="single" w:sz="4" w:space="0" w:color="auto"/>
              <w:right w:val="single" w:sz="4" w:space="0" w:color="auto"/>
            </w:tcBorders>
            <w:tcMar>
              <w:left w:w="108" w:type="dxa"/>
              <w:right w:w="108" w:type="dxa"/>
            </w:tcMar>
          </w:tcPr>
          <w:p w14:paraId="4344965B" w14:textId="77777777" w:rsidR="0079490A" w:rsidRDefault="00B9770D">
            <w:pPr>
              <w:ind w:right="-1"/>
              <w:rPr>
                <w:rFonts w:cs="Times New Roman"/>
                <w:spacing w:val="-6"/>
              </w:rPr>
            </w:pPr>
            <w:r>
              <w:rPr>
                <w:rFonts w:cs="Times New Roman"/>
                <w:spacing w:val="-6"/>
              </w:rPr>
              <w:t>Однорічні дводольні та багаторічні коренепа-</w:t>
            </w:r>
          </w:p>
          <w:p w14:paraId="3948ED1D" w14:textId="77777777" w:rsidR="0079490A" w:rsidRDefault="00B9770D">
            <w:pPr>
              <w:ind w:right="-1"/>
              <w:rPr>
                <w:rFonts w:cs="Times New Roman"/>
                <w:spacing w:val="-6"/>
              </w:rPr>
            </w:pPr>
            <w:r>
              <w:rPr>
                <w:rFonts w:cs="Times New Roman"/>
                <w:spacing w:val="-6"/>
              </w:rPr>
              <w:t xml:space="preserve">росткові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3DBD3306" w14:textId="77777777" w:rsidR="0079490A" w:rsidRDefault="00B9770D">
            <w:pPr>
              <w:ind w:right="-1"/>
              <w:rPr>
                <w:rFonts w:eastAsia="Times New Roman" w:cs="Times New Roman"/>
              </w:rPr>
            </w:pPr>
            <w:r>
              <w:rPr>
                <w:rFonts w:eastAsia="Times New Roman" w:cs="Times New Roman"/>
              </w:rPr>
              <w:t>Лонтрел Гранд, ВГ - 0,1-0,16</w:t>
            </w:r>
          </w:p>
          <w:p w14:paraId="1E5B3D95" w14:textId="77777777" w:rsidR="0079490A" w:rsidRDefault="00B9770D">
            <w:pPr>
              <w:ind w:right="-1"/>
              <w:rPr>
                <w:rFonts w:eastAsia="Times New Roman" w:cs="Times New Roman"/>
              </w:rPr>
            </w:pPr>
            <w:r>
              <w:rPr>
                <w:rFonts w:eastAsia="Times New Roman" w:cs="Times New Roman"/>
              </w:rPr>
              <w:t>(крім часнику «на перо»)</w:t>
            </w:r>
          </w:p>
        </w:tc>
        <w:tc>
          <w:tcPr>
            <w:tcW w:w="4105" w:type="dxa"/>
            <w:tcBorders>
              <w:top w:val="single" w:sz="4" w:space="0" w:color="auto"/>
              <w:left w:val="single" w:sz="4" w:space="0" w:color="auto"/>
              <w:bottom w:val="single" w:sz="4" w:space="0" w:color="auto"/>
              <w:right w:val="single" w:sz="4" w:space="0" w:color="auto"/>
            </w:tcBorders>
            <w:tcMar>
              <w:left w:w="108" w:type="dxa"/>
              <w:right w:w="108" w:type="dxa"/>
            </w:tcMar>
          </w:tcPr>
          <w:p w14:paraId="2D562CC9" w14:textId="77777777" w:rsidR="0079490A" w:rsidRDefault="00B9770D">
            <w:pPr>
              <w:ind w:right="-1"/>
              <w:rPr>
                <w:rFonts w:eastAsia="Times New Roman" w:cs="Times New Roman"/>
              </w:rPr>
            </w:pPr>
            <w:r>
              <w:rPr>
                <w:rFonts w:eastAsia="Times New Roman" w:cs="Times New Roman"/>
              </w:rPr>
              <w:t>Обприскування вегетуючих бур'янів у фазі розетки (за висоти осотів 15-20 см) від фази 2 листків у культури</w:t>
            </w:r>
          </w:p>
        </w:tc>
      </w:tr>
    </w:tbl>
    <w:p w14:paraId="63010D26" w14:textId="77777777" w:rsidR="0079490A" w:rsidRDefault="00B9770D">
      <w:pPr>
        <w:ind w:right="-1"/>
        <w:jc w:val="center"/>
        <w:rPr>
          <w:rFonts w:cs="Times New Roman"/>
          <w:b/>
        </w:rPr>
      </w:pPr>
      <w:r>
        <w:rPr>
          <w:rFonts w:cs="Times New Roman"/>
          <w:b/>
        </w:rPr>
        <w:t>Баклажани, перець салатний</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5"/>
        <w:gridCol w:w="3686"/>
        <w:gridCol w:w="3969"/>
      </w:tblGrid>
      <w:tr w:rsidR="0079490A" w14:paraId="60206F81" w14:textId="77777777">
        <w:tc>
          <w:tcPr>
            <w:tcW w:w="1985" w:type="dxa"/>
            <w:tcBorders>
              <w:top w:val="single" w:sz="4" w:space="0" w:color="auto"/>
              <w:left w:val="single" w:sz="4" w:space="0" w:color="auto"/>
              <w:bottom w:val="single" w:sz="4" w:space="0" w:color="auto"/>
              <w:right w:val="single" w:sz="4" w:space="0" w:color="auto"/>
            </w:tcBorders>
            <w:tcMar>
              <w:left w:w="108" w:type="dxa"/>
              <w:right w:w="108" w:type="dxa"/>
            </w:tcMar>
          </w:tcPr>
          <w:p w14:paraId="3A624C49" w14:textId="77777777" w:rsidR="0079490A" w:rsidRDefault="00B9770D">
            <w:pPr>
              <w:ind w:right="-1"/>
              <w:rPr>
                <w:rFonts w:cs="Times New Roman"/>
              </w:rPr>
            </w:pPr>
            <w:r>
              <w:rPr>
                <w:rFonts w:cs="Times New Roman"/>
              </w:rPr>
              <w:t>Однорічні злакові та деякі дводольні</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6815726B" w14:textId="77777777" w:rsidR="0079490A" w:rsidRDefault="00B9770D">
            <w:pPr>
              <w:ind w:right="-1"/>
              <w:rPr>
                <w:rFonts w:eastAsia="Times New Roman" w:cs="Times New Roman"/>
              </w:rPr>
            </w:pPr>
            <w:r>
              <w:rPr>
                <w:rFonts w:eastAsia="Times New Roman" w:cs="Times New Roman"/>
              </w:rPr>
              <w:t>Комманд 48, КЕ - 0,2 (баклажани розсадні у закритому ґрунті)</w:t>
            </w:r>
          </w:p>
        </w:tc>
        <w:tc>
          <w:tcPr>
            <w:tcW w:w="3969" w:type="dxa"/>
            <w:tcBorders>
              <w:top w:val="single" w:sz="4" w:space="0" w:color="auto"/>
              <w:left w:val="single" w:sz="4" w:space="0" w:color="auto"/>
              <w:bottom w:val="single" w:sz="4" w:space="0" w:color="auto"/>
              <w:right w:val="single" w:sz="4" w:space="0" w:color="auto"/>
            </w:tcBorders>
            <w:tcMar>
              <w:left w:w="108" w:type="dxa"/>
              <w:right w:w="108" w:type="dxa"/>
            </w:tcMar>
          </w:tcPr>
          <w:p w14:paraId="19D37446" w14:textId="77777777" w:rsidR="0079490A" w:rsidRDefault="00B9770D">
            <w:pPr>
              <w:ind w:right="-1"/>
              <w:rPr>
                <w:rFonts w:cs="Times New Roman"/>
              </w:rPr>
            </w:pPr>
            <w:r>
              <w:rPr>
                <w:rFonts w:cs="Times New Roman"/>
              </w:rPr>
              <w:t>Обприскування ґрунту (без загортання) до висадки розсади культури</w:t>
            </w:r>
          </w:p>
        </w:tc>
      </w:tr>
    </w:tbl>
    <w:p w14:paraId="57628C0B" w14:textId="77777777" w:rsidR="0079490A" w:rsidRDefault="00B9770D">
      <w:pPr>
        <w:ind w:right="-1"/>
        <w:jc w:val="center"/>
        <w:rPr>
          <w:rFonts w:cs="Times New Roman"/>
          <w:b/>
        </w:rPr>
      </w:pPr>
      <w:r>
        <w:rPr>
          <w:rFonts w:cs="Times New Roman"/>
          <w:b/>
        </w:rPr>
        <w:t>Петрушка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5"/>
        <w:gridCol w:w="3686"/>
        <w:gridCol w:w="3969"/>
      </w:tblGrid>
      <w:tr w:rsidR="0079490A" w14:paraId="6C8CB39F" w14:textId="77777777">
        <w:tc>
          <w:tcPr>
            <w:tcW w:w="1985" w:type="dxa"/>
            <w:tcBorders>
              <w:top w:val="single" w:sz="4" w:space="0" w:color="auto"/>
              <w:left w:val="single" w:sz="4" w:space="0" w:color="auto"/>
              <w:bottom w:val="single" w:sz="4" w:space="0" w:color="auto"/>
              <w:right w:val="single" w:sz="4" w:space="0" w:color="auto"/>
            </w:tcBorders>
            <w:tcMar>
              <w:left w:w="108" w:type="dxa"/>
              <w:right w:w="108" w:type="dxa"/>
            </w:tcMar>
          </w:tcPr>
          <w:p w14:paraId="7AA35636" w14:textId="77777777" w:rsidR="0079490A" w:rsidRDefault="00B9770D">
            <w:pPr>
              <w:ind w:right="-1"/>
              <w:jc w:val="center"/>
              <w:rPr>
                <w:rFonts w:cs="Times New Roman"/>
              </w:rPr>
            </w:pPr>
            <w:r>
              <w:rPr>
                <w:rFonts w:cs="Times New Roman"/>
              </w:rPr>
              <w:t>Однорічні дводольні та злакові</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672F5C1D" w14:textId="77777777" w:rsidR="0079490A" w:rsidRDefault="00B9770D">
            <w:pPr>
              <w:ind w:right="-1"/>
              <w:rPr>
                <w:rFonts w:eastAsia="Times New Roman" w:cs="Times New Roman"/>
              </w:rPr>
            </w:pPr>
            <w:r>
              <w:rPr>
                <w:rFonts w:eastAsia="Times New Roman" w:cs="Times New Roman"/>
              </w:rPr>
              <w:t>Стомп 330, к.е.-2,5-4,5</w:t>
            </w:r>
          </w:p>
          <w:p w14:paraId="1EEDA02D" w14:textId="77777777" w:rsidR="0079490A" w:rsidRDefault="00B9770D">
            <w:pPr>
              <w:ind w:right="-1"/>
              <w:rPr>
                <w:rFonts w:eastAsia="Times New Roman" w:cs="Times New Roman"/>
              </w:rPr>
            </w:pPr>
            <w:r>
              <w:rPr>
                <w:rFonts w:eastAsia="Times New Roman" w:cs="Times New Roman"/>
              </w:rPr>
              <w:t>(Петрушка коренева)</w:t>
            </w:r>
          </w:p>
        </w:tc>
        <w:tc>
          <w:tcPr>
            <w:tcW w:w="3969" w:type="dxa"/>
            <w:tcBorders>
              <w:top w:val="single" w:sz="4" w:space="0" w:color="auto"/>
              <w:left w:val="single" w:sz="4" w:space="0" w:color="auto"/>
              <w:bottom w:val="single" w:sz="4" w:space="0" w:color="auto"/>
              <w:right w:val="single" w:sz="4" w:space="0" w:color="auto"/>
            </w:tcBorders>
            <w:tcMar>
              <w:left w:w="108" w:type="dxa"/>
              <w:right w:w="108" w:type="dxa"/>
            </w:tcMar>
          </w:tcPr>
          <w:p w14:paraId="1D269772" w14:textId="77777777" w:rsidR="0079490A" w:rsidRDefault="00B9770D">
            <w:pPr>
              <w:ind w:right="-1"/>
              <w:rPr>
                <w:rFonts w:eastAsia="Times New Roman" w:cs="Times New Roman"/>
              </w:rPr>
            </w:pPr>
            <w:r>
              <w:rPr>
                <w:rFonts w:eastAsia="Times New Roman" w:cs="Times New Roman"/>
              </w:rPr>
              <w:t>Обприскування ґрунту протягом 2-3 діб після висівання (до появи сходів культури)</w:t>
            </w:r>
          </w:p>
        </w:tc>
      </w:tr>
    </w:tbl>
    <w:p w14:paraId="6CD3D857" w14:textId="77777777" w:rsidR="0079490A" w:rsidRDefault="00B9770D">
      <w:pPr>
        <w:ind w:right="-1"/>
        <w:jc w:val="center"/>
        <w:rPr>
          <w:rFonts w:cs="Times New Roman"/>
          <w:b/>
        </w:rPr>
      </w:pPr>
      <w:r>
        <w:rPr>
          <w:rFonts w:cs="Times New Roman"/>
          <w:b/>
        </w:rPr>
        <w:t>Коріандр</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0"/>
        <w:gridCol w:w="3773"/>
        <w:gridCol w:w="3852"/>
      </w:tblGrid>
      <w:tr w:rsidR="0079490A" w14:paraId="5A7E3A26" w14:textId="77777777">
        <w:trPr>
          <w:cantSplit/>
          <w:trHeight w:val="705"/>
        </w:trPr>
        <w:tc>
          <w:tcPr>
            <w:tcW w:w="1980" w:type="dxa"/>
            <w:tcBorders>
              <w:top w:val="single" w:sz="4" w:space="0" w:color="auto"/>
              <w:left w:val="single" w:sz="4" w:space="0" w:color="auto"/>
              <w:bottom w:val="single" w:sz="4" w:space="0" w:color="auto"/>
              <w:right w:val="single" w:sz="4" w:space="0" w:color="auto"/>
            </w:tcBorders>
            <w:tcMar>
              <w:left w:w="108" w:type="dxa"/>
              <w:right w:w="108" w:type="dxa"/>
            </w:tcMar>
          </w:tcPr>
          <w:p w14:paraId="161F6BEE" w14:textId="77777777" w:rsidR="0079490A" w:rsidRDefault="00B9770D">
            <w:pPr>
              <w:ind w:right="-1"/>
              <w:rPr>
                <w:rFonts w:cs="Times New Roman"/>
              </w:rPr>
            </w:pPr>
            <w:r>
              <w:rPr>
                <w:rFonts w:cs="Times New Roman"/>
              </w:rPr>
              <w:t>Однорічні дводольні та злакові</w:t>
            </w:r>
          </w:p>
        </w:tc>
        <w:tc>
          <w:tcPr>
            <w:tcW w:w="3773" w:type="dxa"/>
            <w:tcBorders>
              <w:top w:val="single" w:sz="4" w:space="0" w:color="auto"/>
              <w:left w:val="single" w:sz="4" w:space="0" w:color="auto"/>
              <w:bottom w:val="single" w:sz="4" w:space="0" w:color="auto"/>
              <w:right w:val="single" w:sz="4" w:space="0" w:color="auto"/>
            </w:tcBorders>
            <w:tcMar>
              <w:left w:w="108" w:type="dxa"/>
              <w:right w:w="108" w:type="dxa"/>
            </w:tcMar>
          </w:tcPr>
          <w:p w14:paraId="4E7C59B5" w14:textId="77777777" w:rsidR="0079490A" w:rsidRDefault="00B9770D">
            <w:pPr>
              <w:ind w:right="-1"/>
              <w:rPr>
                <w:rFonts w:cs="Times New Roman"/>
              </w:rPr>
            </w:pPr>
            <w:r>
              <w:rPr>
                <w:rFonts w:cs="Times New Roman"/>
              </w:rPr>
              <w:t xml:space="preserve">Грінфорт ПМ 500, КЕ (Селефіт) </w:t>
            </w:r>
          </w:p>
        </w:tc>
        <w:tc>
          <w:tcPr>
            <w:tcW w:w="3852" w:type="dxa"/>
            <w:tcBorders>
              <w:top w:val="single" w:sz="4" w:space="0" w:color="auto"/>
              <w:left w:val="single" w:sz="4" w:space="0" w:color="auto"/>
              <w:bottom w:val="single" w:sz="4" w:space="0" w:color="auto"/>
              <w:right w:val="single" w:sz="4" w:space="0" w:color="auto"/>
            </w:tcBorders>
            <w:tcMar>
              <w:left w:w="108" w:type="dxa"/>
              <w:right w:w="108" w:type="dxa"/>
            </w:tcMar>
          </w:tcPr>
          <w:p w14:paraId="138A6334" w14:textId="77777777" w:rsidR="0079490A" w:rsidRDefault="00B9770D">
            <w:pPr>
              <w:ind w:right="-1"/>
              <w:rPr>
                <w:rFonts w:cs="Times New Roman"/>
              </w:rPr>
            </w:pPr>
            <w:r>
              <w:rPr>
                <w:rFonts w:cs="Times New Roman"/>
              </w:rPr>
              <w:t>Обприскування ґрунту до появи сходів культури або у фазі 2-3 справжніх листків у культури</w:t>
            </w:r>
          </w:p>
          <w:p w14:paraId="3F0C6B54" w14:textId="77777777" w:rsidR="0079490A" w:rsidRDefault="0079490A">
            <w:pPr>
              <w:ind w:right="-1"/>
              <w:rPr>
                <w:rFonts w:cs="Times New Roman"/>
              </w:rPr>
            </w:pPr>
          </w:p>
        </w:tc>
      </w:tr>
    </w:tbl>
    <w:p w14:paraId="3789AC55" w14:textId="77777777" w:rsidR="0079490A" w:rsidRDefault="0079490A">
      <w:pPr>
        <w:pStyle w:val="c1e0e7eee2fbe9"/>
        <w:ind w:right="-1" w:firstLine="709"/>
        <w:rPr>
          <w:b/>
          <w:sz w:val="28"/>
          <w:szCs w:val="28"/>
        </w:rPr>
      </w:pPr>
    </w:p>
    <w:p w14:paraId="37A4FB44" w14:textId="77777777" w:rsidR="0079490A" w:rsidRDefault="00B9770D">
      <w:pPr>
        <w:jc w:val="center"/>
        <w:outlineLvl w:val="0"/>
        <w:rPr>
          <w:rFonts w:cs="Times New Roman"/>
          <w:b/>
          <w:sz w:val="28"/>
          <w:szCs w:val="28"/>
        </w:rPr>
      </w:pPr>
      <w:r>
        <w:rPr>
          <w:rFonts w:cs="Times New Roman"/>
          <w:b/>
          <w:sz w:val="28"/>
          <w:szCs w:val="28"/>
        </w:rPr>
        <w:t>Шкідники і хвороби плодових насаджень</w:t>
      </w:r>
    </w:p>
    <w:p w14:paraId="0F5892A8" w14:textId="77777777" w:rsidR="00B04604" w:rsidRDefault="00B04604">
      <w:pPr>
        <w:jc w:val="center"/>
        <w:outlineLvl w:val="0"/>
        <w:rPr>
          <w:rFonts w:cs="Times New Roman"/>
          <w:b/>
          <w:sz w:val="28"/>
          <w:szCs w:val="28"/>
        </w:rPr>
      </w:pPr>
    </w:p>
    <w:p w14:paraId="61781D0C" w14:textId="77777777" w:rsidR="00BE662B" w:rsidRPr="00BE662B" w:rsidRDefault="00BE662B" w:rsidP="00BE662B">
      <w:pPr>
        <w:ind w:firstLine="708"/>
        <w:jc w:val="both"/>
        <w:rPr>
          <w:color w:val="262626"/>
          <w:sz w:val="28"/>
          <w:szCs w:val="28"/>
        </w:rPr>
      </w:pPr>
      <w:r w:rsidRPr="00BE662B">
        <w:rPr>
          <w:b/>
          <w:color w:val="262626"/>
          <w:sz w:val="28"/>
          <w:szCs w:val="28"/>
        </w:rPr>
        <w:t>Садові довгоносики</w:t>
      </w:r>
      <w:r w:rsidRPr="00BE662B">
        <w:rPr>
          <w:color w:val="262626"/>
          <w:sz w:val="28"/>
          <w:szCs w:val="28"/>
        </w:rPr>
        <w:t xml:space="preserve"> завдавали шкоди у весняному саду повсюдно, насамперед у приватному секторі. Розвиток фітофагів відбувся на середньому багаторічному рівні. Серед садових довгоносиків в умовах  Київщини найбільшої шкоди плодовим насадженням завдавали сірий бруньковий довгоносик та яблуневий квіткоїд.</w:t>
      </w:r>
    </w:p>
    <w:p w14:paraId="57FF4500" w14:textId="77777777" w:rsidR="00BE662B" w:rsidRPr="00BE662B" w:rsidRDefault="00BE662B" w:rsidP="00BE662B">
      <w:pPr>
        <w:ind w:firstLine="708"/>
        <w:jc w:val="both"/>
        <w:rPr>
          <w:color w:val="262626"/>
          <w:sz w:val="28"/>
          <w:szCs w:val="28"/>
        </w:rPr>
      </w:pPr>
      <w:r w:rsidRPr="00BE662B">
        <w:rPr>
          <w:b/>
          <w:color w:val="262626"/>
          <w:sz w:val="28"/>
          <w:szCs w:val="28"/>
        </w:rPr>
        <w:t xml:space="preserve">Сірий бруньковий довгоносик </w:t>
      </w:r>
      <w:r w:rsidRPr="00BE662B">
        <w:rPr>
          <w:color w:val="262626"/>
          <w:sz w:val="28"/>
          <w:szCs w:val="28"/>
        </w:rPr>
        <w:t>був  одним з найпоширеніших шкідників. За підвищення температури повітря, жуки виходили після зимової діапаузи, заселяли дерева та накопичувалися в кроні їх. Під час розпускання бруньок до 50% заселених дерев яблуні живилося 1-3 довгоносика, якими було пошкоджено 1-2% бруньок . Шкідники виявлялися у всіх обстежених садах.</w:t>
      </w:r>
    </w:p>
    <w:p w14:paraId="77070390" w14:textId="6D023EE5" w:rsidR="00BE662B" w:rsidRPr="00BE662B" w:rsidRDefault="008D0D2E" w:rsidP="00BE662B">
      <w:pPr>
        <w:ind w:firstLine="708"/>
        <w:jc w:val="both"/>
        <w:rPr>
          <w:color w:val="262626"/>
          <w:sz w:val="28"/>
          <w:szCs w:val="28"/>
        </w:rPr>
      </w:pPr>
      <w:r>
        <w:rPr>
          <w:noProof/>
          <w:lang w:val="ru-RU" w:eastAsia="ru-RU" w:bidi="ar-SA"/>
        </w:rPr>
        <w:lastRenderedPageBreak/>
        <w:drawing>
          <wp:anchor distT="0" distB="0" distL="114300" distR="114300" simplePos="0" relativeHeight="251711488" behindDoc="0" locked="0" layoutInCell="1" allowOverlap="1" wp14:anchorId="55606C21" wp14:editId="70B2180C">
            <wp:simplePos x="0" y="0"/>
            <wp:positionH relativeFrom="margin">
              <wp:align>left</wp:align>
            </wp:positionH>
            <wp:positionV relativeFrom="paragraph">
              <wp:posOffset>203835</wp:posOffset>
            </wp:positionV>
            <wp:extent cx="3284855" cy="2190750"/>
            <wp:effectExtent l="0" t="0" r="0" b="0"/>
            <wp:wrapSquare wrapText="bothSides"/>
            <wp:docPr id="171006282" name="Рисунок 17100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8485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62B" w:rsidRPr="00BE662B">
        <w:rPr>
          <w:b/>
          <w:color w:val="262626"/>
          <w:sz w:val="28"/>
          <w:szCs w:val="28"/>
        </w:rPr>
        <w:t xml:space="preserve">Яблуневий квіткоїд </w:t>
      </w:r>
      <w:r w:rsidR="00BE662B" w:rsidRPr="00BE662B">
        <w:rPr>
          <w:color w:val="262626"/>
          <w:sz w:val="28"/>
          <w:szCs w:val="28"/>
        </w:rPr>
        <w:t>почав заселення садів в другій декаді квітня. В фазу цвітіння садів за чисельності</w:t>
      </w:r>
      <w:r w:rsidR="00BE662B" w:rsidRPr="00BE662B">
        <w:rPr>
          <w:b/>
          <w:color w:val="262626"/>
          <w:sz w:val="28"/>
          <w:szCs w:val="28"/>
        </w:rPr>
        <w:t xml:space="preserve"> </w:t>
      </w:r>
      <w:r w:rsidR="00BE662B" w:rsidRPr="00BE662B">
        <w:rPr>
          <w:color w:val="262626"/>
          <w:sz w:val="28"/>
          <w:szCs w:val="28"/>
        </w:rPr>
        <w:t xml:space="preserve">2-3 екз. на кожному із 50% заселених дерев жуками квіткоїда було пошкоджено 1-3% бутонів і квіток. </w:t>
      </w:r>
    </w:p>
    <w:p w14:paraId="6320A119" w14:textId="77777777" w:rsidR="00BE662B" w:rsidRPr="00BE662B" w:rsidRDefault="00BE662B" w:rsidP="00BE662B">
      <w:pPr>
        <w:ind w:firstLine="708"/>
        <w:jc w:val="both"/>
        <w:rPr>
          <w:color w:val="262626"/>
          <w:sz w:val="28"/>
          <w:szCs w:val="28"/>
        </w:rPr>
      </w:pPr>
      <w:r w:rsidRPr="00BE662B">
        <w:rPr>
          <w:color w:val="262626"/>
          <w:sz w:val="28"/>
          <w:szCs w:val="28"/>
        </w:rPr>
        <w:t>У 2026 році, за доброї перезимівлі садові довгоносики залишаться поширеними та небезпечними комахами плодового саду у весняному періоді. Накопичувачами шкідників являтимуться занедбані садові ділянки у приватному секторі.</w:t>
      </w:r>
    </w:p>
    <w:p w14:paraId="75D12A99" w14:textId="77777777" w:rsidR="00BE662B" w:rsidRDefault="00BE662B" w:rsidP="00BE662B">
      <w:pPr>
        <w:ind w:firstLine="708"/>
        <w:jc w:val="both"/>
        <w:rPr>
          <w:color w:val="262626"/>
          <w:sz w:val="28"/>
          <w:szCs w:val="28"/>
        </w:rPr>
      </w:pPr>
      <w:r w:rsidRPr="00BE662B">
        <w:rPr>
          <w:color w:val="262626"/>
          <w:sz w:val="28"/>
          <w:szCs w:val="28"/>
        </w:rPr>
        <w:t xml:space="preserve">У 2026 році зростання чисельності і шкідливості </w:t>
      </w:r>
      <w:r w:rsidRPr="00BE662B">
        <w:rPr>
          <w:b/>
          <w:color w:val="262626"/>
          <w:sz w:val="28"/>
          <w:szCs w:val="28"/>
        </w:rPr>
        <w:t>яблуневої молі</w:t>
      </w:r>
      <w:r w:rsidRPr="00BE662B">
        <w:rPr>
          <w:color w:val="262626"/>
          <w:sz w:val="28"/>
          <w:szCs w:val="28"/>
        </w:rPr>
        <w:t xml:space="preserve"> не очікується. В разі відсутності захисних обробок в фенофази «розпускання бруньок» і «закінчення цвітіння» яблунь, виникнення окремих осередків підвищеної чисельності шкідника у яблуневих садах  буде можливим, насамперед у приватному секторі.</w:t>
      </w:r>
    </w:p>
    <w:p w14:paraId="14FBD349" w14:textId="77777777" w:rsidR="00265D6A" w:rsidRPr="00265D6A" w:rsidRDefault="00265D6A" w:rsidP="00265D6A">
      <w:pPr>
        <w:ind w:firstLine="708"/>
        <w:jc w:val="both"/>
        <w:rPr>
          <w:color w:val="262626"/>
          <w:sz w:val="28"/>
          <w:szCs w:val="28"/>
        </w:rPr>
      </w:pPr>
      <w:r w:rsidRPr="00265D6A">
        <w:rPr>
          <w:b/>
          <w:color w:val="262626"/>
          <w:sz w:val="28"/>
          <w:szCs w:val="28"/>
        </w:rPr>
        <w:t xml:space="preserve">Розанова листокрутка, </w:t>
      </w:r>
      <w:r w:rsidRPr="00265D6A">
        <w:rPr>
          <w:color w:val="262626"/>
          <w:sz w:val="28"/>
          <w:szCs w:val="28"/>
        </w:rPr>
        <w:t>як і зазвичай,</w:t>
      </w:r>
      <w:r w:rsidRPr="00265D6A">
        <w:rPr>
          <w:b/>
          <w:color w:val="262626"/>
          <w:sz w:val="28"/>
          <w:szCs w:val="28"/>
        </w:rPr>
        <w:t xml:space="preserve"> </w:t>
      </w:r>
      <w:r w:rsidRPr="00265D6A">
        <w:rPr>
          <w:color w:val="262626"/>
          <w:sz w:val="28"/>
          <w:szCs w:val="28"/>
        </w:rPr>
        <w:t>була найбільш поширеним та домінуючим видом серед шкідників родини листокруток. Розвиток розанової листокрутки відбувався за чисельності – 1-2 гусениць на 100 листкових розеток та слабке пошкодження 2% розеток та листя.</w:t>
      </w:r>
    </w:p>
    <w:p w14:paraId="1BE54A40" w14:textId="6431741E" w:rsidR="00265D6A" w:rsidRPr="00265D6A" w:rsidRDefault="00265D6A" w:rsidP="00265D6A">
      <w:pPr>
        <w:ind w:firstLine="708"/>
        <w:jc w:val="both"/>
        <w:rPr>
          <w:color w:val="262626"/>
          <w:sz w:val="28"/>
          <w:szCs w:val="28"/>
        </w:rPr>
      </w:pPr>
      <w:r w:rsidRPr="00265D6A">
        <w:rPr>
          <w:color w:val="262626"/>
          <w:sz w:val="28"/>
          <w:szCs w:val="28"/>
        </w:rPr>
        <w:t>Осіннім обстеженням 664 га саду заселені площі склали 515 га. Середня кількість заселених дерев склала 15%. Зимуючий запас розанової листокрутки складає 1 яйцекладки на п.м.г.</w:t>
      </w:r>
    </w:p>
    <w:p w14:paraId="465E2B9A" w14:textId="5BAE1499" w:rsidR="00265D6A" w:rsidRDefault="00265D6A" w:rsidP="001551B6">
      <w:pPr>
        <w:ind w:firstLine="851"/>
        <w:jc w:val="both"/>
        <w:rPr>
          <w:color w:val="262626"/>
          <w:sz w:val="28"/>
          <w:szCs w:val="28"/>
        </w:rPr>
      </w:pPr>
      <w:r w:rsidRPr="00265D6A">
        <w:rPr>
          <w:color w:val="262626"/>
          <w:sz w:val="28"/>
          <w:szCs w:val="28"/>
        </w:rPr>
        <w:t>У 2026 році, навесні, зберігатиметься загроза від гусениць розанової та інших листокруток за несвоєчасного та неякісного захисту плодового саду. Фітофаги завдаватимуть шкоди плодовим насадженням повсюди, переважно на стабільному багаторічному рівні.</w:t>
      </w:r>
    </w:p>
    <w:p w14:paraId="5500B7B7" w14:textId="397500C8" w:rsidR="001A67A9" w:rsidRDefault="001A67A9" w:rsidP="001551B6">
      <w:pPr>
        <w:ind w:firstLine="851"/>
        <w:jc w:val="both"/>
        <w:rPr>
          <w:color w:val="262626"/>
          <w:sz w:val="28"/>
          <w:szCs w:val="28"/>
        </w:rPr>
      </w:pPr>
      <w:r w:rsidRPr="001A67A9">
        <w:rPr>
          <w:b/>
          <w:color w:val="262626"/>
          <w:sz w:val="28"/>
          <w:szCs w:val="28"/>
        </w:rPr>
        <w:t>Яблунева плодожерка</w:t>
      </w:r>
      <w:r w:rsidRPr="001A67A9">
        <w:rPr>
          <w:color w:val="262626"/>
          <w:sz w:val="28"/>
          <w:szCs w:val="28"/>
        </w:rPr>
        <w:t xml:space="preserve"> </w:t>
      </w:r>
      <w:r w:rsidR="001551B6">
        <w:rPr>
          <w:color w:val="262626"/>
          <w:sz w:val="28"/>
          <w:szCs w:val="28"/>
        </w:rPr>
        <w:t xml:space="preserve">є </w:t>
      </w:r>
      <w:r w:rsidRPr="001A67A9">
        <w:rPr>
          <w:color w:val="262626"/>
          <w:sz w:val="28"/>
          <w:szCs w:val="28"/>
        </w:rPr>
        <w:t xml:space="preserve">найнебезпечнішим шкідником генеративних органів зерняткових садів області. Фітофаг, як і завжди,  формував два покоління. </w:t>
      </w:r>
    </w:p>
    <w:p w14:paraId="3880C853" w14:textId="77777777" w:rsidR="00265D6A" w:rsidRPr="00265D6A" w:rsidRDefault="00265D6A" w:rsidP="001551B6">
      <w:pPr>
        <w:pStyle w:val="1a"/>
        <w:ind w:firstLine="851"/>
        <w:rPr>
          <w:color w:val="262626"/>
          <w:sz w:val="28"/>
          <w:szCs w:val="28"/>
          <w:lang w:val="uk-UA"/>
        </w:rPr>
      </w:pPr>
      <w:r w:rsidRPr="00265D6A">
        <w:rPr>
          <w:color w:val="262626"/>
          <w:sz w:val="28"/>
          <w:szCs w:val="28"/>
          <w:lang w:val="uk-UA"/>
        </w:rPr>
        <w:t>Цьогорічної вегетації літ метеликів яблуневої плодожерки розпочався з кінця  другої декади травня, за накопичення суми ефективних температур (вище плюс 10</w:t>
      </w:r>
      <w:r w:rsidRPr="00265D6A">
        <w:rPr>
          <w:color w:val="262626"/>
          <w:sz w:val="28"/>
          <w:szCs w:val="28"/>
          <w:vertAlign w:val="superscript"/>
          <w:lang w:val="uk-UA"/>
        </w:rPr>
        <w:t>0</w:t>
      </w:r>
      <w:r w:rsidRPr="00265D6A">
        <w:rPr>
          <w:color w:val="262626"/>
          <w:sz w:val="28"/>
          <w:szCs w:val="28"/>
          <w:lang w:val="uk-UA"/>
        </w:rPr>
        <w:t>С) 90-110</w:t>
      </w:r>
      <w:r w:rsidRPr="00265D6A">
        <w:rPr>
          <w:color w:val="262626"/>
          <w:sz w:val="28"/>
          <w:szCs w:val="28"/>
          <w:vertAlign w:val="superscript"/>
          <w:lang w:val="uk-UA"/>
        </w:rPr>
        <w:t>0</w:t>
      </w:r>
      <w:r w:rsidRPr="00265D6A">
        <w:rPr>
          <w:color w:val="262626"/>
          <w:sz w:val="28"/>
          <w:szCs w:val="28"/>
          <w:lang w:val="uk-UA"/>
        </w:rPr>
        <w:t xml:space="preserve">. Відродження гусениць розпочалося в  першій декаді червня. Своєчасні обробки плодових насаджень інсектицидами стримували шкідливість фітофага та знижували пошкодженість плодів. </w:t>
      </w:r>
    </w:p>
    <w:p w14:paraId="3F91F0A5" w14:textId="0FB43E54" w:rsidR="00265D6A" w:rsidRPr="00265D6A" w:rsidRDefault="00265D6A" w:rsidP="00265D6A">
      <w:pPr>
        <w:ind w:firstLine="708"/>
        <w:jc w:val="both"/>
        <w:rPr>
          <w:color w:val="262626"/>
          <w:sz w:val="28"/>
          <w:szCs w:val="28"/>
        </w:rPr>
      </w:pPr>
      <w:r w:rsidRPr="00265D6A">
        <w:rPr>
          <w:color w:val="262626"/>
          <w:sz w:val="28"/>
          <w:szCs w:val="28"/>
        </w:rPr>
        <w:t>Літ метеликів плодожерки другого покоління розпочався напочатку серпня. Гусениці другого покоління розвивалися переважно на пізніх сортах яблунь. Пошкодженість плодів ними складала 1-2%, в необроблених садах досягала 5-10%. Здійснення хімічних обробок садів суттєво знижувало чисельність та шкідливість фітофага.</w:t>
      </w:r>
    </w:p>
    <w:p w14:paraId="5CC9B146" w14:textId="58ABC23C" w:rsidR="00265D6A" w:rsidRPr="00265D6A" w:rsidRDefault="001551B6" w:rsidP="00265D6A">
      <w:pPr>
        <w:ind w:firstLine="708"/>
        <w:jc w:val="both"/>
        <w:rPr>
          <w:color w:val="262626"/>
          <w:sz w:val="28"/>
          <w:szCs w:val="28"/>
        </w:rPr>
      </w:pPr>
      <w:r>
        <w:rPr>
          <w:noProof/>
          <w:lang w:val="ru-RU" w:eastAsia="ru-RU" w:bidi="ar-SA"/>
        </w:rPr>
        <w:lastRenderedPageBreak/>
        <w:drawing>
          <wp:anchor distT="0" distB="0" distL="114300" distR="114300" simplePos="0" relativeHeight="251712512" behindDoc="0" locked="0" layoutInCell="1" allowOverlap="1" wp14:anchorId="7285D1CE" wp14:editId="4014F61D">
            <wp:simplePos x="0" y="0"/>
            <wp:positionH relativeFrom="margin">
              <wp:align>right</wp:align>
            </wp:positionH>
            <wp:positionV relativeFrom="paragraph">
              <wp:posOffset>518160</wp:posOffset>
            </wp:positionV>
            <wp:extent cx="3828415" cy="2524125"/>
            <wp:effectExtent l="0" t="0" r="635" b="9525"/>
            <wp:wrapSquare wrapText="bothSides"/>
            <wp:docPr id="171006281" name="Рисунок 171006281" descr="Плодожерка яблун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лодожерка яблунев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2841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D6A" w:rsidRPr="00265D6A">
        <w:rPr>
          <w:color w:val="262626"/>
          <w:sz w:val="28"/>
          <w:szCs w:val="28"/>
        </w:rPr>
        <w:t xml:space="preserve">Осінніми обстеженнями 0,664 га плодових насаджень ареал поширення яблуневої плодожерки склав 0,653 тис.га або 99% . Заселенність дерев в садах  була в межах 62% . Середня чисельність зимуючого запасу гусениць у  молодих яблуневих садах , в яких проводиться хімічний захист, складає 1 екз. на дерево, </w:t>
      </w:r>
    </w:p>
    <w:p w14:paraId="40A2A146" w14:textId="206CF5A6" w:rsidR="00265D6A" w:rsidRPr="00265D6A" w:rsidRDefault="00265D6A" w:rsidP="00265D6A">
      <w:pPr>
        <w:ind w:firstLine="708"/>
        <w:jc w:val="both"/>
        <w:rPr>
          <w:color w:val="262626"/>
          <w:sz w:val="28"/>
          <w:szCs w:val="28"/>
        </w:rPr>
      </w:pPr>
      <w:r w:rsidRPr="00265D6A">
        <w:rPr>
          <w:color w:val="262626"/>
          <w:sz w:val="28"/>
          <w:szCs w:val="28"/>
        </w:rPr>
        <w:t xml:space="preserve">У 2026 році яблунева плодожерка залишиться головним плодопошкоджуючим шкідником плодового саду. Своєчасне проведення захисних заходів плодоносних зерняткових насаджень повсюдно регулюватиме рівень чисельності та шкодочинності фітофага протягом вегетаційного сезону, знижуватиме частку пошкоджених плодів. За відсутності хімічного захисту садів уможливиться загроза збільшення чисельності шкідника та зниження якості урожаю плодів. </w:t>
      </w:r>
    </w:p>
    <w:p w14:paraId="30A817C1" w14:textId="2FA0C5A1" w:rsidR="0079490A" w:rsidRDefault="00B9770D" w:rsidP="004E4634">
      <w:pPr>
        <w:ind w:firstLine="851"/>
        <w:jc w:val="both"/>
        <w:outlineLvl w:val="0"/>
        <w:rPr>
          <w:rFonts w:cs="Times New Roman"/>
          <w:sz w:val="28"/>
          <w:szCs w:val="28"/>
        </w:rPr>
      </w:pPr>
      <w:r>
        <w:rPr>
          <w:rFonts w:cs="Times New Roman"/>
          <w:b/>
          <w:sz w:val="28"/>
          <w:szCs w:val="28"/>
        </w:rPr>
        <w:t xml:space="preserve">Мінуючі молі </w:t>
      </w:r>
      <w:r>
        <w:rPr>
          <w:rFonts w:cs="Times New Roman"/>
          <w:sz w:val="28"/>
          <w:szCs w:val="28"/>
        </w:rPr>
        <w:t>зокрема такі види як яблунева нижньобокова (</w:t>
      </w:r>
      <w:r>
        <w:rPr>
          <w:rFonts w:cs="Times New Roman"/>
          <w:i/>
          <w:sz w:val="28"/>
          <w:szCs w:val="28"/>
        </w:rPr>
        <w:t>Lithocolletis  pyrifoliella</w:t>
      </w:r>
      <w:r>
        <w:rPr>
          <w:rFonts w:cs="Times New Roman"/>
          <w:sz w:val="28"/>
          <w:szCs w:val="28"/>
        </w:rPr>
        <w:t>), верхньобокова плодова (</w:t>
      </w:r>
      <w:r>
        <w:rPr>
          <w:rFonts w:cs="Times New Roman"/>
          <w:i/>
          <w:sz w:val="28"/>
          <w:szCs w:val="28"/>
        </w:rPr>
        <w:t>Lithocolletis  corylifoliella</w:t>
      </w:r>
      <w:r>
        <w:rPr>
          <w:rFonts w:cs="Times New Roman"/>
          <w:sz w:val="28"/>
          <w:szCs w:val="28"/>
        </w:rPr>
        <w:t>), глодова кружкова (</w:t>
      </w:r>
      <w:r>
        <w:rPr>
          <w:rFonts w:cs="Times New Roman"/>
          <w:i/>
          <w:sz w:val="28"/>
          <w:szCs w:val="28"/>
        </w:rPr>
        <w:t>Leucoptera  scitiella</w:t>
      </w:r>
      <w:r>
        <w:rPr>
          <w:rFonts w:cs="Times New Roman"/>
          <w:sz w:val="28"/>
          <w:szCs w:val="28"/>
        </w:rPr>
        <w:t>), кармашкова мінуюча міль (</w:t>
      </w:r>
      <w:r>
        <w:rPr>
          <w:rFonts w:cs="Times New Roman"/>
          <w:i/>
          <w:sz w:val="28"/>
          <w:szCs w:val="28"/>
          <w:lang w:val="en-US"/>
        </w:rPr>
        <w:t>Ornix</w:t>
      </w:r>
      <w:r>
        <w:rPr>
          <w:rFonts w:cs="Times New Roman"/>
          <w:i/>
          <w:sz w:val="28"/>
          <w:szCs w:val="28"/>
        </w:rPr>
        <w:t xml:space="preserve"> </w:t>
      </w:r>
      <w:r>
        <w:rPr>
          <w:rFonts w:cs="Times New Roman"/>
          <w:i/>
          <w:sz w:val="28"/>
          <w:szCs w:val="28"/>
          <w:lang w:val="en-US"/>
        </w:rPr>
        <w:t>petiolella</w:t>
      </w:r>
      <w:r>
        <w:rPr>
          <w:rFonts w:cs="Times New Roman"/>
          <w:sz w:val="28"/>
          <w:szCs w:val="28"/>
        </w:rPr>
        <w:t xml:space="preserve">  </w:t>
      </w:r>
      <w:r>
        <w:rPr>
          <w:rFonts w:cs="Times New Roman"/>
          <w:sz w:val="28"/>
          <w:szCs w:val="28"/>
          <w:lang w:val="en-US"/>
        </w:rPr>
        <w:t>Frey</w:t>
      </w:r>
      <w:r>
        <w:rPr>
          <w:rFonts w:cs="Times New Roman"/>
          <w:sz w:val="28"/>
          <w:szCs w:val="28"/>
        </w:rPr>
        <w:t>.), яблунева біла міль-крихітка (</w:t>
      </w:r>
      <w:r>
        <w:rPr>
          <w:rFonts w:cs="Times New Roman"/>
          <w:i/>
          <w:sz w:val="28"/>
          <w:szCs w:val="28"/>
        </w:rPr>
        <w:t xml:space="preserve">Lyonetia  clerkella </w:t>
      </w:r>
      <w:r>
        <w:rPr>
          <w:rFonts w:cs="Times New Roman"/>
          <w:sz w:val="28"/>
          <w:szCs w:val="28"/>
        </w:rPr>
        <w:t xml:space="preserve"> L.) </w:t>
      </w:r>
      <w:r w:rsidR="00265D6A">
        <w:rPr>
          <w:rFonts w:cs="Times New Roman"/>
          <w:sz w:val="28"/>
          <w:szCs w:val="28"/>
        </w:rPr>
        <w:t>.</w:t>
      </w:r>
    </w:p>
    <w:p w14:paraId="3BA40E72" w14:textId="03988D6C" w:rsidR="0079490A" w:rsidRDefault="00B9770D" w:rsidP="004E4634">
      <w:pPr>
        <w:ind w:firstLine="851"/>
        <w:jc w:val="both"/>
        <w:rPr>
          <w:rFonts w:cs="Times New Roman"/>
          <w:sz w:val="28"/>
          <w:szCs w:val="28"/>
        </w:rPr>
      </w:pPr>
      <w:r>
        <w:rPr>
          <w:rFonts w:cs="Times New Roman"/>
          <w:sz w:val="28"/>
          <w:szCs w:val="28"/>
        </w:rPr>
        <w:tab/>
        <w:t>Ос</w:t>
      </w:r>
      <w:r w:rsidR="00265D6A">
        <w:rPr>
          <w:rFonts w:cs="Times New Roman"/>
          <w:sz w:val="28"/>
          <w:szCs w:val="28"/>
        </w:rPr>
        <w:t>інніми обстеженнями садів в 2025</w:t>
      </w:r>
      <w:r>
        <w:rPr>
          <w:rFonts w:cs="Times New Roman"/>
          <w:sz w:val="28"/>
          <w:szCs w:val="28"/>
        </w:rPr>
        <w:t xml:space="preserve"> році встановлено, що зимуючий запас  мінуючих молей низький. Так, шкідників</w:t>
      </w:r>
      <w:r w:rsidR="001A67A9">
        <w:rPr>
          <w:rFonts w:cs="Times New Roman"/>
          <w:sz w:val="28"/>
          <w:szCs w:val="28"/>
        </w:rPr>
        <w:t xml:space="preserve"> не </w:t>
      </w:r>
      <w:r>
        <w:rPr>
          <w:rFonts w:cs="Times New Roman"/>
          <w:sz w:val="28"/>
          <w:szCs w:val="28"/>
        </w:rPr>
        <w:t xml:space="preserve"> виявляли на </w:t>
      </w:r>
      <w:r w:rsidR="00B05326">
        <w:rPr>
          <w:rFonts w:cs="Times New Roman"/>
          <w:sz w:val="28"/>
          <w:szCs w:val="28"/>
        </w:rPr>
        <w:t xml:space="preserve"> обстеженій </w:t>
      </w:r>
      <w:r>
        <w:rPr>
          <w:rFonts w:cs="Times New Roman"/>
          <w:sz w:val="28"/>
          <w:szCs w:val="28"/>
        </w:rPr>
        <w:t xml:space="preserve">площі </w:t>
      </w:r>
      <w:r w:rsidR="00265D6A">
        <w:rPr>
          <w:rFonts w:cs="Times New Roman"/>
          <w:sz w:val="28"/>
          <w:szCs w:val="28"/>
        </w:rPr>
        <w:t xml:space="preserve"> 0,664</w:t>
      </w:r>
      <w:r w:rsidR="00B05326">
        <w:rPr>
          <w:rFonts w:cs="Times New Roman"/>
          <w:sz w:val="28"/>
          <w:szCs w:val="28"/>
        </w:rPr>
        <w:t xml:space="preserve"> тис.га</w:t>
      </w:r>
    </w:p>
    <w:p w14:paraId="1FCB0242" w14:textId="28849502" w:rsidR="0079490A" w:rsidRDefault="00B9770D" w:rsidP="004E4634">
      <w:pPr>
        <w:ind w:firstLine="851"/>
        <w:jc w:val="both"/>
        <w:rPr>
          <w:rFonts w:cs="Times New Roman"/>
          <w:sz w:val="28"/>
          <w:szCs w:val="28"/>
        </w:rPr>
      </w:pPr>
      <w:r>
        <w:rPr>
          <w:rFonts w:cs="Times New Roman"/>
          <w:sz w:val="28"/>
          <w:szCs w:val="28"/>
        </w:rPr>
        <w:tab/>
        <w:t>За сприятливих умов перезимівлі (наявність снігового покриву та незначні морози в більшості зон плодівництва України) для молей мінерів можуть спри</w:t>
      </w:r>
      <w:r w:rsidR="00265D6A">
        <w:rPr>
          <w:rFonts w:cs="Times New Roman"/>
          <w:sz w:val="28"/>
          <w:szCs w:val="28"/>
        </w:rPr>
        <w:t>чинити у 2026</w:t>
      </w:r>
      <w:r>
        <w:rPr>
          <w:rFonts w:cs="Times New Roman"/>
          <w:sz w:val="28"/>
          <w:szCs w:val="28"/>
        </w:rPr>
        <w:t xml:space="preserve"> році зростання щільності їх популяції. Для регулювання ступеня шкідливості фітофагів необхідно провести обприскування проти імаго одним із рекомендованих інсектицидів у фенофазу до або після цвітіння яблуні.</w:t>
      </w:r>
    </w:p>
    <w:p w14:paraId="0675354A" w14:textId="77777777" w:rsidR="0079490A" w:rsidRDefault="00B9770D" w:rsidP="004E4634">
      <w:pPr>
        <w:ind w:firstLine="851"/>
        <w:jc w:val="both"/>
        <w:rPr>
          <w:rFonts w:cs="Times New Roman"/>
          <w:sz w:val="28"/>
          <w:szCs w:val="28"/>
        </w:rPr>
      </w:pPr>
      <w:r>
        <w:rPr>
          <w:rFonts w:cs="Times New Roman"/>
          <w:b/>
          <w:sz w:val="28"/>
          <w:szCs w:val="28"/>
        </w:rPr>
        <w:t>Кільчастий шовкопряд</w:t>
      </w:r>
      <w:r>
        <w:rPr>
          <w:rFonts w:cs="Times New Roman"/>
          <w:sz w:val="28"/>
          <w:szCs w:val="28"/>
        </w:rPr>
        <w:t>(</w:t>
      </w:r>
      <w:r>
        <w:rPr>
          <w:rFonts w:cs="Times New Roman"/>
          <w:i/>
          <w:sz w:val="28"/>
          <w:szCs w:val="28"/>
        </w:rPr>
        <w:t>Malacosoma  neustria</w:t>
      </w:r>
      <w:r w:rsidR="00B05326">
        <w:rPr>
          <w:rFonts w:cs="Times New Roman"/>
          <w:sz w:val="28"/>
          <w:szCs w:val="28"/>
        </w:rPr>
        <w:t xml:space="preserve">) заселяв в основному   занедбані сади, </w:t>
      </w:r>
      <w:r>
        <w:rPr>
          <w:rFonts w:cs="Times New Roman"/>
          <w:sz w:val="28"/>
          <w:szCs w:val="28"/>
        </w:rPr>
        <w:t xml:space="preserve"> та лісосмуги. У промислових і фермерських садах шкідника не відмічали, через належний хімічний контроль плодових насаджень. </w:t>
      </w:r>
    </w:p>
    <w:p w14:paraId="598A0FB4" w14:textId="24114DF7" w:rsidR="0079490A" w:rsidRDefault="00B05326" w:rsidP="004E4634">
      <w:pPr>
        <w:ind w:firstLine="851"/>
        <w:jc w:val="both"/>
        <w:rPr>
          <w:rFonts w:cs="Times New Roman"/>
          <w:sz w:val="28"/>
          <w:szCs w:val="28"/>
        </w:rPr>
      </w:pPr>
      <w:r>
        <w:rPr>
          <w:rFonts w:cs="Times New Roman"/>
          <w:sz w:val="28"/>
          <w:szCs w:val="28"/>
        </w:rPr>
        <w:tab/>
        <w:t xml:space="preserve">Восени </w:t>
      </w:r>
      <w:r w:rsidR="00265D6A">
        <w:rPr>
          <w:rFonts w:cs="Times New Roman"/>
          <w:sz w:val="28"/>
          <w:szCs w:val="28"/>
        </w:rPr>
        <w:t>2025</w:t>
      </w:r>
      <w:r w:rsidR="00B9770D">
        <w:rPr>
          <w:rFonts w:cs="Times New Roman"/>
          <w:sz w:val="28"/>
          <w:szCs w:val="28"/>
        </w:rPr>
        <w:t xml:space="preserve"> року  фітофага  в промислових садах Київщини не виявили .</w:t>
      </w:r>
    </w:p>
    <w:p w14:paraId="20895298" w14:textId="19A4EF03" w:rsidR="0079490A" w:rsidRDefault="00265D6A" w:rsidP="004E4634">
      <w:pPr>
        <w:ind w:firstLine="851"/>
        <w:jc w:val="both"/>
        <w:rPr>
          <w:rFonts w:cs="Times New Roman"/>
          <w:sz w:val="28"/>
          <w:szCs w:val="28"/>
        </w:rPr>
      </w:pPr>
      <w:r>
        <w:rPr>
          <w:rFonts w:cs="Times New Roman"/>
          <w:sz w:val="28"/>
          <w:szCs w:val="28"/>
        </w:rPr>
        <w:t>В 2026</w:t>
      </w:r>
      <w:r w:rsidR="00B9770D">
        <w:rPr>
          <w:rFonts w:cs="Times New Roman"/>
          <w:sz w:val="28"/>
          <w:szCs w:val="28"/>
        </w:rPr>
        <w:t xml:space="preserve"> році кільчастий шовкопряд не буде мати господарського значення для плодових насаджень  області, але  шкідник може представляти загрозу в присадибних, садозахисних смугах та лісосмугах. Для обмеження чисельності, шкідливості та розширення ареалу, при виявленні кільчастого шовкопряда в фенофазу «відокремлення бутонів» проводять захисні заходи повсюдно.</w:t>
      </w:r>
    </w:p>
    <w:p w14:paraId="4F3261C4" w14:textId="68B62D42" w:rsidR="0079490A" w:rsidRDefault="00B9770D" w:rsidP="004E4634">
      <w:pPr>
        <w:ind w:firstLine="851"/>
        <w:jc w:val="both"/>
        <w:rPr>
          <w:rFonts w:cs="Times New Roman"/>
          <w:sz w:val="28"/>
          <w:szCs w:val="28"/>
        </w:rPr>
      </w:pPr>
      <w:r>
        <w:rPr>
          <w:rFonts w:cs="Times New Roman"/>
          <w:b/>
          <w:sz w:val="28"/>
          <w:szCs w:val="28"/>
        </w:rPr>
        <w:lastRenderedPageBreak/>
        <w:t>Непарний шовкопряд</w:t>
      </w:r>
      <w:r>
        <w:rPr>
          <w:rFonts w:cs="Times New Roman"/>
          <w:sz w:val="28"/>
          <w:szCs w:val="28"/>
        </w:rPr>
        <w:t>(</w:t>
      </w:r>
      <w:r>
        <w:rPr>
          <w:rFonts w:cs="Times New Roman"/>
          <w:i/>
          <w:sz w:val="28"/>
          <w:szCs w:val="28"/>
        </w:rPr>
        <w:t>Ocneria  dispar</w:t>
      </w:r>
      <w:r>
        <w:rPr>
          <w:rFonts w:cs="Times New Roman"/>
          <w:sz w:val="28"/>
          <w:szCs w:val="28"/>
        </w:rPr>
        <w:t>) ареал і чисельність якого за останні роки зменшуються, але вважають цей вид одним з небезпечних шкідників, бо окрім плодових розвивається у лісосмугах, лісах (тополя, береза), а гусінь мігрує на висоту до 10 м, що утруднює боротьбу з нею. За резу</w:t>
      </w:r>
      <w:r w:rsidR="00265D6A">
        <w:rPr>
          <w:rFonts w:cs="Times New Roman"/>
          <w:sz w:val="28"/>
          <w:szCs w:val="28"/>
        </w:rPr>
        <w:t>льтатами весняних обстежень 2025</w:t>
      </w:r>
      <w:r>
        <w:rPr>
          <w:rFonts w:cs="Times New Roman"/>
          <w:sz w:val="28"/>
          <w:szCs w:val="28"/>
        </w:rPr>
        <w:t xml:space="preserve"> року фітофага у промислових садах області не виявлено. </w:t>
      </w:r>
    </w:p>
    <w:p w14:paraId="5ADD8028" w14:textId="1DCF0197" w:rsidR="0079490A" w:rsidRDefault="00B9770D" w:rsidP="004E4634">
      <w:pPr>
        <w:ind w:firstLine="851"/>
        <w:jc w:val="both"/>
        <w:rPr>
          <w:rFonts w:cs="Times New Roman"/>
          <w:sz w:val="28"/>
          <w:szCs w:val="28"/>
        </w:rPr>
      </w:pPr>
      <w:r>
        <w:rPr>
          <w:rFonts w:cs="Times New Roman"/>
          <w:sz w:val="28"/>
          <w:szCs w:val="28"/>
        </w:rPr>
        <w:tab/>
        <w:t>За результатами осіннього об</w:t>
      </w:r>
      <w:r w:rsidR="00B05326">
        <w:rPr>
          <w:rFonts w:cs="Times New Roman"/>
          <w:sz w:val="28"/>
          <w:szCs w:val="28"/>
        </w:rPr>
        <w:t>стеження  2024</w:t>
      </w:r>
      <w:r>
        <w:rPr>
          <w:rFonts w:cs="Times New Roman"/>
          <w:sz w:val="28"/>
          <w:szCs w:val="28"/>
        </w:rPr>
        <w:t xml:space="preserve"> року </w:t>
      </w:r>
      <w:r w:rsidR="00265D6A">
        <w:rPr>
          <w:rFonts w:cs="Times New Roman"/>
          <w:sz w:val="28"/>
          <w:szCs w:val="28"/>
        </w:rPr>
        <w:t>, шкідника  не виявлено.  В 2026</w:t>
      </w:r>
      <w:r>
        <w:rPr>
          <w:rFonts w:cs="Times New Roman"/>
          <w:sz w:val="28"/>
          <w:szCs w:val="28"/>
        </w:rPr>
        <w:t xml:space="preserve"> році масовий розвиток і шкідливість непарного шовкопряда в області малоймовірний. </w:t>
      </w:r>
    </w:p>
    <w:p w14:paraId="7E8A6435" w14:textId="77777777" w:rsidR="0079490A" w:rsidRDefault="00B9770D" w:rsidP="004E4634">
      <w:pPr>
        <w:ind w:firstLine="851"/>
        <w:jc w:val="both"/>
        <w:rPr>
          <w:rFonts w:cs="Times New Roman"/>
          <w:sz w:val="28"/>
          <w:szCs w:val="28"/>
        </w:rPr>
      </w:pPr>
      <w:r>
        <w:rPr>
          <w:rFonts w:cs="Times New Roman"/>
          <w:b/>
          <w:sz w:val="28"/>
          <w:szCs w:val="28"/>
        </w:rPr>
        <w:t xml:space="preserve">Білан жилкуватий </w:t>
      </w:r>
      <w:r>
        <w:rPr>
          <w:rFonts w:cs="Times New Roman"/>
          <w:sz w:val="28"/>
          <w:szCs w:val="28"/>
        </w:rPr>
        <w:t>(</w:t>
      </w:r>
      <w:r>
        <w:rPr>
          <w:rFonts w:cs="Times New Roman"/>
          <w:i/>
          <w:sz w:val="28"/>
          <w:szCs w:val="28"/>
        </w:rPr>
        <w:t>Aporia  crataegi</w:t>
      </w:r>
      <w:r>
        <w:rPr>
          <w:rFonts w:cs="Times New Roman"/>
          <w:sz w:val="28"/>
          <w:szCs w:val="28"/>
        </w:rPr>
        <w:t xml:space="preserve"> L.) впродовж останнього десятиріччя  відбувається зменшення поширення, заселеності, чисельності та шкідливості фітофагом бага</w:t>
      </w:r>
      <w:r w:rsidR="00B05326">
        <w:rPr>
          <w:rFonts w:cs="Times New Roman"/>
          <w:sz w:val="28"/>
          <w:szCs w:val="28"/>
        </w:rPr>
        <w:t>торічних насаджень. Навесні 2024</w:t>
      </w:r>
      <w:r>
        <w:rPr>
          <w:rFonts w:cs="Times New Roman"/>
          <w:sz w:val="28"/>
          <w:szCs w:val="28"/>
        </w:rPr>
        <w:t xml:space="preserve"> року в промисловий садах  області  шкідник не був виявлений.</w:t>
      </w:r>
    </w:p>
    <w:p w14:paraId="1E3331C1" w14:textId="6A4BD8A0" w:rsidR="0079490A" w:rsidRDefault="00265D6A" w:rsidP="004E4634">
      <w:pPr>
        <w:ind w:firstLine="851"/>
        <w:jc w:val="both"/>
        <w:rPr>
          <w:rFonts w:cs="Times New Roman"/>
          <w:sz w:val="28"/>
          <w:szCs w:val="28"/>
        </w:rPr>
      </w:pPr>
      <w:r>
        <w:rPr>
          <w:rFonts w:cs="Times New Roman"/>
          <w:sz w:val="28"/>
          <w:szCs w:val="28"/>
        </w:rPr>
        <w:tab/>
        <w:t>Восени 2025</w:t>
      </w:r>
      <w:r w:rsidR="00B9770D">
        <w:rPr>
          <w:rFonts w:cs="Times New Roman"/>
          <w:sz w:val="28"/>
          <w:szCs w:val="28"/>
        </w:rPr>
        <w:t xml:space="preserve"> року білан жилкуватий  в промислових садах області не виявлений . </w:t>
      </w:r>
    </w:p>
    <w:p w14:paraId="2D086D31" w14:textId="27C1A2DC" w:rsidR="0079490A" w:rsidRDefault="00265D6A" w:rsidP="004E4634">
      <w:pPr>
        <w:ind w:firstLine="851"/>
        <w:jc w:val="both"/>
        <w:rPr>
          <w:rFonts w:cs="Times New Roman"/>
          <w:sz w:val="28"/>
          <w:szCs w:val="28"/>
        </w:rPr>
      </w:pPr>
      <w:r>
        <w:rPr>
          <w:rFonts w:cs="Times New Roman"/>
          <w:sz w:val="28"/>
          <w:szCs w:val="28"/>
        </w:rPr>
        <w:t>В 2026</w:t>
      </w:r>
      <w:r w:rsidR="00B9770D">
        <w:rPr>
          <w:rFonts w:cs="Times New Roman"/>
          <w:sz w:val="28"/>
          <w:szCs w:val="28"/>
        </w:rPr>
        <w:t xml:space="preserve"> році слід очікувати щільності популяції та шкідливості цього шкідника на рівні минулого року. </w:t>
      </w:r>
    </w:p>
    <w:p w14:paraId="3751AD7E" w14:textId="2CD5BB5C" w:rsidR="0079490A" w:rsidRDefault="00B9770D" w:rsidP="004E4634">
      <w:pPr>
        <w:ind w:firstLine="851"/>
        <w:jc w:val="both"/>
        <w:rPr>
          <w:rFonts w:cs="Times New Roman"/>
          <w:sz w:val="28"/>
          <w:szCs w:val="28"/>
        </w:rPr>
      </w:pPr>
      <w:r>
        <w:rPr>
          <w:rFonts w:cs="Times New Roman"/>
          <w:b/>
          <w:sz w:val="28"/>
          <w:szCs w:val="28"/>
        </w:rPr>
        <w:t>Яблунева горностаєва міль</w:t>
      </w:r>
      <w:r>
        <w:rPr>
          <w:rFonts w:cs="Times New Roman"/>
          <w:sz w:val="28"/>
          <w:szCs w:val="28"/>
        </w:rPr>
        <w:t>(</w:t>
      </w:r>
      <w:r>
        <w:rPr>
          <w:rFonts w:cs="Times New Roman"/>
          <w:i/>
          <w:sz w:val="28"/>
          <w:szCs w:val="28"/>
        </w:rPr>
        <w:t>Yponomeuta  malinellus</w:t>
      </w:r>
      <w:r>
        <w:rPr>
          <w:rFonts w:cs="Times New Roman"/>
          <w:sz w:val="28"/>
          <w:szCs w:val="28"/>
        </w:rPr>
        <w:t>) шкодить лише яблуні, вона значно поширена та шкідлива у яблуневих садах приватного сектора, менше в промислових  в усіх зонах вирощування культури. Навесні міль заселяла</w:t>
      </w:r>
      <w:r w:rsidR="0056275D">
        <w:rPr>
          <w:rFonts w:cs="Times New Roman"/>
          <w:sz w:val="28"/>
          <w:szCs w:val="28"/>
        </w:rPr>
        <w:t xml:space="preserve"> необроблені інсектицидами сади</w:t>
      </w:r>
      <w:r>
        <w:rPr>
          <w:rFonts w:cs="Times New Roman"/>
          <w:sz w:val="28"/>
          <w:szCs w:val="28"/>
        </w:rPr>
        <w:t xml:space="preserve">. </w:t>
      </w:r>
    </w:p>
    <w:p w14:paraId="5379998F" w14:textId="52817883" w:rsidR="0079490A" w:rsidRDefault="00B9770D" w:rsidP="004E4634">
      <w:pPr>
        <w:ind w:firstLine="851"/>
        <w:jc w:val="both"/>
        <w:rPr>
          <w:rFonts w:cs="Times New Roman"/>
          <w:sz w:val="28"/>
          <w:szCs w:val="28"/>
        </w:rPr>
      </w:pPr>
      <w:r>
        <w:rPr>
          <w:rFonts w:cs="Times New Roman"/>
          <w:sz w:val="28"/>
          <w:szCs w:val="28"/>
        </w:rPr>
        <w:t xml:space="preserve">Восени </w:t>
      </w:r>
      <w:r w:rsidR="00265D6A">
        <w:rPr>
          <w:rFonts w:cs="Times New Roman"/>
          <w:sz w:val="28"/>
          <w:szCs w:val="28"/>
        </w:rPr>
        <w:t xml:space="preserve"> 2025</w:t>
      </w:r>
      <w:r w:rsidR="0056275D">
        <w:rPr>
          <w:rFonts w:cs="Times New Roman"/>
          <w:sz w:val="28"/>
          <w:szCs w:val="28"/>
        </w:rPr>
        <w:t xml:space="preserve"> року</w:t>
      </w:r>
      <w:r>
        <w:rPr>
          <w:rFonts w:cs="Times New Roman"/>
          <w:sz w:val="28"/>
          <w:szCs w:val="28"/>
        </w:rPr>
        <w:t>фітофага</w:t>
      </w:r>
      <w:r w:rsidR="0056275D">
        <w:rPr>
          <w:rFonts w:cs="Times New Roman"/>
          <w:sz w:val="28"/>
          <w:szCs w:val="28"/>
        </w:rPr>
        <w:t xml:space="preserve"> не </w:t>
      </w:r>
      <w:r>
        <w:rPr>
          <w:rFonts w:cs="Times New Roman"/>
          <w:sz w:val="28"/>
          <w:szCs w:val="28"/>
        </w:rPr>
        <w:t xml:space="preserve"> виявляли (ЕПЧ 2 щитка/2 м.п.г.</w:t>
      </w:r>
      <w:r w:rsidR="0056275D">
        <w:rPr>
          <w:rFonts w:cs="Times New Roman"/>
          <w:sz w:val="28"/>
          <w:szCs w:val="28"/>
        </w:rPr>
        <w:t>).</w:t>
      </w:r>
      <w:r>
        <w:rPr>
          <w:rFonts w:cs="Times New Roman"/>
          <w:sz w:val="28"/>
          <w:szCs w:val="28"/>
        </w:rPr>
        <w:t xml:space="preserve"> </w:t>
      </w:r>
    </w:p>
    <w:p w14:paraId="7B04D42B" w14:textId="36DE45F5" w:rsidR="0079490A" w:rsidRDefault="00B9770D" w:rsidP="004E4634">
      <w:pPr>
        <w:ind w:firstLine="851"/>
        <w:jc w:val="both"/>
        <w:rPr>
          <w:rFonts w:cs="Times New Roman"/>
          <w:sz w:val="28"/>
          <w:szCs w:val="28"/>
        </w:rPr>
      </w:pPr>
      <w:r>
        <w:rPr>
          <w:rFonts w:cs="Times New Roman"/>
          <w:sz w:val="28"/>
          <w:szCs w:val="28"/>
        </w:rPr>
        <w:t>Беручи до уваги допороговий зимуючий</w:t>
      </w:r>
      <w:r w:rsidR="00265D6A">
        <w:rPr>
          <w:rFonts w:cs="Times New Roman"/>
          <w:sz w:val="28"/>
          <w:szCs w:val="28"/>
        </w:rPr>
        <w:t xml:space="preserve"> запас горностаєвої молі, в 2026</w:t>
      </w:r>
      <w:r>
        <w:rPr>
          <w:rFonts w:cs="Times New Roman"/>
          <w:sz w:val="28"/>
          <w:szCs w:val="28"/>
        </w:rPr>
        <w:t xml:space="preserve"> році можна п</w:t>
      </w:r>
      <w:r w:rsidR="0056275D">
        <w:rPr>
          <w:rFonts w:cs="Times New Roman"/>
          <w:sz w:val="28"/>
          <w:szCs w:val="28"/>
        </w:rPr>
        <w:t>ередбачити незначну шкоду  в основному</w:t>
      </w:r>
      <w:r>
        <w:rPr>
          <w:rFonts w:cs="Times New Roman"/>
          <w:sz w:val="28"/>
          <w:szCs w:val="28"/>
        </w:rPr>
        <w:t xml:space="preserve"> приватним яблун</w:t>
      </w:r>
      <w:r w:rsidR="0056275D">
        <w:rPr>
          <w:rFonts w:cs="Times New Roman"/>
          <w:sz w:val="28"/>
          <w:szCs w:val="28"/>
        </w:rPr>
        <w:t>евим садам в усіх садах області. В боротьбі з шкідником рекомендуємо  проведення</w:t>
      </w:r>
      <w:r>
        <w:rPr>
          <w:rFonts w:cs="Times New Roman"/>
          <w:sz w:val="28"/>
          <w:szCs w:val="28"/>
        </w:rPr>
        <w:t xml:space="preserve"> захисних обприскувань в осередках шкідника у фенофазу розвитку “ на початку розпускання бруньок “, або відразу “після цвітіння” інсектицидами рекомендованими на яблуні «Переліком …, 202</w:t>
      </w:r>
      <w:r w:rsidR="00265D6A">
        <w:rPr>
          <w:rFonts w:cs="Times New Roman"/>
          <w:sz w:val="28"/>
          <w:szCs w:val="28"/>
        </w:rPr>
        <w:t>6</w:t>
      </w:r>
      <w:r>
        <w:rPr>
          <w:rFonts w:cs="Times New Roman"/>
          <w:sz w:val="28"/>
          <w:szCs w:val="28"/>
        </w:rPr>
        <w:t xml:space="preserve"> р.».</w:t>
      </w:r>
    </w:p>
    <w:p w14:paraId="034C71EE" w14:textId="77777777" w:rsidR="0056275D" w:rsidRDefault="00B9770D">
      <w:pPr>
        <w:pStyle w:val="c1e0e7eee2fbe9"/>
        <w:ind w:right="-1" w:firstLine="708"/>
        <w:jc w:val="both"/>
        <w:rPr>
          <w:b/>
          <w:sz w:val="28"/>
          <w:szCs w:val="28"/>
          <w:lang w:val="uk-UA"/>
        </w:rPr>
      </w:pPr>
      <w:r>
        <w:rPr>
          <w:b/>
          <w:sz w:val="28"/>
          <w:szCs w:val="28"/>
          <w:lang w:val="uk-UA"/>
        </w:rPr>
        <w:t xml:space="preserve">Сисні шкідники плодових культур. </w:t>
      </w:r>
    </w:p>
    <w:p w14:paraId="6C03D597" w14:textId="0EC94899" w:rsidR="00265D6A" w:rsidRPr="00265D6A" w:rsidRDefault="001551B6" w:rsidP="00265D6A">
      <w:pPr>
        <w:pStyle w:val="c1e0e7eee2fbe9"/>
        <w:ind w:right="-1" w:firstLine="708"/>
        <w:jc w:val="both"/>
        <w:rPr>
          <w:color w:val="262626"/>
          <w:sz w:val="28"/>
          <w:szCs w:val="28"/>
          <w:lang w:val="uk-UA"/>
        </w:rPr>
      </w:pPr>
      <w:r>
        <w:rPr>
          <w:noProof/>
          <w:lang w:eastAsia="ru-RU" w:bidi="ar-SA"/>
        </w:rPr>
        <w:drawing>
          <wp:anchor distT="0" distB="0" distL="114300" distR="114300" simplePos="0" relativeHeight="251713536" behindDoc="0" locked="0" layoutInCell="1" allowOverlap="1" wp14:anchorId="089E7492" wp14:editId="11FB6A57">
            <wp:simplePos x="0" y="0"/>
            <wp:positionH relativeFrom="margin">
              <wp:align>right</wp:align>
            </wp:positionH>
            <wp:positionV relativeFrom="paragraph">
              <wp:posOffset>456565</wp:posOffset>
            </wp:positionV>
            <wp:extent cx="2943225" cy="2040255"/>
            <wp:effectExtent l="0" t="0" r="9525" b="0"/>
            <wp:wrapSquare wrapText="bothSides"/>
            <wp:docPr id="171006284" name="Рисунок 17100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43225"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D6A" w:rsidRPr="00265D6A">
        <w:rPr>
          <w:b/>
          <w:color w:val="262626"/>
          <w:sz w:val="28"/>
          <w:szCs w:val="28"/>
          <w:lang w:val="uk-UA"/>
        </w:rPr>
        <w:t xml:space="preserve">Попелиця зелена яблунева. </w:t>
      </w:r>
      <w:r w:rsidR="00265D6A" w:rsidRPr="00265D6A">
        <w:rPr>
          <w:color w:val="262626"/>
          <w:sz w:val="28"/>
          <w:szCs w:val="28"/>
          <w:lang w:val="uk-UA"/>
        </w:rPr>
        <w:t xml:space="preserve">Навесні відродження комах розпочалося в фазу набухання бруньок, на початку другої  декади квітня, і було нарівні  попереднього року. </w:t>
      </w:r>
    </w:p>
    <w:p w14:paraId="6A25FCA9" w14:textId="77777777" w:rsidR="00265D6A" w:rsidRPr="00265D6A" w:rsidRDefault="00265D6A" w:rsidP="00265D6A">
      <w:pPr>
        <w:pStyle w:val="c1e0e7eee2fbe9"/>
        <w:ind w:right="-1" w:firstLine="708"/>
        <w:jc w:val="both"/>
        <w:rPr>
          <w:color w:val="262626"/>
          <w:sz w:val="28"/>
          <w:szCs w:val="28"/>
          <w:lang w:val="uk-UA"/>
        </w:rPr>
      </w:pPr>
      <w:r w:rsidRPr="00265D6A">
        <w:rPr>
          <w:color w:val="262626"/>
          <w:sz w:val="28"/>
          <w:szCs w:val="28"/>
          <w:lang w:val="uk-UA"/>
        </w:rPr>
        <w:t>Фітосанітарним моніторингом, проведеним у садах влітку, яблуневу попелицю було виявлено на 93% обстежених площ плодових насаджень за заселення 67% дерев.</w:t>
      </w:r>
    </w:p>
    <w:p w14:paraId="4E5AD482" w14:textId="77777777" w:rsidR="00265D6A" w:rsidRPr="00265D6A" w:rsidRDefault="00265D6A" w:rsidP="00265D6A">
      <w:pPr>
        <w:pStyle w:val="c1e0e7eee2fbe9"/>
        <w:ind w:right="-1" w:firstLine="708"/>
        <w:jc w:val="both"/>
        <w:rPr>
          <w:color w:val="262626"/>
          <w:sz w:val="28"/>
          <w:szCs w:val="28"/>
          <w:lang w:val="uk-UA"/>
        </w:rPr>
      </w:pPr>
      <w:r w:rsidRPr="00265D6A">
        <w:rPr>
          <w:color w:val="262626"/>
          <w:sz w:val="28"/>
          <w:szCs w:val="28"/>
          <w:lang w:val="uk-UA"/>
        </w:rPr>
        <w:t xml:space="preserve">У 2026 році рівень розвитку яблуневої попелиці визначатиметься погодними умовами весняно-літнього періоду. За сприятливих гідротермічних умов вегетації буде можливим виникнення загрози осередків підвищеної чисельності фітофага, передусім у незахищених садах. </w:t>
      </w:r>
    </w:p>
    <w:p w14:paraId="0D975566" w14:textId="77777777" w:rsidR="00265D6A" w:rsidRPr="00265D6A" w:rsidRDefault="00265D6A" w:rsidP="00265D6A">
      <w:pPr>
        <w:pStyle w:val="c1e0e7eee2fbe9"/>
        <w:ind w:right="-1" w:firstLine="708"/>
        <w:jc w:val="both"/>
        <w:rPr>
          <w:color w:val="262626"/>
          <w:sz w:val="28"/>
          <w:szCs w:val="28"/>
          <w:lang w:val="uk-UA"/>
        </w:rPr>
      </w:pPr>
      <w:r w:rsidRPr="00265D6A">
        <w:rPr>
          <w:b/>
          <w:color w:val="262626"/>
          <w:sz w:val="28"/>
          <w:szCs w:val="28"/>
          <w:lang w:val="uk-UA"/>
        </w:rPr>
        <w:lastRenderedPageBreak/>
        <w:t xml:space="preserve">Рослинноїдні кліщі </w:t>
      </w:r>
      <w:r w:rsidRPr="00265D6A">
        <w:rPr>
          <w:color w:val="262626"/>
          <w:sz w:val="28"/>
          <w:szCs w:val="28"/>
          <w:lang w:val="uk-UA"/>
        </w:rPr>
        <w:t>у садах  представлені переважно</w:t>
      </w:r>
      <w:r w:rsidRPr="00265D6A">
        <w:rPr>
          <w:b/>
          <w:color w:val="262626"/>
          <w:sz w:val="28"/>
          <w:szCs w:val="28"/>
          <w:lang w:val="uk-UA"/>
        </w:rPr>
        <w:t xml:space="preserve"> бурим плодовим.</w:t>
      </w:r>
      <w:r w:rsidRPr="00265D6A">
        <w:rPr>
          <w:color w:val="262626"/>
          <w:sz w:val="28"/>
          <w:szCs w:val="28"/>
          <w:lang w:val="uk-UA"/>
        </w:rPr>
        <w:t xml:space="preserve"> Розвиток фітофага протягом вегетації відбувався у слабкому ступені. </w:t>
      </w:r>
    </w:p>
    <w:p w14:paraId="01B3D930" w14:textId="77777777" w:rsidR="00265D6A" w:rsidRPr="00265D6A" w:rsidRDefault="00265D6A" w:rsidP="00265D6A">
      <w:pPr>
        <w:pStyle w:val="c1e0e7eee2fbe9"/>
        <w:ind w:right="-1" w:firstLine="708"/>
        <w:jc w:val="both"/>
        <w:rPr>
          <w:b/>
          <w:color w:val="262626"/>
          <w:sz w:val="28"/>
          <w:szCs w:val="28"/>
          <w:lang w:val="uk-UA"/>
        </w:rPr>
      </w:pPr>
      <w:r w:rsidRPr="00265D6A">
        <w:rPr>
          <w:b/>
          <w:color w:val="262626"/>
          <w:sz w:val="28"/>
          <w:szCs w:val="28"/>
          <w:lang w:val="uk-UA"/>
        </w:rPr>
        <w:t xml:space="preserve">Червоного плодового кліща </w:t>
      </w:r>
      <w:r w:rsidRPr="00265D6A">
        <w:rPr>
          <w:color w:val="262626"/>
          <w:sz w:val="28"/>
          <w:szCs w:val="28"/>
          <w:lang w:val="uk-UA"/>
        </w:rPr>
        <w:t>за результатом обстежень виявлено не було.</w:t>
      </w:r>
      <w:r w:rsidRPr="00265D6A">
        <w:rPr>
          <w:b/>
          <w:color w:val="262626"/>
          <w:sz w:val="28"/>
          <w:szCs w:val="28"/>
          <w:lang w:val="uk-UA"/>
        </w:rPr>
        <w:t xml:space="preserve"> </w:t>
      </w:r>
    </w:p>
    <w:p w14:paraId="6B9FC394" w14:textId="77777777" w:rsidR="00265D6A" w:rsidRPr="00265D6A" w:rsidRDefault="00265D6A" w:rsidP="00265D6A">
      <w:pPr>
        <w:pStyle w:val="c1e0e7eee2fbe9"/>
        <w:ind w:right="-1" w:firstLine="708"/>
        <w:jc w:val="both"/>
        <w:rPr>
          <w:color w:val="262626"/>
          <w:sz w:val="28"/>
          <w:szCs w:val="28"/>
          <w:lang w:val="uk-UA"/>
        </w:rPr>
      </w:pPr>
      <w:r w:rsidRPr="00265D6A">
        <w:rPr>
          <w:b/>
          <w:color w:val="262626"/>
          <w:sz w:val="28"/>
          <w:szCs w:val="28"/>
          <w:lang w:val="uk-UA"/>
        </w:rPr>
        <w:t xml:space="preserve">Комоподібна щитівка  </w:t>
      </w:r>
      <w:r w:rsidRPr="00265D6A">
        <w:rPr>
          <w:color w:val="262626"/>
          <w:sz w:val="28"/>
          <w:szCs w:val="28"/>
          <w:lang w:val="uk-UA"/>
        </w:rPr>
        <w:t>в молодих хімічно захищених садах – не виявлена.</w:t>
      </w:r>
    </w:p>
    <w:p w14:paraId="6B1EE6FF" w14:textId="77777777" w:rsidR="00265D6A" w:rsidRPr="00265D6A" w:rsidRDefault="00265D6A" w:rsidP="00265D6A">
      <w:pPr>
        <w:ind w:firstLine="708"/>
        <w:jc w:val="both"/>
        <w:rPr>
          <w:color w:val="262626"/>
          <w:sz w:val="28"/>
          <w:szCs w:val="28"/>
        </w:rPr>
      </w:pPr>
      <w:r w:rsidRPr="00265D6A">
        <w:rPr>
          <w:color w:val="262626"/>
          <w:sz w:val="28"/>
          <w:szCs w:val="28"/>
        </w:rPr>
        <w:t>Рівень розвитку комплексу сисних шкідників плодового саду в 2026 році визначатиметься як погодними умовами весняно-літнього періоду, так і своєчасним обприскуванням садів.</w:t>
      </w:r>
    </w:p>
    <w:p w14:paraId="1B90BA80" w14:textId="77777777" w:rsidR="00265D6A" w:rsidRPr="00265D6A" w:rsidRDefault="00265D6A" w:rsidP="00265D6A">
      <w:pPr>
        <w:pStyle w:val="c1e0e7eee2fbe9"/>
        <w:ind w:right="-1" w:firstLine="708"/>
        <w:jc w:val="both"/>
        <w:rPr>
          <w:color w:val="262626"/>
          <w:sz w:val="28"/>
          <w:szCs w:val="28"/>
          <w:lang w:val="uk-UA"/>
        </w:rPr>
      </w:pPr>
    </w:p>
    <w:p w14:paraId="20655F40" w14:textId="77777777" w:rsidR="00265D6A" w:rsidRPr="00265D6A" w:rsidRDefault="00265D6A">
      <w:pPr>
        <w:pStyle w:val="c1e0e7eee2fbe9"/>
        <w:ind w:right="-1" w:firstLine="708"/>
        <w:jc w:val="both"/>
        <w:rPr>
          <w:b/>
          <w:sz w:val="28"/>
          <w:szCs w:val="28"/>
          <w:lang w:val="uk-UA"/>
        </w:rPr>
      </w:pPr>
    </w:p>
    <w:p w14:paraId="7974A8A7" w14:textId="6C1642DF" w:rsidR="0079490A" w:rsidRDefault="001551B6">
      <w:pPr>
        <w:ind w:firstLine="851"/>
        <w:jc w:val="center"/>
        <w:rPr>
          <w:rFonts w:cs="Times New Roman"/>
        </w:rPr>
      </w:pPr>
      <w:r>
        <w:rPr>
          <w:rFonts w:cs="Times New Roman"/>
          <w:b/>
          <w:bCs/>
          <w:color w:val="000000"/>
          <w:sz w:val="28"/>
          <w:szCs w:val="28"/>
        </w:rPr>
        <w:t>Хвороби плодових культур</w:t>
      </w:r>
    </w:p>
    <w:p w14:paraId="0B77129F" w14:textId="77777777" w:rsidR="00E659D6" w:rsidRDefault="0056275D" w:rsidP="004E4634">
      <w:pPr>
        <w:ind w:firstLine="851"/>
        <w:jc w:val="both"/>
        <w:rPr>
          <w:color w:val="262626"/>
          <w:sz w:val="28"/>
          <w:szCs w:val="28"/>
        </w:rPr>
      </w:pPr>
      <w:r w:rsidRPr="0056275D">
        <w:rPr>
          <w:b/>
          <w:color w:val="262626"/>
          <w:sz w:val="28"/>
          <w:szCs w:val="28"/>
        </w:rPr>
        <w:t>Парша</w:t>
      </w:r>
      <w:r w:rsidRPr="0056275D">
        <w:rPr>
          <w:color w:val="262626"/>
          <w:sz w:val="28"/>
          <w:szCs w:val="28"/>
        </w:rPr>
        <w:t xml:space="preserve">. Погодні умови цього року були  не сприятливими для інтенсивного розвитку захворювання. Перші симптоми хвороби, хлоротичні плями, на молодому листі яблуні проявилися  в середині червня. Надалі розвиток парші відбувався на 100% обстежених площ  садів за ураження у слабкому ступені 3-5% листя на 12% дерев( максимально 33% дерев). </w:t>
      </w:r>
    </w:p>
    <w:p w14:paraId="753AE400" w14:textId="77777777" w:rsidR="004E4634" w:rsidRDefault="004E4634" w:rsidP="0056275D">
      <w:pPr>
        <w:jc w:val="both"/>
        <w:rPr>
          <w:color w:val="262626"/>
          <w:sz w:val="28"/>
          <w:szCs w:val="28"/>
        </w:rPr>
      </w:pPr>
    </w:p>
    <w:p w14:paraId="72120C4A" w14:textId="6167EE50" w:rsidR="0056275D" w:rsidRDefault="00B81E98" w:rsidP="004E4634">
      <w:pPr>
        <w:jc w:val="center"/>
        <w:rPr>
          <w:color w:val="262626"/>
          <w:sz w:val="28"/>
          <w:szCs w:val="28"/>
        </w:rPr>
      </w:pPr>
      <w:r>
        <w:rPr>
          <w:noProof/>
          <w:lang w:val="ru-RU" w:eastAsia="ru-RU" w:bidi="ar-SA"/>
        </w:rPr>
        <w:drawing>
          <wp:inline distT="0" distB="0" distL="0" distR="0" wp14:anchorId="5C21BB0C" wp14:editId="6BAA0F63">
            <wp:extent cx="4973790" cy="4000500"/>
            <wp:effectExtent l="0" t="0" r="0" b="0"/>
            <wp:docPr id="171006285" name="Рисунок 171006285" descr="Парша яблу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арша яблуні"/>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76830" cy="4002945"/>
                    </a:xfrm>
                    <a:prstGeom prst="rect">
                      <a:avLst/>
                    </a:prstGeom>
                    <a:noFill/>
                    <a:ln>
                      <a:noFill/>
                    </a:ln>
                  </pic:spPr>
                </pic:pic>
              </a:graphicData>
            </a:graphic>
          </wp:inline>
        </w:drawing>
      </w:r>
    </w:p>
    <w:p w14:paraId="77D3727F" w14:textId="77777777" w:rsidR="004E4634" w:rsidRPr="0056275D" w:rsidRDefault="004E4634" w:rsidP="0056275D">
      <w:pPr>
        <w:jc w:val="both"/>
        <w:rPr>
          <w:color w:val="262626"/>
          <w:sz w:val="28"/>
          <w:szCs w:val="28"/>
        </w:rPr>
      </w:pPr>
    </w:p>
    <w:p w14:paraId="396E6B5E" w14:textId="51D411AB" w:rsidR="0056275D" w:rsidRPr="0056275D" w:rsidRDefault="00BE662B" w:rsidP="0056275D">
      <w:pPr>
        <w:ind w:firstLine="708"/>
        <w:jc w:val="both"/>
        <w:rPr>
          <w:color w:val="262626"/>
          <w:sz w:val="28"/>
          <w:szCs w:val="28"/>
        </w:rPr>
      </w:pPr>
      <w:r>
        <w:rPr>
          <w:color w:val="262626"/>
          <w:sz w:val="28"/>
          <w:szCs w:val="28"/>
        </w:rPr>
        <w:t>В 2026</w:t>
      </w:r>
      <w:r w:rsidR="0056275D" w:rsidRPr="0056275D">
        <w:rPr>
          <w:color w:val="262626"/>
          <w:sz w:val="28"/>
          <w:szCs w:val="28"/>
        </w:rPr>
        <w:t xml:space="preserve"> році, враховуючи наявний запас джерела інфекції зимуючого патогена (псевдотеції у опалому ураженому листі та грибниця гриба на уражених пагонах), є підстава прогнозувати, що за сприятливих погодно-кліматичних умов вегетації парша може набути інтенсивного характеру. Важливими в обмеження поширення і розвитку парші будуть профілактичні заходи, особливо у першій половині весняно-літнього періоду, а також дотримання системи захисту насаджень протягом вегетації. </w:t>
      </w:r>
    </w:p>
    <w:p w14:paraId="4D7A52DD" w14:textId="77777777" w:rsidR="00B81E98" w:rsidRDefault="0056275D" w:rsidP="0056275D">
      <w:pPr>
        <w:ind w:firstLine="708"/>
        <w:jc w:val="both"/>
        <w:rPr>
          <w:color w:val="262626"/>
          <w:sz w:val="28"/>
          <w:szCs w:val="28"/>
        </w:rPr>
      </w:pPr>
      <w:r w:rsidRPr="0056275D">
        <w:rPr>
          <w:b/>
          <w:color w:val="262626"/>
          <w:sz w:val="28"/>
          <w:szCs w:val="28"/>
        </w:rPr>
        <w:lastRenderedPageBreak/>
        <w:t>Борошниста роса.</w:t>
      </w:r>
      <w:r w:rsidRPr="0056275D">
        <w:rPr>
          <w:color w:val="262626"/>
          <w:sz w:val="28"/>
          <w:szCs w:val="28"/>
        </w:rPr>
        <w:t xml:space="preserve"> Ознаки первинної інфекції грибкового захворювання в</w:t>
      </w:r>
      <w:r w:rsidR="00BE662B">
        <w:rPr>
          <w:color w:val="262626"/>
          <w:sz w:val="28"/>
          <w:szCs w:val="28"/>
        </w:rPr>
        <w:t>ідмічено в  кінці червня. У 2026</w:t>
      </w:r>
      <w:r w:rsidRPr="0056275D">
        <w:rPr>
          <w:color w:val="262626"/>
          <w:sz w:val="28"/>
          <w:szCs w:val="28"/>
        </w:rPr>
        <w:t xml:space="preserve"> році за сприятливих погодно-кліматичних умов (жарка погода весняно-літнього періоду), за наявного запасу </w:t>
      </w:r>
      <w:r w:rsidRPr="0056275D">
        <w:rPr>
          <w:color w:val="262626"/>
          <w:sz w:val="28"/>
          <w:szCs w:val="28"/>
          <w:shd w:val="clear" w:color="auto" w:fill="FFFFFF"/>
        </w:rPr>
        <w:t>міцелію гриба у листкових і плодових бруньках,</w:t>
      </w:r>
      <w:r w:rsidRPr="0056275D">
        <w:rPr>
          <w:color w:val="262626"/>
          <w:sz w:val="28"/>
          <w:szCs w:val="28"/>
        </w:rPr>
        <w:t xml:space="preserve"> інфекції буде достатньо, щоб борошниста роса набула значного поширення та інтенсивного розвитку. </w:t>
      </w:r>
    </w:p>
    <w:p w14:paraId="4E6EF6F9" w14:textId="77777777" w:rsidR="001551B6" w:rsidRDefault="00B81E98" w:rsidP="001551B6">
      <w:pPr>
        <w:jc w:val="center"/>
        <w:rPr>
          <w:color w:val="262626"/>
          <w:sz w:val="28"/>
          <w:szCs w:val="28"/>
        </w:rPr>
      </w:pPr>
      <w:r>
        <w:rPr>
          <w:noProof/>
          <w:lang w:val="ru-RU" w:eastAsia="ru-RU" w:bidi="ar-SA"/>
        </w:rPr>
        <w:drawing>
          <wp:inline distT="0" distB="0" distL="0" distR="0" wp14:anchorId="44F520AC" wp14:editId="36CBE255">
            <wp:extent cx="5715000" cy="3857625"/>
            <wp:effectExtent l="0" t="0" r="0" b="9525"/>
            <wp:docPr id="171006286" name="Рисунок 171006286" descr="Борошниста роса яблу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Борошниста роса яблуні"/>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p>
    <w:p w14:paraId="78B52401" w14:textId="77777777" w:rsidR="001551B6" w:rsidRDefault="001551B6" w:rsidP="001551B6">
      <w:pPr>
        <w:jc w:val="center"/>
        <w:rPr>
          <w:color w:val="262626"/>
          <w:sz w:val="28"/>
          <w:szCs w:val="28"/>
        </w:rPr>
      </w:pPr>
    </w:p>
    <w:p w14:paraId="5C19D1FC" w14:textId="12058467" w:rsidR="0056275D" w:rsidRPr="0056275D" w:rsidRDefault="0056275D" w:rsidP="001551B6">
      <w:pPr>
        <w:ind w:firstLine="851"/>
        <w:jc w:val="both"/>
        <w:rPr>
          <w:color w:val="262626"/>
          <w:sz w:val="28"/>
          <w:szCs w:val="28"/>
        </w:rPr>
      </w:pPr>
      <w:r w:rsidRPr="0056275D">
        <w:rPr>
          <w:color w:val="262626"/>
          <w:sz w:val="28"/>
          <w:szCs w:val="28"/>
        </w:rPr>
        <w:t>Своєчасне та якісне оздоровлення дерев фунгіцидами протягом весняно-літнього періоду вегетації унеможливлють інтенсивний розвиток та обмежать шкідливість борошнистої роси.</w:t>
      </w:r>
    </w:p>
    <w:p w14:paraId="65998C68" w14:textId="77777777" w:rsidR="0056275D" w:rsidRPr="0056275D" w:rsidRDefault="0056275D" w:rsidP="0056275D">
      <w:pPr>
        <w:ind w:firstLine="708"/>
        <w:jc w:val="both"/>
        <w:rPr>
          <w:color w:val="262626"/>
          <w:sz w:val="28"/>
          <w:szCs w:val="28"/>
        </w:rPr>
      </w:pPr>
      <w:r w:rsidRPr="0056275D">
        <w:rPr>
          <w:b/>
          <w:color w:val="262626"/>
          <w:sz w:val="28"/>
          <w:szCs w:val="28"/>
        </w:rPr>
        <w:t>Плодова гниль</w:t>
      </w:r>
      <w:r w:rsidRPr="0056275D">
        <w:rPr>
          <w:color w:val="262626"/>
          <w:sz w:val="28"/>
          <w:szCs w:val="28"/>
        </w:rPr>
        <w:t xml:space="preserve"> </w:t>
      </w:r>
      <w:r w:rsidRPr="0056275D">
        <w:rPr>
          <w:b/>
          <w:color w:val="262626"/>
          <w:sz w:val="28"/>
          <w:szCs w:val="28"/>
        </w:rPr>
        <w:t xml:space="preserve">(моніліоз) </w:t>
      </w:r>
      <w:r w:rsidRPr="0056275D">
        <w:rPr>
          <w:color w:val="262626"/>
          <w:sz w:val="28"/>
          <w:szCs w:val="28"/>
        </w:rPr>
        <w:t>проявилася в другій половині вегетації на окремих плодах ранніх сортів яблуні, пошкоджених шкідниками. В подальшому  погодні умови були сприятливими і плодова гниль поширилась і на пізні сорти.</w:t>
      </w:r>
    </w:p>
    <w:p w14:paraId="4EAC6625" w14:textId="7BB06281" w:rsidR="0079490A" w:rsidRPr="0056275D" w:rsidRDefault="00BE662B" w:rsidP="0056275D">
      <w:pPr>
        <w:ind w:firstLine="708"/>
        <w:jc w:val="both"/>
        <w:rPr>
          <w:color w:val="262626"/>
          <w:sz w:val="28"/>
          <w:szCs w:val="28"/>
        </w:rPr>
      </w:pPr>
      <w:r>
        <w:rPr>
          <w:color w:val="262626"/>
          <w:sz w:val="28"/>
          <w:szCs w:val="28"/>
        </w:rPr>
        <w:t>В 2026</w:t>
      </w:r>
      <w:r w:rsidR="0056275D" w:rsidRPr="0056275D">
        <w:rPr>
          <w:color w:val="262626"/>
          <w:sz w:val="28"/>
          <w:szCs w:val="28"/>
        </w:rPr>
        <w:t xml:space="preserve"> році розвиток моніліозу залежатиме від погодних умов, чисельності плодопошкоджуючих шкідників та дотриманням системи захисту плодових насаджень , а </w:t>
      </w:r>
      <w:r w:rsidR="0056275D">
        <w:rPr>
          <w:color w:val="262626"/>
          <w:sz w:val="28"/>
          <w:szCs w:val="28"/>
        </w:rPr>
        <w:t>також якості догдяду за садами.</w:t>
      </w:r>
      <w:r w:rsidR="00B9770D">
        <w:t>  </w:t>
      </w:r>
    </w:p>
    <w:p w14:paraId="46D776A7" w14:textId="77777777" w:rsidR="0079490A" w:rsidRDefault="00B9770D">
      <w:pPr>
        <w:pStyle w:val="afb"/>
        <w:spacing w:before="0" w:beforeAutospacing="0" w:after="0" w:afterAutospacing="0"/>
        <w:jc w:val="both"/>
      </w:pPr>
      <w:r>
        <w:rPr>
          <w:color w:val="000000"/>
          <w:sz w:val="28"/>
          <w:szCs w:val="28"/>
        </w:rPr>
        <w:t>Для надійного контролю і обмеження поширення моніліозу яблуні необхідно збирати і видаляти з саду падалицю, знімати з дерев і спалювати муміфіковані плоди, вирізати і спалювати засохлі гілки, захищати насадження від плодопошкоджуючих шкідників. Застосування фунгіцидів проти парші яблуні забезпечує також захист насаджень від моніліозу.</w:t>
      </w:r>
    </w:p>
    <w:p w14:paraId="52EFBD02" w14:textId="77777777" w:rsidR="0079490A" w:rsidRDefault="00B9770D">
      <w:pPr>
        <w:pStyle w:val="afb"/>
        <w:spacing w:before="0" w:beforeAutospacing="0" w:after="0" w:afterAutospacing="0"/>
        <w:ind w:firstLine="709"/>
        <w:jc w:val="both"/>
        <w:rPr>
          <w:color w:val="000000"/>
          <w:sz w:val="28"/>
          <w:szCs w:val="28"/>
        </w:rPr>
      </w:pPr>
      <w:r>
        <w:rPr>
          <w:b/>
          <w:bCs/>
          <w:color w:val="000000"/>
          <w:sz w:val="28"/>
          <w:szCs w:val="28"/>
        </w:rPr>
        <w:t>Моніліоз кісточкових у формі</w:t>
      </w:r>
      <w:r>
        <w:rPr>
          <w:color w:val="000000"/>
          <w:sz w:val="28"/>
          <w:szCs w:val="28"/>
        </w:rPr>
        <w:t> </w:t>
      </w:r>
      <w:r>
        <w:rPr>
          <w:b/>
          <w:bCs/>
          <w:color w:val="000000"/>
          <w:sz w:val="28"/>
          <w:szCs w:val="28"/>
        </w:rPr>
        <w:t xml:space="preserve">моніліального опіку та плодової гнилі </w:t>
      </w:r>
      <w:r>
        <w:rPr>
          <w:color w:val="000000"/>
          <w:sz w:val="28"/>
          <w:szCs w:val="28"/>
        </w:rPr>
        <w:t xml:space="preserve">обліковували в насадженнях кісточкових культур . Прояв хвороби у формі моніліального опіку відмічено  на початку травня. </w:t>
      </w:r>
      <w:r w:rsidR="00CF06B2">
        <w:rPr>
          <w:color w:val="000000"/>
          <w:sz w:val="28"/>
          <w:szCs w:val="28"/>
        </w:rPr>
        <w:t xml:space="preserve"> Ураження пагонів становило 10-2</w:t>
      </w:r>
      <w:r>
        <w:rPr>
          <w:color w:val="000000"/>
          <w:sz w:val="28"/>
          <w:szCs w:val="28"/>
        </w:rPr>
        <w:t>7%. У формі плодов</w:t>
      </w:r>
      <w:r w:rsidR="00CF06B2">
        <w:rPr>
          <w:color w:val="000000"/>
          <w:sz w:val="28"/>
          <w:szCs w:val="28"/>
        </w:rPr>
        <w:t>ої гнилі хвороба поширилася на 2-5</w:t>
      </w:r>
      <w:r>
        <w:rPr>
          <w:color w:val="000000"/>
          <w:sz w:val="28"/>
          <w:szCs w:val="28"/>
        </w:rPr>
        <w:t>% плодів.</w:t>
      </w:r>
    </w:p>
    <w:p w14:paraId="5232D57C" w14:textId="77777777" w:rsidR="0079490A" w:rsidRDefault="00B9770D">
      <w:pPr>
        <w:pStyle w:val="afb"/>
        <w:spacing w:before="0" w:beforeAutospacing="0" w:after="0" w:afterAutospacing="0"/>
        <w:ind w:firstLine="709"/>
        <w:jc w:val="both"/>
      </w:pPr>
      <w:r>
        <w:rPr>
          <w:color w:val="000000"/>
          <w:sz w:val="28"/>
          <w:szCs w:val="28"/>
        </w:rPr>
        <w:lastRenderedPageBreak/>
        <w:t>Значне поширення моніліального опіку і плодової гнилі в насадженнях кісточкових</w:t>
      </w:r>
      <w:r w:rsidR="00CF06B2">
        <w:rPr>
          <w:color w:val="000000"/>
          <w:sz w:val="28"/>
          <w:szCs w:val="28"/>
        </w:rPr>
        <w:t xml:space="preserve"> культур можливе в 2025</w:t>
      </w:r>
      <w:r>
        <w:rPr>
          <w:color w:val="000000"/>
          <w:sz w:val="28"/>
          <w:szCs w:val="28"/>
        </w:rPr>
        <w:t xml:space="preserve"> році, особливо за прохолодної дощової погоди під час цвітіння цих культур.</w:t>
      </w:r>
    </w:p>
    <w:p w14:paraId="0334D523" w14:textId="77777777" w:rsidR="0079490A" w:rsidRDefault="00B9770D">
      <w:pPr>
        <w:pStyle w:val="afb"/>
        <w:spacing w:before="0" w:beforeAutospacing="0" w:after="0" w:afterAutospacing="0"/>
        <w:ind w:firstLine="709"/>
        <w:jc w:val="both"/>
      </w:pPr>
      <w:r>
        <w:rPr>
          <w:color w:val="000000"/>
          <w:sz w:val="28"/>
          <w:szCs w:val="28"/>
        </w:rPr>
        <w:t>З метою обмеження шкідливості моніліозу необхідно знищувати уражені плоди, що зимують на поверхні грунту, знімати з дерев і спалювати муміфіковані плоди, вирізати уражені пагони під час проведення обрізки та через 2-3 тижні після цвітіння, а також забезпечувати своєчасне обприскування насаджень фунгіцидами преред цвітінням і в літній період.</w:t>
      </w:r>
    </w:p>
    <w:p w14:paraId="1CE14016" w14:textId="77777777" w:rsidR="0079490A" w:rsidRDefault="00B9770D">
      <w:pPr>
        <w:pStyle w:val="afb"/>
        <w:spacing w:before="0" w:beforeAutospacing="0" w:after="0" w:afterAutospacing="0"/>
        <w:ind w:firstLine="709"/>
        <w:jc w:val="both"/>
      </w:pPr>
      <w:r>
        <w:rPr>
          <w:b/>
          <w:bCs/>
          <w:color w:val="000000"/>
          <w:sz w:val="28"/>
          <w:szCs w:val="28"/>
        </w:rPr>
        <w:t>Кокомікоз вишні</w:t>
      </w:r>
      <w:r>
        <w:rPr>
          <w:color w:val="000000"/>
          <w:sz w:val="28"/>
          <w:szCs w:val="28"/>
        </w:rPr>
        <w:t xml:space="preserve"> й </w:t>
      </w:r>
      <w:r>
        <w:rPr>
          <w:b/>
          <w:bCs/>
          <w:color w:val="000000"/>
          <w:sz w:val="28"/>
          <w:szCs w:val="28"/>
        </w:rPr>
        <w:t>черешні</w:t>
      </w:r>
      <w:r>
        <w:rPr>
          <w:color w:val="000000"/>
          <w:sz w:val="28"/>
          <w:szCs w:val="28"/>
        </w:rPr>
        <w:t xml:space="preserve"> мав поширення  на присадибних ділянках області. </w:t>
      </w:r>
    </w:p>
    <w:p w14:paraId="08645175" w14:textId="14078735" w:rsidR="0079490A" w:rsidRDefault="00B9770D">
      <w:pPr>
        <w:pStyle w:val="afb"/>
        <w:spacing w:before="0" w:beforeAutospacing="0" w:after="0" w:afterAutospacing="0"/>
        <w:ind w:firstLine="709"/>
        <w:jc w:val="both"/>
      </w:pPr>
      <w:r>
        <w:rPr>
          <w:color w:val="000000"/>
          <w:sz w:val="28"/>
          <w:szCs w:val="28"/>
        </w:rPr>
        <w:t>Для обмеження поширення к</w:t>
      </w:r>
      <w:r w:rsidR="00BE662B">
        <w:rPr>
          <w:color w:val="000000"/>
          <w:sz w:val="28"/>
          <w:szCs w:val="28"/>
        </w:rPr>
        <w:t>окомікозу вишні й черешні у 2026</w:t>
      </w:r>
      <w:r>
        <w:rPr>
          <w:color w:val="000000"/>
          <w:sz w:val="28"/>
          <w:szCs w:val="28"/>
        </w:rPr>
        <w:t xml:space="preserve"> році необхідно знищувати уражене листя із зимуючою стадією збудника хвороби, а також своєчасно проводити обприскування насаджень дозволеними до застосування на цих культурах фунгіцидами після цвітіння та після збору врожаю.</w:t>
      </w:r>
    </w:p>
    <w:p w14:paraId="0B95A83C" w14:textId="77777777" w:rsidR="0079490A" w:rsidRDefault="00B9770D">
      <w:pPr>
        <w:pStyle w:val="afb"/>
        <w:spacing w:before="0" w:beforeAutospacing="0" w:after="0" w:afterAutospacing="0"/>
        <w:ind w:firstLine="709"/>
        <w:jc w:val="both"/>
      </w:pPr>
      <w:r>
        <w:rPr>
          <w:b/>
          <w:bCs/>
          <w:color w:val="000000"/>
          <w:sz w:val="28"/>
          <w:szCs w:val="28"/>
        </w:rPr>
        <w:t xml:space="preserve">Клястероспоріоз кісточкових </w:t>
      </w:r>
      <w:r>
        <w:rPr>
          <w:color w:val="000000"/>
          <w:sz w:val="28"/>
          <w:szCs w:val="28"/>
        </w:rPr>
        <w:t>проявився в першій декаді червня і найбільше поширення мав в приватному секторі – ура</w:t>
      </w:r>
      <w:r w:rsidR="00CF06B2">
        <w:rPr>
          <w:color w:val="000000"/>
          <w:sz w:val="28"/>
          <w:szCs w:val="28"/>
        </w:rPr>
        <w:t>ження листя коливалося в межах 5-10%, за розвитку хвороби 1-2</w:t>
      </w:r>
      <w:r>
        <w:rPr>
          <w:color w:val="000000"/>
          <w:sz w:val="28"/>
          <w:szCs w:val="28"/>
        </w:rPr>
        <w:t>%.  Ураження плодів було не високим і коливалос</w:t>
      </w:r>
      <w:r w:rsidR="00CF06B2">
        <w:rPr>
          <w:color w:val="000000"/>
          <w:sz w:val="28"/>
          <w:szCs w:val="28"/>
        </w:rPr>
        <w:t>я в межах 1</w:t>
      </w:r>
      <w:r>
        <w:rPr>
          <w:color w:val="000000"/>
          <w:sz w:val="28"/>
          <w:szCs w:val="28"/>
        </w:rPr>
        <w:t>% .</w:t>
      </w:r>
    </w:p>
    <w:p w14:paraId="0763B827" w14:textId="736B4352" w:rsidR="0079490A" w:rsidRDefault="00B9770D">
      <w:pPr>
        <w:pStyle w:val="afb"/>
        <w:spacing w:before="0" w:beforeAutospacing="0" w:after="0" w:afterAutospacing="0"/>
        <w:ind w:firstLine="709"/>
        <w:jc w:val="both"/>
      </w:pPr>
      <w:r>
        <w:rPr>
          <w:color w:val="000000"/>
          <w:sz w:val="28"/>
          <w:szCs w:val="28"/>
        </w:rPr>
        <w:t>Для обмеження поширення клястероспоріозу в насадж</w:t>
      </w:r>
      <w:r w:rsidR="00BE662B">
        <w:rPr>
          <w:color w:val="000000"/>
          <w:sz w:val="28"/>
          <w:szCs w:val="28"/>
        </w:rPr>
        <w:t>еннях кісточкових культур у 2026</w:t>
      </w:r>
      <w:r>
        <w:rPr>
          <w:color w:val="000000"/>
          <w:sz w:val="28"/>
          <w:szCs w:val="28"/>
        </w:rPr>
        <w:t xml:space="preserve"> році взимку необхідно видалити уражені пагони, особливо на персику та абрикосі, забезпечити належний догляд за рослинами протягом вегетації, провести обприскування насаджень рекомендованими фунгіцидами. За високого розвитку хвороби в насадженнях доцільно провести обприскування 1%-ним мідним купоросом в період листопаду та перед розпусканням бруньок.</w:t>
      </w:r>
    </w:p>
    <w:p w14:paraId="179C660B" w14:textId="225841DB" w:rsidR="0079490A" w:rsidRDefault="00B9770D">
      <w:pPr>
        <w:pStyle w:val="afb"/>
        <w:spacing w:before="0" w:beforeAutospacing="0" w:after="0" w:afterAutospacing="0"/>
        <w:ind w:firstLine="900"/>
        <w:jc w:val="both"/>
      </w:pPr>
      <w:r>
        <w:rPr>
          <w:b/>
          <w:bCs/>
          <w:color w:val="000000"/>
          <w:sz w:val="28"/>
          <w:szCs w:val="28"/>
        </w:rPr>
        <w:t>Полістигмоз сливи.</w:t>
      </w:r>
      <w:r>
        <w:rPr>
          <w:color w:val="000000"/>
          <w:sz w:val="28"/>
          <w:szCs w:val="28"/>
        </w:rPr>
        <w:t>За сприятливих для хвороби умов погоди у 20</w:t>
      </w:r>
      <w:r w:rsidR="00BE662B">
        <w:rPr>
          <w:color w:val="000000"/>
          <w:sz w:val="28"/>
          <w:szCs w:val="28"/>
        </w:rPr>
        <w:t>26</w:t>
      </w:r>
      <w:r>
        <w:rPr>
          <w:color w:val="000000"/>
          <w:sz w:val="28"/>
          <w:szCs w:val="28"/>
        </w:rPr>
        <w:t xml:space="preserve"> році можливе значне поширення полістигмозу у зонах вирощування сливи. Постійний моніторинг фітопатологічної ситуації та проведення загальноприйнятих захисних заходів дозволить запобігти поширенню та розвитку даної хвороби.</w:t>
      </w:r>
    </w:p>
    <w:p w14:paraId="66037E79" w14:textId="77777777" w:rsidR="0079490A" w:rsidRDefault="00B9770D">
      <w:pPr>
        <w:pStyle w:val="afb"/>
        <w:spacing w:before="0" w:beforeAutospacing="0" w:after="0" w:afterAutospacing="0"/>
        <w:ind w:firstLine="900"/>
        <w:jc w:val="both"/>
      </w:pPr>
      <w:r>
        <w:rPr>
          <w:b/>
          <w:bCs/>
          <w:color w:val="000000"/>
          <w:sz w:val="28"/>
          <w:szCs w:val="28"/>
        </w:rPr>
        <w:t>Кучерявість листків персика</w:t>
      </w:r>
      <w:r>
        <w:rPr>
          <w:color w:val="000000"/>
          <w:sz w:val="28"/>
          <w:szCs w:val="28"/>
        </w:rPr>
        <w:t xml:space="preserve"> мав масове поширення в насадженнях персика переважно в усіх районах  області в приватному секторі і в місцях вирощування культури </w:t>
      </w:r>
      <w:r w:rsidR="00CF06B2">
        <w:rPr>
          <w:color w:val="000000"/>
          <w:sz w:val="28"/>
          <w:szCs w:val="28"/>
        </w:rPr>
        <w:t>– ураження листя становило 20-80</w:t>
      </w:r>
      <w:r>
        <w:rPr>
          <w:color w:val="000000"/>
          <w:sz w:val="28"/>
          <w:szCs w:val="28"/>
        </w:rPr>
        <w:t>%.</w:t>
      </w:r>
    </w:p>
    <w:p w14:paraId="2F17D6ED" w14:textId="435AC5A7" w:rsidR="0079490A" w:rsidRDefault="00B9770D">
      <w:pPr>
        <w:pStyle w:val="afb"/>
        <w:spacing w:before="0" w:beforeAutospacing="0" w:after="0" w:afterAutospacing="0"/>
        <w:ind w:firstLine="900"/>
        <w:jc w:val="both"/>
      </w:pPr>
      <w:r>
        <w:rPr>
          <w:color w:val="000000"/>
          <w:sz w:val="28"/>
          <w:szCs w:val="28"/>
        </w:rPr>
        <w:t>Обмежити масове поши</w:t>
      </w:r>
      <w:r w:rsidR="00BE662B">
        <w:rPr>
          <w:color w:val="000000"/>
          <w:sz w:val="28"/>
          <w:szCs w:val="28"/>
        </w:rPr>
        <w:t>рення та розвиток хвороби у 2026</w:t>
      </w:r>
      <w:r>
        <w:rPr>
          <w:color w:val="000000"/>
          <w:sz w:val="28"/>
          <w:szCs w:val="28"/>
        </w:rPr>
        <w:t xml:space="preserve"> році допоможе весняна обрізка уражених пагонів та вчасно проведені загальноприйняті захисні заходи з обмеження поширення та розвитку хвороби протягом вегетаційного періоду. Добрі наслідки дає обприскування дерев восени в період листопаду або весною на початку розпускання бруньок 1%-ним мідним купоросом.</w:t>
      </w:r>
    </w:p>
    <w:p w14:paraId="409D1C50" w14:textId="77777777" w:rsidR="0079490A" w:rsidRDefault="0079490A">
      <w:pPr>
        <w:jc w:val="both"/>
      </w:pPr>
    </w:p>
    <w:p w14:paraId="6653F736" w14:textId="761D3D8D" w:rsidR="001551B6" w:rsidRDefault="001551B6">
      <w:pPr>
        <w:rPr>
          <w:rFonts w:cs="Times New Roman"/>
          <w:b/>
          <w:sz w:val="28"/>
          <w:szCs w:val="28"/>
        </w:rPr>
      </w:pPr>
      <w:r>
        <w:rPr>
          <w:rFonts w:cs="Times New Roman"/>
          <w:b/>
          <w:sz w:val="28"/>
          <w:szCs w:val="28"/>
        </w:rPr>
        <w:br w:type="page"/>
      </w:r>
    </w:p>
    <w:p w14:paraId="5ACF3C56" w14:textId="77777777" w:rsidR="0079490A" w:rsidRDefault="0079490A">
      <w:pPr>
        <w:ind w:right="-1" w:firstLine="709"/>
        <w:jc w:val="center"/>
        <w:rPr>
          <w:rFonts w:cs="Times New Roman"/>
          <w:b/>
          <w:sz w:val="28"/>
          <w:szCs w:val="28"/>
        </w:rPr>
      </w:pPr>
    </w:p>
    <w:p w14:paraId="3E3FBDC4" w14:textId="77777777" w:rsidR="0079490A" w:rsidRDefault="00B9770D">
      <w:pPr>
        <w:jc w:val="center"/>
        <w:rPr>
          <w:b/>
          <w:bCs/>
        </w:rPr>
      </w:pPr>
      <w:r w:rsidRPr="000A4810">
        <w:rPr>
          <w:b/>
          <w:bCs/>
        </w:rPr>
        <w:t>СИСТЕМИ ЗАХИСТУ ПЛОДОВИХ НАСАДЖЕНЬ ВІД ШКІДНИКІВ І ХВОРОБ</w:t>
      </w:r>
    </w:p>
    <w:p w14:paraId="2DF9E27B" w14:textId="77777777" w:rsidR="0079490A" w:rsidRDefault="0079490A">
      <w:pPr>
        <w:jc w:val="center"/>
        <w:rPr>
          <w:b/>
          <w:bCs/>
        </w:rPr>
      </w:pPr>
    </w:p>
    <w:p w14:paraId="667260B9" w14:textId="77777777" w:rsidR="0079490A" w:rsidRDefault="00B9770D">
      <w:pPr>
        <w:jc w:val="center"/>
        <w:rPr>
          <w:b/>
          <w:bCs/>
        </w:rPr>
      </w:pPr>
      <w:r>
        <w:rPr>
          <w:b/>
          <w:bCs/>
        </w:rPr>
        <w:t>Плодоносні насадження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142"/>
        <w:gridCol w:w="4394"/>
      </w:tblGrid>
      <w:tr w:rsidR="0079490A" w14:paraId="4E06773E" w14:textId="77777777">
        <w:tc>
          <w:tcPr>
            <w:tcW w:w="2518" w:type="dxa"/>
            <w:vAlign w:val="center"/>
          </w:tcPr>
          <w:p w14:paraId="4CF58374" w14:textId="77777777" w:rsidR="0079490A" w:rsidRDefault="00B9770D">
            <w:pPr>
              <w:jc w:val="center"/>
              <w:rPr>
                <w:b/>
                <w:bCs/>
              </w:rPr>
            </w:pPr>
            <w:r>
              <w:rPr>
                <w:b/>
                <w:bCs/>
              </w:rPr>
              <w:t>Орієнтовні строки та умови проведення заходів</w:t>
            </w:r>
          </w:p>
        </w:tc>
        <w:tc>
          <w:tcPr>
            <w:tcW w:w="2835" w:type="dxa"/>
            <w:gridSpan w:val="2"/>
            <w:vAlign w:val="center"/>
          </w:tcPr>
          <w:p w14:paraId="01C0E8B7" w14:textId="77777777" w:rsidR="0079490A" w:rsidRDefault="00B9770D">
            <w:pPr>
              <w:ind w:left="-57" w:right="-57"/>
              <w:jc w:val="center"/>
              <w:rPr>
                <w:b/>
                <w:bCs/>
              </w:rPr>
            </w:pPr>
            <w:r>
              <w:rPr>
                <w:b/>
                <w:bCs/>
              </w:rPr>
              <w:t>Шкідники і хвороби</w:t>
            </w:r>
          </w:p>
        </w:tc>
        <w:tc>
          <w:tcPr>
            <w:tcW w:w="4394" w:type="dxa"/>
            <w:vAlign w:val="center"/>
          </w:tcPr>
          <w:p w14:paraId="60AC5359" w14:textId="77777777" w:rsidR="0079490A" w:rsidRDefault="00B9770D">
            <w:pPr>
              <w:pStyle w:val="1"/>
            </w:pPr>
            <w:r>
              <w:t>Заходи, препарати, норми витрати</w:t>
            </w:r>
          </w:p>
        </w:tc>
      </w:tr>
      <w:tr w:rsidR="0079490A" w14:paraId="05806DCE" w14:textId="77777777">
        <w:trPr>
          <w:tblHeader/>
        </w:trPr>
        <w:tc>
          <w:tcPr>
            <w:tcW w:w="2518" w:type="dxa"/>
            <w:vAlign w:val="center"/>
          </w:tcPr>
          <w:p w14:paraId="6919644E" w14:textId="77777777" w:rsidR="0079490A" w:rsidRDefault="00B9770D">
            <w:pPr>
              <w:jc w:val="center"/>
              <w:rPr>
                <w:b/>
                <w:bCs/>
              </w:rPr>
            </w:pPr>
            <w:r>
              <w:rPr>
                <w:b/>
                <w:bCs/>
              </w:rPr>
              <w:t>1</w:t>
            </w:r>
          </w:p>
        </w:tc>
        <w:tc>
          <w:tcPr>
            <w:tcW w:w="2835" w:type="dxa"/>
            <w:gridSpan w:val="2"/>
            <w:vAlign w:val="center"/>
          </w:tcPr>
          <w:p w14:paraId="0E29FBED" w14:textId="77777777" w:rsidR="0079490A" w:rsidRDefault="00B9770D">
            <w:pPr>
              <w:ind w:left="-57" w:right="-57"/>
              <w:jc w:val="center"/>
              <w:rPr>
                <w:b/>
                <w:bCs/>
              </w:rPr>
            </w:pPr>
            <w:r>
              <w:rPr>
                <w:b/>
                <w:bCs/>
              </w:rPr>
              <w:t>2</w:t>
            </w:r>
          </w:p>
        </w:tc>
        <w:tc>
          <w:tcPr>
            <w:tcW w:w="4394" w:type="dxa"/>
            <w:vAlign w:val="center"/>
          </w:tcPr>
          <w:p w14:paraId="7BB262AC" w14:textId="77777777" w:rsidR="0079490A" w:rsidRDefault="00B9770D">
            <w:pPr>
              <w:pStyle w:val="1"/>
            </w:pPr>
            <w:r>
              <w:t>3</w:t>
            </w:r>
          </w:p>
        </w:tc>
      </w:tr>
      <w:tr w:rsidR="0079490A" w14:paraId="647A89AB" w14:textId="77777777">
        <w:trPr>
          <w:cantSplit/>
        </w:trPr>
        <w:tc>
          <w:tcPr>
            <w:tcW w:w="9747" w:type="dxa"/>
            <w:gridSpan w:val="4"/>
            <w:vAlign w:val="center"/>
          </w:tcPr>
          <w:p w14:paraId="2B011B21" w14:textId="77777777" w:rsidR="0079490A" w:rsidRPr="000A4810" w:rsidRDefault="00B9770D">
            <w:pPr>
              <w:pStyle w:val="2"/>
              <w:rPr>
                <w:rFonts w:ascii="Times New Roman" w:hAnsi="Times New Roman" w:cs="Times New Roman"/>
              </w:rPr>
            </w:pPr>
            <w:r w:rsidRPr="000A4810">
              <w:rPr>
                <w:rFonts w:ascii="Times New Roman" w:hAnsi="Times New Roman" w:cs="Times New Roman"/>
              </w:rPr>
              <w:t>Зерняткові культури</w:t>
            </w:r>
          </w:p>
        </w:tc>
      </w:tr>
      <w:tr w:rsidR="0079490A" w14:paraId="392F21B2" w14:textId="77777777">
        <w:tc>
          <w:tcPr>
            <w:tcW w:w="2518" w:type="dxa"/>
          </w:tcPr>
          <w:p w14:paraId="4C00464D" w14:textId="77777777" w:rsidR="0079490A" w:rsidRDefault="00B9770D">
            <w:pPr>
              <w:ind w:left="-57" w:right="-57"/>
            </w:pPr>
            <w:r>
              <w:t>У фазу набрякання бруньок (температура повітря не нижче +4°С)</w:t>
            </w:r>
          </w:p>
        </w:tc>
        <w:tc>
          <w:tcPr>
            <w:tcW w:w="2693" w:type="dxa"/>
          </w:tcPr>
          <w:p w14:paraId="4195E85E" w14:textId="77777777" w:rsidR="0079490A" w:rsidRDefault="00B9770D">
            <w:pPr>
              <w:ind w:left="-57" w:right="-57"/>
              <w:jc w:val="both"/>
            </w:pPr>
            <w:r>
              <w:t>Каліфорнійська та інші щитівок, акацієва і сливова несправжньощитівки, бурий плодовий і червоний плодовий кліщі, попелиці, листоблішки, листокрутки, молі та ін.</w:t>
            </w:r>
          </w:p>
        </w:tc>
        <w:tc>
          <w:tcPr>
            <w:tcW w:w="4536" w:type="dxa"/>
            <w:gridSpan w:val="2"/>
          </w:tcPr>
          <w:p w14:paraId="2F00234F" w14:textId="77777777" w:rsidR="0079490A" w:rsidRDefault="00B9770D">
            <w:pPr>
              <w:ind w:left="-57" w:right="-57"/>
              <w:jc w:val="both"/>
            </w:pPr>
            <w:r>
              <w:t>Обприскування насаджень емульсією Препарату 30 В, КЕ, 40 л/га або Брунька, РР 2 л/га. Норма витрати робочої рідини 1000 – 1500 л/га.</w:t>
            </w:r>
          </w:p>
          <w:p w14:paraId="33575A47" w14:textId="77777777" w:rsidR="0079490A" w:rsidRDefault="0079490A">
            <w:pPr>
              <w:ind w:left="-57" w:right="-57"/>
              <w:jc w:val="both"/>
            </w:pPr>
          </w:p>
        </w:tc>
      </w:tr>
      <w:tr w:rsidR="0079490A" w14:paraId="5CD56962" w14:textId="77777777">
        <w:tc>
          <w:tcPr>
            <w:tcW w:w="2518" w:type="dxa"/>
          </w:tcPr>
          <w:p w14:paraId="602C8394" w14:textId="77777777" w:rsidR="0079490A" w:rsidRDefault="00B9770D">
            <w:pPr>
              <w:ind w:left="-57" w:right="-57"/>
            </w:pPr>
            <w:r>
              <w:t>На початку розпускання бруньок</w:t>
            </w:r>
          </w:p>
        </w:tc>
        <w:tc>
          <w:tcPr>
            <w:tcW w:w="2693" w:type="dxa"/>
          </w:tcPr>
          <w:p w14:paraId="26C09D68" w14:textId="77777777" w:rsidR="0079490A" w:rsidRDefault="00B9770D">
            <w:pPr>
              <w:ind w:left="-57" w:right="-57"/>
              <w:jc w:val="both"/>
            </w:pPr>
            <w:r>
              <w:t>Садові довгоносики: сірий бруньковий довгоносик, яблуневий квіткоїд, букарка, казарка; білан жилкуватий, золотогуз, листокрутки, яблунева горностаєва міль, парша, борошниста роса та ін.</w:t>
            </w:r>
          </w:p>
        </w:tc>
        <w:tc>
          <w:tcPr>
            <w:tcW w:w="4536" w:type="dxa"/>
            <w:gridSpan w:val="2"/>
          </w:tcPr>
          <w:p w14:paraId="4663740D" w14:textId="77777777" w:rsidR="0079490A" w:rsidRDefault="00B9770D">
            <w:pPr>
              <w:ind w:left="-57" w:right="-57"/>
              <w:jc w:val="both"/>
            </w:pPr>
            <w:r>
              <w:t xml:space="preserve">Обприскування Децис 100, ЕС КЕ 0,125-0,25 л/га, Енжіо, 24,7% КС, 0,18 л/га або Пірінекс Супер, КЕ, 1,25-1,5 л/га з додаванням проти парші та інших хвороб Блу Бордо ВГ 1,0-2,5 кг/га, Страж КС, 0,4 кг/га або Косайда, 53,8% ВГ, 2-2,5 кг/га. За обробки сортів, що уражуються борошнистою росою, додають також Ютака СЕ 1,2-1,5 л/га, </w:t>
            </w:r>
          </w:p>
          <w:p w14:paraId="7067E552" w14:textId="77777777" w:rsidR="0079490A" w:rsidRDefault="00B9770D">
            <w:pPr>
              <w:ind w:left="-57" w:right="-57"/>
              <w:jc w:val="both"/>
            </w:pPr>
            <w:r>
              <w:t xml:space="preserve">Тіофен, ЗП, 1-1,5 кг/га, Імпакт, 25% КС, 0,1-0,15 л/га Алмаз, 10% к.е., 0,3–0,4 л/га або Талендо, 20 КЕ, 0,2-0,25 л/га. </w:t>
            </w:r>
          </w:p>
        </w:tc>
      </w:tr>
      <w:tr w:rsidR="0079490A" w14:paraId="68344D5A" w14:textId="77777777">
        <w:tc>
          <w:tcPr>
            <w:tcW w:w="2518" w:type="dxa"/>
          </w:tcPr>
          <w:p w14:paraId="0238B257" w14:textId="77777777" w:rsidR="0079490A" w:rsidRDefault="00B9770D">
            <w:pPr>
              <w:ind w:left="-57" w:right="-57"/>
            </w:pPr>
            <w:r>
              <w:t>У фази відокремлення бутонів – рожевий бутон</w:t>
            </w:r>
          </w:p>
        </w:tc>
        <w:tc>
          <w:tcPr>
            <w:tcW w:w="2693" w:type="dxa"/>
          </w:tcPr>
          <w:p w14:paraId="541E6FFF" w14:textId="77777777" w:rsidR="0079490A" w:rsidRDefault="00B9770D">
            <w:pPr>
              <w:ind w:right="-57"/>
              <w:jc w:val="both"/>
            </w:pPr>
            <w:r>
              <w:t>Садові довгоносики: сірий бруньковий довгоносик, яблуневий квіткоїд, букарка, казарка; пильщики, мінуючі молі, глодова кружкова міль, листокрутки, шовкопряди, медяниці, попелиці, парша, борошниста роса, моніліоз (весняна форма).</w:t>
            </w:r>
          </w:p>
        </w:tc>
        <w:tc>
          <w:tcPr>
            <w:tcW w:w="4536" w:type="dxa"/>
            <w:gridSpan w:val="2"/>
          </w:tcPr>
          <w:p w14:paraId="2EBB72EA" w14:textId="77777777" w:rsidR="0079490A" w:rsidRDefault="00B9770D">
            <w:pPr>
              <w:ind w:left="-57" w:right="-57"/>
              <w:jc w:val="both"/>
            </w:pPr>
            <w:r>
              <w:t xml:space="preserve">Обприскування Воліам Флексі 300 </w:t>
            </w:r>
            <w:r>
              <w:rPr>
                <w:lang w:val="en-US"/>
              </w:rPr>
              <w:t>SC</w:t>
            </w:r>
            <w:r>
              <w:t xml:space="preserve"> КС, 0,3 – 0.5 л/га, Нурелом-Д, 55% КЕ, 1-1,5 л/га з додаванням проти хвороб Антраколу, 70% ЗП, 1,5 кг/га, Діфкор, КЕ, 0,15-0,2 л/га, Нандо 500, КС, 0,6 л/га чи Оріусу, 25% ЕВ, 0,4-0,5 л/га, Ембрелія 140 </w:t>
            </w:r>
            <w:r>
              <w:rPr>
                <w:lang w:val="en-US"/>
              </w:rPr>
              <w:t>SC</w:t>
            </w:r>
            <w:r>
              <w:t>, КС, 1,2-1,5 л/га  дотримуючись чергування препаратів.</w:t>
            </w:r>
          </w:p>
        </w:tc>
      </w:tr>
      <w:tr w:rsidR="0079490A" w14:paraId="09FCC1F6" w14:textId="77777777">
        <w:tc>
          <w:tcPr>
            <w:tcW w:w="2518" w:type="dxa"/>
          </w:tcPr>
          <w:p w14:paraId="39886770" w14:textId="77777777" w:rsidR="0079490A" w:rsidRDefault="00B9770D">
            <w:pPr>
              <w:ind w:left="-57" w:right="-57"/>
            </w:pPr>
            <w:r>
              <w:t>У кінці цвітіння (коли опаде 75% пелюсток)</w:t>
            </w:r>
          </w:p>
        </w:tc>
        <w:tc>
          <w:tcPr>
            <w:tcW w:w="2693" w:type="dxa"/>
          </w:tcPr>
          <w:p w14:paraId="40F50330" w14:textId="77777777" w:rsidR="0079490A" w:rsidRDefault="00B9770D">
            <w:pPr>
              <w:ind w:left="-57" w:right="-57"/>
              <w:jc w:val="both"/>
            </w:pPr>
            <w:r>
              <w:t xml:space="preserve">Яблунева горностаєва міль, яблунева плодожерка, п'ядуни, яблуневий плодовий пильшик, кліщі, попелиці, парша,  борошниста роса. В </w:t>
            </w:r>
            <w:r>
              <w:lastRenderedPageBreak/>
              <w:t>осередках яблуневих насаджень заселених кров’яною попелицею в період її масової міграції в крону дерев.</w:t>
            </w:r>
          </w:p>
        </w:tc>
        <w:tc>
          <w:tcPr>
            <w:tcW w:w="4536" w:type="dxa"/>
            <w:gridSpan w:val="2"/>
          </w:tcPr>
          <w:p w14:paraId="12881791" w14:textId="77777777" w:rsidR="0079490A" w:rsidRDefault="00B9770D">
            <w:pPr>
              <w:ind w:left="-57" w:right="-57"/>
              <w:jc w:val="both"/>
            </w:pPr>
            <w:r>
              <w:lastRenderedPageBreak/>
              <w:t xml:space="preserve">Обприскування Антиколорад Макс, КС 0,2-0,25 л/га, Біммером, 40% КЕ, 0,8-2,0 л/га або Воліам Флексі 300 </w:t>
            </w:r>
            <w:r>
              <w:rPr>
                <w:lang w:val="en-US"/>
              </w:rPr>
              <w:t>SC</w:t>
            </w:r>
            <w:r>
              <w:t xml:space="preserve">, КС 0,3-0,5 л/га, при наявності кліщів застосовують Енвідор 240 </w:t>
            </w:r>
            <w:r>
              <w:rPr>
                <w:lang w:val="en-US"/>
              </w:rPr>
              <w:t>SC</w:t>
            </w:r>
            <w:r>
              <w:t xml:space="preserve">, КС, 0,4-0,6 л/га або Масаї, ЗП 0,4-0,6 кг/га з додаванням проти парші, борошнистої роси та інших хвороб </w:t>
            </w:r>
            <w:r>
              <w:lastRenderedPageBreak/>
              <w:t xml:space="preserve">фунгіциду Ембрелія 140 </w:t>
            </w:r>
            <w:r>
              <w:rPr>
                <w:lang w:val="en-US"/>
              </w:rPr>
              <w:t>SC</w:t>
            </w:r>
            <w:r>
              <w:t xml:space="preserve">, КС 1,2-1,5 л/га чи Скала 400 </w:t>
            </w:r>
            <w:r>
              <w:rPr>
                <w:lang w:val="en-US"/>
              </w:rPr>
              <w:t>SC</w:t>
            </w:r>
            <w:r>
              <w:t xml:space="preserve"> КС, 0,75 л/га або Флінт Стар 520 </w:t>
            </w:r>
            <w:r>
              <w:rPr>
                <w:lang w:val="en-US"/>
              </w:rPr>
              <w:t>SC</w:t>
            </w:r>
            <w:r>
              <w:t xml:space="preserve">, КС 0,4-0,5 л/га. Проти кров’яної попелиці яблуню обприскують інсектицидами Мовенто 100 КС, 2,0-2,25 л/га або Трансформ, ВГ, 0,1 кг/га + Липосам 0,5-1,0 л/га. </w:t>
            </w:r>
          </w:p>
        </w:tc>
      </w:tr>
      <w:tr w:rsidR="0079490A" w14:paraId="60B2751D" w14:textId="77777777">
        <w:trPr>
          <w:trHeight w:val="881"/>
        </w:trPr>
        <w:tc>
          <w:tcPr>
            <w:tcW w:w="2518" w:type="dxa"/>
          </w:tcPr>
          <w:p w14:paraId="40A9BB41" w14:textId="77777777" w:rsidR="0079490A" w:rsidRDefault="00B9770D">
            <w:pPr>
              <w:ind w:left="-57" w:right="-57"/>
            </w:pPr>
            <w:r>
              <w:lastRenderedPageBreak/>
              <w:t xml:space="preserve">Через 10-12 днів після попереднього </w:t>
            </w:r>
          </w:p>
        </w:tc>
        <w:tc>
          <w:tcPr>
            <w:tcW w:w="2693" w:type="dxa"/>
          </w:tcPr>
          <w:p w14:paraId="4A8191FE" w14:textId="77777777" w:rsidR="0079490A" w:rsidRDefault="00B9770D">
            <w:pPr>
              <w:ind w:left="-57" w:right="-57"/>
              <w:jc w:val="both"/>
            </w:pPr>
            <w:r>
              <w:t>Яблуневий плодовий пильщик, яблунева плодожерка, листокрутки, парша,  борошниста роса та ін.</w:t>
            </w:r>
          </w:p>
        </w:tc>
        <w:tc>
          <w:tcPr>
            <w:tcW w:w="4536" w:type="dxa"/>
            <w:gridSpan w:val="2"/>
          </w:tcPr>
          <w:p w14:paraId="67CA8DE5" w14:textId="77777777" w:rsidR="0079490A" w:rsidRDefault="00B9770D">
            <w:pPr>
              <w:ind w:left="-57" w:right="-57"/>
              <w:jc w:val="both"/>
            </w:pPr>
            <w:r>
              <w:t xml:space="preserve">Обприскування вказаними вище інсектицидами і фунгіцидами, дотримуючись чергування препаратів. За необхідності проти рослиноїдних кліщів додають Лірум 78 </w:t>
            </w:r>
            <w:r>
              <w:rPr>
                <w:lang w:val="en-US"/>
              </w:rPr>
              <w:t>SC</w:t>
            </w:r>
            <w:r>
              <w:t>, КС 1,2-1,5 л/га, Аполло, 50% КС 0,4-0,6 л/га, Ніссоран, 10%  ЗП, 0,3-0,6 кг/га або Масаї, ЗП, 0,4-0,6 кг/га.</w:t>
            </w:r>
          </w:p>
        </w:tc>
      </w:tr>
      <w:tr w:rsidR="0079490A" w14:paraId="0477015D" w14:textId="77777777">
        <w:tc>
          <w:tcPr>
            <w:tcW w:w="2518" w:type="dxa"/>
          </w:tcPr>
          <w:p w14:paraId="3943BB18" w14:textId="77777777" w:rsidR="0079490A" w:rsidRDefault="00B9770D">
            <w:pPr>
              <w:ind w:left="-85" w:right="-57"/>
            </w:pPr>
            <w:r>
              <w:t>При відлові феромонними пастками протягом 7 днів спостережень 5 метеликів яблуневої або одного східної плодожерок, на початку відкладання ними яєць</w:t>
            </w:r>
          </w:p>
        </w:tc>
        <w:tc>
          <w:tcPr>
            <w:tcW w:w="2693" w:type="dxa"/>
          </w:tcPr>
          <w:p w14:paraId="766D4E39" w14:textId="77777777" w:rsidR="0079490A" w:rsidRDefault="00B9770D">
            <w:pPr>
              <w:ind w:left="-57" w:right="-57"/>
              <w:jc w:val="both"/>
            </w:pPr>
            <w:r>
              <w:t>Плодожерки яблунева і східна, молі мінуючі, гусениці білана жилкуватого, павутинні кліщі, червиця в'їдлива, парша, борошниста роса, плодова гниль.</w:t>
            </w:r>
          </w:p>
        </w:tc>
        <w:tc>
          <w:tcPr>
            <w:tcW w:w="4536" w:type="dxa"/>
            <w:gridSpan w:val="2"/>
          </w:tcPr>
          <w:p w14:paraId="5A5EDDFC" w14:textId="77777777" w:rsidR="0079490A" w:rsidRDefault="00B9770D">
            <w:pPr>
              <w:ind w:left="-57" w:right="-57"/>
              <w:jc w:val="both"/>
            </w:pPr>
            <w:r>
              <w:t>Обприскування Номолт, КС, 0,5-0,7 л/га, Матчем, 5% КЕ, 1 л/га, Рімоном, 10% КЕ, 0,6 л/га або іншими вказаними вище інсектицидами з додаванням проти парші та інших хвороб фунгіцидів Малахіт, КС 1,25-1,5 л/га, Циделі Топ 140 D</w:t>
            </w:r>
            <w:r>
              <w:rPr>
                <w:lang w:val="en-US"/>
              </w:rPr>
              <w:t>C</w:t>
            </w:r>
            <w:r>
              <w:t xml:space="preserve"> КД, 06-0,7 л/га, Мерпану, 80% ВГ, 1,9-2,5 кг/га, Малвіну, 80% ВГ, 1,8-2,5 кг/га, Поліраму, 70% ВГ, 2,5 кг/га або Самшит, КС, 0,2-0,3 л/га, а також Топазіо, ВГ, 3-4 кг/га чи Імпакту, 25% КС 0,1-0,15 л/га проти борошнистої роси.</w:t>
            </w:r>
          </w:p>
        </w:tc>
      </w:tr>
      <w:tr w:rsidR="0079490A" w14:paraId="3427175D" w14:textId="77777777">
        <w:tc>
          <w:tcPr>
            <w:tcW w:w="2518" w:type="dxa"/>
          </w:tcPr>
          <w:p w14:paraId="647C0714" w14:textId="77777777" w:rsidR="0079490A" w:rsidRDefault="00B9770D">
            <w:pPr>
              <w:ind w:left="-57" w:right="-57"/>
            </w:pPr>
            <w:r>
              <w:t>У період масового відкладання яєць, на початок відродження гусениць першого покоління яблуневої плодожерки</w:t>
            </w:r>
          </w:p>
        </w:tc>
        <w:tc>
          <w:tcPr>
            <w:tcW w:w="2693" w:type="dxa"/>
          </w:tcPr>
          <w:p w14:paraId="0528703F" w14:textId="77777777" w:rsidR="0079490A" w:rsidRDefault="00B9770D">
            <w:pPr>
              <w:ind w:left="-57" w:right="-57"/>
              <w:jc w:val="both"/>
            </w:pPr>
            <w:r>
              <w:t>Плодожерки яблунева і східна, мінуючі молі плодова верхньо- і нижньобокова, кліщі, парша, борошниста роса, плодова гниль.</w:t>
            </w:r>
          </w:p>
        </w:tc>
        <w:tc>
          <w:tcPr>
            <w:tcW w:w="4536" w:type="dxa"/>
            <w:gridSpan w:val="2"/>
          </w:tcPr>
          <w:p w14:paraId="7B66DC87" w14:textId="77777777" w:rsidR="0079490A" w:rsidRDefault="00B9770D">
            <w:pPr>
              <w:ind w:left="-57" w:right="-57"/>
              <w:jc w:val="both"/>
            </w:pPr>
            <w:r>
              <w:t xml:space="preserve">Обприскування Моспілан ВП, 0,15-0,2 л/га, Дурсбаном Ультра, КЕ, 2,0 л/га, Версар, КЕ, 1 л/га, Нурелом–Д, 55% КЕ, 1-1,5 л/га, Радіант КС, 0,5-0,7 кг/га або </w:t>
            </w:r>
            <w:r>
              <w:rPr>
                <w:color w:val="000000"/>
              </w:rPr>
              <w:t>Кораген 20, КС 0,150-0,175 мл/га</w:t>
            </w:r>
            <w:r>
              <w:t>, з додаванням проти парші та борошнистої роси вказаних вище фунгіцидів, дотримуючись чергування препаратів.</w:t>
            </w:r>
          </w:p>
        </w:tc>
      </w:tr>
      <w:tr w:rsidR="0079490A" w14:paraId="6A8FA81B" w14:textId="77777777">
        <w:trPr>
          <w:trHeight w:val="2562"/>
        </w:trPr>
        <w:tc>
          <w:tcPr>
            <w:tcW w:w="2518" w:type="dxa"/>
          </w:tcPr>
          <w:p w14:paraId="5AB8090D" w14:textId="77777777" w:rsidR="0079490A" w:rsidRDefault="00B9770D">
            <w:pPr>
              <w:ind w:left="-57" w:right="-57"/>
            </w:pPr>
            <w:r>
              <w:rPr>
                <w:color w:val="000000"/>
              </w:rPr>
              <w:t>У період масового льоту метеликів грушевої плодожерки, орієнтовно через 40 днів після цвітіння пізніх сортів груші</w:t>
            </w:r>
          </w:p>
        </w:tc>
        <w:tc>
          <w:tcPr>
            <w:tcW w:w="2693" w:type="dxa"/>
          </w:tcPr>
          <w:p w14:paraId="61400F63" w14:textId="77777777" w:rsidR="0079490A" w:rsidRDefault="00B9770D">
            <w:pPr>
              <w:ind w:left="-57" w:right="-57"/>
              <w:jc w:val="both"/>
            </w:pPr>
            <w:r>
              <w:rPr>
                <w:color w:val="000000"/>
              </w:rPr>
              <w:t>Яблунева, грушева, східна плодожерки, листоблішки, парша, плодова гниль, борошниста роса та інші.</w:t>
            </w:r>
          </w:p>
        </w:tc>
        <w:tc>
          <w:tcPr>
            <w:tcW w:w="4536" w:type="dxa"/>
            <w:gridSpan w:val="2"/>
          </w:tcPr>
          <w:p w14:paraId="719B36BB" w14:textId="77777777" w:rsidR="0079490A" w:rsidRDefault="00B9770D">
            <w:pPr>
              <w:ind w:left="-57" w:right="-57"/>
              <w:jc w:val="both"/>
            </w:pPr>
            <w:r>
              <w:rPr>
                <w:color w:val="000000"/>
              </w:rPr>
              <w:t xml:space="preserve">Обприскування Данадимом стабільним, 40% КЕ, 2,0 л/га або Шаманом, 55% КЕ, 1-1,5 л/га, проти грушевої медяниці – </w:t>
            </w:r>
            <w:r>
              <w:t xml:space="preserve">Енвідор 240 </w:t>
            </w:r>
            <w:r>
              <w:rPr>
                <w:lang w:val="en-US"/>
              </w:rPr>
              <w:t>SC</w:t>
            </w:r>
            <w:r>
              <w:t>, КС, 0,4-0,6 л/га</w:t>
            </w:r>
            <w:r>
              <w:rPr>
                <w:color w:val="000000"/>
              </w:rPr>
              <w:t xml:space="preserve">, </w:t>
            </w:r>
            <w:r>
              <w:t xml:space="preserve">Лірум 78 </w:t>
            </w:r>
            <w:r>
              <w:rPr>
                <w:lang w:val="en-US"/>
              </w:rPr>
              <w:t>SC</w:t>
            </w:r>
            <w:r>
              <w:t>, КС 1,2-1,5 л/га</w:t>
            </w:r>
            <w:r>
              <w:rPr>
                <w:color w:val="000000"/>
              </w:rPr>
              <w:t xml:space="preserve"> з додаванням проти парші Малвіну, 80% ВГ, 1,8-2,5 кг/га або Делавіт, КС, 1-2 л/га чи Поліраму, 70% ЗП, 2,5 кг/га, а також проти борошнистої роси </w:t>
            </w:r>
            <w:r>
              <w:t xml:space="preserve">Топазіо, ВГ, 3-4 кг/га </w:t>
            </w:r>
            <w:r>
              <w:rPr>
                <w:color w:val="000000"/>
              </w:rPr>
              <w:t>або Талендо 20 КЕ, 0,2-0,25 л/га, дотримуючись чергування препаратів.</w:t>
            </w:r>
          </w:p>
        </w:tc>
      </w:tr>
      <w:tr w:rsidR="0079490A" w14:paraId="6EB147D9" w14:textId="77777777">
        <w:trPr>
          <w:trHeight w:val="2988"/>
        </w:trPr>
        <w:tc>
          <w:tcPr>
            <w:tcW w:w="2518" w:type="dxa"/>
          </w:tcPr>
          <w:p w14:paraId="2430FD89" w14:textId="77777777" w:rsidR="0079490A" w:rsidRDefault="00B9770D">
            <w:pPr>
              <w:ind w:left="-57" w:right="-57"/>
            </w:pPr>
            <w:r>
              <w:rPr>
                <w:color w:val="000000"/>
              </w:rPr>
              <w:lastRenderedPageBreak/>
              <w:t>При відлові феромонними пастками 3 і більше метеликів яблуневої або одного східної плодожерок протягом 7 днів спостережень, не раніше втрати токсичності пести-цидів попереднього обприскування</w:t>
            </w:r>
          </w:p>
        </w:tc>
        <w:tc>
          <w:tcPr>
            <w:tcW w:w="2693" w:type="dxa"/>
          </w:tcPr>
          <w:p w14:paraId="067B2F90" w14:textId="77777777" w:rsidR="0079490A" w:rsidRDefault="00B9770D">
            <w:pPr>
              <w:ind w:left="-57" w:right="-57"/>
              <w:jc w:val="both"/>
              <w:rPr>
                <w:color w:val="000000"/>
              </w:rPr>
            </w:pPr>
            <w:r>
              <w:rPr>
                <w:color w:val="000000"/>
              </w:rPr>
              <w:t>Плодожерки яблунева, грушева та східна, мінуючі молі, павутинні кліщі, личинки мандрівниці щитівок, несправжньощитівок, червиця в’їдлива, парша, плодова гниль, борошниста роса та ін.</w:t>
            </w:r>
          </w:p>
          <w:p w14:paraId="3EDC6308" w14:textId="77777777" w:rsidR="0079490A" w:rsidRDefault="0079490A">
            <w:pPr>
              <w:ind w:right="-57"/>
              <w:jc w:val="both"/>
              <w:rPr>
                <w:color w:val="000000"/>
              </w:rPr>
            </w:pPr>
          </w:p>
          <w:p w14:paraId="27CFFAD5" w14:textId="77777777" w:rsidR="0079490A" w:rsidRDefault="0079490A">
            <w:pPr>
              <w:ind w:left="-57" w:right="-57"/>
              <w:jc w:val="both"/>
            </w:pPr>
          </w:p>
        </w:tc>
        <w:tc>
          <w:tcPr>
            <w:tcW w:w="4536" w:type="dxa"/>
            <w:gridSpan w:val="2"/>
          </w:tcPr>
          <w:p w14:paraId="70D67772" w14:textId="77777777" w:rsidR="0079490A" w:rsidRDefault="00B9770D">
            <w:pPr>
              <w:ind w:left="-57" w:right="-57"/>
              <w:jc w:val="both"/>
            </w:pPr>
            <w:r>
              <w:rPr>
                <w:color w:val="000000"/>
              </w:rPr>
              <w:t xml:space="preserve">Обприскування Дантопом 50 ВГ, 0,04-0,07 кг/га кг/га, Корагеном 20,КС 0,150-0,175 мл/га або іншими інсектицидами з додаванням проти парші, плодової гнилі, борошнистої роси та інших хвороб вказаних вище фунгіцидів, дотримуючись чергування препаратів. </w:t>
            </w:r>
            <w:r>
              <w:t xml:space="preserve">У насадженнях яблуні проти личинок мандрівниць </w:t>
            </w:r>
            <w:r>
              <w:rPr>
                <w:color w:val="000000"/>
              </w:rPr>
              <w:t>щитівок, несправжньощитівок</w:t>
            </w:r>
            <w:r>
              <w:t xml:space="preserve"> Адмірал, 10% КЕ, 0,6-0,8 л/га або Моспілан ВП 0,4-0,5 кг/га. </w:t>
            </w:r>
          </w:p>
        </w:tc>
      </w:tr>
      <w:tr w:rsidR="0079490A" w14:paraId="76A34DF6" w14:textId="77777777">
        <w:tc>
          <w:tcPr>
            <w:tcW w:w="2518" w:type="dxa"/>
          </w:tcPr>
          <w:p w14:paraId="221E3E5A" w14:textId="77777777" w:rsidR="0079490A" w:rsidRDefault="00B9770D">
            <w:pPr>
              <w:ind w:left="-57" w:right="-57"/>
            </w:pPr>
            <w:r>
              <w:rPr>
                <w:color w:val="000000"/>
              </w:rPr>
              <w:t>Зимові сорти яблуні та груші наприкінці липня – на початок серпня</w:t>
            </w:r>
          </w:p>
        </w:tc>
        <w:tc>
          <w:tcPr>
            <w:tcW w:w="2693" w:type="dxa"/>
          </w:tcPr>
          <w:p w14:paraId="7D4AD989" w14:textId="77777777" w:rsidR="0079490A" w:rsidRDefault="00B9770D">
            <w:pPr>
              <w:ind w:left="-57" w:right="-57"/>
              <w:jc w:val="both"/>
            </w:pPr>
            <w:r>
              <w:rPr>
                <w:color w:val="000000"/>
              </w:rPr>
              <w:t>Яблунева плодожерка, парша, плодова гниль, борошниста роса.</w:t>
            </w:r>
          </w:p>
        </w:tc>
        <w:tc>
          <w:tcPr>
            <w:tcW w:w="4536" w:type="dxa"/>
            <w:gridSpan w:val="2"/>
          </w:tcPr>
          <w:p w14:paraId="3B884A9D" w14:textId="77777777" w:rsidR="0079490A" w:rsidRDefault="00B9770D">
            <w:pPr>
              <w:ind w:left="-57" w:right="-57"/>
              <w:jc w:val="both"/>
            </w:pPr>
            <w:r>
              <w:rPr>
                <w:color w:val="000000"/>
              </w:rPr>
              <w:t xml:space="preserve">Обприскування Матчем, 5% КЕ, 1 л/га, Нурелом-Д, 55% КЕ, 1-1,5 л/га або іншими інсектицидами  з додаванням проти парші, плодової гнилі та інших хвороб Міравіс 200 </w:t>
            </w:r>
            <w:r>
              <w:rPr>
                <w:color w:val="000000"/>
                <w:lang w:val="en-US"/>
              </w:rPr>
              <w:t>SC</w:t>
            </w:r>
            <w:r>
              <w:rPr>
                <w:color w:val="000000"/>
              </w:rPr>
              <w:t xml:space="preserve"> КС. 02-0,25 л/га, Серкадіс Плюс, КС 09-1,5 л/га або Блюз КС, 0,2-0,35 л/га. </w:t>
            </w:r>
          </w:p>
        </w:tc>
      </w:tr>
      <w:tr w:rsidR="0079490A" w14:paraId="29123DD7" w14:textId="77777777">
        <w:tc>
          <w:tcPr>
            <w:tcW w:w="2518" w:type="dxa"/>
          </w:tcPr>
          <w:p w14:paraId="71F2C9E7" w14:textId="77777777" w:rsidR="0079490A" w:rsidRDefault="00B9770D">
            <w:pPr>
              <w:ind w:left="-57" w:right="-57"/>
            </w:pPr>
            <w:r>
              <w:rPr>
                <w:color w:val="000000"/>
              </w:rPr>
              <w:t>Зимові сорти яблуні не пізніше, як за 20 днів до початку збирання врожаю</w:t>
            </w:r>
          </w:p>
        </w:tc>
        <w:tc>
          <w:tcPr>
            <w:tcW w:w="2693" w:type="dxa"/>
          </w:tcPr>
          <w:p w14:paraId="0A38A6B8" w14:textId="77777777" w:rsidR="0079490A" w:rsidRDefault="00B9770D">
            <w:pPr>
              <w:ind w:left="-57" w:right="-57"/>
              <w:jc w:val="both"/>
            </w:pPr>
            <w:r>
              <w:rPr>
                <w:color w:val="000000"/>
              </w:rPr>
              <w:t>Парша, плодова гниль, інші хвороби плодів при зберіганні. В осередках яблуні заселених кров’яною попелицею (другий пік чисельності).</w:t>
            </w:r>
          </w:p>
        </w:tc>
        <w:tc>
          <w:tcPr>
            <w:tcW w:w="4536" w:type="dxa"/>
            <w:gridSpan w:val="2"/>
          </w:tcPr>
          <w:p w14:paraId="3A60A7CD" w14:textId="77777777" w:rsidR="0079490A" w:rsidRDefault="00B9770D">
            <w:pPr>
              <w:ind w:left="-57" w:right="-57"/>
              <w:jc w:val="both"/>
            </w:pPr>
            <w:r>
              <w:rPr>
                <w:color w:val="000000"/>
              </w:rPr>
              <w:t xml:space="preserve">Обприскування Топсіном М,  ЗП, 1-2 кг/га, Бенелус КС, 1,0-1,2 л/га кг/га проти парші, плодової гнилі та інших хвороб. Обприскування яблуні проти кров’яної попелиці </w:t>
            </w:r>
            <w:r>
              <w:t>інсектицидом Мовенто 100 КС, 2,0-2,25 л/га + Липосам 0,5-1,0 л/га або Трансформ, ВГ, 0,1 кг/га + Липосам 0,5-1,0 л/га.</w:t>
            </w:r>
          </w:p>
        </w:tc>
      </w:tr>
      <w:tr w:rsidR="0079490A" w14:paraId="5F07A5EB" w14:textId="77777777">
        <w:trPr>
          <w:cantSplit/>
        </w:trPr>
        <w:tc>
          <w:tcPr>
            <w:tcW w:w="9747" w:type="dxa"/>
            <w:gridSpan w:val="4"/>
          </w:tcPr>
          <w:p w14:paraId="7EE2E028" w14:textId="77777777" w:rsidR="002D4DD5" w:rsidRDefault="002D4DD5" w:rsidP="004E4634">
            <w:pPr>
              <w:pStyle w:val="3"/>
              <w:rPr>
                <w:rFonts w:ascii="Times New Roman" w:hAnsi="Times New Roman" w:cs="Times New Roman"/>
                <w:i/>
                <w:iCs/>
                <w:sz w:val="28"/>
                <w:szCs w:val="28"/>
              </w:rPr>
            </w:pPr>
          </w:p>
          <w:p w14:paraId="3BDB16D4" w14:textId="438921CF" w:rsidR="0079490A" w:rsidRPr="002D4DD5" w:rsidRDefault="00B9770D" w:rsidP="004E4634">
            <w:pPr>
              <w:pStyle w:val="3"/>
              <w:rPr>
                <w:rFonts w:ascii="Times New Roman" w:hAnsi="Times New Roman" w:cs="Times New Roman"/>
                <w:i/>
                <w:iCs/>
                <w:sz w:val="28"/>
                <w:szCs w:val="28"/>
              </w:rPr>
            </w:pPr>
            <w:r w:rsidRPr="002D4DD5">
              <w:rPr>
                <w:rFonts w:ascii="Times New Roman" w:hAnsi="Times New Roman" w:cs="Times New Roman"/>
                <w:i/>
                <w:iCs/>
                <w:sz w:val="28"/>
                <w:szCs w:val="28"/>
              </w:rPr>
              <w:t>Кісточкові культури</w:t>
            </w:r>
          </w:p>
        </w:tc>
      </w:tr>
      <w:tr w:rsidR="0079490A" w14:paraId="788D4636" w14:textId="77777777">
        <w:tc>
          <w:tcPr>
            <w:tcW w:w="2518" w:type="dxa"/>
          </w:tcPr>
          <w:p w14:paraId="43751F95" w14:textId="77777777" w:rsidR="0079490A" w:rsidRDefault="00B9770D">
            <w:pPr>
              <w:ind w:left="-57" w:right="-57"/>
            </w:pPr>
            <w:r>
              <w:rPr>
                <w:color w:val="000000"/>
              </w:rPr>
              <w:t xml:space="preserve">На початок набрякання бруньок </w:t>
            </w:r>
          </w:p>
        </w:tc>
        <w:tc>
          <w:tcPr>
            <w:tcW w:w="2835" w:type="dxa"/>
            <w:gridSpan w:val="2"/>
          </w:tcPr>
          <w:p w14:paraId="7F497097" w14:textId="77777777" w:rsidR="0079490A" w:rsidRDefault="00B9770D">
            <w:pPr>
              <w:ind w:left="-57" w:right="-57"/>
              <w:jc w:val="both"/>
            </w:pPr>
            <w:r>
              <w:rPr>
                <w:color w:val="000000"/>
              </w:rPr>
              <w:t>Каліфорнійська та інші щитівки, несправжньощи-тівки, павутинні кліщі, попелиці, листокрутки, моніліоз, кокомікоз, кучерявість листя, клястероспоріоз та інші.</w:t>
            </w:r>
          </w:p>
        </w:tc>
        <w:tc>
          <w:tcPr>
            <w:tcW w:w="4394" w:type="dxa"/>
          </w:tcPr>
          <w:p w14:paraId="3F714C6A" w14:textId="77777777" w:rsidR="0079490A" w:rsidRDefault="00B9770D">
            <w:pPr>
              <w:ind w:left="-57" w:right="-57"/>
              <w:jc w:val="both"/>
            </w:pPr>
            <w:r>
              <w:rPr>
                <w:color w:val="000000"/>
              </w:rPr>
              <w:t>Обприскування проти шкідників Препаратом 30 В, к.е. 40 л/га. Норма витрати робочого розчину 1000-1500 л/га. Проти хвороб Косайд 2000, в.г., 4-6 кг/га.</w:t>
            </w:r>
          </w:p>
        </w:tc>
      </w:tr>
      <w:tr w:rsidR="0079490A" w14:paraId="35D9A710" w14:textId="77777777">
        <w:tc>
          <w:tcPr>
            <w:tcW w:w="2518" w:type="dxa"/>
          </w:tcPr>
          <w:p w14:paraId="5ECB7F4D" w14:textId="77777777" w:rsidR="0079490A" w:rsidRDefault="00B9770D">
            <w:pPr>
              <w:ind w:left="-57" w:right="-57"/>
            </w:pPr>
            <w:r>
              <w:rPr>
                <w:color w:val="000000"/>
              </w:rPr>
              <w:t>На початок розпускання бруньок, у фазу рожевого бутона (персик, абрикос)</w:t>
            </w:r>
          </w:p>
        </w:tc>
        <w:tc>
          <w:tcPr>
            <w:tcW w:w="2835" w:type="dxa"/>
            <w:gridSpan w:val="2"/>
          </w:tcPr>
          <w:p w14:paraId="3FDF8636" w14:textId="77777777" w:rsidR="0079490A" w:rsidRDefault="00B9770D">
            <w:pPr>
              <w:ind w:left="-57" w:right="-57"/>
              <w:jc w:val="both"/>
            </w:pPr>
            <w:r>
              <w:rPr>
                <w:color w:val="000000"/>
              </w:rPr>
              <w:t>Моніліоз, кучерявість листків персика, клястероспоріоз та інші хвороби.</w:t>
            </w:r>
          </w:p>
        </w:tc>
        <w:tc>
          <w:tcPr>
            <w:tcW w:w="4394" w:type="dxa"/>
          </w:tcPr>
          <w:p w14:paraId="7D2CAC44" w14:textId="77777777" w:rsidR="0079490A" w:rsidRDefault="00B9770D">
            <w:pPr>
              <w:ind w:left="-57" w:right="-57"/>
              <w:jc w:val="both"/>
            </w:pPr>
            <w:r>
              <w:rPr>
                <w:color w:val="000000"/>
              </w:rPr>
              <w:t>Обприскування Деланом, ВГ, 1,0 кг/га, Косайдом 2000 ВГ, 2-3 кг/га або Сігнумом, 33,4% ВГ, 1-1,25 кг/га. На персику Скор 250 ЕС, КЕ, 0,2 л/га, Джек Пот, КЕ 0,3-0,5 л/га, Самшит, КС, 0,2-0,3 л/га.</w:t>
            </w:r>
          </w:p>
        </w:tc>
      </w:tr>
      <w:tr w:rsidR="0079490A" w14:paraId="7AE68186" w14:textId="77777777">
        <w:tc>
          <w:tcPr>
            <w:tcW w:w="2518" w:type="dxa"/>
          </w:tcPr>
          <w:p w14:paraId="79EADC1D" w14:textId="77777777" w:rsidR="0079490A" w:rsidRDefault="00B9770D">
            <w:pPr>
              <w:ind w:left="-57" w:right="-57"/>
            </w:pPr>
            <w:r>
              <w:rPr>
                <w:color w:val="000000"/>
              </w:rPr>
              <w:t>Під час висування та відокремлення бутонів у черешні, вишні, сливи (перед цвітінням)</w:t>
            </w:r>
          </w:p>
        </w:tc>
        <w:tc>
          <w:tcPr>
            <w:tcW w:w="2835" w:type="dxa"/>
            <w:gridSpan w:val="2"/>
          </w:tcPr>
          <w:p w14:paraId="420B336E" w14:textId="77777777" w:rsidR="0079490A" w:rsidRDefault="00B9770D">
            <w:pPr>
              <w:ind w:left="-57" w:right="-57"/>
              <w:jc w:val="both"/>
            </w:pPr>
            <w:r>
              <w:rPr>
                <w:color w:val="000000"/>
              </w:rPr>
              <w:t>Моніліоз, плямистості листя, плодова гниль, кучерявість листя персика, довгоносики, листогризучі шкідники, попелиці, пильщики, несправжньощитівки, інші</w:t>
            </w:r>
          </w:p>
        </w:tc>
        <w:tc>
          <w:tcPr>
            <w:tcW w:w="4394" w:type="dxa"/>
          </w:tcPr>
          <w:p w14:paraId="42C0D635" w14:textId="77777777" w:rsidR="0079490A" w:rsidRDefault="00B9770D">
            <w:pPr>
              <w:ind w:left="-57" w:right="-57"/>
              <w:jc w:val="both"/>
            </w:pPr>
            <w:r>
              <w:rPr>
                <w:color w:val="000000"/>
              </w:rPr>
              <w:t xml:space="preserve">Обприскування Кітч ВГ, 0,75-1,0 кг/га, </w:t>
            </w:r>
            <w:r>
              <w:t xml:space="preserve">Ембрелія 140 </w:t>
            </w:r>
            <w:r>
              <w:rPr>
                <w:lang w:val="en-US"/>
              </w:rPr>
              <w:t>SC</w:t>
            </w:r>
            <w:r>
              <w:t>, КС 1,2-1,5 л/га</w:t>
            </w:r>
            <w:r>
              <w:rPr>
                <w:color w:val="000000"/>
              </w:rPr>
              <w:t xml:space="preserve">  або Луна Сенсейшен 500 </w:t>
            </w:r>
            <w:r>
              <w:rPr>
                <w:color w:val="000000"/>
                <w:lang w:val="en-US"/>
              </w:rPr>
              <w:t>SC</w:t>
            </w:r>
            <w:r>
              <w:rPr>
                <w:color w:val="000000"/>
              </w:rPr>
              <w:t xml:space="preserve">, к.с., 0,3-0,5 л/га з додаванням на сливі Конфідору, 20% ВРК, 0,25 л/га, на вишні, черешні Каліпсо 48% </w:t>
            </w:r>
            <w:r>
              <w:rPr>
                <w:color w:val="000000"/>
                <w:lang w:val="en-US"/>
              </w:rPr>
              <w:t>SC</w:t>
            </w:r>
            <w:r>
              <w:rPr>
                <w:color w:val="000000"/>
              </w:rPr>
              <w:t xml:space="preserve"> КС, 0,25-0,3 л/га.</w:t>
            </w:r>
          </w:p>
        </w:tc>
      </w:tr>
      <w:tr w:rsidR="0079490A" w14:paraId="778734C8" w14:textId="77777777">
        <w:tc>
          <w:tcPr>
            <w:tcW w:w="2518" w:type="dxa"/>
          </w:tcPr>
          <w:p w14:paraId="7803DC73" w14:textId="77777777" w:rsidR="0079490A" w:rsidRDefault="00B9770D">
            <w:pPr>
              <w:ind w:left="-57" w:right="-57"/>
            </w:pPr>
            <w:r>
              <w:t xml:space="preserve">Після закінчення цвітіння </w:t>
            </w:r>
          </w:p>
        </w:tc>
        <w:tc>
          <w:tcPr>
            <w:tcW w:w="2835" w:type="dxa"/>
            <w:gridSpan w:val="2"/>
          </w:tcPr>
          <w:p w14:paraId="472D21D6" w14:textId="77777777" w:rsidR="0079490A" w:rsidRDefault="00B9770D">
            <w:pPr>
              <w:ind w:left="-57" w:right="-57"/>
              <w:jc w:val="both"/>
            </w:pPr>
            <w:r>
              <w:t xml:space="preserve">Кокомікоз, кучерявість листків персика (на </w:t>
            </w:r>
            <w:r>
              <w:lastRenderedPageBreak/>
              <w:t>чутливих до хвороби сортах), клястероспоріоз, плодова гниль, листокрутки, попелиці, пильщики, кліщі, товстоніжка сливова та інші.</w:t>
            </w:r>
          </w:p>
        </w:tc>
        <w:tc>
          <w:tcPr>
            <w:tcW w:w="4394" w:type="dxa"/>
          </w:tcPr>
          <w:p w14:paraId="2977E489" w14:textId="77777777" w:rsidR="0079490A" w:rsidRDefault="00B9770D">
            <w:pPr>
              <w:ind w:left="-57" w:right="-57"/>
              <w:jc w:val="both"/>
            </w:pPr>
            <w:r>
              <w:lastRenderedPageBreak/>
              <w:t xml:space="preserve">Обприскування Топсіном М, 70% ЗП, 1 кг/га, Фитал, РК 2,0 л/га, або </w:t>
            </w:r>
            <w:r>
              <w:rPr>
                <w:color w:val="000000"/>
              </w:rPr>
              <w:t xml:space="preserve">Кітч ВГ, </w:t>
            </w:r>
            <w:r>
              <w:rPr>
                <w:color w:val="000000"/>
              </w:rPr>
              <w:lastRenderedPageBreak/>
              <w:t>0,75-1,0 кг/га</w:t>
            </w:r>
            <w:r>
              <w:t xml:space="preserve"> з додаванням на сливі, черешні та вишні </w:t>
            </w:r>
            <w:r>
              <w:rPr>
                <w:color w:val="000000"/>
              </w:rPr>
              <w:t xml:space="preserve">Каліпсо 48% </w:t>
            </w:r>
            <w:r>
              <w:rPr>
                <w:color w:val="000000"/>
                <w:lang w:val="en-US"/>
              </w:rPr>
              <w:t>SC</w:t>
            </w:r>
            <w:r>
              <w:rPr>
                <w:color w:val="000000"/>
              </w:rPr>
              <w:t xml:space="preserve"> КС, 0,25-0,3 л/га, на персику та абрикосі -  Карате Зеон 050 </w:t>
            </w:r>
            <w:r>
              <w:rPr>
                <w:color w:val="000000"/>
                <w:lang w:val="en-US"/>
              </w:rPr>
              <w:t>CS</w:t>
            </w:r>
            <w:r>
              <w:rPr>
                <w:color w:val="000000"/>
              </w:rPr>
              <w:t>, мк. с. 0,3 л/га або Децис f-Люкс 25 ЕС КЕ, 0,5 л/га.</w:t>
            </w:r>
          </w:p>
        </w:tc>
      </w:tr>
      <w:tr w:rsidR="0079490A" w14:paraId="6325FFE3" w14:textId="77777777">
        <w:tc>
          <w:tcPr>
            <w:tcW w:w="2518" w:type="dxa"/>
          </w:tcPr>
          <w:p w14:paraId="1900D4C5" w14:textId="77777777" w:rsidR="0079490A" w:rsidRDefault="00B9770D">
            <w:pPr>
              <w:ind w:left="-57" w:right="-57"/>
            </w:pPr>
            <w:r>
              <w:lastRenderedPageBreak/>
              <w:t>Через 10 днів після попереднього, на по-чатку відродження гусениць сливової та східної плодожерок</w:t>
            </w:r>
          </w:p>
        </w:tc>
        <w:tc>
          <w:tcPr>
            <w:tcW w:w="2835" w:type="dxa"/>
            <w:gridSpan w:val="2"/>
          </w:tcPr>
          <w:p w14:paraId="4FEF43A3" w14:textId="77777777" w:rsidR="0079490A" w:rsidRDefault="00B9770D">
            <w:pPr>
              <w:ind w:left="-57" w:right="-57"/>
              <w:jc w:val="both"/>
            </w:pPr>
            <w:r>
              <w:t>Сливова плодожерка, сливова товстоніжка, східна плодожерка, павутинні кліщі, попелиці, кокомікоз, клястероспоріоз, плодова гниль.</w:t>
            </w:r>
          </w:p>
        </w:tc>
        <w:tc>
          <w:tcPr>
            <w:tcW w:w="4394" w:type="dxa"/>
          </w:tcPr>
          <w:p w14:paraId="2902954A" w14:textId="77777777" w:rsidR="0079490A" w:rsidRDefault="00B9770D">
            <w:pPr>
              <w:ind w:left="-57" w:right="-57"/>
              <w:jc w:val="both"/>
            </w:pPr>
            <w:r>
              <w:t>Обприскування сливи Актелліком  500 ЕС КЕ, 1,2 л/га, персика та абрикоса  Антихрущ, КС, 0,4-0,5 л/га або Децис 100 ЕС, КС, 0,125 кг/га з додаванням Блюз КС, 0,2-0,35 кг/га, Топсіна М, 70% з.п., 1 кг/га, Малвіна 80, ВГ, 1,8-2,5 кг/га або Сігнуму, 33,4% ВГ, 1,0-1,25 кг/га дотримуючись чергування препаратів</w:t>
            </w:r>
          </w:p>
        </w:tc>
      </w:tr>
      <w:tr w:rsidR="0079490A" w14:paraId="25A1FBEA" w14:textId="77777777">
        <w:tc>
          <w:tcPr>
            <w:tcW w:w="2518" w:type="dxa"/>
          </w:tcPr>
          <w:p w14:paraId="43D696A9" w14:textId="77777777" w:rsidR="0079490A" w:rsidRDefault="00B9770D">
            <w:pPr>
              <w:ind w:left="-57" w:right="-57"/>
            </w:pPr>
            <w:r>
              <w:t xml:space="preserve">У період масового льоту вишневої мухи (початок цвітіння білої акації) сорти вишні й черешні середнього і пізнього строків достигання </w:t>
            </w:r>
          </w:p>
        </w:tc>
        <w:tc>
          <w:tcPr>
            <w:tcW w:w="2835" w:type="dxa"/>
            <w:gridSpan w:val="2"/>
          </w:tcPr>
          <w:p w14:paraId="1A5E9A27" w14:textId="77777777" w:rsidR="0079490A" w:rsidRDefault="00B9770D">
            <w:pPr>
              <w:ind w:left="-57" w:right="-57"/>
              <w:jc w:val="both"/>
            </w:pPr>
            <w:r>
              <w:t>Вишнева муха, кокомікоз, плодова гниль</w:t>
            </w:r>
          </w:p>
        </w:tc>
        <w:tc>
          <w:tcPr>
            <w:tcW w:w="4394" w:type="dxa"/>
          </w:tcPr>
          <w:p w14:paraId="3A4C8BF5" w14:textId="77777777" w:rsidR="0079490A" w:rsidRDefault="00B9770D">
            <w:pPr>
              <w:ind w:left="-57" w:right="-57"/>
              <w:jc w:val="both"/>
            </w:pPr>
            <w:r>
              <w:t xml:space="preserve">Обприскування Децис </w:t>
            </w:r>
            <w:r>
              <w:rPr>
                <w:lang w:val="en-US"/>
              </w:rPr>
              <w:t>f</w:t>
            </w:r>
            <w:r>
              <w:t xml:space="preserve">-Люкс 0,5 л/га, Актелліком 50%, к.е., 0,8-1,2 л/га, Ексірель, СЕ 0,75 л/га або Каліпсо, 48% </w:t>
            </w:r>
            <w:r>
              <w:rPr>
                <w:color w:val="000000"/>
                <w:lang w:val="en-US"/>
              </w:rPr>
              <w:t>SC</w:t>
            </w:r>
            <w:r>
              <w:rPr>
                <w:color w:val="000000"/>
              </w:rPr>
              <w:t xml:space="preserve"> КС</w:t>
            </w:r>
            <w:r>
              <w:t>, 0,25-0,3 л/га з додаванням Топсіну М, 70% ЗП, 1 кг/га, Фитала РК, 2 л/га або Сігнуму, 33,4% ВГ, 1-1,25 кг/га.</w:t>
            </w:r>
          </w:p>
        </w:tc>
      </w:tr>
      <w:tr w:rsidR="0079490A" w14:paraId="1A9B7AAE" w14:textId="77777777">
        <w:tc>
          <w:tcPr>
            <w:tcW w:w="2518" w:type="dxa"/>
          </w:tcPr>
          <w:p w14:paraId="524A058A" w14:textId="77777777" w:rsidR="0079490A" w:rsidRDefault="00B9770D">
            <w:pPr>
              <w:ind w:left="-57" w:right="-57"/>
            </w:pPr>
            <w:r>
              <w:t>Через 10-12 днів після попереднього, сорти вишні й черешні пізнього строку достигання, але не пізніше, як за 20 днів до початку збору врожаю</w:t>
            </w:r>
          </w:p>
        </w:tc>
        <w:tc>
          <w:tcPr>
            <w:tcW w:w="2835" w:type="dxa"/>
            <w:gridSpan w:val="2"/>
          </w:tcPr>
          <w:p w14:paraId="7CC36E8C" w14:textId="77777777" w:rsidR="0079490A" w:rsidRDefault="00B9770D">
            <w:pPr>
              <w:ind w:left="-57" w:right="-57"/>
              <w:jc w:val="both"/>
            </w:pPr>
            <w:r>
              <w:t>Вишнева муха, кокомікоз, плодова гниль, сливова східна плодожерки.</w:t>
            </w:r>
          </w:p>
        </w:tc>
        <w:tc>
          <w:tcPr>
            <w:tcW w:w="4394" w:type="dxa"/>
          </w:tcPr>
          <w:p w14:paraId="7074F4E1" w14:textId="77777777" w:rsidR="0079490A" w:rsidRDefault="00B9770D">
            <w:pPr>
              <w:ind w:left="-57" w:right="-57"/>
              <w:jc w:val="both"/>
            </w:pPr>
            <w:r>
              <w:t>Обприскування вишні й черешні Актелліком 500 ЕС, КЕ, 0,8-1,2 л/га або Ексірель СЕ, 0,75 л/га з додаванням Топсіну М, 70% ЗП, 1 кг/га чи Самшиту, КС, 0,2-0,3 л/га або Сігнуму, 33,4% ВГ., 1-1,25 кг/га.</w:t>
            </w:r>
          </w:p>
          <w:p w14:paraId="51E35E0A" w14:textId="77777777" w:rsidR="0079490A" w:rsidRDefault="00B9770D">
            <w:pPr>
              <w:ind w:left="-57" w:right="-57"/>
              <w:jc w:val="both"/>
            </w:pPr>
            <w:r>
              <w:t>На сливі – Фуфанон 570 КЕ, 2 л/га або Атихрущ КС 0,4-0,5 л/га.</w:t>
            </w:r>
          </w:p>
        </w:tc>
      </w:tr>
      <w:tr w:rsidR="0079490A" w14:paraId="44FB37DE" w14:textId="77777777">
        <w:tc>
          <w:tcPr>
            <w:tcW w:w="2518" w:type="dxa"/>
          </w:tcPr>
          <w:p w14:paraId="59BE1EE8" w14:textId="77777777" w:rsidR="0079490A" w:rsidRDefault="00B9770D">
            <w:pPr>
              <w:ind w:left="-57" w:right="-57"/>
            </w:pPr>
            <w:r>
              <w:t>Після збору врожаю і ще один-два рази з інтервалом 10-12 днів</w:t>
            </w:r>
          </w:p>
        </w:tc>
        <w:tc>
          <w:tcPr>
            <w:tcW w:w="2835" w:type="dxa"/>
            <w:gridSpan w:val="2"/>
          </w:tcPr>
          <w:p w14:paraId="6DB47EDF" w14:textId="77777777" w:rsidR="0079490A" w:rsidRDefault="00B9770D">
            <w:pPr>
              <w:ind w:left="-57" w:right="-57"/>
              <w:jc w:val="both"/>
            </w:pPr>
            <w:r>
              <w:t>Кокомікоз (вишня, черешня).</w:t>
            </w:r>
          </w:p>
        </w:tc>
        <w:tc>
          <w:tcPr>
            <w:tcW w:w="4394" w:type="dxa"/>
          </w:tcPr>
          <w:p w14:paraId="407433FD" w14:textId="77777777" w:rsidR="0079490A" w:rsidRDefault="00B9770D">
            <w:pPr>
              <w:ind w:left="-57" w:right="-57"/>
              <w:jc w:val="both"/>
            </w:pPr>
            <w:r>
              <w:t xml:space="preserve">Обприскування </w:t>
            </w:r>
            <w:r>
              <w:rPr>
                <w:color w:val="000000"/>
              </w:rPr>
              <w:t xml:space="preserve">Кітч ВГ, 0,75-1,0 кг/га            </w:t>
            </w:r>
            <w:r>
              <w:t xml:space="preserve">, Фиталом, РК, 2 кг/га, Луна Сеншейсен 500 </w:t>
            </w:r>
            <w:r>
              <w:rPr>
                <w:lang w:val="en-US"/>
              </w:rPr>
              <w:t>SC</w:t>
            </w:r>
            <w:r>
              <w:t>, КС 0,25-0,35 л/га або Топсіном М, 70% ЗП, 1 кг/га, дотримуючись чергування препаратів.</w:t>
            </w:r>
          </w:p>
        </w:tc>
      </w:tr>
      <w:tr w:rsidR="0079490A" w14:paraId="3E3E7468" w14:textId="77777777">
        <w:tc>
          <w:tcPr>
            <w:tcW w:w="2518" w:type="dxa"/>
          </w:tcPr>
          <w:p w14:paraId="749B1A02" w14:textId="77777777" w:rsidR="0079490A" w:rsidRDefault="00B9770D">
            <w:pPr>
              <w:ind w:left="-57" w:right="-57"/>
            </w:pPr>
            <w:r>
              <w:t>У кінці літа (серпень-вересень)</w:t>
            </w:r>
          </w:p>
        </w:tc>
        <w:tc>
          <w:tcPr>
            <w:tcW w:w="2835" w:type="dxa"/>
            <w:gridSpan w:val="2"/>
          </w:tcPr>
          <w:p w14:paraId="7D41C12C" w14:textId="77777777" w:rsidR="0079490A" w:rsidRDefault="00B9770D">
            <w:pPr>
              <w:ind w:left="-57" w:right="-57"/>
              <w:jc w:val="both"/>
            </w:pPr>
            <w:r>
              <w:t>Попелиці, вишневий слизистий пильщик, (вишня, черешня).</w:t>
            </w:r>
          </w:p>
        </w:tc>
        <w:tc>
          <w:tcPr>
            <w:tcW w:w="4394" w:type="dxa"/>
          </w:tcPr>
          <w:p w14:paraId="5E9CBE54" w14:textId="77777777" w:rsidR="0079490A" w:rsidRDefault="00B9770D">
            <w:pPr>
              <w:ind w:left="-57" w:right="-57"/>
              <w:jc w:val="both"/>
            </w:pPr>
            <w:r>
              <w:t xml:space="preserve">Обприскування </w:t>
            </w:r>
            <w:r>
              <w:rPr>
                <w:color w:val="000000"/>
              </w:rPr>
              <w:t xml:space="preserve">Карате Зеон 050 </w:t>
            </w:r>
            <w:r>
              <w:rPr>
                <w:color w:val="000000"/>
                <w:lang w:val="en-US"/>
              </w:rPr>
              <w:t>CS</w:t>
            </w:r>
            <w:r>
              <w:rPr>
                <w:color w:val="000000"/>
              </w:rPr>
              <w:t xml:space="preserve">, мк. с. 0,3 л/га </w:t>
            </w:r>
            <w:r>
              <w:t xml:space="preserve">(розсадники), Актелліком 500 ЕС, КЕ, 0,8-1,2 л/га або </w:t>
            </w:r>
            <w:r>
              <w:rPr>
                <w:color w:val="000000"/>
              </w:rPr>
              <w:t xml:space="preserve">Каліпсо 48% </w:t>
            </w:r>
            <w:r>
              <w:rPr>
                <w:color w:val="000000"/>
                <w:lang w:val="en-US"/>
              </w:rPr>
              <w:t>SC</w:t>
            </w:r>
            <w:r>
              <w:rPr>
                <w:color w:val="000000"/>
              </w:rPr>
              <w:t xml:space="preserve"> КС</w:t>
            </w:r>
            <w:r>
              <w:t xml:space="preserve">, </w:t>
            </w:r>
            <w:r>
              <w:rPr>
                <w:color w:val="000000"/>
              </w:rPr>
              <w:t>0,25-0,3 л/га.</w:t>
            </w:r>
          </w:p>
        </w:tc>
      </w:tr>
    </w:tbl>
    <w:p w14:paraId="7D049617" w14:textId="77777777" w:rsidR="0079490A" w:rsidRDefault="0079490A">
      <w:pPr>
        <w:ind w:firstLine="709"/>
        <w:contextualSpacing/>
        <w:jc w:val="both"/>
        <w:rPr>
          <w:sz w:val="16"/>
          <w:szCs w:val="16"/>
        </w:rPr>
      </w:pPr>
    </w:p>
    <w:p w14:paraId="33FEE82B" w14:textId="77777777" w:rsidR="0079490A" w:rsidRDefault="0079490A">
      <w:pPr>
        <w:ind w:firstLine="900"/>
        <w:jc w:val="both"/>
        <w:rPr>
          <w:sz w:val="28"/>
          <w:szCs w:val="28"/>
        </w:rPr>
      </w:pPr>
    </w:p>
    <w:p w14:paraId="551D7E2E" w14:textId="77777777" w:rsidR="0079490A" w:rsidRDefault="00B9770D">
      <w:pPr>
        <w:pStyle w:val="2"/>
        <w:ind w:firstLine="709"/>
        <w:contextualSpacing/>
      </w:pPr>
      <w:r>
        <w:t>Молоді насадження</w:t>
      </w:r>
    </w:p>
    <w:p w14:paraId="677E8C44" w14:textId="77777777" w:rsidR="0079490A" w:rsidRDefault="00B9770D">
      <w:pPr>
        <w:pStyle w:val="2"/>
        <w:ind w:firstLine="709"/>
        <w:contextualSpacing/>
        <w:rPr>
          <w:b w:val="0"/>
          <w:bCs/>
        </w:rPr>
      </w:pPr>
      <w:r>
        <w:t>а) яблуня і груша</w:t>
      </w: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3137"/>
        <w:gridCol w:w="4079"/>
      </w:tblGrid>
      <w:tr w:rsidR="0079490A" w14:paraId="40C9E7D1" w14:textId="77777777">
        <w:trPr>
          <w:trHeight w:val="805"/>
        </w:trPr>
        <w:tc>
          <w:tcPr>
            <w:tcW w:w="1069" w:type="pct"/>
            <w:vAlign w:val="center"/>
          </w:tcPr>
          <w:p w14:paraId="7CD7F992" w14:textId="77777777" w:rsidR="0079490A" w:rsidRDefault="00B9770D">
            <w:pPr>
              <w:ind w:left="-57" w:right="-57"/>
              <w:contextualSpacing/>
              <w:jc w:val="center"/>
              <w:rPr>
                <w:b/>
                <w:bCs/>
                <w:sz w:val="23"/>
                <w:szCs w:val="23"/>
              </w:rPr>
            </w:pPr>
            <w:r>
              <w:rPr>
                <w:b/>
                <w:bCs/>
              </w:rPr>
              <w:t>Орієнтовні строки та умови проведення заходів</w:t>
            </w:r>
          </w:p>
        </w:tc>
        <w:tc>
          <w:tcPr>
            <w:tcW w:w="1709" w:type="pct"/>
            <w:vAlign w:val="center"/>
          </w:tcPr>
          <w:p w14:paraId="048E5353" w14:textId="77777777" w:rsidR="0079490A" w:rsidRDefault="00B9770D">
            <w:pPr>
              <w:ind w:left="-57" w:right="-57"/>
              <w:contextualSpacing/>
              <w:jc w:val="center"/>
              <w:rPr>
                <w:b/>
                <w:bCs/>
                <w:sz w:val="23"/>
                <w:szCs w:val="23"/>
              </w:rPr>
            </w:pPr>
            <w:r>
              <w:rPr>
                <w:b/>
                <w:bCs/>
                <w:sz w:val="23"/>
                <w:szCs w:val="23"/>
              </w:rPr>
              <w:t>Хвороби, шкідники</w:t>
            </w:r>
          </w:p>
        </w:tc>
        <w:tc>
          <w:tcPr>
            <w:tcW w:w="2222" w:type="pct"/>
            <w:vAlign w:val="center"/>
          </w:tcPr>
          <w:p w14:paraId="631F3F3D" w14:textId="77777777" w:rsidR="0079490A" w:rsidRDefault="00B9770D">
            <w:pPr>
              <w:ind w:left="-57" w:right="-57"/>
              <w:contextualSpacing/>
              <w:jc w:val="center"/>
              <w:rPr>
                <w:b/>
                <w:bCs/>
                <w:sz w:val="23"/>
                <w:szCs w:val="23"/>
              </w:rPr>
            </w:pPr>
            <w:r>
              <w:rPr>
                <w:b/>
              </w:rPr>
              <w:t>Заходи, препарати, норми витрати</w:t>
            </w:r>
          </w:p>
        </w:tc>
      </w:tr>
      <w:tr w:rsidR="0079490A" w14:paraId="43D70AA4" w14:textId="77777777">
        <w:trPr>
          <w:trHeight w:val="70"/>
        </w:trPr>
        <w:tc>
          <w:tcPr>
            <w:tcW w:w="1069" w:type="pct"/>
            <w:vAlign w:val="center"/>
          </w:tcPr>
          <w:p w14:paraId="1CCF22E8" w14:textId="77777777" w:rsidR="0079490A" w:rsidRDefault="00B9770D">
            <w:pPr>
              <w:ind w:left="-57" w:right="-57"/>
              <w:contextualSpacing/>
              <w:jc w:val="center"/>
              <w:rPr>
                <w:sz w:val="23"/>
                <w:szCs w:val="23"/>
              </w:rPr>
            </w:pPr>
            <w:r>
              <w:rPr>
                <w:sz w:val="23"/>
                <w:szCs w:val="23"/>
              </w:rPr>
              <w:t>На початку розпускання бруньок</w:t>
            </w:r>
          </w:p>
        </w:tc>
        <w:tc>
          <w:tcPr>
            <w:tcW w:w="1709" w:type="pct"/>
            <w:vAlign w:val="center"/>
          </w:tcPr>
          <w:p w14:paraId="517AD9EC" w14:textId="77777777" w:rsidR="0079490A" w:rsidRDefault="00B9770D">
            <w:pPr>
              <w:ind w:left="-57" w:right="-57"/>
              <w:contextualSpacing/>
              <w:jc w:val="center"/>
              <w:rPr>
                <w:sz w:val="23"/>
                <w:szCs w:val="23"/>
              </w:rPr>
            </w:pPr>
            <w:r>
              <w:rPr>
                <w:sz w:val="23"/>
                <w:szCs w:val="23"/>
              </w:rPr>
              <w:t>Парша, садові довгоносики, попелиці, медяниці та ін.</w:t>
            </w:r>
          </w:p>
        </w:tc>
        <w:tc>
          <w:tcPr>
            <w:tcW w:w="2222" w:type="pct"/>
            <w:vAlign w:val="center"/>
          </w:tcPr>
          <w:p w14:paraId="7107230D" w14:textId="77777777" w:rsidR="0079490A" w:rsidRDefault="00B9770D">
            <w:pPr>
              <w:ind w:left="-57" w:right="-57"/>
              <w:contextualSpacing/>
              <w:jc w:val="center"/>
              <w:rPr>
                <w:sz w:val="23"/>
                <w:szCs w:val="23"/>
              </w:rPr>
            </w:pPr>
            <w:r>
              <w:rPr>
                <w:sz w:val="23"/>
                <w:szCs w:val="23"/>
              </w:rPr>
              <w:t>Косайд 2000, ВГ +</w:t>
            </w:r>
          </w:p>
          <w:p w14:paraId="39D88E47" w14:textId="77777777" w:rsidR="0079490A" w:rsidRDefault="00B9770D">
            <w:pPr>
              <w:ind w:right="-57"/>
              <w:contextualSpacing/>
              <w:jc w:val="center"/>
              <w:rPr>
                <w:sz w:val="23"/>
                <w:szCs w:val="23"/>
              </w:rPr>
            </w:pPr>
            <w:r>
              <w:rPr>
                <w:sz w:val="23"/>
                <w:szCs w:val="23"/>
              </w:rPr>
              <w:t>Децис 100 ЕС, КЕ</w:t>
            </w:r>
          </w:p>
        </w:tc>
      </w:tr>
      <w:tr w:rsidR="0079490A" w14:paraId="2810D437" w14:textId="77777777">
        <w:tc>
          <w:tcPr>
            <w:tcW w:w="1069" w:type="pct"/>
            <w:vAlign w:val="center"/>
          </w:tcPr>
          <w:p w14:paraId="2BC00F0B" w14:textId="77777777" w:rsidR="0079490A" w:rsidRDefault="00B9770D">
            <w:pPr>
              <w:ind w:left="-57" w:right="-57"/>
              <w:contextualSpacing/>
              <w:jc w:val="center"/>
              <w:rPr>
                <w:sz w:val="23"/>
                <w:szCs w:val="23"/>
              </w:rPr>
            </w:pPr>
            <w:r>
              <w:rPr>
                <w:sz w:val="23"/>
                <w:szCs w:val="23"/>
              </w:rPr>
              <w:lastRenderedPageBreak/>
              <w:t>Після цвітіння плодоносних насаджень</w:t>
            </w:r>
          </w:p>
        </w:tc>
        <w:tc>
          <w:tcPr>
            <w:tcW w:w="1709" w:type="pct"/>
            <w:vAlign w:val="center"/>
          </w:tcPr>
          <w:p w14:paraId="020DEE32" w14:textId="77777777" w:rsidR="0079490A" w:rsidRDefault="00B9770D">
            <w:pPr>
              <w:ind w:left="-57" w:right="-57"/>
              <w:contextualSpacing/>
              <w:jc w:val="center"/>
              <w:rPr>
                <w:sz w:val="23"/>
                <w:szCs w:val="23"/>
              </w:rPr>
            </w:pPr>
            <w:r>
              <w:rPr>
                <w:sz w:val="23"/>
                <w:szCs w:val="23"/>
              </w:rPr>
              <w:t>Парша, борошниста роса, листокрутки, попелиці, мінуючі молі, медяниці та інші</w:t>
            </w:r>
          </w:p>
        </w:tc>
        <w:tc>
          <w:tcPr>
            <w:tcW w:w="2222" w:type="pct"/>
            <w:vAlign w:val="center"/>
          </w:tcPr>
          <w:p w14:paraId="6B77956E" w14:textId="77777777" w:rsidR="0079490A" w:rsidRDefault="00B9770D">
            <w:pPr>
              <w:ind w:left="-57" w:right="-57"/>
              <w:contextualSpacing/>
              <w:jc w:val="center"/>
              <w:rPr>
                <w:sz w:val="23"/>
                <w:szCs w:val="23"/>
              </w:rPr>
            </w:pPr>
            <w:r>
              <w:rPr>
                <w:sz w:val="23"/>
                <w:szCs w:val="23"/>
              </w:rPr>
              <w:t>Бенелус, КС</w:t>
            </w:r>
          </w:p>
          <w:p w14:paraId="65AC8FAD" w14:textId="77777777" w:rsidR="0079490A" w:rsidRDefault="00B9770D">
            <w:pPr>
              <w:ind w:right="-57"/>
              <w:contextualSpacing/>
              <w:jc w:val="center"/>
              <w:rPr>
                <w:sz w:val="23"/>
                <w:szCs w:val="23"/>
              </w:rPr>
            </w:pPr>
            <w:r>
              <w:rPr>
                <w:sz w:val="23"/>
                <w:szCs w:val="23"/>
              </w:rPr>
              <w:t>Енжіо, 24,7% КС</w:t>
            </w:r>
          </w:p>
        </w:tc>
      </w:tr>
      <w:tr w:rsidR="0079490A" w14:paraId="403DA1D3" w14:textId="77777777">
        <w:trPr>
          <w:trHeight w:val="540"/>
        </w:trPr>
        <w:tc>
          <w:tcPr>
            <w:tcW w:w="1069" w:type="pct"/>
            <w:vAlign w:val="center"/>
          </w:tcPr>
          <w:p w14:paraId="28A9F8D4" w14:textId="77777777" w:rsidR="0079490A" w:rsidRDefault="00B9770D">
            <w:pPr>
              <w:ind w:left="-57" w:right="-57"/>
              <w:contextualSpacing/>
              <w:jc w:val="center"/>
              <w:rPr>
                <w:sz w:val="23"/>
                <w:szCs w:val="23"/>
              </w:rPr>
            </w:pPr>
            <w:r>
              <w:rPr>
                <w:sz w:val="23"/>
                <w:szCs w:val="23"/>
              </w:rPr>
              <w:t>Червень</w:t>
            </w:r>
          </w:p>
        </w:tc>
        <w:tc>
          <w:tcPr>
            <w:tcW w:w="1709" w:type="pct"/>
            <w:vAlign w:val="center"/>
          </w:tcPr>
          <w:p w14:paraId="1BBBB55C" w14:textId="77777777" w:rsidR="0079490A" w:rsidRDefault="00B9770D">
            <w:pPr>
              <w:ind w:left="-57" w:right="-57"/>
              <w:contextualSpacing/>
              <w:jc w:val="center"/>
              <w:rPr>
                <w:sz w:val="23"/>
                <w:szCs w:val="23"/>
              </w:rPr>
            </w:pPr>
            <w:r>
              <w:rPr>
                <w:sz w:val="23"/>
                <w:szCs w:val="23"/>
              </w:rPr>
              <w:t>Ті ж</w:t>
            </w:r>
          </w:p>
        </w:tc>
        <w:tc>
          <w:tcPr>
            <w:tcW w:w="2222" w:type="pct"/>
            <w:vAlign w:val="center"/>
          </w:tcPr>
          <w:p w14:paraId="0B2943D2" w14:textId="77777777" w:rsidR="0079490A" w:rsidRDefault="00B9770D">
            <w:pPr>
              <w:ind w:left="-57" w:right="-57"/>
              <w:contextualSpacing/>
              <w:jc w:val="center"/>
              <w:rPr>
                <w:sz w:val="23"/>
                <w:szCs w:val="23"/>
              </w:rPr>
            </w:pPr>
            <w:r>
              <w:rPr>
                <w:sz w:val="23"/>
                <w:szCs w:val="23"/>
              </w:rPr>
              <w:t>Ардент, КС +</w:t>
            </w:r>
          </w:p>
          <w:p w14:paraId="491B8802" w14:textId="77777777" w:rsidR="0079490A" w:rsidRDefault="00B9770D">
            <w:pPr>
              <w:ind w:right="-57"/>
              <w:contextualSpacing/>
              <w:jc w:val="center"/>
              <w:rPr>
                <w:sz w:val="23"/>
                <w:szCs w:val="23"/>
              </w:rPr>
            </w:pPr>
            <w:r>
              <w:rPr>
                <w:sz w:val="23"/>
                <w:szCs w:val="23"/>
              </w:rPr>
              <w:t>Бі-58 новий,40% КЕ</w:t>
            </w:r>
          </w:p>
        </w:tc>
      </w:tr>
      <w:tr w:rsidR="0079490A" w14:paraId="71429832" w14:textId="77777777">
        <w:tc>
          <w:tcPr>
            <w:tcW w:w="1069" w:type="pct"/>
            <w:vAlign w:val="center"/>
          </w:tcPr>
          <w:p w14:paraId="1775E11D" w14:textId="77777777" w:rsidR="0079490A" w:rsidRDefault="00B9770D">
            <w:pPr>
              <w:ind w:left="-57" w:right="-57"/>
              <w:contextualSpacing/>
              <w:jc w:val="center"/>
              <w:rPr>
                <w:sz w:val="23"/>
                <w:szCs w:val="23"/>
              </w:rPr>
            </w:pPr>
            <w:r>
              <w:rPr>
                <w:sz w:val="23"/>
                <w:szCs w:val="23"/>
              </w:rPr>
              <w:t>Липень</w:t>
            </w:r>
          </w:p>
        </w:tc>
        <w:tc>
          <w:tcPr>
            <w:tcW w:w="1709" w:type="pct"/>
            <w:vAlign w:val="center"/>
          </w:tcPr>
          <w:p w14:paraId="2049D7A0" w14:textId="77777777" w:rsidR="0079490A" w:rsidRDefault="00B9770D">
            <w:pPr>
              <w:ind w:left="-57" w:right="-57"/>
              <w:contextualSpacing/>
              <w:jc w:val="center"/>
              <w:rPr>
                <w:sz w:val="23"/>
                <w:szCs w:val="23"/>
              </w:rPr>
            </w:pPr>
            <w:r>
              <w:rPr>
                <w:sz w:val="23"/>
                <w:szCs w:val="23"/>
              </w:rPr>
              <w:t>Ті ж</w:t>
            </w:r>
          </w:p>
        </w:tc>
        <w:tc>
          <w:tcPr>
            <w:tcW w:w="2222" w:type="pct"/>
            <w:vAlign w:val="center"/>
          </w:tcPr>
          <w:p w14:paraId="4BE1D08B" w14:textId="77777777" w:rsidR="0079490A" w:rsidRDefault="00B9770D">
            <w:pPr>
              <w:ind w:left="-57" w:right="-57"/>
              <w:contextualSpacing/>
              <w:jc w:val="center"/>
              <w:rPr>
                <w:sz w:val="23"/>
                <w:szCs w:val="23"/>
              </w:rPr>
            </w:pPr>
            <w:r>
              <w:rPr>
                <w:sz w:val="23"/>
                <w:szCs w:val="23"/>
              </w:rPr>
              <w:t>Оріус, 25% ВЕ +</w:t>
            </w:r>
          </w:p>
          <w:p w14:paraId="310A3FE9" w14:textId="77777777" w:rsidR="0079490A" w:rsidRDefault="00B9770D">
            <w:pPr>
              <w:ind w:right="-57"/>
              <w:contextualSpacing/>
              <w:jc w:val="center"/>
              <w:rPr>
                <w:sz w:val="23"/>
                <w:szCs w:val="23"/>
              </w:rPr>
            </w:pPr>
            <w:r>
              <w:rPr>
                <w:color w:val="000000"/>
              </w:rPr>
              <w:t>Нурел Д, 55% КЕ</w:t>
            </w:r>
          </w:p>
        </w:tc>
      </w:tr>
      <w:tr w:rsidR="0079490A" w14:paraId="59BD3766" w14:textId="77777777">
        <w:tc>
          <w:tcPr>
            <w:tcW w:w="1069" w:type="pct"/>
            <w:vAlign w:val="center"/>
          </w:tcPr>
          <w:p w14:paraId="22D5AC1A" w14:textId="77777777" w:rsidR="0079490A" w:rsidRDefault="00B9770D">
            <w:pPr>
              <w:ind w:left="-57" w:right="-57"/>
              <w:contextualSpacing/>
              <w:jc w:val="center"/>
              <w:rPr>
                <w:sz w:val="23"/>
                <w:szCs w:val="23"/>
              </w:rPr>
            </w:pPr>
            <w:r>
              <w:rPr>
                <w:sz w:val="23"/>
                <w:szCs w:val="23"/>
              </w:rPr>
              <w:t>Серпень</w:t>
            </w:r>
          </w:p>
        </w:tc>
        <w:tc>
          <w:tcPr>
            <w:tcW w:w="3931" w:type="pct"/>
            <w:gridSpan w:val="2"/>
            <w:vAlign w:val="center"/>
          </w:tcPr>
          <w:p w14:paraId="7A3837AF" w14:textId="77777777" w:rsidR="0079490A" w:rsidRDefault="00B9770D">
            <w:pPr>
              <w:ind w:left="-57" w:right="-57"/>
              <w:contextualSpacing/>
              <w:jc w:val="center"/>
              <w:rPr>
                <w:sz w:val="23"/>
                <w:szCs w:val="23"/>
              </w:rPr>
            </w:pPr>
            <w:r>
              <w:rPr>
                <w:sz w:val="23"/>
                <w:szCs w:val="23"/>
              </w:rPr>
              <w:t>В залежності від небезпеки появи шкідників і хвороб застосовувати одну з указаних інсектицидно-фунгіцидних сумішей, дотримуючись чергування препаратів</w:t>
            </w:r>
          </w:p>
        </w:tc>
      </w:tr>
    </w:tbl>
    <w:p w14:paraId="4B032397" w14:textId="77777777" w:rsidR="0079490A" w:rsidRDefault="0079490A">
      <w:pPr>
        <w:pStyle w:val="3"/>
        <w:contextualSpacing/>
        <w:rPr>
          <w:b w:val="0"/>
          <w:bCs/>
          <w:iCs/>
          <w:szCs w:val="28"/>
        </w:rPr>
      </w:pPr>
    </w:p>
    <w:p w14:paraId="52792209" w14:textId="77777777" w:rsidR="0079490A" w:rsidRDefault="00B9770D">
      <w:pPr>
        <w:pStyle w:val="3"/>
        <w:ind w:firstLine="709"/>
        <w:contextualSpacing/>
        <w:rPr>
          <w:b w:val="0"/>
          <w:bCs/>
          <w:iCs/>
          <w:sz w:val="28"/>
          <w:szCs w:val="28"/>
        </w:rPr>
      </w:pPr>
      <w:r>
        <w:rPr>
          <w:iCs/>
          <w:sz w:val="28"/>
          <w:szCs w:val="28"/>
        </w:rPr>
        <w:t>б) кісточкові культури</w:t>
      </w:r>
    </w:p>
    <w:tbl>
      <w:tblP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3138"/>
        <w:gridCol w:w="4033"/>
      </w:tblGrid>
      <w:tr w:rsidR="0079490A" w14:paraId="0E34AAE7" w14:textId="77777777">
        <w:trPr>
          <w:trHeight w:val="835"/>
        </w:trPr>
        <w:tc>
          <w:tcPr>
            <w:tcW w:w="1074" w:type="pct"/>
            <w:vAlign w:val="center"/>
          </w:tcPr>
          <w:p w14:paraId="0C1B865E" w14:textId="77777777" w:rsidR="0079490A" w:rsidRDefault="00B9770D">
            <w:pPr>
              <w:ind w:left="-57" w:right="-57"/>
              <w:contextualSpacing/>
              <w:jc w:val="center"/>
              <w:rPr>
                <w:b/>
                <w:bCs/>
              </w:rPr>
            </w:pPr>
            <w:r>
              <w:rPr>
                <w:b/>
                <w:bCs/>
              </w:rPr>
              <w:t>Орієнтовні строки та умови проведення заходів</w:t>
            </w:r>
          </w:p>
        </w:tc>
        <w:tc>
          <w:tcPr>
            <w:tcW w:w="1718" w:type="pct"/>
            <w:vAlign w:val="center"/>
          </w:tcPr>
          <w:p w14:paraId="16FE887C" w14:textId="77777777" w:rsidR="0079490A" w:rsidRDefault="00B9770D">
            <w:pPr>
              <w:ind w:left="-57" w:right="-57"/>
              <w:contextualSpacing/>
              <w:jc w:val="center"/>
              <w:rPr>
                <w:b/>
                <w:bCs/>
              </w:rPr>
            </w:pPr>
            <w:r>
              <w:rPr>
                <w:b/>
                <w:bCs/>
              </w:rPr>
              <w:t>Хвороби, шкідники</w:t>
            </w:r>
          </w:p>
        </w:tc>
        <w:tc>
          <w:tcPr>
            <w:tcW w:w="2208" w:type="pct"/>
            <w:vAlign w:val="center"/>
          </w:tcPr>
          <w:p w14:paraId="3DC6C9B3" w14:textId="77777777" w:rsidR="0079490A" w:rsidRDefault="00B9770D">
            <w:pPr>
              <w:ind w:left="-57" w:right="-57"/>
              <w:contextualSpacing/>
              <w:jc w:val="center"/>
              <w:rPr>
                <w:bCs/>
                <w:sz w:val="23"/>
                <w:szCs w:val="23"/>
              </w:rPr>
            </w:pPr>
            <w:r>
              <w:rPr>
                <w:b/>
              </w:rPr>
              <w:t>Заходи, препарати, норми витрати</w:t>
            </w:r>
          </w:p>
        </w:tc>
      </w:tr>
      <w:tr w:rsidR="0079490A" w14:paraId="7F3B999F" w14:textId="77777777">
        <w:tc>
          <w:tcPr>
            <w:tcW w:w="1074" w:type="pct"/>
            <w:vAlign w:val="center"/>
          </w:tcPr>
          <w:p w14:paraId="158D0F5A" w14:textId="77777777" w:rsidR="0079490A" w:rsidRDefault="00B9770D">
            <w:pPr>
              <w:ind w:left="-57" w:right="-57"/>
              <w:contextualSpacing/>
              <w:jc w:val="center"/>
            </w:pPr>
            <w:r>
              <w:t>На початку розпускання бруньок</w:t>
            </w:r>
          </w:p>
        </w:tc>
        <w:tc>
          <w:tcPr>
            <w:tcW w:w="1718" w:type="pct"/>
            <w:vAlign w:val="center"/>
          </w:tcPr>
          <w:p w14:paraId="5F92A258" w14:textId="77777777" w:rsidR="0079490A" w:rsidRDefault="00B9770D">
            <w:pPr>
              <w:ind w:left="-57" w:right="-57"/>
              <w:contextualSpacing/>
              <w:jc w:val="center"/>
            </w:pPr>
            <w:r>
              <w:t>Моніліоз, клястероспоріоз, кокомікоз, кучерявість листків персика, довгоносики, листокрутки, попелиці та ін.</w:t>
            </w:r>
          </w:p>
        </w:tc>
        <w:tc>
          <w:tcPr>
            <w:tcW w:w="2208" w:type="pct"/>
            <w:vAlign w:val="center"/>
          </w:tcPr>
          <w:p w14:paraId="176B0215" w14:textId="77777777" w:rsidR="0079490A" w:rsidRDefault="00B9770D">
            <w:pPr>
              <w:ind w:left="-57" w:right="-57"/>
              <w:contextualSpacing/>
              <w:jc w:val="center"/>
            </w:pPr>
            <w:r>
              <w:t>Косайд 2000 ВГ, Кумир, КС</w:t>
            </w:r>
            <w:r>
              <w:rPr>
                <w:sz w:val="23"/>
                <w:szCs w:val="23"/>
              </w:rPr>
              <w:t xml:space="preserve"> (на персику)</w:t>
            </w:r>
            <w:r>
              <w:t xml:space="preserve"> + Актеллік, 50 % КЕ або Карате 050 ЕС, КЕ</w:t>
            </w:r>
          </w:p>
        </w:tc>
      </w:tr>
      <w:tr w:rsidR="0079490A" w14:paraId="5CF20623" w14:textId="77777777">
        <w:tc>
          <w:tcPr>
            <w:tcW w:w="1074" w:type="pct"/>
            <w:vAlign w:val="center"/>
          </w:tcPr>
          <w:p w14:paraId="2C81593B" w14:textId="77777777" w:rsidR="0079490A" w:rsidRDefault="00B9770D">
            <w:pPr>
              <w:ind w:left="-57" w:right="-57"/>
              <w:contextualSpacing/>
              <w:jc w:val="center"/>
            </w:pPr>
            <w:r>
              <w:t>Після закінчення цвітіння плодоносних насаджень</w:t>
            </w:r>
          </w:p>
        </w:tc>
        <w:tc>
          <w:tcPr>
            <w:tcW w:w="1718" w:type="pct"/>
            <w:vAlign w:val="center"/>
          </w:tcPr>
          <w:p w14:paraId="7948F8A2" w14:textId="77777777" w:rsidR="0079490A" w:rsidRDefault="00B9770D">
            <w:pPr>
              <w:ind w:left="-57" w:right="-57"/>
              <w:contextualSpacing/>
              <w:jc w:val="center"/>
            </w:pPr>
            <w:r>
              <w:t>Ті ж</w:t>
            </w:r>
          </w:p>
        </w:tc>
        <w:tc>
          <w:tcPr>
            <w:tcW w:w="2208" w:type="pct"/>
            <w:vAlign w:val="center"/>
          </w:tcPr>
          <w:p w14:paraId="7F7754A3" w14:textId="77777777" w:rsidR="0079490A" w:rsidRDefault="00B9770D">
            <w:pPr>
              <w:ind w:left="-57" w:right="-57"/>
              <w:contextualSpacing/>
              <w:jc w:val="center"/>
            </w:pPr>
            <w:r>
              <w:t>Фитал, 65% РК або Кумир, КС, КЕ (на персику) +</w:t>
            </w:r>
          </w:p>
          <w:p w14:paraId="1FF6DFBD" w14:textId="77777777" w:rsidR="0079490A" w:rsidRDefault="00B9770D">
            <w:pPr>
              <w:ind w:right="-57"/>
              <w:contextualSpacing/>
              <w:jc w:val="center"/>
              <w:rPr>
                <w:sz w:val="23"/>
                <w:szCs w:val="23"/>
              </w:rPr>
            </w:pPr>
            <w:r>
              <w:t xml:space="preserve">Каліпсо, 48% </w:t>
            </w:r>
            <w:r>
              <w:rPr>
                <w:color w:val="000000"/>
                <w:lang w:val="en-US"/>
              </w:rPr>
              <w:t>SC</w:t>
            </w:r>
            <w:r>
              <w:rPr>
                <w:color w:val="000000"/>
              </w:rPr>
              <w:t xml:space="preserve"> КС</w:t>
            </w:r>
            <w:r>
              <w:t>, або Антихрущ, КС</w:t>
            </w:r>
          </w:p>
        </w:tc>
      </w:tr>
      <w:tr w:rsidR="0079490A" w14:paraId="70F3AA26" w14:textId="77777777">
        <w:tc>
          <w:tcPr>
            <w:tcW w:w="1074" w:type="pct"/>
            <w:vAlign w:val="center"/>
          </w:tcPr>
          <w:p w14:paraId="4BE25A8F" w14:textId="77777777" w:rsidR="0079490A" w:rsidRDefault="00B9770D">
            <w:pPr>
              <w:ind w:left="-57" w:right="-57"/>
              <w:contextualSpacing/>
              <w:jc w:val="center"/>
            </w:pPr>
            <w:r>
              <w:t>Червень</w:t>
            </w:r>
          </w:p>
        </w:tc>
        <w:tc>
          <w:tcPr>
            <w:tcW w:w="1718" w:type="pct"/>
            <w:vAlign w:val="center"/>
          </w:tcPr>
          <w:p w14:paraId="45B904BA" w14:textId="77777777" w:rsidR="0079490A" w:rsidRDefault="00B9770D">
            <w:pPr>
              <w:ind w:left="-57" w:right="-57"/>
              <w:contextualSpacing/>
              <w:jc w:val="center"/>
            </w:pPr>
            <w:r>
              <w:t>Ті ж</w:t>
            </w:r>
          </w:p>
        </w:tc>
        <w:tc>
          <w:tcPr>
            <w:tcW w:w="2208" w:type="pct"/>
            <w:vAlign w:val="center"/>
          </w:tcPr>
          <w:p w14:paraId="65F7392C" w14:textId="77777777" w:rsidR="0079490A" w:rsidRDefault="00B9770D">
            <w:pPr>
              <w:ind w:left="-57" w:right="-57"/>
              <w:contextualSpacing/>
              <w:jc w:val="center"/>
            </w:pPr>
            <w:r>
              <w:t>Сігнум, 33,4% ВГ +</w:t>
            </w:r>
          </w:p>
          <w:p w14:paraId="58593283" w14:textId="77777777" w:rsidR="0079490A" w:rsidRDefault="00B9770D">
            <w:pPr>
              <w:ind w:right="-57"/>
              <w:contextualSpacing/>
              <w:jc w:val="center"/>
              <w:rPr>
                <w:sz w:val="23"/>
                <w:szCs w:val="23"/>
              </w:rPr>
            </w:pPr>
            <w:r>
              <w:t>Актелліком 500 ЕС, КЕ, 0,8-1,2 л/га</w:t>
            </w:r>
          </w:p>
        </w:tc>
      </w:tr>
      <w:tr w:rsidR="0079490A" w14:paraId="236909A4" w14:textId="77777777">
        <w:tc>
          <w:tcPr>
            <w:tcW w:w="1074" w:type="pct"/>
            <w:vAlign w:val="center"/>
          </w:tcPr>
          <w:p w14:paraId="4ED3567C" w14:textId="77777777" w:rsidR="0079490A" w:rsidRDefault="00B9770D">
            <w:pPr>
              <w:ind w:left="-57" w:right="-57"/>
              <w:contextualSpacing/>
              <w:jc w:val="center"/>
            </w:pPr>
            <w:r>
              <w:t>Липень-серпень</w:t>
            </w:r>
          </w:p>
        </w:tc>
        <w:tc>
          <w:tcPr>
            <w:tcW w:w="1718" w:type="pct"/>
            <w:vAlign w:val="center"/>
          </w:tcPr>
          <w:p w14:paraId="1CA9B56E" w14:textId="77777777" w:rsidR="0079490A" w:rsidRDefault="00B9770D">
            <w:pPr>
              <w:ind w:left="-57" w:right="-57"/>
              <w:contextualSpacing/>
              <w:jc w:val="center"/>
            </w:pPr>
            <w:r>
              <w:t>Кокомікоз та інші хвороби (черешня, вишня), попелиці</w:t>
            </w:r>
          </w:p>
        </w:tc>
        <w:tc>
          <w:tcPr>
            <w:tcW w:w="2208" w:type="pct"/>
            <w:vAlign w:val="center"/>
          </w:tcPr>
          <w:p w14:paraId="35A20365" w14:textId="77777777" w:rsidR="0079490A" w:rsidRDefault="00B9770D">
            <w:pPr>
              <w:ind w:right="-57"/>
              <w:contextualSpacing/>
              <w:jc w:val="center"/>
              <w:rPr>
                <w:sz w:val="23"/>
                <w:szCs w:val="23"/>
              </w:rPr>
            </w:pPr>
            <w:r>
              <w:t>Топсін М, 70% ЗП + Фуфанон, 57% КЕ</w:t>
            </w:r>
          </w:p>
        </w:tc>
      </w:tr>
    </w:tbl>
    <w:p w14:paraId="0FA3AB27" w14:textId="77777777" w:rsidR="0079490A" w:rsidRDefault="0079490A">
      <w:pPr>
        <w:ind w:firstLine="900"/>
        <w:jc w:val="both"/>
        <w:rPr>
          <w:sz w:val="28"/>
          <w:szCs w:val="28"/>
        </w:rPr>
      </w:pPr>
    </w:p>
    <w:p w14:paraId="14E9B117" w14:textId="77777777" w:rsidR="0079490A" w:rsidRDefault="00B9770D">
      <w:pPr>
        <w:ind w:firstLine="900"/>
        <w:jc w:val="both"/>
        <w:rPr>
          <w:sz w:val="28"/>
          <w:szCs w:val="28"/>
        </w:rPr>
      </w:pPr>
      <w:r>
        <w:rPr>
          <w:sz w:val="28"/>
          <w:szCs w:val="28"/>
        </w:rPr>
        <w:t>Примітка: хімічні засоби, як одна з важливих складових систем інтегрованого захисту плодових культур від шкідників і хвороб забезпечують належну ефективність за умов застосування їх на фоні високої агротехніки з обов’язковим моніторингом фітосанітарної ситуації в насадженнях і врахуванням еколого-токсикологічних особливостей препаратів.</w:t>
      </w:r>
    </w:p>
    <w:p w14:paraId="643B827D" w14:textId="77777777" w:rsidR="0079490A" w:rsidRDefault="0079490A">
      <w:pPr>
        <w:ind w:firstLine="900"/>
        <w:jc w:val="both"/>
        <w:rPr>
          <w:sz w:val="28"/>
          <w:szCs w:val="28"/>
        </w:rPr>
      </w:pPr>
    </w:p>
    <w:p w14:paraId="5A09EC05" w14:textId="77777777" w:rsidR="0079490A" w:rsidRDefault="0079490A">
      <w:pPr>
        <w:ind w:firstLine="900"/>
        <w:jc w:val="both"/>
        <w:rPr>
          <w:sz w:val="28"/>
          <w:szCs w:val="28"/>
        </w:rPr>
      </w:pPr>
    </w:p>
    <w:p w14:paraId="49B06A43" w14:textId="77777777" w:rsidR="0079490A" w:rsidRDefault="0079490A">
      <w:pPr>
        <w:ind w:firstLine="900"/>
        <w:jc w:val="both"/>
        <w:rPr>
          <w:sz w:val="28"/>
          <w:szCs w:val="28"/>
        </w:rPr>
      </w:pPr>
    </w:p>
    <w:p w14:paraId="0FE95C24" w14:textId="77777777" w:rsidR="0079490A" w:rsidRDefault="00B9770D">
      <w:pPr>
        <w:rPr>
          <w:rFonts w:cs="Times New Roman"/>
          <w:sz w:val="27"/>
          <w:szCs w:val="27"/>
        </w:rPr>
      </w:pPr>
      <w:r>
        <w:rPr>
          <w:rFonts w:cs="Times New Roman"/>
          <w:sz w:val="27"/>
          <w:szCs w:val="27"/>
        </w:rPr>
        <w:br w:type="page"/>
      </w:r>
    </w:p>
    <w:p w14:paraId="0DFC4FA5" w14:textId="53FEDD9E" w:rsidR="0079490A" w:rsidRPr="00136251" w:rsidRDefault="00B04604">
      <w:pPr>
        <w:spacing w:before="100" w:after="100"/>
        <w:jc w:val="center"/>
        <w:outlineLvl w:val="0"/>
        <w:rPr>
          <w:rFonts w:cs="Times New Roman"/>
          <w:b/>
          <w:sz w:val="28"/>
          <w:szCs w:val="28"/>
        </w:rPr>
      </w:pPr>
      <w:r>
        <w:rPr>
          <w:rFonts w:cs="Times New Roman"/>
          <w:b/>
          <w:sz w:val="28"/>
          <w:szCs w:val="28"/>
        </w:rPr>
        <w:lastRenderedPageBreak/>
        <w:t>З</w:t>
      </w:r>
      <w:r w:rsidR="00B9770D" w:rsidRPr="00136251">
        <w:rPr>
          <w:rFonts w:cs="Times New Roman"/>
          <w:b/>
          <w:sz w:val="28"/>
          <w:szCs w:val="28"/>
        </w:rPr>
        <w:t>АСОБИ ЗАХИСТУ РОСЛИН, ДОЗВОЛЕНІ ДЛЯ</w:t>
      </w:r>
    </w:p>
    <w:p w14:paraId="23882F54" w14:textId="7775775C" w:rsidR="0079490A" w:rsidRDefault="00F817D3">
      <w:pPr>
        <w:spacing w:before="100" w:after="100"/>
        <w:jc w:val="center"/>
        <w:outlineLvl w:val="0"/>
        <w:rPr>
          <w:rFonts w:cs="Times New Roman"/>
          <w:b/>
        </w:rPr>
      </w:pPr>
      <w:r w:rsidRPr="00136251">
        <w:rPr>
          <w:rFonts w:cs="Times New Roman"/>
          <w:b/>
          <w:sz w:val="28"/>
          <w:szCs w:val="28"/>
        </w:rPr>
        <w:t>РОЗДРІБНОЇ ТОРГІВЛІ У 202</w:t>
      </w:r>
      <w:r w:rsidRPr="00136251">
        <w:rPr>
          <w:rFonts w:cs="Times New Roman"/>
          <w:b/>
          <w:sz w:val="28"/>
          <w:szCs w:val="28"/>
          <w:lang w:val="ru-RU"/>
        </w:rPr>
        <w:t>6</w:t>
      </w:r>
      <w:r w:rsidR="00B9770D" w:rsidRPr="00136251">
        <w:rPr>
          <w:rFonts w:cs="Times New Roman"/>
          <w:b/>
          <w:sz w:val="28"/>
          <w:szCs w:val="28"/>
        </w:rPr>
        <w:t xml:space="preserve"> РОЦІ</w:t>
      </w:r>
    </w:p>
    <w:tbl>
      <w:tblPr>
        <w:tblW w:w="9502" w:type="dxa"/>
        <w:tblInd w:w="-9" w:type="dxa"/>
        <w:tblLayout w:type="fixed"/>
        <w:tblCellMar>
          <w:top w:w="30" w:type="dxa"/>
          <w:left w:w="0" w:type="dxa"/>
          <w:bottom w:w="57" w:type="dxa"/>
          <w:right w:w="57" w:type="dxa"/>
        </w:tblCellMar>
        <w:tblLook w:val="04A0" w:firstRow="1" w:lastRow="0" w:firstColumn="1" w:lastColumn="0" w:noHBand="0" w:noVBand="1"/>
      </w:tblPr>
      <w:tblGrid>
        <w:gridCol w:w="1499"/>
        <w:gridCol w:w="198"/>
        <w:gridCol w:w="1678"/>
        <w:gridCol w:w="31"/>
        <w:gridCol w:w="10"/>
        <w:gridCol w:w="1124"/>
        <w:gridCol w:w="67"/>
        <w:gridCol w:w="9"/>
        <w:gridCol w:w="1474"/>
        <w:gridCol w:w="10"/>
        <w:gridCol w:w="15"/>
        <w:gridCol w:w="1969"/>
        <w:gridCol w:w="87"/>
        <w:gridCol w:w="9"/>
        <w:gridCol w:w="613"/>
        <w:gridCol w:w="142"/>
        <w:gridCol w:w="567"/>
      </w:tblGrid>
      <w:tr w:rsidR="0079490A" w14:paraId="60484407" w14:textId="77777777" w:rsidTr="00B750E8">
        <w:trPr>
          <w:cantSplit/>
          <w:trHeight w:val="2337"/>
        </w:trPr>
        <w:tc>
          <w:tcPr>
            <w:tcW w:w="1499" w:type="dxa"/>
            <w:tcBorders>
              <w:top w:val="single" w:sz="4" w:space="0" w:color="000000"/>
              <w:left w:val="single" w:sz="4" w:space="0" w:color="000000"/>
              <w:bottom w:val="single" w:sz="4" w:space="0" w:color="000000"/>
            </w:tcBorders>
            <w:vAlign w:val="center"/>
          </w:tcPr>
          <w:p w14:paraId="3A8C80CF" w14:textId="77777777" w:rsidR="0079490A" w:rsidRDefault="00B9770D">
            <w:pPr>
              <w:jc w:val="center"/>
              <w:textAlignment w:val="baseline"/>
              <w:rPr>
                <w:rFonts w:cs="Times New Roman"/>
                <w:b/>
                <w:bCs/>
              </w:rPr>
            </w:pPr>
            <w:r>
              <w:rPr>
                <w:rFonts w:cs="Times New Roman"/>
                <w:b/>
                <w:bCs/>
              </w:rPr>
              <w:t>Назва</w:t>
            </w:r>
          </w:p>
          <w:p w14:paraId="3B365021" w14:textId="77777777" w:rsidR="0079490A" w:rsidRDefault="00B9770D">
            <w:pPr>
              <w:jc w:val="center"/>
              <w:textAlignment w:val="baseline"/>
              <w:rPr>
                <w:rFonts w:cs="Times New Roman"/>
                <w:b/>
                <w:bCs/>
              </w:rPr>
            </w:pPr>
            <w:r>
              <w:rPr>
                <w:rFonts w:cs="Times New Roman"/>
                <w:b/>
                <w:bCs/>
              </w:rPr>
              <w:t>препарату,</w:t>
            </w:r>
          </w:p>
          <w:p w14:paraId="2DACCE0B" w14:textId="77777777" w:rsidR="0079490A" w:rsidRDefault="00B9770D">
            <w:pPr>
              <w:jc w:val="center"/>
              <w:textAlignment w:val="baseline"/>
              <w:rPr>
                <w:rFonts w:cs="Times New Roman"/>
                <w:b/>
                <w:bCs/>
              </w:rPr>
            </w:pPr>
            <w:r>
              <w:rPr>
                <w:rFonts w:cs="Times New Roman"/>
                <w:b/>
                <w:bCs/>
              </w:rPr>
              <w:t>діюча</w:t>
            </w:r>
          </w:p>
          <w:p w14:paraId="59693D7B" w14:textId="77777777" w:rsidR="0079490A" w:rsidRDefault="00B9770D">
            <w:pPr>
              <w:jc w:val="center"/>
              <w:textAlignment w:val="baseline"/>
              <w:rPr>
                <w:rFonts w:cs="Times New Roman"/>
                <w:b/>
                <w:bCs/>
              </w:rPr>
            </w:pPr>
            <w:r>
              <w:rPr>
                <w:rFonts w:cs="Times New Roman"/>
                <w:b/>
                <w:bCs/>
              </w:rPr>
              <w:t>речовина, фірма-виробник</w:t>
            </w:r>
          </w:p>
        </w:tc>
        <w:tc>
          <w:tcPr>
            <w:tcW w:w="1907" w:type="dxa"/>
            <w:gridSpan w:val="3"/>
            <w:tcBorders>
              <w:top w:val="single" w:sz="4" w:space="0" w:color="000000"/>
              <w:left w:val="single" w:sz="4" w:space="0" w:color="000000"/>
              <w:bottom w:val="single" w:sz="4" w:space="0" w:color="000000"/>
            </w:tcBorders>
            <w:vAlign w:val="center"/>
          </w:tcPr>
          <w:p w14:paraId="35688E72" w14:textId="77777777" w:rsidR="0079490A" w:rsidRDefault="00B9770D">
            <w:pPr>
              <w:jc w:val="center"/>
              <w:textAlignment w:val="baseline"/>
              <w:rPr>
                <w:rFonts w:cs="Times New Roman"/>
              </w:rPr>
            </w:pPr>
            <w:r>
              <w:rPr>
                <w:rFonts w:cs="Times New Roman"/>
                <w:b/>
                <w:bCs/>
              </w:rPr>
              <w:t>Норма витрати препарату</w:t>
            </w:r>
          </w:p>
          <w:p w14:paraId="072D816F" w14:textId="77777777" w:rsidR="0079490A" w:rsidRDefault="0079490A">
            <w:pPr>
              <w:jc w:val="center"/>
              <w:textAlignment w:val="baseline"/>
              <w:rPr>
                <w:rFonts w:cs="Times New Roman"/>
              </w:rPr>
            </w:pPr>
          </w:p>
        </w:tc>
        <w:tc>
          <w:tcPr>
            <w:tcW w:w="1134" w:type="dxa"/>
            <w:gridSpan w:val="2"/>
            <w:tcBorders>
              <w:top w:val="single" w:sz="4" w:space="0" w:color="000000"/>
              <w:left w:val="single" w:sz="4" w:space="0" w:color="000000"/>
              <w:bottom w:val="single" w:sz="4" w:space="0" w:color="000000"/>
            </w:tcBorders>
            <w:vAlign w:val="center"/>
          </w:tcPr>
          <w:p w14:paraId="77CB46E1" w14:textId="77777777" w:rsidR="0079490A" w:rsidRDefault="00B9770D">
            <w:pPr>
              <w:jc w:val="center"/>
              <w:textAlignment w:val="baseline"/>
              <w:rPr>
                <w:rFonts w:cs="Times New Roman"/>
              </w:rPr>
            </w:pPr>
            <w:r>
              <w:rPr>
                <w:rFonts w:cs="Times New Roman"/>
                <w:b/>
                <w:bCs/>
              </w:rPr>
              <w:t>Культура</w:t>
            </w:r>
          </w:p>
          <w:p w14:paraId="4C6B117C" w14:textId="77777777" w:rsidR="0079490A" w:rsidRDefault="0079490A">
            <w:pPr>
              <w:jc w:val="center"/>
              <w:textAlignment w:val="baseline"/>
              <w:rPr>
                <w:rFonts w:cs="Times New Roman"/>
              </w:rPr>
            </w:pPr>
          </w:p>
        </w:tc>
        <w:tc>
          <w:tcPr>
            <w:tcW w:w="1550" w:type="dxa"/>
            <w:gridSpan w:val="3"/>
            <w:tcBorders>
              <w:top w:val="single" w:sz="4" w:space="0" w:color="000000"/>
              <w:left w:val="single" w:sz="4" w:space="0" w:color="000000"/>
              <w:bottom w:val="single" w:sz="4" w:space="0" w:color="000000"/>
            </w:tcBorders>
            <w:vAlign w:val="center"/>
          </w:tcPr>
          <w:p w14:paraId="428AA3AE" w14:textId="77777777" w:rsidR="0079490A" w:rsidRDefault="00B9770D">
            <w:pPr>
              <w:jc w:val="center"/>
              <w:textAlignment w:val="baseline"/>
              <w:rPr>
                <w:rFonts w:cs="Times New Roman"/>
                <w:b/>
                <w:bCs/>
              </w:rPr>
            </w:pPr>
            <w:r>
              <w:rPr>
                <w:rFonts w:cs="Times New Roman"/>
                <w:b/>
                <w:bCs/>
              </w:rPr>
              <w:t>Шкідливий</w:t>
            </w:r>
          </w:p>
          <w:p w14:paraId="5BB617AF" w14:textId="77777777" w:rsidR="0079490A" w:rsidRDefault="00B9770D">
            <w:pPr>
              <w:jc w:val="center"/>
              <w:textAlignment w:val="baseline"/>
              <w:rPr>
                <w:rFonts w:cs="Times New Roman"/>
                <w:b/>
                <w:bCs/>
              </w:rPr>
            </w:pPr>
            <w:r>
              <w:rPr>
                <w:rFonts w:cs="Times New Roman"/>
                <w:b/>
                <w:bCs/>
              </w:rPr>
              <w:t>організм</w:t>
            </w:r>
          </w:p>
        </w:tc>
        <w:tc>
          <w:tcPr>
            <w:tcW w:w="1994" w:type="dxa"/>
            <w:gridSpan w:val="3"/>
            <w:tcBorders>
              <w:top w:val="single" w:sz="4" w:space="0" w:color="000000"/>
              <w:left w:val="single" w:sz="4" w:space="0" w:color="000000"/>
              <w:bottom w:val="single" w:sz="4" w:space="0" w:color="000000"/>
            </w:tcBorders>
            <w:vAlign w:val="center"/>
          </w:tcPr>
          <w:p w14:paraId="73B78DBB" w14:textId="77777777" w:rsidR="0079490A" w:rsidRDefault="00B9770D">
            <w:pPr>
              <w:jc w:val="center"/>
              <w:textAlignment w:val="baseline"/>
              <w:rPr>
                <w:rFonts w:cs="Times New Roman"/>
              </w:rPr>
            </w:pPr>
            <w:r>
              <w:rPr>
                <w:rFonts w:cs="Times New Roman"/>
                <w:b/>
                <w:bCs/>
              </w:rPr>
              <w:t>Спосіб, строк обробки, обмеження</w:t>
            </w:r>
          </w:p>
          <w:p w14:paraId="63C5341F" w14:textId="77777777" w:rsidR="0079490A" w:rsidRDefault="0079490A">
            <w:pPr>
              <w:jc w:val="center"/>
              <w:textAlignment w:val="baseline"/>
              <w:rPr>
                <w:rFonts w:cs="Times New Roman"/>
              </w:rPr>
            </w:pPr>
          </w:p>
        </w:tc>
        <w:tc>
          <w:tcPr>
            <w:tcW w:w="709" w:type="dxa"/>
            <w:gridSpan w:val="3"/>
            <w:tcBorders>
              <w:top w:val="single" w:sz="4" w:space="0" w:color="000000"/>
              <w:left w:val="single" w:sz="4" w:space="0" w:color="000000"/>
              <w:bottom w:val="single" w:sz="4" w:space="0" w:color="000000"/>
            </w:tcBorders>
            <w:textDirection w:val="btLr"/>
            <w:vAlign w:val="center"/>
          </w:tcPr>
          <w:p w14:paraId="1F6D6666" w14:textId="77777777" w:rsidR="0079490A" w:rsidRDefault="00B9770D">
            <w:pPr>
              <w:ind w:left="113" w:right="113"/>
              <w:jc w:val="center"/>
              <w:textAlignment w:val="baseline"/>
              <w:rPr>
                <w:rFonts w:cs="Times New Roman"/>
                <w:b/>
                <w:bCs/>
              </w:rPr>
            </w:pPr>
            <w:r>
              <w:rPr>
                <w:rFonts w:cs="Times New Roman"/>
                <w:b/>
                <w:bCs/>
              </w:rPr>
              <w:t>Строк останньої обробки (в днях до збирання врожаю)</w:t>
            </w:r>
          </w:p>
        </w:tc>
        <w:tc>
          <w:tcPr>
            <w:tcW w:w="70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2FE286D" w14:textId="77777777" w:rsidR="0079490A" w:rsidRDefault="00B9770D">
            <w:pPr>
              <w:ind w:left="113" w:right="113"/>
              <w:jc w:val="center"/>
              <w:textAlignment w:val="baseline"/>
              <w:rPr>
                <w:rFonts w:cs="Times New Roman"/>
              </w:rPr>
            </w:pPr>
            <w:r>
              <w:rPr>
                <w:rFonts w:cs="Times New Roman"/>
                <w:b/>
                <w:bCs/>
              </w:rPr>
              <w:t>Максималь-на кратність обробки</w:t>
            </w:r>
          </w:p>
          <w:p w14:paraId="2B61C17B" w14:textId="77777777" w:rsidR="0079490A" w:rsidRDefault="0079490A">
            <w:pPr>
              <w:ind w:left="113" w:right="113"/>
              <w:jc w:val="center"/>
              <w:textAlignment w:val="baseline"/>
              <w:rPr>
                <w:rFonts w:cs="Times New Roman"/>
              </w:rPr>
            </w:pPr>
          </w:p>
        </w:tc>
      </w:tr>
      <w:tr w:rsidR="0079490A" w14:paraId="0C9C6E13" w14:textId="77777777" w:rsidTr="00B750E8">
        <w:trPr>
          <w:trHeight w:val="331"/>
        </w:trPr>
        <w:tc>
          <w:tcPr>
            <w:tcW w:w="1499" w:type="dxa"/>
            <w:tcBorders>
              <w:top w:val="single" w:sz="4" w:space="0" w:color="000000"/>
              <w:left w:val="single" w:sz="4" w:space="0" w:color="000000"/>
              <w:bottom w:val="single" w:sz="4" w:space="0" w:color="000000"/>
            </w:tcBorders>
          </w:tcPr>
          <w:p w14:paraId="4F66B129" w14:textId="77777777" w:rsidR="0079490A" w:rsidRDefault="00B9770D">
            <w:pPr>
              <w:jc w:val="center"/>
              <w:textAlignment w:val="baseline"/>
              <w:rPr>
                <w:rFonts w:cs="Times New Roman"/>
                <w:bCs/>
              </w:rPr>
            </w:pPr>
            <w:r>
              <w:rPr>
                <w:rFonts w:cs="Times New Roman"/>
                <w:bCs/>
              </w:rPr>
              <w:t>1</w:t>
            </w:r>
          </w:p>
        </w:tc>
        <w:tc>
          <w:tcPr>
            <w:tcW w:w="1907" w:type="dxa"/>
            <w:gridSpan w:val="3"/>
            <w:tcBorders>
              <w:top w:val="single" w:sz="4" w:space="0" w:color="000000"/>
              <w:left w:val="single" w:sz="4" w:space="0" w:color="000000"/>
              <w:bottom w:val="single" w:sz="4" w:space="0" w:color="000000"/>
            </w:tcBorders>
          </w:tcPr>
          <w:p w14:paraId="31A74BF6" w14:textId="77777777" w:rsidR="0079490A" w:rsidRDefault="00B9770D">
            <w:pPr>
              <w:jc w:val="center"/>
              <w:textAlignment w:val="baseline"/>
              <w:rPr>
                <w:rFonts w:cs="Times New Roman"/>
                <w:bCs/>
              </w:rPr>
            </w:pPr>
            <w:r>
              <w:rPr>
                <w:rFonts w:cs="Times New Roman"/>
                <w:bCs/>
              </w:rPr>
              <w:t>2</w:t>
            </w:r>
          </w:p>
        </w:tc>
        <w:tc>
          <w:tcPr>
            <w:tcW w:w="1134" w:type="dxa"/>
            <w:gridSpan w:val="2"/>
            <w:tcBorders>
              <w:top w:val="single" w:sz="4" w:space="0" w:color="000000"/>
              <w:left w:val="single" w:sz="4" w:space="0" w:color="000000"/>
              <w:bottom w:val="single" w:sz="4" w:space="0" w:color="000000"/>
            </w:tcBorders>
          </w:tcPr>
          <w:p w14:paraId="7A19DC94" w14:textId="77777777" w:rsidR="0079490A" w:rsidRDefault="00B9770D">
            <w:pPr>
              <w:jc w:val="center"/>
              <w:textAlignment w:val="baseline"/>
              <w:rPr>
                <w:rFonts w:cs="Times New Roman"/>
                <w:bCs/>
              </w:rPr>
            </w:pPr>
            <w:r>
              <w:rPr>
                <w:rFonts w:cs="Times New Roman"/>
                <w:bCs/>
              </w:rPr>
              <w:t>3</w:t>
            </w:r>
          </w:p>
        </w:tc>
        <w:tc>
          <w:tcPr>
            <w:tcW w:w="1550" w:type="dxa"/>
            <w:gridSpan w:val="3"/>
            <w:tcBorders>
              <w:top w:val="single" w:sz="4" w:space="0" w:color="000000"/>
              <w:left w:val="single" w:sz="4" w:space="0" w:color="000000"/>
              <w:bottom w:val="single" w:sz="4" w:space="0" w:color="000000"/>
            </w:tcBorders>
          </w:tcPr>
          <w:p w14:paraId="4D300D28" w14:textId="77777777" w:rsidR="0079490A" w:rsidRDefault="00B9770D">
            <w:pPr>
              <w:jc w:val="center"/>
              <w:textAlignment w:val="baseline"/>
              <w:rPr>
                <w:rFonts w:cs="Times New Roman"/>
                <w:bCs/>
              </w:rPr>
            </w:pPr>
            <w:r>
              <w:rPr>
                <w:rFonts w:cs="Times New Roman"/>
                <w:bCs/>
              </w:rPr>
              <w:t>4</w:t>
            </w:r>
          </w:p>
        </w:tc>
        <w:tc>
          <w:tcPr>
            <w:tcW w:w="1994" w:type="dxa"/>
            <w:gridSpan w:val="3"/>
            <w:tcBorders>
              <w:top w:val="single" w:sz="4" w:space="0" w:color="000000"/>
              <w:left w:val="single" w:sz="4" w:space="0" w:color="000000"/>
              <w:bottom w:val="single" w:sz="4" w:space="0" w:color="000000"/>
            </w:tcBorders>
          </w:tcPr>
          <w:p w14:paraId="477586E1" w14:textId="77777777" w:rsidR="0079490A" w:rsidRDefault="00B9770D">
            <w:pPr>
              <w:jc w:val="center"/>
              <w:textAlignment w:val="baseline"/>
              <w:rPr>
                <w:rFonts w:cs="Times New Roman"/>
                <w:bCs/>
              </w:rPr>
            </w:pPr>
            <w:r>
              <w:rPr>
                <w:rFonts w:cs="Times New Roman"/>
                <w:bCs/>
              </w:rPr>
              <w:t>5</w:t>
            </w:r>
          </w:p>
        </w:tc>
        <w:tc>
          <w:tcPr>
            <w:tcW w:w="709" w:type="dxa"/>
            <w:gridSpan w:val="3"/>
            <w:tcBorders>
              <w:top w:val="single" w:sz="4" w:space="0" w:color="000000"/>
              <w:left w:val="single" w:sz="4" w:space="0" w:color="000000"/>
              <w:bottom w:val="single" w:sz="4" w:space="0" w:color="000000"/>
            </w:tcBorders>
            <w:vAlign w:val="center"/>
          </w:tcPr>
          <w:p w14:paraId="02C44D4B" w14:textId="77777777" w:rsidR="0079490A" w:rsidRDefault="00B9770D">
            <w:pPr>
              <w:jc w:val="center"/>
              <w:textAlignment w:val="baseline"/>
              <w:rPr>
                <w:rFonts w:cs="Times New Roman"/>
                <w:bCs/>
              </w:rPr>
            </w:pPr>
            <w:r>
              <w:rPr>
                <w:rFonts w:cs="Times New Roman"/>
                <w:bCs/>
              </w:rPr>
              <w:t>6</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3FD5EAC5" w14:textId="77777777" w:rsidR="0079490A" w:rsidRDefault="00B9770D">
            <w:pPr>
              <w:jc w:val="center"/>
              <w:textAlignment w:val="baseline"/>
              <w:rPr>
                <w:rFonts w:cs="Times New Roman"/>
              </w:rPr>
            </w:pPr>
            <w:r>
              <w:rPr>
                <w:rFonts w:cs="Times New Roman"/>
                <w:bCs/>
              </w:rPr>
              <w:t>7</w:t>
            </w:r>
          </w:p>
        </w:tc>
      </w:tr>
      <w:tr w:rsidR="0079490A" w14:paraId="55DE5155" w14:textId="77777777">
        <w:trPr>
          <w:trHeight w:val="221"/>
        </w:trPr>
        <w:tc>
          <w:tcPr>
            <w:tcW w:w="9502" w:type="dxa"/>
            <w:gridSpan w:val="17"/>
            <w:tcBorders>
              <w:top w:val="single" w:sz="4" w:space="0" w:color="000000"/>
              <w:left w:val="single" w:sz="4" w:space="0" w:color="000000"/>
              <w:bottom w:val="single" w:sz="4" w:space="0" w:color="000000"/>
              <w:right w:val="single" w:sz="4" w:space="0" w:color="000000"/>
            </w:tcBorders>
          </w:tcPr>
          <w:p w14:paraId="68378599" w14:textId="77777777" w:rsidR="0079490A" w:rsidRDefault="00B9770D">
            <w:pPr>
              <w:jc w:val="center"/>
              <w:textAlignment w:val="baseline"/>
              <w:rPr>
                <w:rFonts w:cs="Times New Roman"/>
                <w:b/>
                <w:bCs/>
                <w:sz w:val="28"/>
              </w:rPr>
            </w:pPr>
            <w:r>
              <w:rPr>
                <w:rFonts w:cs="Times New Roman"/>
                <w:b/>
                <w:bCs/>
                <w:sz w:val="28"/>
              </w:rPr>
              <w:t>Інсектициди (для боротьби з шкідниками)</w:t>
            </w:r>
          </w:p>
          <w:p w14:paraId="350D2F5A" w14:textId="77777777" w:rsidR="0079490A" w:rsidRDefault="00B9770D">
            <w:pPr>
              <w:jc w:val="center"/>
              <w:textAlignment w:val="baseline"/>
              <w:rPr>
                <w:rFonts w:cs="Times New Roman"/>
              </w:rPr>
            </w:pPr>
            <w:r>
              <w:rPr>
                <w:rFonts w:cs="Times New Roman"/>
                <w:b/>
                <w:bCs/>
                <w:sz w:val="28"/>
              </w:rPr>
              <w:t>Високотоксичні препарати. Працювати в захисному одязі в безвітряну погоду, за t° не вище 24°С. Після роботи вимити обличчя, руки</w:t>
            </w:r>
          </w:p>
        </w:tc>
      </w:tr>
      <w:tr w:rsidR="0079490A" w14:paraId="385000C1" w14:textId="77777777" w:rsidTr="00B750E8">
        <w:trPr>
          <w:trHeight w:val="805"/>
        </w:trPr>
        <w:tc>
          <w:tcPr>
            <w:tcW w:w="1697" w:type="dxa"/>
            <w:gridSpan w:val="2"/>
            <w:vMerge w:val="restart"/>
            <w:tcBorders>
              <w:top w:val="single" w:sz="4" w:space="0" w:color="000000"/>
              <w:left w:val="single" w:sz="4" w:space="0" w:color="000000"/>
            </w:tcBorders>
          </w:tcPr>
          <w:p w14:paraId="4CE30837" w14:textId="77777777" w:rsidR="0079490A" w:rsidRDefault="00B9770D">
            <w:pPr>
              <w:textAlignment w:val="baseline"/>
              <w:rPr>
                <w:rFonts w:cs="Times New Roman"/>
              </w:rPr>
            </w:pPr>
            <w:r>
              <w:rPr>
                <w:rFonts w:cs="Times New Roman"/>
                <w:b/>
                <w:bCs/>
              </w:rPr>
              <w:t xml:space="preserve">АКТАРА 25 </w:t>
            </w:r>
            <w:r>
              <w:rPr>
                <w:rFonts w:cs="Times New Roman"/>
                <w:b/>
                <w:bCs/>
                <w:lang w:val="en-US"/>
              </w:rPr>
              <w:t>WG</w:t>
            </w:r>
            <w:r>
              <w:rPr>
                <w:rFonts w:cs="Times New Roman"/>
                <w:b/>
                <w:bCs/>
              </w:rPr>
              <w:t>,</w:t>
            </w:r>
            <w:r>
              <w:rPr>
                <w:rFonts w:cs="Times New Roman"/>
              </w:rPr>
              <w:t xml:space="preserve"> ВГ,</w:t>
            </w:r>
          </w:p>
          <w:p w14:paraId="3CBEF3C2" w14:textId="77777777" w:rsidR="0079490A" w:rsidRDefault="00B9770D">
            <w:pPr>
              <w:textAlignment w:val="baseline"/>
              <w:rPr>
                <w:rFonts w:cs="Times New Roman"/>
              </w:rPr>
            </w:pPr>
            <w:r>
              <w:rPr>
                <w:rFonts w:cs="Times New Roman"/>
              </w:rPr>
              <w:t xml:space="preserve">(тіаметоксам, 250 г/кг), </w:t>
            </w:r>
          </w:p>
          <w:p w14:paraId="049A21C9" w14:textId="77777777" w:rsidR="0079490A" w:rsidRDefault="00B9770D">
            <w:pPr>
              <w:textAlignment w:val="baseline"/>
              <w:rPr>
                <w:rFonts w:cs="Times New Roman"/>
              </w:rPr>
            </w:pPr>
            <w:r>
              <w:rPr>
                <w:rFonts w:cs="Times New Roman"/>
              </w:rPr>
              <w:t xml:space="preserve">ф. «Сингента», </w:t>
            </w:r>
          </w:p>
          <w:p w14:paraId="280EDA5D" w14:textId="77777777" w:rsidR="0079490A" w:rsidRDefault="00B9770D">
            <w:pPr>
              <w:textAlignment w:val="baseline"/>
              <w:rPr>
                <w:rFonts w:cs="Times New Roman"/>
                <w:b/>
              </w:rPr>
            </w:pPr>
            <w:r>
              <w:rPr>
                <w:rFonts w:cs="Times New Roman"/>
              </w:rPr>
              <w:t>Швейцарія</w:t>
            </w:r>
          </w:p>
          <w:p w14:paraId="5CDBDA0E" w14:textId="77777777" w:rsidR="0079490A" w:rsidRDefault="00B9770D">
            <w:pPr>
              <w:textAlignment w:val="baseline"/>
              <w:rPr>
                <w:rFonts w:cs="Times New Roman"/>
              </w:rPr>
            </w:pPr>
            <w:r>
              <w:rPr>
                <w:rFonts w:cs="Times New Roman"/>
                <w:b/>
              </w:rPr>
              <w:t>2031 р.</w:t>
            </w:r>
          </w:p>
          <w:p w14:paraId="794934BB" w14:textId="77777777" w:rsidR="0079490A" w:rsidRDefault="0079490A">
            <w:pPr>
              <w:textAlignment w:val="baseline"/>
              <w:rPr>
                <w:rFonts w:cs="Times New Roman"/>
              </w:rPr>
            </w:pPr>
          </w:p>
          <w:p w14:paraId="0878EE7C" w14:textId="77777777" w:rsidR="0079490A" w:rsidRDefault="0079490A">
            <w:pPr>
              <w:textAlignment w:val="baseline"/>
              <w:rPr>
                <w:rFonts w:cs="Times New Roman"/>
              </w:rPr>
            </w:pPr>
          </w:p>
        </w:tc>
        <w:tc>
          <w:tcPr>
            <w:tcW w:w="1709" w:type="dxa"/>
            <w:gridSpan w:val="2"/>
            <w:tcBorders>
              <w:top w:val="single" w:sz="4" w:space="0" w:color="000000"/>
              <w:left w:val="single" w:sz="4" w:space="0" w:color="000000"/>
              <w:bottom w:val="single" w:sz="4" w:space="0" w:color="000000"/>
            </w:tcBorders>
          </w:tcPr>
          <w:p w14:paraId="2261CAF6" w14:textId="77777777" w:rsidR="0079490A" w:rsidRDefault="00B9770D">
            <w:pPr>
              <w:spacing w:before="100" w:after="100"/>
              <w:textAlignment w:val="baseline"/>
              <w:rPr>
                <w:rFonts w:cs="Times New Roman"/>
              </w:rPr>
            </w:pPr>
            <w:r>
              <w:rPr>
                <w:rFonts w:cs="Times New Roman"/>
              </w:rPr>
              <w:t xml:space="preserve">1,4 г на 10 л води (4 л на сотку) </w:t>
            </w:r>
          </w:p>
        </w:tc>
        <w:tc>
          <w:tcPr>
            <w:tcW w:w="1134" w:type="dxa"/>
            <w:gridSpan w:val="2"/>
            <w:tcBorders>
              <w:top w:val="single" w:sz="4" w:space="0" w:color="000000"/>
              <w:left w:val="single" w:sz="4" w:space="0" w:color="000000"/>
              <w:bottom w:val="single" w:sz="4" w:space="0" w:color="000000"/>
            </w:tcBorders>
          </w:tcPr>
          <w:p w14:paraId="1CB416E3" w14:textId="77777777" w:rsidR="0079490A" w:rsidRDefault="00B9770D">
            <w:pPr>
              <w:textAlignment w:val="baseline"/>
              <w:rPr>
                <w:rFonts w:cs="Times New Roman"/>
              </w:rPr>
            </w:pPr>
            <w:r>
              <w:rPr>
                <w:rFonts w:cs="Times New Roman"/>
              </w:rPr>
              <w:t>Картопля</w:t>
            </w:r>
          </w:p>
        </w:tc>
        <w:tc>
          <w:tcPr>
            <w:tcW w:w="1575" w:type="dxa"/>
            <w:gridSpan w:val="5"/>
            <w:tcBorders>
              <w:top w:val="single" w:sz="4" w:space="0" w:color="000000"/>
              <w:left w:val="single" w:sz="4" w:space="0" w:color="000000"/>
              <w:bottom w:val="single" w:sz="4" w:space="0" w:color="000000"/>
            </w:tcBorders>
          </w:tcPr>
          <w:p w14:paraId="43DEBBEF" w14:textId="77777777" w:rsidR="0079490A" w:rsidRDefault="00B9770D">
            <w:pPr>
              <w:textAlignment w:val="baseline"/>
              <w:rPr>
                <w:rFonts w:cs="Times New Roman"/>
              </w:rPr>
            </w:pPr>
            <w:r>
              <w:rPr>
                <w:rFonts w:cs="Times New Roman"/>
              </w:rPr>
              <w:t>Колорадський жук</w:t>
            </w:r>
          </w:p>
          <w:p w14:paraId="52DCA5E0" w14:textId="77777777" w:rsidR="0079490A" w:rsidRDefault="0079490A">
            <w:pPr>
              <w:textAlignment w:val="baseline"/>
              <w:rPr>
                <w:rFonts w:cs="Times New Roman"/>
              </w:rPr>
            </w:pPr>
          </w:p>
        </w:tc>
        <w:tc>
          <w:tcPr>
            <w:tcW w:w="1969" w:type="dxa"/>
            <w:tcBorders>
              <w:top w:val="single" w:sz="4" w:space="0" w:color="000000"/>
              <w:left w:val="single" w:sz="4" w:space="0" w:color="000000"/>
              <w:bottom w:val="single" w:sz="4" w:space="0" w:color="000000"/>
            </w:tcBorders>
          </w:tcPr>
          <w:p w14:paraId="75D46B59"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71272187" w14:textId="77777777" w:rsidR="0079490A" w:rsidRDefault="00B9770D">
            <w:pPr>
              <w:jc w:val="center"/>
              <w:textAlignment w:val="baseline"/>
              <w:rPr>
                <w:rFonts w:cs="Times New Roman"/>
              </w:rPr>
            </w:pPr>
            <w:r>
              <w:rPr>
                <w:rFonts w:cs="Times New Roman"/>
              </w:rPr>
              <w:t>20</w:t>
            </w:r>
          </w:p>
          <w:p w14:paraId="053E1CFA" w14:textId="77777777" w:rsidR="0079490A" w:rsidRDefault="0079490A">
            <w:pPr>
              <w:jc w:val="center"/>
              <w:textAlignment w:val="baseline"/>
              <w:rPr>
                <w:rFonts w:cs="Times New Roman"/>
              </w:rPr>
            </w:pPr>
          </w:p>
          <w:p w14:paraId="3AEA49B5"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491A8902" w14:textId="77777777" w:rsidR="0079490A" w:rsidRDefault="00B9770D">
            <w:pPr>
              <w:jc w:val="center"/>
              <w:textAlignment w:val="baseline"/>
              <w:rPr>
                <w:rFonts w:cs="Times New Roman"/>
              </w:rPr>
            </w:pPr>
            <w:r>
              <w:rPr>
                <w:rFonts w:cs="Times New Roman"/>
              </w:rPr>
              <w:t>2</w:t>
            </w:r>
          </w:p>
          <w:p w14:paraId="1A06ECEB" w14:textId="77777777" w:rsidR="0079490A" w:rsidRDefault="0079490A">
            <w:pPr>
              <w:jc w:val="center"/>
              <w:textAlignment w:val="baseline"/>
              <w:rPr>
                <w:rFonts w:cs="Times New Roman"/>
              </w:rPr>
            </w:pPr>
          </w:p>
          <w:p w14:paraId="16BBA906" w14:textId="77777777" w:rsidR="0079490A" w:rsidRDefault="0079490A">
            <w:pPr>
              <w:jc w:val="center"/>
              <w:textAlignment w:val="baseline"/>
              <w:rPr>
                <w:rFonts w:cs="Times New Roman"/>
              </w:rPr>
            </w:pPr>
          </w:p>
        </w:tc>
      </w:tr>
      <w:tr w:rsidR="0079490A" w14:paraId="2418BFFC" w14:textId="77777777" w:rsidTr="00B750E8">
        <w:trPr>
          <w:trHeight w:val="821"/>
        </w:trPr>
        <w:tc>
          <w:tcPr>
            <w:tcW w:w="1697" w:type="dxa"/>
            <w:gridSpan w:val="2"/>
            <w:vMerge/>
            <w:tcBorders>
              <w:left w:val="single" w:sz="4" w:space="0" w:color="000000"/>
            </w:tcBorders>
          </w:tcPr>
          <w:p w14:paraId="7039C114" w14:textId="77777777" w:rsidR="0079490A" w:rsidRDefault="0079490A">
            <w:pPr>
              <w:snapToGrid w:val="0"/>
              <w:textAlignment w:val="baseline"/>
              <w:rPr>
                <w:rFonts w:cs="Times New Roman"/>
                <w:b/>
                <w:bCs/>
              </w:rPr>
            </w:pPr>
          </w:p>
        </w:tc>
        <w:tc>
          <w:tcPr>
            <w:tcW w:w="1709" w:type="dxa"/>
            <w:gridSpan w:val="2"/>
            <w:tcBorders>
              <w:top w:val="single" w:sz="4" w:space="0" w:color="000000"/>
              <w:left w:val="single" w:sz="4" w:space="0" w:color="000000"/>
              <w:bottom w:val="single" w:sz="4" w:space="0" w:color="000000"/>
            </w:tcBorders>
          </w:tcPr>
          <w:p w14:paraId="72B11BB7" w14:textId="77777777" w:rsidR="0079490A" w:rsidRDefault="00B9770D">
            <w:pPr>
              <w:textAlignment w:val="baseline"/>
              <w:rPr>
                <w:rFonts w:cs="Times New Roman"/>
              </w:rPr>
            </w:pPr>
            <w:r>
              <w:rPr>
                <w:rFonts w:cs="Times New Roman"/>
              </w:rPr>
              <w:t>0,6–0,8 г на 3 л води на сотку</w:t>
            </w:r>
          </w:p>
        </w:tc>
        <w:tc>
          <w:tcPr>
            <w:tcW w:w="1134" w:type="dxa"/>
            <w:gridSpan w:val="2"/>
            <w:tcBorders>
              <w:top w:val="single" w:sz="4" w:space="0" w:color="000000"/>
              <w:left w:val="single" w:sz="4" w:space="0" w:color="000000"/>
              <w:bottom w:val="single" w:sz="4" w:space="0" w:color="000000"/>
            </w:tcBorders>
          </w:tcPr>
          <w:p w14:paraId="0F813AA3" w14:textId="77777777" w:rsidR="0079490A" w:rsidRDefault="00B9770D">
            <w:pPr>
              <w:spacing w:before="100" w:after="100"/>
              <w:textAlignment w:val="baseline"/>
              <w:rPr>
                <w:rFonts w:cs="Times New Roman"/>
              </w:rPr>
            </w:pPr>
            <w:r>
              <w:rPr>
                <w:rFonts w:cs="Times New Roman"/>
              </w:rPr>
              <w:t>Томати, перець солодкий</w:t>
            </w:r>
          </w:p>
        </w:tc>
        <w:tc>
          <w:tcPr>
            <w:tcW w:w="1575" w:type="dxa"/>
            <w:gridSpan w:val="5"/>
            <w:tcBorders>
              <w:top w:val="single" w:sz="4" w:space="0" w:color="000000"/>
              <w:left w:val="single" w:sz="4" w:space="0" w:color="000000"/>
              <w:bottom w:val="single" w:sz="4" w:space="0" w:color="000000"/>
            </w:tcBorders>
          </w:tcPr>
          <w:p w14:paraId="6BB33C21" w14:textId="77777777" w:rsidR="0079490A" w:rsidRDefault="00B9770D">
            <w:pPr>
              <w:jc w:val="center"/>
              <w:textAlignment w:val="baseline"/>
              <w:rPr>
                <w:rFonts w:cs="Times New Roman"/>
              </w:rPr>
            </w:pPr>
            <w:r>
              <w:rPr>
                <w:rFonts w:cs="Times New Roman"/>
              </w:rPr>
              <w:t>Колорадський жук</w:t>
            </w:r>
          </w:p>
          <w:p w14:paraId="5616B1AD" w14:textId="77777777" w:rsidR="0079490A" w:rsidRDefault="0079490A">
            <w:pPr>
              <w:spacing w:before="100" w:after="100"/>
              <w:jc w:val="center"/>
              <w:textAlignment w:val="baseline"/>
              <w:rPr>
                <w:rFonts w:cs="Times New Roman"/>
              </w:rPr>
            </w:pPr>
          </w:p>
        </w:tc>
        <w:tc>
          <w:tcPr>
            <w:tcW w:w="1969" w:type="dxa"/>
            <w:tcBorders>
              <w:top w:val="single" w:sz="4" w:space="0" w:color="000000"/>
              <w:left w:val="single" w:sz="4" w:space="0" w:color="000000"/>
              <w:bottom w:val="single" w:sz="4" w:space="0" w:color="000000"/>
            </w:tcBorders>
          </w:tcPr>
          <w:p w14:paraId="3FAB2512" w14:textId="77777777" w:rsidR="0079490A" w:rsidRDefault="00B9770D">
            <w:pPr>
              <w:jc w:val="center"/>
              <w:textAlignment w:val="baseline"/>
              <w:rPr>
                <w:rFonts w:cs="Times New Roman"/>
              </w:rPr>
            </w:pPr>
            <w:r>
              <w:rPr>
                <w:rFonts w:cs="Times New Roman"/>
              </w:rPr>
              <w:t>—“—</w:t>
            </w:r>
          </w:p>
          <w:p w14:paraId="23B9FA9C" w14:textId="77777777" w:rsidR="0079490A" w:rsidRDefault="0079490A">
            <w:pPr>
              <w:jc w:val="center"/>
              <w:textAlignment w:val="baseline"/>
              <w:rPr>
                <w:rFonts w:cs="Times New Roman"/>
              </w:rPr>
            </w:pPr>
          </w:p>
          <w:p w14:paraId="30CFE8B2" w14:textId="77777777" w:rsidR="0079490A" w:rsidRDefault="0079490A">
            <w:pPr>
              <w:spacing w:before="100" w:after="100"/>
              <w:jc w:val="center"/>
              <w:textAlignment w:val="baseline"/>
              <w:rPr>
                <w:rFonts w:cs="Times New Roman"/>
              </w:rPr>
            </w:pPr>
          </w:p>
        </w:tc>
        <w:tc>
          <w:tcPr>
            <w:tcW w:w="709" w:type="dxa"/>
            <w:gridSpan w:val="3"/>
            <w:tcBorders>
              <w:top w:val="single" w:sz="4" w:space="0" w:color="000000"/>
              <w:left w:val="single" w:sz="4" w:space="0" w:color="000000"/>
              <w:bottom w:val="single" w:sz="4" w:space="0" w:color="000000"/>
            </w:tcBorders>
          </w:tcPr>
          <w:p w14:paraId="331ECD15" w14:textId="77777777" w:rsidR="0079490A" w:rsidRDefault="00B9770D">
            <w:pPr>
              <w:jc w:val="center"/>
              <w:textAlignment w:val="baseline"/>
              <w:rPr>
                <w:rFonts w:cs="Times New Roman"/>
              </w:rPr>
            </w:pPr>
            <w:r>
              <w:rPr>
                <w:rFonts w:cs="Times New Roman"/>
              </w:rPr>
              <w:t>20</w:t>
            </w:r>
          </w:p>
          <w:p w14:paraId="3FAE5EFE" w14:textId="77777777" w:rsidR="0079490A" w:rsidRDefault="0079490A">
            <w:pPr>
              <w:jc w:val="center"/>
              <w:textAlignment w:val="baseline"/>
              <w:rPr>
                <w:rFonts w:cs="Times New Roman"/>
              </w:rPr>
            </w:pPr>
          </w:p>
          <w:p w14:paraId="1F7F113D"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68C51844" w14:textId="77777777" w:rsidR="0079490A" w:rsidRDefault="00B9770D">
            <w:pPr>
              <w:jc w:val="center"/>
              <w:textAlignment w:val="baseline"/>
              <w:rPr>
                <w:rFonts w:cs="Times New Roman"/>
              </w:rPr>
            </w:pPr>
            <w:r>
              <w:rPr>
                <w:rFonts w:cs="Times New Roman"/>
              </w:rPr>
              <w:t>2</w:t>
            </w:r>
          </w:p>
          <w:p w14:paraId="6C40D100" w14:textId="77777777" w:rsidR="0079490A" w:rsidRDefault="0079490A">
            <w:pPr>
              <w:jc w:val="center"/>
              <w:textAlignment w:val="baseline"/>
              <w:rPr>
                <w:rFonts w:cs="Times New Roman"/>
              </w:rPr>
            </w:pPr>
          </w:p>
          <w:p w14:paraId="0D9EE736" w14:textId="77777777" w:rsidR="0079490A" w:rsidRDefault="0079490A">
            <w:pPr>
              <w:spacing w:before="100" w:after="100"/>
              <w:jc w:val="center"/>
              <w:textAlignment w:val="baseline"/>
              <w:rPr>
                <w:rFonts w:cs="Times New Roman"/>
              </w:rPr>
            </w:pPr>
          </w:p>
        </w:tc>
      </w:tr>
      <w:tr w:rsidR="0079490A" w14:paraId="7270E56C" w14:textId="77777777" w:rsidTr="00B750E8">
        <w:trPr>
          <w:trHeight w:val="1121"/>
        </w:trPr>
        <w:tc>
          <w:tcPr>
            <w:tcW w:w="1697" w:type="dxa"/>
            <w:gridSpan w:val="2"/>
            <w:vMerge/>
            <w:tcBorders>
              <w:left w:val="single" w:sz="4" w:space="0" w:color="000000"/>
            </w:tcBorders>
          </w:tcPr>
          <w:p w14:paraId="6489F751" w14:textId="77777777" w:rsidR="0079490A" w:rsidRDefault="0079490A">
            <w:pPr>
              <w:snapToGrid w:val="0"/>
              <w:textAlignment w:val="baseline"/>
              <w:rPr>
                <w:rFonts w:cs="Times New Roman"/>
                <w:b/>
                <w:bCs/>
              </w:rPr>
            </w:pPr>
          </w:p>
        </w:tc>
        <w:tc>
          <w:tcPr>
            <w:tcW w:w="1709" w:type="dxa"/>
            <w:gridSpan w:val="2"/>
            <w:tcBorders>
              <w:top w:val="single" w:sz="4" w:space="0" w:color="000000"/>
              <w:left w:val="single" w:sz="4" w:space="0" w:color="000000"/>
              <w:bottom w:val="single" w:sz="4" w:space="0" w:color="000000"/>
            </w:tcBorders>
          </w:tcPr>
          <w:p w14:paraId="1BE1D74A" w14:textId="77777777" w:rsidR="0079490A" w:rsidRDefault="0079490A">
            <w:pPr>
              <w:snapToGrid w:val="0"/>
              <w:textAlignment w:val="baseline"/>
              <w:rPr>
                <w:rFonts w:cs="Times New Roman"/>
              </w:rPr>
            </w:pPr>
          </w:p>
          <w:p w14:paraId="420CE4D6" w14:textId="77777777" w:rsidR="0079490A" w:rsidRDefault="00B9770D">
            <w:pPr>
              <w:spacing w:before="100" w:after="100"/>
              <w:textAlignment w:val="baseline"/>
              <w:rPr>
                <w:rFonts w:cs="Times New Roman"/>
              </w:rPr>
            </w:pPr>
            <w:r>
              <w:rPr>
                <w:rFonts w:cs="Times New Roman"/>
              </w:rPr>
              <w:t>0,6–0,8 г на 3 л води на сотку</w:t>
            </w:r>
          </w:p>
        </w:tc>
        <w:tc>
          <w:tcPr>
            <w:tcW w:w="1134" w:type="dxa"/>
            <w:gridSpan w:val="2"/>
            <w:tcBorders>
              <w:top w:val="single" w:sz="4" w:space="0" w:color="000000"/>
              <w:left w:val="single" w:sz="4" w:space="0" w:color="000000"/>
              <w:bottom w:val="single" w:sz="4" w:space="0" w:color="000000"/>
            </w:tcBorders>
          </w:tcPr>
          <w:p w14:paraId="03B3AD01" w14:textId="77777777" w:rsidR="0079490A" w:rsidRDefault="00B9770D">
            <w:pPr>
              <w:spacing w:before="100" w:after="100"/>
              <w:textAlignment w:val="baseline"/>
              <w:rPr>
                <w:rFonts w:cs="Times New Roman"/>
              </w:rPr>
            </w:pPr>
            <w:r>
              <w:rPr>
                <w:rFonts w:cs="Times New Roman"/>
              </w:rPr>
              <w:t>Томати, перець солодкий, баклажани</w:t>
            </w:r>
          </w:p>
        </w:tc>
        <w:tc>
          <w:tcPr>
            <w:tcW w:w="1575" w:type="dxa"/>
            <w:gridSpan w:val="5"/>
            <w:tcBorders>
              <w:top w:val="single" w:sz="4" w:space="0" w:color="000000"/>
              <w:left w:val="single" w:sz="4" w:space="0" w:color="000000"/>
              <w:bottom w:val="single" w:sz="4" w:space="0" w:color="000000"/>
            </w:tcBorders>
          </w:tcPr>
          <w:p w14:paraId="1F00A8E0" w14:textId="77777777" w:rsidR="0079490A" w:rsidRDefault="0079490A">
            <w:pPr>
              <w:snapToGrid w:val="0"/>
              <w:jc w:val="center"/>
              <w:textAlignment w:val="baseline"/>
              <w:rPr>
                <w:rFonts w:cs="Times New Roman"/>
              </w:rPr>
            </w:pPr>
          </w:p>
          <w:p w14:paraId="775B64F9" w14:textId="77777777" w:rsidR="0079490A" w:rsidRDefault="00B9770D">
            <w:pPr>
              <w:jc w:val="center"/>
              <w:textAlignment w:val="baseline"/>
              <w:rPr>
                <w:rFonts w:cs="Times New Roman"/>
              </w:rPr>
            </w:pPr>
            <w:r>
              <w:rPr>
                <w:rFonts w:cs="Times New Roman"/>
              </w:rPr>
              <w:t>Колорадський жук</w:t>
            </w:r>
          </w:p>
          <w:p w14:paraId="083DAF3A" w14:textId="77777777" w:rsidR="0079490A" w:rsidRDefault="0079490A">
            <w:pPr>
              <w:spacing w:before="100" w:after="100"/>
              <w:jc w:val="center"/>
              <w:textAlignment w:val="baseline"/>
              <w:rPr>
                <w:rFonts w:cs="Times New Roman"/>
              </w:rPr>
            </w:pPr>
          </w:p>
        </w:tc>
        <w:tc>
          <w:tcPr>
            <w:tcW w:w="1969" w:type="dxa"/>
            <w:tcBorders>
              <w:top w:val="single" w:sz="4" w:space="0" w:color="000000"/>
              <w:left w:val="single" w:sz="4" w:space="0" w:color="000000"/>
              <w:bottom w:val="single" w:sz="4" w:space="0" w:color="000000"/>
            </w:tcBorders>
          </w:tcPr>
          <w:p w14:paraId="417806D5" w14:textId="77777777" w:rsidR="0079490A" w:rsidRDefault="0079490A">
            <w:pPr>
              <w:snapToGrid w:val="0"/>
              <w:jc w:val="center"/>
              <w:textAlignment w:val="baseline"/>
              <w:rPr>
                <w:rFonts w:cs="Times New Roman"/>
              </w:rPr>
            </w:pPr>
          </w:p>
          <w:p w14:paraId="34AAED26" w14:textId="77777777" w:rsidR="0079490A" w:rsidRDefault="00B9770D">
            <w:pPr>
              <w:jc w:val="center"/>
              <w:textAlignment w:val="baseline"/>
              <w:rPr>
                <w:rFonts w:cs="Times New Roman"/>
              </w:rPr>
            </w:pPr>
            <w:r>
              <w:rPr>
                <w:rFonts w:cs="Times New Roman"/>
              </w:rPr>
              <w:t>—“—</w:t>
            </w:r>
          </w:p>
          <w:p w14:paraId="1C58A77E" w14:textId="77777777" w:rsidR="0079490A" w:rsidRDefault="0079490A">
            <w:pPr>
              <w:spacing w:before="100" w:after="100"/>
              <w:jc w:val="center"/>
              <w:textAlignment w:val="baseline"/>
              <w:rPr>
                <w:rFonts w:cs="Times New Roman"/>
              </w:rPr>
            </w:pPr>
          </w:p>
        </w:tc>
        <w:tc>
          <w:tcPr>
            <w:tcW w:w="709" w:type="dxa"/>
            <w:gridSpan w:val="3"/>
            <w:tcBorders>
              <w:top w:val="single" w:sz="4" w:space="0" w:color="000000"/>
              <w:left w:val="single" w:sz="4" w:space="0" w:color="000000"/>
              <w:bottom w:val="single" w:sz="4" w:space="0" w:color="000000"/>
            </w:tcBorders>
          </w:tcPr>
          <w:p w14:paraId="101E5AB4" w14:textId="77777777" w:rsidR="0079490A" w:rsidRDefault="0079490A">
            <w:pPr>
              <w:snapToGrid w:val="0"/>
              <w:jc w:val="center"/>
              <w:textAlignment w:val="baseline"/>
              <w:rPr>
                <w:rFonts w:cs="Times New Roman"/>
              </w:rPr>
            </w:pPr>
          </w:p>
          <w:p w14:paraId="778A5B44" w14:textId="77777777" w:rsidR="0079490A" w:rsidRDefault="00B9770D">
            <w:pPr>
              <w:jc w:val="center"/>
              <w:textAlignment w:val="baseline"/>
              <w:rPr>
                <w:rFonts w:cs="Times New Roman"/>
              </w:rPr>
            </w:pPr>
            <w:r>
              <w:rPr>
                <w:rFonts w:cs="Times New Roman"/>
              </w:rPr>
              <w:t>20</w:t>
            </w:r>
          </w:p>
          <w:p w14:paraId="11DC4288"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49F11494" w14:textId="77777777" w:rsidR="0079490A" w:rsidRDefault="0079490A">
            <w:pPr>
              <w:snapToGrid w:val="0"/>
              <w:jc w:val="center"/>
              <w:textAlignment w:val="baseline"/>
              <w:rPr>
                <w:rFonts w:cs="Times New Roman"/>
              </w:rPr>
            </w:pPr>
          </w:p>
          <w:p w14:paraId="40AF3BF2" w14:textId="77777777" w:rsidR="0079490A" w:rsidRDefault="00B9770D">
            <w:pPr>
              <w:jc w:val="center"/>
              <w:textAlignment w:val="baseline"/>
              <w:rPr>
                <w:rFonts w:cs="Times New Roman"/>
              </w:rPr>
            </w:pPr>
            <w:r>
              <w:rPr>
                <w:rFonts w:cs="Times New Roman"/>
              </w:rPr>
              <w:t>2</w:t>
            </w:r>
          </w:p>
          <w:p w14:paraId="1D9B8603" w14:textId="77777777" w:rsidR="0079490A" w:rsidRDefault="0079490A">
            <w:pPr>
              <w:spacing w:before="100" w:after="100"/>
              <w:jc w:val="center"/>
              <w:textAlignment w:val="baseline"/>
              <w:rPr>
                <w:rFonts w:cs="Times New Roman"/>
              </w:rPr>
            </w:pPr>
          </w:p>
        </w:tc>
      </w:tr>
      <w:tr w:rsidR="0079490A" w14:paraId="1B55EA6A" w14:textId="77777777" w:rsidTr="00B750E8">
        <w:trPr>
          <w:trHeight w:val="1126"/>
        </w:trPr>
        <w:tc>
          <w:tcPr>
            <w:tcW w:w="1697" w:type="dxa"/>
            <w:gridSpan w:val="2"/>
            <w:vMerge/>
            <w:tcBorders>
              <w:left w:val="single" w:sz="4" w:space="0" w:color="000000"/>
            </w:tcBorders>
          </w:tcPr>
          <w:p w14:paraId="701E533F" w14:textId="77777777" w:rsidR="0079490A" w:rsidRDefault="0079490A">
            <w:pPr>
              <w:snapToGrid w:val="0"/>
              <w:textAlignment w:val="baseline"/>
              <w:rPr>
                <w:rFonts w:cs="Times New Roman"/>
                <w:b/>
                <w:bCs/>
              </w:rPr>
            </w:pPr>
          </w:p>
        </w:tc>
        <w:tc>
          <w:tcPr>
            <w:tcW w:w="1709" w:type="dxa"/>
            <w:gridSpan w:val="2"/>
            <w:tcBorders>
              <w:top w:val="single" w:sz="4" w:space="0" w:color="000000"/>
              <w:left w:val="single" w:sz="4" w:space="0" w:color="000000"/>
              <w:bottom w:val="single" w:sz="4" w:space="0" w:color="000000"/>
            </w:tcBorders>
          </w:tcPr>
          <w:p w14:paraId="566C9132" w14:textId="77777777" w:rsidR="0079490A" w:rsidRDefault="00B9770D">
            <w:pPr>
              <w:spacing w:before="100" w:after="100"/>
              <w:textAlignment w:val="baseline"/>
              <w:rPr>
                <w:rFonts w:cs="Times New Roman"/>
              </w:rPr>
            </w:pPr>
            <w:r>
              <w:rPr>
                <w:rFonts w:cs="Times New Roman"/>
              </w:rPr>
              <w:t>6 г на 300 мл води на 30 кг бульб</w:t>
            </w:r>
          </w:p>
        </w:tc>
        <w:tc>
          <w:tcPr>
            <w:tcW w:w="1134" w:type="dxa"/>
            <w:gridSpan w:val="2"/>
            <w:tcBorders>
              <w:top w:val="single" w:sz="4" w:space="0" w:color="000000"/>
              <w:left w:val="single" w:sz="4" w:space="0" w:color="000000"/>
              <w:bottom w:val="single" w:sz="4" w:space="0" w:color="000000"/>
            </w:tcBorders>
          </w:tcPr>
          <w:p w14:paraId="1E0B0801" w14:textId="77777777" w:rsidR="0079490A" w:rsidRDefault="00B9770D">
            <w:pPr>
              <w:textAlignment w:val="baseline"/>
              <w:rPr>
                <w:rFonts w:cs="Times New Roman"/>
              </w:rPr>
            </w:pPr>
            <w:r>
              <w:rPr>
                <w:rFonts w:cs="Times New Roman"/>
              </w:rPr>
              <w:t>Капуста</w:t>
            </w:r>
          </w:p>
          <w:p w14:paraId="283EC3DD" w14:textId="77777777" w:rsidR="0079490A" w:rsidRDefault="0079490A">
            <w:pPr>
              <w:textAlignment w:val="baseline"/>
              <w:rPr>
                <w:rFonts w:cs="Times New Roman"/>
              </w:rPr>
            </w:pPr>
          </w:p>
          <w:p w14:paraId="0AECC34A" w14:textId="77777777" w:rsidR="0079490A" w:rsidRDefault="00B9770D">
            <w:pPr>
              <w:spacing w:before="100" w:after="100"/>
              <w:textAlignment w:val="baseline"/>
              <w:rPr>
                <w:rFonts w:cs="Times New Roman"/>
              </w:rPr>
            </w:pPr>
            <w:r>
              <w:rPr>
                <w:rFonts w:cs="Times New Roman"/>
              </w:rPr>
              <w:t>Картопля</w:t>
            </w:r>
          </w:p>
        </w:tc>
        <w:tc>
          <w:tcPr>
            <w:tcW w:w="1575" w:type="dxa"/>
            <w:gridSpan w:val="5"/>
            <w:tcBorders>
              <w:top w:val="single" w:sz="4" w:space="0" w:color="000000"/>
              <w:left w:val="single" w:sz="4" w:space="0" w:color="000000"/>
              <w:bottom w:val="single" w:sz="4" w:space="0" w:color="000000"/>
            </w:tcBorders>
          </w:tcPr>
          <w:p w14:paraId="380CA4BB" w14:textId="77777777" w:rsidR="0079490A" w:rsidRDefault="00B9770D">
            <w:pPr>
              <w:spacing w:before="100" w:after="100"/>
              <w:textAlignment w:val="baseline"/>
              <w:rPr>
                <w:rFonts w:cs="Times New Roman"/>
              </w:rPr>
            </w:pPr>
            <w:r>
              <w:rPr>
                <w:rFonts w:cs="Times New Roman"/>
              </w:rPr>
              <w:t>Колорадський жук, ґрунтові шкідники</w:t>
            </w:r>
          </w:p>
        </w:tc>
        <w:tc>
          <w:tcPr>
            <w:tcW w:w="1969" w:type="dxa"/>
            <w:tcBorders>
              <w:top w:val="single" w:sz="4" w:space="0" w:color="000000"/>
              <w:left w:val="single" w:sz="4" w:space="0" w:color="000000"/>
              <w:bottom w:val="single" w:sz="4" w:space="0" w:color="000000"/>
            </w:tcBorders>
          </w:tcPr>
          <w:p w14:paraId="58187246" w14:textId="77777777" w:rsidR="0079490A" w:rsidRDefault="00B9770D">
            <w:pPr>
              <w:spacing w:before="100" w:after="100"/>
              <w:textAlignment w:val="baseline"/>
              <w:rPr>
                <w:rFonts w:cs="Times New Roman"/>
              </w:rPr>
            </w:pPr>
            <w:r>
              <w:rPr>
                <w:rFonts w:cs="Times New Roman"/>
              </w:rPr>
              <w:t>Обробка бульб перед висаджу-ванням</w:t>
            </w:r>
          </w:p>
        </w:tc>
        <w:tc>
          <w:tcPr>
            <w:tcW w:w="709" w:type="dxa"/>
            <w:gridSpan w:val="3"/>
            <w:tcBorders>
              <w:top w:val="single" w:sz="4" w:space="0" w:color="000000"/>
              <w:left w:val="single" w:sz="4" w:space="0" w:color="000000"/>
              <w:bottom w:val="single" w:sz="4" w:space="0" w:color="000000"/>
            </w:tcBorders>
          </w:tcPr>
          <w:p w14:paraId="3CE4C730" w14:textId="77777777" w:rsidR="0079490A" w:rsidRDefault="00B9770D">
            <w:pPr>
              <w:spacing w:before="100" w:after="100"/>
              <w:jc w:val="cente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tcPr>
          <w:p w14:paraId="2FBA5B86" w14:textId="77777777" w:rsidR="0079490A" w:rsidRDefault="00B9770D">
            <w:pPr>
              <w:spacing w:before="100" w:after="100"/>
              <w:jc w:val="center"/>
              <w:textAlignment w:val="baseline"/>
              <w:rPr>
                <w:rFonts w:cs="Times New Roman"/>
              </w:rPr>
            </w:pPr>
            <w:r>
              <w:rPr>
                <w:rFonts w:cs="Times New Roman"/>
              </w:rPr>
              <w:t>1</w:t>
            </w:r>
          </w:p>
        </w:tc>
      </w:tr>
      <w:tr w:rsidR="0079490A" w14:paraId="26BB86A0" w14:textId="77777777" w:rsidTr="00B750E8">
        <w:trPr>
          <w:trHeight w:val="863"/>
        </w:trPr>
        <w:tc>
          <w:tcPr>
            <w:tcW w:w="1697" w:type="dxa"/>
            <w:gridSpan w:val="2"/>
            <w:vMerge/>
            <w:tcBorders>
              <w:left w:val="single" w:sz="4" w:space="0" w:color="000000"/>
              <w:bottom w:val="single" w:sz="4" w:space="0" w:color="000000"/>
            </w:tcBorders>
          </w:tcPr>
          <w:p w14:paraId="4A0EA9F7" w14:textId="77777777" w:rsidR="0079490A" w:rsidRDefault="0079490A">
            <w:pPr>
              <w:snapToGrid w:val="0"/>
              <w:textAlignment w:val="baseline"/>
              <w:rPr>
                <w:rFonts w:cs="Times New Roman"/>
                <w:b/>
                <w:bCs/>
              </w:rPr>
            </w:pPr>
          </w:p>
        </w:tc>
        <w:tc>
          <w:tcPr>
            <w:tcW w:w="1709" w:type="dxa"/>
            <w:gridSpan w:val="2"/>
            <w:tcBorders>
              <w:top w:val="single" w:sz="4" w:space="0" w:color="000000"/>
              <w:left w:val="single" w:sz="4" w:space="0" w:color="000000"/>
              <w:bottom w:val="single" w:sz="4" w:space="0" w:color="000000"/>
            </w:tcBorders>
          </w:tcPr>
          <w:p w14:paraId="2F9B512F" w14:textId="77777777" w:rsidR="0079490A" w:rsidRDefault="00B9770D">
            <w:pPr>
              <w:spacing w:before="100" w:after="100"/>
              <w:textAlignment w:val="baseline"/>
              <w:rPr>
                <w:rFonts w:cs="Times New Roman"/>
              </w:rPr>
            </w:pPr>
            <w:r>
              <w:rPr>
                <w:rFonts w:cs="Times New Roman"/>
              </w:rPr>
              <w:t>0,6–0,8 г на 3 л води на сотку</w:t>
            </w:r>
          </w:p>
        </w:tc>
        <w:tc>
          <w:tcPr>
            <w:tcW w:w="1134" w:type="dxa"/>
            <w:gridSpan w:val="2"/>
            <w:tcBorders>
              <w:top w:val="single" w:sz="4" w:space="0" w:color="000000"/>
              <w:left w:val="single" w:sz="4" w:space="0" w:color="000000"/>
              <w:bottom w:val="single" w:sz="4" w:space="0" w:color="000000"/>
            </w:tcBorders>
          </w:tcPr>
          <w:p w14:paraId="7486337D" w14:textId="77777777" w:rsidR="0079490A" w:rsidRDefault="00B9770D">
            <w:pPr>
              <w:textAlignment w:val="baseline"/>
              <w:rPr>
                <w:rFonts w:cs="Times New Roman"/>
              </w:rPr>
            </w:pPr>
            <w:r>
              <w:rPr>
                <w:rFonts w:cs="Times New Roman"/>
              </w:rPr>
              <w:t>капуста</w:t>
            </w:r>
          </w:p>
        </w:tc>
        <w:tc>
          <w:tcPr>
            <w:tcW w:w="1575" w:type="dxa"/>
            <w:gridSpan w:val="5"/>
            <w:tcBorders>
              <w:top w:val="single" w:sz="4" w:space="0" w:color="000000"/>
              <w:left w:val="single" w:sz="4" w:space="0" w:color="000000"/>
              <w:bottom w:val="single" w:sz="4" w:space="0" w:color="000000"/>
            </w:tcBorders>
          </w:tcPr>
          <w:p w14:paraId="5B72442F" w14:textId="77777777" w:rsidR="0079490A" w:rsidRDefault="00B9770D">
            <w:pPr>
              <w:spacing w:before="100" w:after="100"/>
              <w:textAlignment w:val="baseline"/>
              <w:rPr>
                <w:rFonts w:cs="Times New Roman"/>
              </w:rPr>
            </w:pPr>
            <w:r>
              <w:rPr>
                <w:rFonts w:cs="Times New Roman"/>
              </w:rPr>
              <w:t>Попелиці</w:t>
            </w:r>
          </w:p>
        </w:tc>
        <w:tc>
          <w:tcPr>
            <w:tcW w:w="1969" w:type="dxa"/>
            <w:tcBorders>
              <w:top w:val="single" w:sz="4" w:space="0" w:color="000000"/>
              <w:left w:val="single" w:sz="4" w:space="0" w:color="000000"/>
              <w:bottom w:val="single" w:sz="4" w:space="0" w:color="000000"/>
            </w:tcBorders>
          </w:tcPr>
          <w:p w14:paraId="49AEAFFE"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4DA272D9" w14:textId="77777777" w:rsidR="0079490A" w:rsidRDefault="00B9770D">
            <w:pPr>
              <w:spacing w:before="100" w:after="100"/>
              <w:jc w:val="cente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tcPr>
          <w:p w14:paraId="6C1CC4EC" w14:textId="77777777" w:rsidR="0079490A" w:rsidRDefault="00B9770D">
            <w:pPr>
              <w:spacing w:before="100" w:after="100"/>
              <w:jc w:val="center"/>
              <w:textAlignment w:val="baseline"/>
              <w:rPr>
                <w:rFonts w:cs="Times New Roman"/>
              </w:rPr>
            </w:pPr>
            <w:r>
              <w:rPr>
                <w:rFonts w:cs="Times New Roman"/>
              </w:rPr>
              <w:t>2</w:t>
            </w:r>
          </w:p>
        </w:tc>
      </w:tr>
      <w:tr w:rsidR="0079490A" w14:paraId="0F91AD4A" w14:textId="77777777" w:rsidTr="00B750E8">
        <w:trPr>
          <w:trHeight w:val="980"/>
        </w:trPr>
        <w:tc>
          <w:tcPr>
            <w:tcW w:w="1697" w:type="dxa"/>
            <w:gridSpan w:val="2"/>
            <w:vMerge w:val="restart"/>
            <w:tcBorders>
              <w:top w:val="single" w:sz="4" w:space="0" w:color="000000"/>
              <w:left w:val="single" w:sz="4" w:space="0" w:color="000000"/>
              <w:bottom w:val="single" w:sz="4" w:space="0" w:color="000000"/>
            </w:tcBorders>
          </w:tcPr>
          <w:p w14:paraId="03286964" w14:textId="77777777" w:rsidR="0079490A" w:rsidRDefault="00B9770D">
            <w:pPr>
              <w:textAlignment w:val="center"/>
              <w:rPr>
                <w:rFonts w:cs="Times New Roman"/>
              </w:rPr>
            </w:pPr>
            <w:r>
              <w:rPr>
                <w:rFonts w:cs="Times New Roman"/>
                <w:b/>
              </w:rPr>
              <w:t xml:space="preserve">АКТЕЛЛІК 500 ЕС, </w:t>
            </w:r>
            <w:r>
              <w:rPr>
                <w:rFonts w:cs="Times New Roman"/>
              </w:rPr>
              <w:t>КЕ,</w:t>
            </w:r>
          </w:p>
          <w:p w14:paraId="405FDCD2" w14:textId="77777777" w:rsidR="0079490A" w:rsidRDefault="00B9770D">
            <w:pPr>
              <w:textAlignment w:val="center"/>
              <w:rPr>
                <w:rFonts w:cs="Times New Roman"/>
              </w:rPr>
            </w:pPr>
            <w:r>
              <w:rPr>
                <w:rFonts w:cs="Times New Roman"/>
              </w:rPr>
              <w:t>(піриміфос-метил, 500 г/л),</w:t>
            </w:r>
          </w:p>
          <w:p w14:paraId="38A746AC" w14:textId="77777777" w:rsidR="0079490A" w:rsidRDefault="00B9770D">
            <w:pPr>
              <w:textAlignment w:val="center"/>
              <w:rPr>
                <w:rFonts w:cs="Times New Roman"/>
                <w:b/>
              </w:rPr>
            </w:pPr>
            <w:r>
              <w:rPr>
                <w:rFonts w:cs="Times New Roman"/>
              </w:rPr>
              <w:t>ф. «Сингента», Швейцарія</w:t>
            </w:r>
          </w:p>
          <w:p w14:paraId="044F11ED" w14:textId="77777777" w:rsidR="0079490A" w:rsidRDefault="00B9770D">
            <w:pPr>
              <w:textAlignment w:val="center"/>
              <w:rPr>
                <w:rFonts w:cs="Times New Roman"/>
              </w:rPr>
            </w:pPr>
            <w:r>
              <w:rPr>
                <w:rFonts w:cs="Times New Roman"/>
                <w:b/>
              </w:rPr>
              <w:t>2028 р.</w:t>
            </w:r>
          </w:p>
        </w:tc>
        <w:tc>
          <w:tcPr>
            <w:tcW w:w="1709" w:type="dxa"/>
            <w:gridSpan w:val="2"/>
            <w:tcBorders>
              <w:top w:val="single" w:sz="4" w:space="0" w:color="000000"/>
              <w:left w:val="single" w:sz="4" w:space="0" w:color="000000"/>
              <w:bottom w:val="single" w:sz="4" w:space="0" w:color="000000"/>
            </w:tcBorders>
          </w:tcPr>
          <w:p w14:paraId="686F519D" w14:textId="77777777" w:rsidR="0079490A" w:rsidRDefault="00B9770D">
            <w:pPr>
              <w:spacing w:before="100" w:after="100"/>
              <w:textAlignment w:val="baseline"/>
              <w:rPr>
                <w:rFonts w:cs="Times New Roman"/>
              </w:rPr>
            </w:pPr>
            <w:r>
              <w:rPr>
                <w:rFonts w:cs="Times New Roman"/>
              </w:rPr>
              <w:t>6 мл на 3 л на сотку</w:t>
            </w:r>
          </w:p>
        </w:tc>
        <w:tc>
          <w:tcPr>
            <w:tcW w:w="1134" w:type="dxa"/>
            <w:gridSpan w:val="2"/>
            <w:tcBorders>
              <w:top w:val="single" w:sz="4" w:space="0" w:color="000000"/>
              <w:left w:val="single" w:sz="4" w:space="0" w:color="000000"/>
              <w:bottom w:val="single" w:sz="4" w:space="0" w:color="000000"/>
            </w:tcBorders>
          </w:tcPr>
          <w:p w14:paraId="119AEDCC" w14:textId="77777777" w:rsidR="0079490A" w:rsidRDefault="00B9770D">
            <w:pPr>
              <w:spacing w:before="100" w:after="100"/>
              <w:textAlignment w:val="baseline"/>
              <w:rPr>
                <w:rFonts w:cs="Times New Roman"/>
              </w:rPr>
            </w:pPr>
            <w:r>
              <w:rPr>
                <w:rFonts w:cs="Times New Roman"/>
              </w:rPr>
              <w:t>Суниці</w:t>
            </w:r>
          </w:p>
        </w:tc>
        <w:tc>
          <w:tcPr>
            <w:tcW w:w="1575" w:type="dxa"/>
            <w:gridSpan w:val="5"/>
            <w:tcBorders>
              <w:top w:val="single" w:sz="4" w:space="0" w:color="000000"/>
              <w:left w:val="single" w:sz="4" w:space="0" w:color="000000"/>
              <w:bottom w:val="single" w:sz="4" w:space="0" w:color="000000"/>
            </w:tcBorders>
          </w:tcPr>
          <w:p w14:paraId="7FA164F3" w14:textId="77777777" w:rsidR="0079490A" w:rsidRDefault="00B9770D">
            <w:pPr>
              <w:spacing w:before="100" w:after="100"/>
              <w:textAlignment w:val="baseline"/>
              <w:rPr>
                <w:rFonts w:cs="Times New Roman"/>
              </w:rPr>
            </w:pPr>
            <w:r>
              <w:rPr>
                <w:rFonts w:cs="Times New Roman"/>
              </w:rPr>
              <w:t>Пильщики, сунична листовійка, жуки (довгоносики, скосарі)</w:t>
            </w:r>
          </w:p>
        </w:tc>
        <w:tc>
          <w:tcPr>
            <w:tcW w:w="1969" w:type="dxa"/>
            <w:tcBorders>
              <w:top w:val="single" w:sz="4" w:space="0" w:color="000000"/>
              <w:left w:val="single" w:sz="4" w:space="0" w:color="000000"/>
              <w:bottom w:val="single" w:sz="4" w:space="0" w:color="000000"/>
            </w:tcBorders>
          </w:tcPr>
          <w:p w14:paraId="6DAAC72B" w14:textId="77777777" w:rsidR="0079490A" w:rsidRDefault="00B9770D">
            <w:pPr>
              <w:spacing w:before="100" w:after="100"/>
              <w:textAlignment w:val="baseline"/>
              <w:rPr>
                <w:rFonts w:cs="Times New Roman"/>
              </w:rPr>
            </w:pPr>
            <w:r>
              <w:rPr>
                <w:rFonts w:cs="Times New Roman"/>
              </w:rPr>
              <w:t>Обприскування в період вегетації (до цвітіння та після збирання врожаю)</w:t>
            </w:r>
          </w:p>
        </w:tc>
        <w:tc>
          <w:tcPr>
            <w:tcW w:w="709" w:type="dxa"/>
            <w:gridSpan w:val="3"/>
            <w:tcBorders>
              <w:top w:val="single" w:sz="4" w:space="0" w:color="000000"/>
              <w:left w:val="single" w:sz="4" w:space="0" w:color="000000"/>
              <w:bottom w:val="single" w:sz="4" w:space="0" w:color="000000"/>
            </w:tcBorders>
          </w:tcPr>
          <w:p w14:paraId="4BA7B76E" w14:textId="77777777" w:rsidR="0079490A" w:rsidRDefault="00B9770D">
            <w:pPr>
              <w:spacing w:before="100" w:after="100"/>
              <w:jc w:val="cente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tcPr>
          <w:p w14:paraId="7C34C5B5" w14:textId="77777777" w:rsidR="0079490A" w:rsidRDefault="00B9770D">
            <w:pPr>
              <w:spacing w:before="100" w:after="100"/>
              <w:jc w:val="center"/>
              <w:textAlignment w:val="baseline"/>
              <w:rPr>
                <w:rFonts w:cs="Times New Roman"/>
              </w:rPr>
            </w:pPr>
            <w:r>
              <w:rPr>
                <w:rFonts w:cs="Times New Roman"/>
              </w:rPr>
              <w:t>2</w:t>
            </w:r>
          </w:p>
        </w:tc>
      </w:tr>
      <w:tr w:rsidR="0079490A" w14:paraId="58CEB063" w14:textId="77777777" w:rsidTr="00B750E8">
        <w:trPr>
          <w:trHeight w:val="420"/>
        </w:trPr>
        <w:tc>
          <w:tcPr>
            <w:tcW w:w="1697" w:type="dxa"/>
            <w:gridSpan w:val="2"/>
            <w:vMerge/>
            <w:tcBorders>
              <w:top w:val="single" w:sz="4" w:space="0" w:color="000000"/>
              <w:left w:val="single" w:sz="4" w:space="0" w:color="000000"/>
              <w:bottom w:val="single" w:sz="4" w:space="0" w:color="000000"/>
            </w:tcBorders>
          </w:tcPr>
          <w:p w14:paraId="62B19F29" w14:textId="77777777" w:rsidR="0079490A" w:rsidRDefault="0079490A">
            <w:pPr>
              <w:snapToGrid w:val="0"/>
              <w:textAlignment w:val="center"/>
              <w:rPr>
                <w:rFonts w:cs="Times New Roman"/>
                <w:b/>
              </w:rPr>
            </w:pPr>
          </w:p>
        </w:tc>
        <w:tc>
          <w:tcPr>
            <w:tcW w:w="1709" w:type="dxa"/>
            <w:gridSpan w:val="2"/>
            <w:tcBorders>
              <w:top w:val="single" w:sz="4" w:space="0" w:color="000000"/>
              <w:left w:val="single" w:sz="4" w:space="0" w:color="000000"/>
              <w:bottom w:val="single" w:sz="4" w:space="0" w:color="000000"/>
            </w:tcBorders>
          </w:tcPr>
          <w:p w14:paraId="5333D956" w14:textId="77777777" w:rsidR="0079490A" w:rsidRDefault="00B9770D">
            <w:pPr>
              <w:spacing w:before="100" w:after="100"/>
              <w:textAlignment w:val="baseline"/>
              <w:rPr>
                <w:rFonts w:cs="Times New Roman"/>
              </w:rPr>
            </w:pPr>
            <w:r>
              <w:rPr>
                <w:rFonts w:cs="Times New Roman"/>
              </w:rPr>
              <w:t>12 мл на 10 л води</w:t>
            </w:r>
          </w:p>
        </w:tc>
        <w:tc>
          <w:tcPr>
            <w:tcW w:w="1134" w:type="dxa"/>
            <w:gridSpan w:val="2"/>
            <w:tcBorders>
              <w:top w:val="single" w:sz="4" w:space="0" w:color="000000"/>
              <w:left w:val="single" w:sz="4" w:space="0" w:color="000000"/>
              <w:bottom w:val="single" w:sz="4" w:space="0" w:color="000000"/>
            </w:tcBorders>
          </w:tcPr>
          <w:p w14:paraId="0725923C" w14:textId="77777777" w:rsidR="0079490A" w:rsidRDefault="00B9770D">
            <w:pPr>
              <w:spacing w:before="100" w:after="100"/>
              <w:textAlignment w:val="baseline"/>
              <w:rPr>
                <w:rFonts w:cs="Times New Roman"/>
              </w:rPr>
            </w:pPr>
            <w:r>
              <w:rPr>
                <w:rFonts w:cs="Times New Roman"/>
              </w:rPr>
              <w:t>Черешня</w:t>
            </w:r>
          </w:p>
        </w:tc>
        <w:tc>
          <w:tcPr>
            <w:tcW w:w="1575" w:type="dxa"/>
            <w:gridSpan w:val="5"/>
            <w:tcBorders>
              <w:top w:val="single" w:sz="4" w:space="0" w:color="000000"/>
              <w:left w:val="single" w:sz="4" w:space="0" w:color="000000"/>
              <w:bottom w:val="single" w:sz="4" w:space="0" w:color="000000"/>
            </w:tcBorders>
          </w:tcPr>
          <w:p w14:paraId="4767C10B" w14:textId="77777777" w:rsidR="0079490A" w:rsidRDefault="00B9770D">
            <w:pPr>
              <w:spacing w:before="100" w:after="100"/>
              <w:textAlignment w:val="baseline"/>
              <w:rPr>
                <w:rFonts w:cs="Times New Roman"/>
              </w:rPr>
            </w:pPr>
            <w:r>
              <w:rPr>
                <w:rFonts w:cs="Times New Roman"/>
              </w:rPr>
              <w:t>Вишнева попелиця, вишнева муха</w:t>
            </w:r>
          </w:p>
        </w:tc>
        <w:tc>
          <w:tcPr>
            <w:tcW w:w="1969" w:type="dxa"/>
            <w:tcBorders>
              <w:top w:val="single" w:sz="4" w:space="0" w:color="000000"/>
              <w:left w:val="single" w:sz="4" w:space="0" w:color="000000"/>
              <w:bottom w:val="single" w:sz="4" w:space="0" w:color="000000"/>
            </w:tcBorders>
          </w:tcPr>
          <w:p w14:paraId="72659424" w14:textId="77777777" w:rsidR="0079490A" w:rsidRDefault="00B9770D">
            <w:pPr>
              <w:spacing w:before="100" w:after="100"/>
              <w:textAlignment w:val="baseline"/>
              <w:rPr>
                <w:rFonts w:cs="Times New Roman"/>
              </w:rPr>
            </w:pPr>
            <w:r>
              <w:rPr>
                <w:rFonts w:cs="Times New Roman"/>
              </w:rPr>
              <w:t>Обприскування в період вегетації.</w:t>
            </w:r>
          </w:p>
          <w:p w14:paraId="3DF11E6B" w14:textId="77777777" w:rsidR="0079490A" w:rsidRDefault="00B9770D">
            <w:pPr>
              <w:spacing w:before="100" w:after="100"/>
              <w:textAlignment w:val="baseline"/>
              <w:rPr>
                <w:rFonts w:cs="Times New Roman"/>
              </w:rPr>
            </w:pPr>
            <w:r>
              <w:rPr>
                <w:rFonts w:cs="Times New Roman"/>
              </w:rPr>
              <w:t xml:space="preserve">Витрата робочої рідини: 2 л-на </w:t>
            </w:r>
            <w:r>
              <w:rPr>
                <w:rFonts w:cs="Times New Roman"/>
              </w:rPr>
              <w:lastRenderedPageBreak/>
              <w:t>моло-де дерево, 2-5 л- на дерево середнього віку, 5л – на доросле дерево</w:t>
            </w:r>
          </w:p>
        </w:tc>
        <w:tc>
          <w:tcPr>
            <w:tcW w:w="709" w:type="dxa"/>
            <w:gridSpan w:val="3"/>
            <w:tcBorders>
              <w:top w:val="single" w:sz="4" w:space="0" w:color="000000"/>
              <w:left w:val="single" w:sz="4" w:space="0" w:color="000000"/>
              <w:bottom w:val="single" w:sz="4" w:space="0" w:color="000000"/>
            </w:tcBorders>
          </w:tcPr>
          <w:p w14:paraId="6628B3BA" w14:textId="77777777" w:rsidR="0079490A" w:rsidRDefault="00B9770D">
            <w:pPr>
              <w:spacing w:before="100" w:after="100"/>
              <w:jc w:val="center"/>
              <w:textAlignment w:val="baseline"/>
              <w:rPr>
                <w:rFonts w:cs="Times New Roman"/>
              </w:rPr>
            </w:pPr>
            <w:r>
              <w:rPr>
                <w:rFonts w:cs="Times New Roman"/>
              </w:rPr>
              <w:lastRenderedPageBreak/>
              <w:t>20</w:t>
            </w:r>
          </w:p>
        </w:tc>
        <w:tc>
          <w:tcPr>
            <w:tcW w:w="709" w:type="dxa"/>
            <w:gridSpan w:val="2"/>
            <w:tcBorders>
              <w:top w:val="single" w:sz="4" w:space="0" w:color="000000"/>
              <w:left w:val="single" w:sz="4" w:space="0" w:color="000000"/>
              <w:bottom w:val="single" w:sz="4" w:space="0" w:color="000000"/>
              <w:right w:val="single" w:sz="4" w:space="0" w:color="000000"/>
            </w:tcBorders>
          </w:tcPr>
          <w:p w14:paraId="4283E400" w14:textId="77777777" w:rsidR="0079490A" w:rsidRDefault="00B9770D">
            <w:pPr>
              <w:spacing w:before="100" w:after="100"/>
              <w:jc w:val="center"/>
              <w:textAlignment w:val="baseline"/>
              <w:rPr>
                <w:rFonts w:cs="Times New Roman"/>
              </w:rPr>
            </w:pPr>
            <w:r>
              <w:rPr>
                <w:rFonts w:cs="Times New Roman"/>
              </w:rPr>
              <w:t>1</w:t>
            </w:r>
          </w:p>
        </w:tc>
      </w:tr>
      <w:tr w:rsidR="0079490A" w14:paraId="0F61C1D1" w14:textId="77777777" w:rsidTr="00B750E8">
        <w:trPr>
          <w:trHeight w:val="1106"/>
        </w:trPr>
        <w:tc>
          <w:tcPr>
            <w:tcW w:w="1697" w:type="dxa"/>
            <w:gridSpan w:val="2"/>
            <w:vMerge w:val="restart"/>
            <w:tcBorders>
              <w:top w:val="single" w:sz="4" w:space="0" w:color="000000"/>
              <w:left w:val="single" w:sz="4" w:space="0" w:color="000000"/>
            </w:tcBorders>
          </w:tcPr>
          <w:p w14:paraId="0C519E62" w14:textId="77777777" w:rsidR="0079490A" w:rsidRDefault="00B9770D">
            <w:pPr>
              <w:textAlignment w:val="baseline"/>
              <w:rPr>
                <w:rFonts w:cs="Times New Roman"/>
              </w:rPr>
            </w:pPr>
            <w:r>
              <w:rPr>
                <w:rFonts w:cs="Times New Roman"/>
                <w:b/>
                <w:bCs/>
              </w:rPr>
              <w:lastRenderedPageBreak/>
              <w:t>АЛЬТЕКС</w:t>
            </w:r>
            <w:r>
              <w:rPr>
                <w:rFonts w:cs="Times New Roman"/>
              </w:rPr>
              <w:t>, КЕ,(альфа-циперметрин, 100 г/л),ТОВ «Агросфера-Трейд»,Україна Виробник Китай</w:t>
            </w:r>
            <w:r>
              <w:rPr>
                <w:rFonts w:cs="Times New Roman"/>
                <w:b/>
              </w:rPr>
              <w:t xml:space="preserve"> 2027 р.</w:t>
            </w:r>
          </w:p>
        </w:tc>
        <w:tc>
          <w:tcPr>
            <w:tcW w:w="1709" w:type="dxa"/>
            <w:gridSpan w:val="2"/>
            <w:tcBorders>
              <w:top w:val="single" w:sz="4" w:space="0" w:color="000000"/>
              <w:left w:val="single" w:sz="4" w:space="0" w:color="000000"/>
              <w:bottom w:val="single" w:sz="4" w:space="0" w:color="000000"/>
            </w:tcBorders>
          </w:tcPr>
          <w:p w14:paraId="3235D5F7" w14:textId="77777777" w:rsidR="0079490A" w:rsidRDefault="00B9770D">
            <w:pPr>
              <w:textAlignment w:val="baseline"/>
              <w:rPr>
                <w:rFonts w:cs="Times New Roman"/>
              </w:rPr>
            </w:pPr>
            <w:r>
              <w:rPr>
                <w:rFonts w:cs="Times New Roman"/>
              </w:rPr>
              <w:t xml:space="preserve">2–3 мл на </w:t>
            </w:r>
          </w:p>
          <w:p w14:paraId="565E3FB1" w14:textId="77777777" w:rsidR="0079490A" w:rsidRDefault="00B9770D">
            <w:pPr>
              <w:textAlignment w:val="baseline"/>
              <w:rPr>
                <w:rFonts w:cs="Times New Roman"/>
              </w:rPr>
            </w:pPr>
            <w:r>
              <w:rPr>
                <w:rFonts w:cs="Times New Roman"/>
              </w:rPr>
              <w:t>6–10 л води на 2 сотки</w:t>
            </w:r>
          </w:p>
        </w:tc>
        <w:tc>
          <w:tcPr>
            <w:tcW w:w="1134" w:type="dxa"/>
            <w:gridSpan w:val="2"/>
            <w:tcBorders>
              <w:top w:val="single" w:sz="4" w:space="0" w:color="000000"/>
              <w:left w:val="single" w:sz="4" w:space="0" w:color="000000"/>
              <w:bottom w:val="single" w:sz="4" w:space="0" w:color="000000"/>
            </w:tcBorders>
          </w:tcPr>
          <w:p w14:paraId="78BE56C5" w14:textId="77777777" w:rsidR="0079490A" w:rsidRDefault="00B9770D">
            <w:pPr>
              <w:textAlignment w:val="baseline"/>
              <w:rPr>
                <w:rFonts w:cs="Times New Roman"/>
              </w:rPr>
            </w:pPr>
            <w:r>
              <w:rPr>
                <w:rFonts w:cs="Times New Roman"/>
              </w:rPr>
              <w:t>Капуста</w:t>
            </w:r>
          </w:p>
          <w:p w14:paraId="3913ABDE" w14:textId="77777777" w:rsidR="0079490A" w:rsidRDefault="0079490A">
            <w:pPr>
              <w:textAlignment w:val="baseline"/>
              <w:rPr>
                <w:rFonts w:cs="Times New Roman"/>
              </w:rPr>
            </w:pPr>
          </w:p>
        </w:tc>
        <w:tc>
          <w:tcPr>
            <w:tcW w:w="1575" w:type="dxa"/>
            <w:gridSpan w:val="5"/>
            <w:tcBorders>
              <w:top w:val="single" w:sz="4" w:space="0" w:color="000000"/>
              <w:left w:val="single" w:sz="4" w:space="0" w:color="000000"/>
              <w:bottom w:val="single" w:sz="4" w:space="0" w:color="000000"/>
            </w:tcBorders>
          </w:tcPr>
          <w:p w14:paraId="42B5377E" w14:textId="77777777" w:rsidR="0079490A" w:rsidRDefault="00B9770D">
            <w:pPr>
              <w:textAlignment w:val="baseline"/>
              <w:rPr>
                <w:rFonts w:cs="Times New Roman"/>
              </w:rPr>
            </w:pPr>
            <w:r>
              <w:rPr>
                <w:rFonts w:cs="Times New Roman"/>
              </w:rPr>
              <w:t>Капустяна міль, білан, капустяна совка</w:t>
            </w:r>
          </w:p>
        </w:tc>
        <w:tc>
          <w:tcPr>
            <w:tcW w:w="1969" w:type="dxa"/>
            <w:tcBorders>
              <w:top w:val="single" w:sz="4" w:space="0" w:color="000000"/>
              <w:left w:val="single" w:sz="4" w:space="0" w:color="000000"/>
              <w:bottom w:val="single" w:sz="4" w:space="0" w:color="000000"/>
            </w:tcBorders>
          </w:tcPr>
          <w:p w14:paraId="3D1EC06E" w14:textId="77777777" w:rsidR="0079490A" w:rsidRDefault="00B9770D">
            <w:pPr>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5FC905C4" w14:textId="77777777" w:rsidR="0079490A" w:rsidRDefault="00B9770D">
            <w:pPr>
              <w:jc w:val="center"/>
              <w:textAlignment w:val="baseline"/>
              <w:rPr>
                <w:rFonts w:cs="Times New Roman"/>
              </w:rPr>
            </w:pPr>
            <w:r>
              <w:rPr>
                <w:rFonts w:cs="Times New Roman"/>
              </w:rPr>
              <w:t>30</w:t>
            </w:r>
          </w:p>
          <w:p w14:paraId="3DEF06D2" w14:textId="77777777" w:rsidR="0079490A" w:rsidRDefault="0079490A">
            <w:pP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15E57F3B" w14:textId="77777777" w:rsidR="0079490A" w:rsidRDefault="00B9770D">
            <w:pPr>
              <w:jc w:val="center"/>
              <w:textAlignment w:val="baseline"/>
              <w:rPr>
                <w:rFonts w:cs="Times New Roman"/>
              </w:rPr>
            </w:pPr>
            <w:r>
              <w:rPr>
                <w:rFonts w:cs="Times New Roman"/>
              </w:rPr>
              <w:t>2</w:t>
            </w:r>
          </w:p>
          <w:p w14:paraId="204EC537" w14:textId="77777777" w:rsidR="0079490A" w:rsidRDefault="0079490A">
            <w:pPr>
              <w:jc w:val="center"/>
              <w:textAlignment w:val="baseline"/>
              <w:rPr>
                <w:rFonts w:cs="Times New Roman"/>
              </w:rPr>
            </w:pPr>
          </w:p>
          <w:p w14:paraId="08F08D1A" w14:textId="77777777" w:rsidR="0079490A" w:rsidRDefault="0079490A">
            <w:pPr>
              <w:textAlignment w:val="baseline"/>
              <w:rPr>
                <w:rFonts w:cs="Times New Roman"/>
              </w:rPr>
            </w:pPr>
          </w:p>
        </w:tc>
      </w:tr>
      <w:tr w:rsidR="0079490A" w14:paraId="2A113AB3" w14:textId="77777777" w:rsidTr="00B750E8">
        <w:trPr>
          <w:trHeight w:val="777"/>
        </w:trPr>
        <w:tc>
          <w:tcPr>
            <w:tcW w:w="1697" w:type="dxa"/>
            <w:gridSpan w:val="2"/>
            <w:vMerge/>
            <w:tcBorders>
              <w:left w:val="single" w:sz="4" w:space="0" w:color="000000"/>
              <w:bottom w:val="single" w:sz="4" w:space="0" w:color="000000"/>
            </w:tcBorders>
          </w:tcPr>
          <w:p w14:paraId="34551836" w14:textId="77777777" w:rsidR="0079490A" w:rsidRDefault="0079490A">
            <w:pPr>
              <w:snapToGrid w:val="0"/>
              <w:textAlignment w:val="baseline"/>
              <w:rPr>
                <w:rFonts w:cs="Times New Roman"/>
                <w:b/>
                <w:bCs/>
              </w:rPr>
            </w:pPr>
          </w:p>
        </w:tc>
        <w:tc>
          <w:tcPr>
            <w:tcW w:w="1709" w:type="dxa"/>
            <w:gridSpan w:val="2"/>
            <w:tcBorders>
              <w:top w:val="single" w:sz="4" w:space="0" w:color="000000"/>
              <w:left w:val="single" w:sz="4" w:space="0" w:color="000000"/>
              <w:bottom w:val="single" w:sz="4" w:space="0" w:color="000000"/>
            </w:tcBorders>
          </w:tcPr>
          <w:p w14:paraId="3F8EACAE" w14:textId="77777777" w:rsidR="0079490A" w:rsidRDefault="00B9770D">
            <w:pPr>
              <w:textAlignment w:val="baseline"/>
              <w:rPr>
                <w:rFonts w:cs="Times New Roman"/>
              </w:rPr>
            </w:pPr>
            <w:r>
              <w:rPr>
                <w:rFonts w:cs="Times New Roman"/>
              </w:rPr>
              <w:t xml:space="preserve">2–3 мл на </w:t>
            </w:r>
          </w:p>
          <w:p w14:paraId="5F83599D" w14:textId="77777777" w:rsidR="0079490A" w:rsidRDefault="00B9770D">
            <w:pPr>
              <w:textAlignment w:val="baseline"/>
              <w:rPr>
                <w:rFonts w:cs="Times New Roman"/>
              </w:rPr>
            </w:pPr>
            <w:r>
              <w:rPr>
                <w:rFonts w:cs="Times New Roman"/>
              </w:rPr>
              <w:t>6–10 л води</w:t>
            </w:r>
          </w:p>
        </w:tc>
        <w:tc>
          <w:tcPr>
            <w:tcW w:w="1134" w:type="dxa"/>
            <w:gridSpan w:val="2"/>
            <w:tcBorders>
              <w:top w:val="single" w:sz="4" w:space="0" w:color="000000"/>
              <w:left w:val="single" w:sz="4" w:space="0" w:color="000000"/>
              <w:bottom w:val="single" w:sz="4" w:space="0" w:color="000000"/>
            </w:tcBorders>
          </w:tcPr>
          <w:p w14:paraId="4D11C409" w14:textId="77777777" w:rsidR="0079490A" w:rsidRDefault="00B9770D">
            <w:pPr>
              <w:textAlignment w:val="baseline"/>
              <w:rPr>
                <w:rFonts w:cs="Times New Roman"/>
              </w:rPr>
            </w:pPr>
            <w:r>
              <w:rPr>
                <w:rFonts w:cs="Times New Roman"/>
              </w:rPr>
              <w:t>Яблуня</w:t>
            </w:r>
          </w:p>
        </w:tc>
        <w:tc>
          <w:tcPr>
            <w:tcW w:w="1575" w:type="dxa"/>
            <w:gridSpan w:val="5"/>
            <w:tcBorders>
              <w:top w:val="single" w:sz="4" w:space="0" w:color="000000"/>
              <w:left w:val="single" w:sz="4" w:space="0" w:color="000000"/>
              <w:bottom w:val="single" w:sz="4" w:space="0" w:color="000000"/>
            </w:tcBorders>
          </w:tcPr>
          <w:p w14:paraId="3D9A6B9B" w14:textId="77777777" w:rsidR="0079490A" w:rsidRDefault="00B9770D">
            <w:pPr>
              <w:textAlignment w:val="baseline"/>
              <w:rPr>
                <w:rFonts w:cs="Times New Roman"/>
              </w:rPr>
            </w:pPr>
            <w:r>
              <w:rPr>
                <w:rFonts w:cs="Times New Roman"/>
              </w:rPr>
              <w:t>Яблунева плодожерка, листокрутка</w:t>
            </w:r>
          </w:p>
        </w:tc>
        <w:tc>
          <w:tcPr>
            <w:tcW w:w="1969" w:type="dxa"/>
            <w:tcBorders>
              <w:top w:val="single" w:sz="4" w:space="0" w:color="000000"/>
              <w:left w:val="single" w:sz="4" w:space="0" w:color="000000"/>
              <w:bottom w:val="single" w:sz="4" w:space="0" w:color="000000"/>
            </w:tcBorders>
          </w:tcPr>
          <w:p w14:paraId="681EE715" w14:textId="77777777" w:rsidR="0079490A" w:rsidRDefault="00B9770D">
            <w:pPr>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0493FF4D" w14:textId="77777777" w:rsidR="0079490A" w:rsidRDefault="00B9770D">
            <w:pPr>
              <w:jc w:val="center"/>
              <w:textAlignment w:val="baseline"/>
              <w:rPr>
                <w:rFonts w:cs="Times New Roman"/>
              </w:rPr>
            </w:pPr>
            <w:r>
              <w:rPr>
                <w:rFonts w:cs="Times New Roman"/>
              </w:rPr>
              <w:t>25</w:t>
            </w:r>
          </w:p>
        </w:tc>
        <w:tc>
          <w:tcPr>
            <w:tcW w:w="709" w:type="dxa"/>
            <w:gridSpan w:val="2"/>
            <w:tcBorders>
              <w:top w:val="single" w:sz="4" w:space="0" w:color="000000"/>
              <w:left w:val="single" w:sz="4" w:space="0" w:color="000000"/>
              <w:bottom w:val="single" w:sz="4" w:space="0" w:color="000000"/>
              <w:right w:val="single" w:sz="4" w:space="0" w:color="000000"/>
            </w:tcBorders>
          </w:tcPr>
          <w:p w14:paraId="3CB5EB50" w14:textId="77777777" w:rsidR="0079490A" w:rsidRDefault="00B9770D">
            <w:pPr>
              <w:jc w:val="center"/>
              <w:textAlignment w:val="baseline"/>
              <w:rPr>
                <w:rFonts w:cs="Times New Roman"/>
              </w:rPr>
            </w:pPr>
            <w:r>
              <w:rPr>
                <w:rFonts w:cs="Times New Roman"/>
              </w:rPr>
              <w:t>2</w:t>
            </w:r>
          </w:p>
        </w:tc>
      </w:tr>
      <w:tr w:rsidR="0079490A" w14:paraId="0A1CD370" w14:textId="77777777" w:rsidTr="00B750E8">
        <w:trPr>
          <w:trHeight w:val="2172"/>
        </w:trPr>
        <w:tc>
          <w:tcPr>
            <w:tcW w:w="1697" w:type="dxa"/>
            <w:gridSpan w:val="2"/>
            <w:vMerge w:val="restart"/>
            <w:tcBorders>
              <w:top w:val="single" w:sz="4" w:space="0" w:color="000000"/>
              <w:left w:val="single" w:sz="4" w:space="0" w:color="000000"/>
            </w:tcBorders>
          </w:tcPr>
          <w:p w14:paraId="7205A84F" w14:textId="77777777" w:rsidR="0079490A" w:rsidRDefault="00B9770D">
            <w:pPr>
              <w:textAlignment w:val="baseline"/>
              <w:rPr>
                <w:rFonts w:cs="Times New Roman"/>
                <w:spacing w:val="-6"/>
              </w:rPr>
            </w:pPr>
            <w:r>
              <w:rPr>
                <w:rFonts w:cs="Times New Roman"/>
                <w:b/>
                <w:bCs/>
              </w:rPr>
              <w:t>АНТИКЛІЩМАКС</w:t>
            </w:r>
            <w:r>
              <w:rPr>
                <w:rFonts w:cs="Times New Roman"/>
              </w:rPr>
              <w:t>, КЕ,</w:t>
            </w:r>
          </w:p>
          <w:p w14:paraId="5E16E33F" w14:textId="77777777" w:rsidR="0079490A" w:rsidRDefault="00B9770D">
            <w:pPr>
              <w:textAlignment w:val="baseline"/>
              <w:rPr>
                <w:rFonts w:cs="Times New Roman"/>
              </w:rPr>
            </w:pPr>
            <w:r>
              <w:rPr>
                <w:rFonts w:cs="Times New Roman"/>
                <w:spacing w:val="-6"/>
              </w:rPr>
              <w:t>(піриміфос-метил, 200 г/л+піридабен, 150 г/л+ ацеміприд, 50 г/л),</w:t>
            </w:r>
          </w:p>
          <w:p w14:paraId="2F18CE2A" w14:textId="77777777" w:rsidR="0079490A" w:rsidRDefault="00B9770D">
            <w:pPr>
              <w:textAlignment w:val="baseline"/>
              <w:rPr>
                <w:rFonts w:cs="Times New Roman"/>
                <w:b/>
              </w:rPr>
            </w:pPr>
            <w:r>
              <w:rPr>
                <w:rFonts w:cs="Times New Roman"/>
              </w:rPr>
              <w:t xml:space="preserve">ТОВ «Компанія  «Укравіт», Україна, ТОВ «Фабрика агрохімікатів </w:t>
            </w:r>
          </w:p>
          <w:p w14:paraId="65A9F8C6" w14:textId="77777777" w:rsidR="0079490A" w:rsidRDefault="00B9770D">
            <w:pPr>
              <w:textAlignment w:val="baseline"/>
              <w:rPr>
                <w:rFonts w:cs="Times New Roman"/>
              </w:rPr>
            </w:pPr>
            <w:r>
              <w:rPr>
                <w:rFonts w:cs="Times New Roman"/>
                <w:b/>
              </w:rPr>
              <w:t>2025 р.</w:t>
            </w:r>
          </w:p>
        </w:tc>
        <w:tc>
          <w:tcPr>
            <w:tcW w:w="1709" w:type="dxa"/>
            <w:gridSpan w:val="2"/>
            <w:tcBorders>
              <w:top w:val="single" w:sz="4" w:space="0" w:color="000000"/>
              <w:left w:val="single" w:sz="4" w:space="0" w:color="000000"/>
              <w:bottom w:val="single" w:sz="4" w:space="0" w:color="000000"/>
            </w:tcBorders>
          </w:tcPr>
          <w:p w14:paraId="44B9A3C3" w14:textId="77777777" w:rsidR="0079490A" w:rsidRDefault="00B9770D">
            <w:pPr>
              <w:textAlignment w:val="baseline"/>
              <w:rPr>
                <w:rFonts w:cs="Times New Roman"/>
              </w:rPr>
            </w:pPr>
            <w:r>
              <w:rPr>
                <w:rFonts w:cs="Times New Roman"/>
              </w:rPr>
              <w:t xml:space="preserve">8-10 мл на </w:t>
            </w:r>
          </w:p>
          <w:p w14:paraId="20CC55E5" w14:textId="77777777" w:rsidR="0079490A" w:rsidRDefault="00B9770D">
            <w:pPr>
              <w:textAlignment w:val="baseline"/>
              <w:rPr>
                <w:rFonts w:cs="Times New Roman"/>
              </w:rPr>
            </w:pPr>
            <w:r>
              <w:rPr>
                <w:rFonts w:cs="Times New Roman"/>
              </w:rPr>
              <w:t>8-10 л води/ 1 сотку</w:t>
            </w:r>
          </w:p>
          <w:p w14:paraId="5A07F4CD" w14:textId="77777777" w:rsidR="0079490A" w:rsidRDefault="0079490A">
            <w:pPr>
              <w:textAlignment w:val="baseline"/>
              <w:rPr>
                <w:rFonts w:cs="Times New Roman"/>
              </w:rPr>
            </w:pPr>
          </w:p>
        </w:tc>
        <w:tc>
          <w:tcPr>
            <w:tcW w:w="1134" w:type="dxa"/>
            <w:gridSpan w:val="2"/>
            <w:tcBorders>
              <w:top w:val="single" w:sz="4" w:space="0" w:color="000000"/>
              <w:left w:val="single" w:sz="4" w:space="0" w:color="000000"/>
              <w:bottom w:val="single" w:sz="4" w:space="0" w:color="000000"/>
            </w:tcBorders>
          </w:tcPr>
          <w:p w14:paraId="7E4748AA" w14:textId="77777777" w:rsidR="0079490A" w:rsidRDefault="00B9770D">
            <w:pPr>
              <w:textAlignment w:val="baseline"/>
              <w:rPr>
                <w:rFonts w:cs="Times New Roman"/>
              </w:rPr>
            </w:pPr>
            <w:r>
              <w:rPr>
                <w:rFonts w:cs="Times New Roman"/>
              </w:rPr>
              <w:t>Декоративні культури закритого і відкритого ґрунту, в.т.ч. квіти</w:t>
            </w:r>
          </w:p>
        </w:tc>
        <w:tc>
          <w:tcPr>
            <w:tcW w:w="1575" w:type="dxa"/>
            <w:gridSpan w:val="5"/>
            <w:tcBorders>
              <w:top w:val="single" w:sz="4" w:space="0" w:color="000000"/>
              <w:left w:val="single" w:sz="4" w:space="0" w:color="000000"/>
              <w:bottom w:val="single" w:sz="4" w:space="0" w:color="000000"/>
            </w:tcBorders>
          </w:tcPr>
          <w:p w14:paraId="0FBBAD0E" w14:textId="77777777" w:rsidR="0079490A" w:rsidRDefault="00B9770D">
            <w:pPr>
              <w:textAlignment w:val="baseline"/>
              <w:rPr>
                <w:rFonts w:cs="Times New Roman"/>
              </w:rPr>
            </w:pPr>
            <w:r>
              <w:rPr>
                <w:rFonts w:cs="Times New Roman"/>
              </w:rPr>
              <w:t>Білокрила, павутинний кліщ, трипси, трояндова щитівка, попелиці, листовійки, інші</w:t>
            </w:r>
          </w:p>
        </w:tc>
        <w:tc>
          <w:tcPr>
            <w:tcW w:w="1969" w:type="dxa"/>
            <w:tcBorders>
              <w:top w:val="single" w:sz="4" w:space="0" w:color="000000"/>
              <w:left w:val="single" w:sz="4" w:space="0" w:color="000000"/>
              <w:bottom w:val="single" w:sz="4" w:space="0" w:color="000000"/>
            </w:tcBorders>
          </w:tcPr>
          <w:p w14:paraId="2DEA98FA" w14:textId="77777777" w:rsidR="0079490A" w:rsidRDefault="00B9770D">
            <w:pPr>
              <w:textAlignment w:val="baseline"/>
              <w:rPr>
                <w:rFonts w:cs="Times New Roman"/>
              </w:rPr>
            </w:pPr>
            <w:r>
              <w:rPr>
                <w:rFonts w:cs="Times New Roman"/>
              </w:rPr>
              <w:t>Обприскування в період вегетації за появи шкідників (за переви-щення ЕПШ)</w:t>
            </w:r>
          </w:p>
          <w:p w14:paraId="1BFB6CB7" w14:textId="77777777" w:rsidR="0079490A" w:rsidRDefault="0079490A">
            <w:pPr>
              <w:textAlignment w:val="baseline"/>
              <w:rPr>
                <w:rFonts w:cs="Times New Roman"/>
              </w:rPr>
            </w:pPr>
          </w:p>
        </w:tc>
        <w:tc>
          <w:tcPr>
            <w:tcW w:w="709" w:type="dxa"/>
            <w:gridSpan w:val="3"/>
            <w:tcBorders>
              <w:top w:val="single" w:sz="4" w:space="0" w:color="000000"/>
              <w:left w:val="single" w:sz="4" w:space="0" w:color="000000"/>
              <w:bottom w:val="single" w:sz="4" w:space="0" w:color="000000"/>
            </w:tcBorders>
          </w:tcPr>
          <w:p w14:paraId="17865D4F" w14:textId="77777777" w:rsidR="0079490A" w:rsidRDefault="00B9770D">
            <w:pPr>
              <w:jc w:val="center"/>
              <w:textAlignment w:val="baseline"/>
              <w:rPr>
                <w:rFonts w:cs="Times New Roman"/>
              </w:rPr>
            </w:pPr>
            <w:r>
              <w:rPr>
                <w:rFonts w:cs="Times New Roman"/>
              </w:rPr>
              <w:t>30</w:t>
            </w:r>
          </w:p>
          <w:p w14:paraId="18B6555A"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25F51345" w14:textId="77777777" w:rsidR="0079490A" w:rsidRDefault="00B9770D">
            <w:pPr>
              <w:jc w:val="center"/>
              <w:textAlignment w:val="baseline"/>
              <w:rPr>
                <w:rFonts w:cs="Times New Roman"/>
              </w:rPr>
            </w:pPr>
            <w:r>
              <w:rPr>
                <w:rFonts w:cs="Times New Roman"/>
              </w:rPr>
              <w:t>2</w:t>
            </w:r>
          </w:p>
          <w:p w14:paraId="45F11309" w14:textId="77777777" w:rsidR="0079490A" w:rsidRDefault="0079490A">
            <w:pPr>
              <w:jc w:val="center"/>
              <w:textAlignment w:val="baseline"/>
              <w:rPr>
                <w:rFonts w:cs="Times New Roman"/>
              </w:rPr>
            </w:pPr>
          </w:p>
          <w:p w14:paraId="4C74195C" w14:textId="77777777" w:rsidR="0079490A" w:rsidRDefault="0079490A">
            <w:pPr>
              <w:jc w:val="center"/>
              <w:textAlignment w:val="baseline"/>
              <w:rPr>
                <w:rFonts w:cs="Times New Roman"/>
              </w:rPr>
            </w:pPr>
          </w:p>
          <w:p w14:paraId="1CFDB724" w14:textId="77777777" w:rsidR="0079490A" w:rsidRDefault="0079490A">
            <w:pPr>
              <w:jc w:val="center"/>
              <w:textAlignment w:val="baseline"/>
              <w:rPr>
                <w:rFonts w:cs="Times New Roman"/>
              </w:rPr>
            </w:pPr>
          </w:p>
          <w:p w14:paraId="4C6795F3" w14:textId="77777777" w:rsidR="0079490A" w:rsidRDefault="0079490A">
            <w:pPr>
              <w:jc w:val="center"/>
              <w:textAlignment w:val="baseline"/>
              <w:rPr>
                <w:rFonts w:cs="Times New Roman"/>
              </w:rPr>
            </w:pPr>
          </w:p>
          <w:p w14:paraId="3CF07C1F" w14:textId="77777777" w:rsidR="0079490A" w:rsidRDefault="0079490A">
            <w:pPr>
              <w:jc w:val="center"/>
              <w:textAlignment w:val="baseline"/>
              <w:rPr>
                <w:rFonts w:cs="Times New Roman"/>
              </w:rPr>
            </w:pPr>
          </w:p>
          <w:p w14:paraId="70D679DD" w14:textId="77777777" w:rsidR="0079490A" w:rsidRDefault="0079490A">
            <w:pPr>
              <w:jc w:val="center"/>
              <w:textAlignment w:val="baseline"/>
              <w:rPr>
                <w:rFonts w:cs="Times New Roman"/>
              </w:rPr>
            </w:pPr>
          </w:p>
          <w:p w14:paraId="6F0E13DC" w14:textId="77777777" w:rsidR="0079490A" w:rsidRDefault="0079490A">
            <w:pPr>
              <w:jc w:val="center"/>
              <w:textAlignment w:val="baseline"/>
              <w:rPr>
                <w:rFonts w:cs="Times New Roman"/>
              </w:rPr>
            </w:pPr>
          </w:p>
        </w:tc>
      </w:tr>
      <w:tr w:rsidR="0079490A" w14:paraId="0BC2EB6A" w14:textId="77777777" w:rsidTr="00B750E8">
        <w:trPr>
          <w:trHeight w:val="1110"/>
        </w:trPr>
        <w:tc>
          <w:tcPr>
            <w:tcW w:w="1697" w:type="dxa"/>
            <w:gridSpan w:val="2"/>
            <w:vMerge/>
            <w:tcBorders>
              <w:left w:val="single" w:sz="4" w:space="0" w:color="000000"/>
              <w:bottom w:val="single" w:sz="4" w:space="0" w:color="000000"/>
            </w:tcBorders>
          </w:tcPr>
          <w:p w14:paraId="0EE8348D" w14:textId="77777777" w:rsidR="0079490A" w:rsidRDefault="0079490A">
            <w:pPr>
              <w:snapToGrid w:val="0"/>
              <w:textAlignment w:val="baseline"/>
              <w:rPr>
                <w:rFonts w:cs="Times New Roman"/>
                <w:b/>
                <w:bCs/>
              </w:rPr>
            </w:pPr>
          </w:p>
        </w:tc>
        <w:tc>
          <w:tcPr>
            <w:tcW w:w="1709" w:type="dxa"/>
            <w:gridSpan w:val="2"/>
            <w:tcBorders>
              <w:top w:val="single" w:sz="4" w:space="0" w:color="000000"/>
              <w:left w:val="single" w:sz="4" w:space="0" w:color="000000"/>
              <w:bottom w:val="single" w:sz="4" w:space="0" w:color="000000"/>
            </w:tcBorders>
          </w:tcPr>
          <w:p w14:paraId="7D34B5EC" w14:textId="77777777" w:rsidR="0079490A" w:rsidRDefault="00B9770D">
            <w:pPr>
              <w:textAlignment w:val="baseline"/>
              <w:rPr>
                <w:rFonts w:cs="Times New Roman"/>
              </w:rPr>
            </w:pPr>
            <w:r>
              <w:rPr>
                <w:rFonts w:cs="Times New Roman"/>
              </w:rPr>
              <w:t xml:space="preserve">8-10 мл на </w:t>
            </w:r>
          </w:p>
          <w:p w14:paraId="6A34217B" w14:textId="77777777" w:rsidR="0079490A" w:rsidRDefault="00B9770D">
            <w:pPr>
              <w:textAlignment w:val="baseline"/>
              <w:rPr>
                <w:rFonts w:cs="Times New Roman"/>
              </w:rPr>
            </w:pPr>
            <w:r>
              <w:rPr>
                <w:rFonts w:cs="Times New Roman"/>
              </w:rPr>
              <w:t>8-10 л води/ 1 сотку</w:t>
            </w:r>
          </w:p>
          <w:p w14:paraId="6CF56A89" w14:textId="77777777" w:rsidR="0079490A" w:rsidRDefault="0079490A">
            <w:pPr>
              <w:textAlignment w:val="baseline"/>
              <w:rPr>
                <w:rFonts w:cs="Times New Roman"/>
              </w:rPr>
            </w:pPr>
          </w:p>
        </w:tc>
        <w:tc>
          <w:tcPr>
            <w:tcW w:w="1134" w:type="dxa"/>
            <w:gridSpan w:val="2"/>
            <w:tcBorders>
              <w:top w:val="single" w:sz="4" w:space="0" w:color="000000"/>
              <w:left w:val="single" w:sz="4" w:space="0" w:color="000000"/>
              <w:bottom w:val="single" w:sz="4" w:space="0" w:color="000000"/>
            </w:tcBorders>
          </w:tcPr>
          <w:p w14:paraId="1E04F778" w14:textId="77777777" w:rsidR="0079490A" w:rsidRDefault="00B9770D">
            <w:pPr>
              <w:textAlignment w:val="baseline"/>
              <w:rPr>
                <w:rFonts w:cs="Times New Roman"/>
              </w:rPr>
            </w:pPr>
            <w:r>
              <w:rPr>
                <w:rFonts w:cs="Times New Roman"/>
              </w:rPr>
              <w:t>Плодові насадження, в т.ч. яблуня</w:t>
            </w:r>
          </w:p>
        </w:tc>
        <w:tc>
          <w:tcPr>
            <w:tcW w:w="1575" w:type="dxa"/>
            <w:gridSpan w:val="5"/>
            <w:tcBorders>
              <w:top w:val="single" w:sz="4" w:space="0" w:color="000000"/>
              <w:left w:val="single" w:sz="4" w:space="0" w:color="000000"/>
              <w:bottom w:val="single" w:sz="4" w:space="0" w:color="000000"/>
            </w:tcBorders>
          </w:tcPr>
          <w:p w14:paraId="3F966713" w14:textId="77777777" w:rsidR="0079490A" w:rsidRDefault="00B9770D">
            <w:pPr>
              <w:textAlignment w:val="baseline"/>
              <w:rPr>
                <w:rFonts w:cs="Times New Roman"/>
              </w:rPr>
            </w:pPr>
            <w:r>
              <w:rPr>
                <w:rFonts w:cs="Times New Roman"/>
              </w:rPr>
              <w:t>Кліщі, плодожерка, мінуючи молі, листокрутки, пильщик, щитівки, квіткоїд, довгоносики, оленка волохата, трипси</w:t>
            </w:r>
          </w:p>
        </w:tc>
        <w:tc>
          <w:tcPr>
            <w:tcW w:w="1969" w:type="dxa"/>
            <w:tcBorders>
              <w:top w:val="single" w:sz="4" w:space="0" w:color="000000"/>
              <w:left w:val="single" w:sz="4" w:space="0" w:color="000000"/>
              <w:bottom w:val="single" w:sz="4" w:space="0" w:color="000000"/>
            </w:tcBorders>
          </w:tcPr>
          <w:p w14:paraId="07FD0B63" w14:textId="77777777" w:rsidR="0079490A" w:rsidRDefault="00B9770D">
            <w:pPr>
              <w:textAlignment w:val="baseline"/>
              <w:rPr>
                <w:rFonts w:cs="Times New Roman"/>
              </w:rPr>
            </w:pPr>
            <w:r>
              <w:rPr>
                <w:rFonts w:cs="Times New Roman"/>
              </w:rPr>
              <w:t>Обприскування в період вегетації за появи шкідників (за переви-щення ЕПШ)</w:t>
            </w:r>
          </w:p>
          <w:p w14:paraId="11AA9362" w14:textId="77777777" w:rsidR="0079490A" w:rsidRDefault="0079490A">
            <w:pPr>
              <w:textAlignment w:val="baseline"/>
              <w:rPr>
                <w:rFonts w:cs="Times New Roman"/>
              </w:rPr>
            </w:pPr>
          </w:p>
        </w:tc>
        <w:tc>
          <w:tcPr>
            <w:tcW w:w="709" w:type="dxa"/>
            <w:gridSpan w:val="3"/>
            <w:tcBorders>
              <w:top w:val="single" w:sz="4" w:space="0" w:color="000000"/>
              <w:left w:val="single" w:sz="4" w:space="0" w:color="000000"/>
              <w:bottom w:val="single" w:sz="4" w:space="0" w:color="000000"/>
            </w:tcBorders>
          </w:tcPr>
          <w:p w14:paraId="57E4D5D7" w14:textId="77777777" w:rsidR="0079490A" w:rsidRDefault="00B9770D">
            <w:pPr>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tcPr>
          <w:p w14:paraId="00EC7EA3" w14:textId="77777777" w:rsidR="0079490A" w:rsidRDefault="00B9770D">
            <w:pPr>
              <w:jc w:val="center"/>
              <w:textAlignment w:val="baseline"/>
              <w:rPr>
                <w:rFonts w:cs="Times New Roman"/>
              </w:rPr>
            </w:pPr>
            <w:r>
              <w:rPr>
                <w:rFonts w:cs="Times New Roman"/>
              </w:rPr>
              <w:t>2</w:t>
            </w:r>
          </w:p>
        </w:tc>
      </w:tr>
      <w:tr w:rsidR="0079490A" w14:paraId="55C218D2" w14:textId="77777777" w:rsidTr="00B750E8">
        <w:trPr>
          <w:trHeight w:val="1054"/>
        </w:trPr>
        <w:tc>
          <w:tcPr>
            <w:tcW w:w="1697" w:type="dxa"/>
            <w:gridSpan w:val="2"/>
            <w:tcBorders>
              <w:top w:val="single" w:sz="4" w:space="0" w:color="000000"/>
              <w:left w:val="single" w:sz="4" w:space="0" w:color="000000"/>
              <w:bottom w:val="single" w:sz="4" w:space="0" w:color="000000"/>
            </w:tcBorders>
          </w:tcPr>
          <w:p w14:paraId="331A6CF0" w14:textId="77777777" w:rsidR="0079490A" w:rsidRDefault="00B9770D">
            <w:pPr>
              <w:textAlignment w:val="baseline"/>
              <w:rPr>
                <w:rFonts w:cs="Times New Roman"/>
                <w:b/>
                <w:bCs/>
              </w:rPr>
            </w:pPr>
            <w:r>
              <w:rPr>
                <w:rFonts w:cs="Times New Roman"/>
                <w:b/>
                <w:bCs/>
              </w:rPr>
              <w:t xml:space="preserve">АРМАДА, ТН </w:t>
            </w:r>
            <w:r>
              <w:rPr>
                <w:rFonts w:cs="Times New Roman"/>
                <w:bCs/>
              </w:rPr>
              <w:t>(імідаклоприд, 140 г/л + пенсикурон, 150 г/л) ТОВ «Компанія агрохімічні технології», Україна, вироб-ник – ф. «Джангсу Інстітьют оф Екомонес», Китай</w:t>
            </w:r>
            <w:r>
              <w:rPr>
                <w:rFonts w:cs="Times New Roman"/>
                <w:b/>
                <w:bCs/>
              </w:rPr>
              <w:t xml:space="preserve"> 2025 р.</w:t>
            </w:r>
          </w:p>
        </w:tc>
        <w:tc>
          <w:tcPr>
            <w:tcW w:w="1719" w:type="dxa"/>
            <w:gridSpan w:val="3"/>
            <w:tcBorders>
              <w:top w:val="single" w:sz="4" w:space="0" w:color="000000"/>
              <w:left w:val="single" w:sz="4" w:space="0" w:color="000000"/>
              <w:bottom w:val="single" w:sz="4" w:space="0" w:color="000000"/>
            </w:tcBorders>
          </w:tcPr>
          <w:p w14:paraId="17D1FDE5" w14:textId="77777777" w:rsidR="0079490A" w:rsidRDefault="00B9770D">
            <w:pPr>
              <w:textAlignment w:val="baseline"/>
              <w:rPr>
                <w:rFonts w:cs="Times New Roman"/>
              </w:rPr>
            </w:pPr>
            <w:r>
              <w:rPr>
                <w:rFonts w:cs="Times New Roman"/>
              </w:rPr>
              <w:t>10 мл на 90 мл води витрата робочого розчину – 100-200 мл/ 10 кг бульб</w:t>
            </w:r>
          </w:p>
        </w:tc>
        <w:tc>
          <w:tcPr>
            <w:tcW w:w="1124" w:type="dxa"/>
            <w:tcBorders>
              <w:top w:val="single" w:sz="4" w:space="0" w:color="000000"/>
              <w:left w:val="single" w:sz="4" w:space="0" w:color="000000"/>
              <w:bottom w:val="single" w:sz="4" w:space="0" w:color="000000"/>
            </w:tcBorders>
          </w:tcPr>
          <w:p w14:paraId="6E05F156" w14:textId="77777777" w:rsidR="0079490A" w:rsidRDefault="00B9770D">
            <w:pPr>
              <w:textAlignment w:val="baseline"/>
              <w:rPr>
                <w:rFonts w:cs="Times New Roman"/>
              </w:rPr>
            </w:pPr>
            <w:r>
              <w:rPr>
                <w:rFonts w:cs="Times New Roman"/>
              </w:rPr>
              <w:t>Картопля</w:t>
            </w:r>
          </w:p>
        </w:tc>
        <w:tc>
          <w:tcPr>
            <w:tcW w:w="1575" w:type="dxa"/>
            <w:gridSpan w:val="5"/>
            <w:tcBorders>
              <w:top w:val="single" w:sz="4" w:space="0" w:color="000000"/>
              <w:left w:val="single" w:sz="4" w:space="0" w:color="000000"/>
              <w:bottom w:val="single" w:sz="4" w:space="0" w:color="000000"/>
            </w:tcBorders>
          </w:tcPr>
          <w:p w14:paraId="75086474" w14:textId="77777777" w:rsidR="0079490A" w:rsidRDefault="00B9770D">
            <w:pPr>
              <w:textAlignment w:val="baseline"/>
              <w:rPr>
                <w:rFonts w:cs="Times New Roman"/>
              </w:rPr>
            </w:pPr>
            <w:r>
              <w:rPr>
                <w:rFonts w:cs="Times New Roman"/>
              </w:rPr>
              <w:t>Дротяники, несправжні дротяники, личинки хрущів та колорадського жука, цикадки, попелиці, трипси, ризоктоніоз</w:t>
            </w:r>
          </w:p>
        </w:tc>
        <w:tc>
          <w:tcPr>
            <w:tcW w:w="1969" w:type="dxa"/>
            <w:tcBorders>
              <w:top w:val="single" w:sz="4" w:space="0" w:color="000000"/>
              <w:left w:val="single" w:sz="4" w:space="0" w:color="000000"/>
              <w:bottom w:val="single" w:sz="4" w:space="0" w:color="000000"/>
            </w:tcBorders>
          </w:tcPr>
          <w:p w14:paraId="5E02ABDA" w14:textId="77777777" w:rsidR="0079490A" w:rsidRDefault="00B9770D">
            <w:pPr>
              <w:spacing w:before="100" w:after="100"/>
              <w:textAlignment w:val="baseline"/>
              <w:rPr>
                <w:rFonts w:cs="Times New Roman"/>
              </w:rPr>
            </w:pPr>
            <w:r>
              <w:rPr>
                <w:rFonts w:cs="Times New Roman"/>
              </w:rPr>
              <w:t>Обробка бульб перед висаджуванням</w:t>
            </w:r>
          </w:p>
        </w:tc>
        <w:tc>
          <w:tcPr>
            <w:tcW w:w="709" w:type="dxa"/>
            <w:gridSpan w:val="3"/>
            <w:tcBorders>
              <w:top w:val="single" w:sz="4" w:space="0" w:color="000000"/>
              <w:left w:val="single" w:sz="4" w:space="0" w:color="000000"/>
              <w:bottom w:val="single" w:sz="4" w:space="0" w:color="000000"/>
            </w:tcBorders>
          </w:tcPr>
          <w:p w14:paraId="2787B1D3" w14:textId="77777777" w:rsidR="0079490A" w:rsidRDefault="0079490A">
            <w:pPr>
              <w:snapToGrid w:val="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1BBDA726" w14:textId="77777777" w:rsidR="0079490A" w:rsidRDefault="00B9770D">
            <w:pPr>
              <w:jc w:val="center"/>
              <w:textAlignment w:val="baseline"/>
              <w:rPr>
                <w:rFonts w:cs="Times New Roman"/>
              </w:rPr>
            </w:pPr>
            <w:r>
              <w:rPr>
                <w:rFonts w:cs="Times New Roman"/>
              </w:rPr>
              <w:t>1</w:t>
            </w:r>
          </w:p>
        </w:tc>
      </w:tr>
      <w:tr w:rsidR="0079490A" w14:paraId="30841608" w14:textId="77777777" w:rsidTr="00B750E8">
        <w:trPr>
          <w:trHeight w:val="1054"/>
        </w:trPr>
        <w:tc>
          <w:tcPr>
            <w:tcW w:w="1697" w:type="dxa"/>
            <w:gridSpan w:val="2"/>
            <w:vMerge w:val="restart"/>
            <w:tcBorders>
              <w:top w:val="single" w:sz="4" w:space="0" w:color="000000"/>
              <w:left w:val="single" w:sz="4" w:space="0" w:color="000000"/>
            </w:tcBorders>
          </w:tcPr>
          <w:p w14:paraId="123F1D17" w14:textId="77777777" w:rsidR="0079490A" w:rsidRDefault="00B9770D">
            <w:pPr>
              <w:textAlignment w:val="baseline"/>
              <w:rPr>
                <w:rFonts w:cs="Times New Roman"/>
                <w:shd w:val="clear" w:color="auto" w:fill="F8F8F8"/>
              </w:rPr>
            </w:pPr>
            <w:r>
              <w:rPr>
                <w:rFonts w:cs="Times New Roman"/>
                <w:b/>
                <w:bCs/>
                <w:shd w:val="clear" w:color="auto" w:fill="F8F8F8"/>
              </w:rPr>
              <w:lastRenderedPageBreak/>
              <w:t>АТО «ЖУК», КС</w:t>
            </w:r>
            <w:r>
              <w:rPr>
                <w:rFonts w:cs="Times New Roman"/>
                <w:shd w:val="clear" w:color="auto" w:fill="F8F8F8"/>
              </w:rPr>
              <w:t xml:space="preserve"> (тіаметоксам, 250г/л + лямбда-цигалотрин, 80 г/л + альфа-циперметрин, 15 г/л) Інсектицид</w:t>
            </w:r>
          </w:p>
          <w:p w14:paraId="1A4BA4F1" w14:textId="77777777" w:rsidR="0079490A" w:rsidRDefault="00B9770D">
            <w:pPr>
              <w:textAlignment w:val="baseline"/>
              <w:rPr>
                <w:rFonts w:cs="Times New Roman"/>
                <w:b/>
                <w:bCs/>
              </w:rPr>
            </w:pPr>
            <w:r>
              <w:rPr>
                <w:rFonts w:cs="Times New Roman"/>
                <w:shd w:val="clear" w:color="auto" w:fill="F8F8F8"/>
              </w:rPr>
              <w:t>31.12.</w:t>
            </w:r>
            <w:r>
              <w:rPr>
                <w:rFonts w:cs="Times New Roman"/>
                <w:b/>
                <w:shd w:val="clear" w:color="auto" w:fill="F8F8F8"/>
              </w:rPr>
              <w:t>2025 р.</w:t>
            </w:r>
          </w:p>
        </w:tc>
        <w:tc>
          <w:tcPr>
            <w:tcW w:w="1719" w:type="dxa"/>
            <w:gridSpan w:val="3"/>
            <w:tcBorders>
              <w:top w:val="single" w:sz="4" w:space="0" w:color="000000"/>
              <w:left w:val="single" w:sz="4" w:space="0" w:color="000000"/>
              <w:bottom w:val="single" w:sz="4" w:space="0" w:color="000000"/>
            </w:tcBorders>
          </w:tcPr>
          <w:p w14:paraId="6303841F" w14:textId="77777777" w:rsidR="0079490A" w:rsidRDefault="00B9770D">
            <w:pPr>
              <w:textAlignment w:val="baseline"/>
              <w:rPr>
                <w:rFonts w:cs="Times New Roman"/>
              </w:rPr>
            </w:pPr>
            <w:r>
              <w:rPr>
                <w:rFonts w:cs="Times New Roman"/>
              </w:rPr>
              <w:t>1,0-1,5 мл на 3-5 л води на 1 сотку</w:t>
            </w:r>
          </w:p>
        </w:tc>
        <w:tc>
          <w:tcPr>
            <w:tcW w:w="1124" w:type="dxa"/>
            <w:tcBorders>
              <w:top w:val="single" w:sz="4" w:space="0" w:color="000000"/>
              <w:left w:val="single" w:sz="4" w:space="0" w:color="000000"/>
              <w:bottom w:val="single" w:sz="4" w:space="0" w:color="000000"/>
            </w:tcBorders>
          </w:tcPr>
          <w:p w14:paraId="18F0798C" w14:textId="77777777" w:rsidR="0079490A" w:rsidRDefault="00B9770D">
            <w:pPr>
              <w:textAlignment w:val="baseline"/>
              <w:rPr>
                <w:rFonts w:cs="Times New Roman"/>
              </w:rPr>
            </w:pPr>
            <w:r>
              <w:rPr>
                <w:rFonts w:cs="Times New Roman"/>
              </w:rPr>
              <w:t>Картопля</w:t>
            </w:r>
          </w:p>
        </w:tc>
        <w:tc>
          <w:tcPr>
            <w:tcW w:w="1575" w:type="dxa"/>
            <w:gridSpan w:val="5"/>
            <w:tcBorders>
              <w:top w:val="single" w:sz="4" w:space="0" w:color="000000"/>
              <w:left w:val="single" w:sz="4" w:space="0" w:color="000000"/>
              <w:bottom w:val="single" w:sz="4" w:space="0" w:color="000000"/>
            </w:tcBorders>
          </w:tcPr>
          <w:p w14:paraId="5C73B2FE" w14:textId="77777777" w:rsidR="0079490A" w:rsidRDefault="00B9770D">
            <w:pPr>
              <w:textAlignment w:val="baseline"/>
              <w:rPr>
                <w:rFonts w:cs="Times New Roman"/>
              </w:rPr>
            </w:pPr>
            <w:r>
              <w:rPr>
                <w:rFonts w:cs="Times New Roman"/>
                <w:shd w:val="clear" w:color="auto" w:fill="FFFFFF"/>
              </w:rPr>
              <w:t>Колорадський жук, справжні попелиці, совки, трипси, клопи</w:t>
            </w:r>
          </w:p>
        </w:tc>
        <w:tc>
          <w:tcPr>
            <w:tcW w:w="1969" w:type="dxa"/>
            <w:tcBorders>
              <w:top w:val="single" w:sz="4" w:space="0" w:color="000000"/>
              <w:left w:val="single" w:sz="4" w:space="0" w:color="000000"/>
              <w:bottom w:val="single" w:sz="4" w:space="0" w:color="000000"/>
            </w:tcBorders>
          </w:tcPr>
          <w:p w14:paraId="5DA6B0E2"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5EDCBC8B" w14:textId="77777777" w:rsidR="0079490A" w:rsidRDefault="00B9770D">
            <w:pPr>
              <w:snapToGrid w:val="0"/>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tcPr>
          <w:p w14:paraId="553A16A8" w14:textId="77777777" w:rsidR="0079490A" w:rsidRDefault="00B9770D">
            <w:pPr>
              <w:jc w:val="center"/>
              <w:textAlignment w:val="baseline"/>
              <w:rPr>
                <w:rFonts w:cs="Times New Roman"/>
              </w:rPr>
            </w:pPr>
            <w:r>
              <w:rPr>
                <w:rFonts w:cs="Times New Roman"/>
              </w:rPr>
              <w:t>2</w:t>
            </w:r>
          </w:p>
        </w:tc>
      </w:tr>
      <w:tr w:rsidR="0079490A" w14:paraId="52D44C1E" w14:textId="77777777" w:rsidTr="00B750E8">
        <w:trPr>
          <w:trHeight w:val="1054"/>
        </w:trPr>
        <w:tc>
          <w:tcPr>
            <w:tcW w:w="1697" w:type="dxa"/>
            <w:gridSpan w:val="2"/>
            <w:vMerge/>
            <w:tcBorders>
              <w:left w:val="single" w:sz="4" w:space="0" w:color="000000"/>
              <w:bottom w:val="single" w:sz="4" w:space="0" w:color="000000"/>
            </w:tcBorders>
          </w:tcPr>
          <w:p w14:paraId="564DF311" w14:textId="77777777" w:rsidR="0079490A" w:rsidRDefault="0079490A">
            <w:pPr>
              <w:textAlignment w:val="baseline"/>
              <w:rPr>
                <w:rFonts w:cs="Times New Roman"/>
                <w:b/>
                <w:bCs/>
                <w:shd w:val="clear" w:color="auto" w:fill="F8F8F8"/>
              </w:rPr>
            </w:pPr>
          </w:p>
        </w:tc>
        <w:tc>
          <w:tcPr>
            <w:tcW w:w="1719" w:type="dxa"/>
            <w:gridSpan w:val="3"/>
            <w:tcBorders>
              <w:top w:val="single" w:sz="4" w:space="0" w:color="000000"/>
              <w:left w:val="single" w:sz="4" w:space="0" w:color="000000"/>
              <w:bottom w:val="single" w:sz="4" w:space="0" w:color="000000"/>
            </w:tcBorders>
          </w:tcPr>
          <w:p w14:paraId="0772BBEE" w14:textId="77777777" w:rsidR="0079490A" w:rsidRDefault="00B9770D">
            <w:pPr>
              <w:textAlignment w:val="baseline"/>
              <w:rPr>
                <w:rFonts w:cs="Times New Roman"/>
              </w:rPr>
            </w:pPr>
            <w:r>
              <w:rPr>
                <w:rFonts w:cs="Times New Roman"/>
                <w:shd w:val="clear" w:color="auto" w:fill="F8F8F8"/>
              </w:rPr>
              <w:t>1.5 мл на 5л води</w:t>
            </w:r>
          </w:p>
        </w:tc>
        <w:tc>
          <w:tcPr>
            <w:tcW w:w="1124" w:type="dxa"/>
            <w:tcBorders>
              <w:top w:val="single" w:sz="4" w:space="0" w:color="000000"/>
              <w:left w:val="single" w:sz="4" w:space="0" w:color="000000"/>
              <w:bottom w:val="single" w:sz="4" w:space="0" w:color="000000"/>
            </w:tcBorders>
          </w:tcPr>
          <w:p w14:paraId="57A04A63" w14:textId="77777777" w:rsidR="0079490A" w:rsidRDefault="00B9770D">
            <w:pPr>
              <w:textAlignment w:val="baseline"/>
              <w:rPr>
                <w:rFonts w:cs="Times New Roman"/>
              </w:rPr>
            </w:pPr>
            <w:r>
              <w:rPr>
                <w:rFonts w:cs="Times New Roman"/>
              </w:rPr>
              <w:t>Буряк</w:t>
            </w:r>
          </w:p>
        </w:tc>
        <w:tc>
          <w:tcPr>
            <w:tcW w:w="1575" w:type="dxa"/>
            <w:gridSpan w:val="5"/>
            <w:tcBorders>
              <w:top w:val="single" w:sz="4" w:space="0" w:color="000000"/>
              <w:left w:val="single" w:sz="4" w:space="0" w:color="000000"/>
              <w:bottom w:val="single" w:sz="4" w:space="0" w:color="000000"/>
            </w:tcBorders>
          </w:tcPr>
          <w:p w14:paraId="3B52A942" w14:textId="77777777" w:rsidR="0079490A" w:rsidRDefault="00B9770D">
            <w:pPr>
              <w:textAlignment w:val="baseline"/>
              <w:rPr>
                <w:rFonts w:cs="Times New Roman"/>
                <w:shd w:val="clear" w:color="auto" w:fill="FFFFFF"/>
              </w:rPr>
            </w:pPr>
            <w:r>
              <w:rPr>
                <w:rFonts w:cs="Times New Roman"/>
                <w:shd w:val="clear" w:color="auto" w:fill="F8F8F8"/>
              </w:rPr>
              <w:t>Попелиці, щитоноска бурякова, блішки, сірий буряковий довгоносик</w:t>
            </w:r>
          </w:p>
        </w:tc>
        <w:tc>
          <w:tcPr>
            <w:tcW w:w="1969" w:type="dxa"/>
            <w:tcBorders>
              <w:top w:val="single" w:sz="4" w:space="0" w:color="000000"/>
              <w:left w:val="single" w:sz="4" w:space="0" w:color="000000"/>
              <w:bottom w:val="single" w:sz="4" w:space="0" w:color="000000"/>
            </w:tcBorders>
          </w:tcPr>
          <w:p w14:paraId="6D341507"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02179566" w14:textId="77777777" w:rsidR="0079490A" w:rsidRDefault="00B9770D">
            <w:pPr>
              <w:snapToGrid w:val="0"/>
              <w:jc w:val="cente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tcPr>
          <w:p w14:paraId="5DCB143D" w14:textId="77777777" w:rsidR="0079490A" w:rsidRDefault="00B9770D">
            <w:pPr>
              <w:jc w:val="center"/>
              <w:textAlignment w:val="baseline"/>
              <w:rPr>
                <w:rFonts w:cs="Times New Roman"/>
              </w:rPr>
            </w:pPr>
            <w:r>
              <w:rPr>
                <w:rFonts w:cs="Times New Roman"/>
              </w:rPr>
              <w:t>2</w:t>
            </w:r>
          </w:p>
        </w:tc>
      </w:tr>
      <w:tr w:rsidR="0079490A" w14:paraId="2E0F7C9B" w14:textId="77777777" w:rsidTr="00B750E8">
        <w:trPr>
          <w:trHeight w:val="1054"/>
        </w:trPr>
        <w:tc>
          <w:tcPr>
            <w:tcW w:w="1697" w:type="dxa"/>
            <w:gridSpan w:val="2"/>
            <w:vMerge w:val="restart"/>
            <w:tcBorders>
              <w:top w:val="single" w:sz="4" w:space="0" w:color="000000"/>
              <w:left w:val="single" w:sz="4" w:space="0" w:color="000000"/>
            </w:tcBorders>
          </w:tcPr>
          <w:p w14:paraId="3578F138" w14:textId="77777777" w:rsidR="0079490A" w:rsidRDefault="00B9770D">
            <w:pPr>
              <w:textAlignment w:val="baseline"/>
              <w:rPr>
                <w:rFonts w:cs="Times New Roman"/>
                <w:b/>
                <w:bCs/>
              </w:rPr>
            </w:pPr>
            <w:r>
              <w:rPr>
                <w:rFonts w:cs="Times New Roman"/>
                <w:b/>
                <w:bCs/>
              </w:rPr>
              <w:t xml:space="preserve">АЦ ЛЮКС, </w:t>
            </w:r>
            <w:r>
              <w:rPr>
                <w:rFonts w:cs="Times New Roman"/>
                <w:bCs/>
              </w:rPr>
              <w:t xml:space="preserve">ЗП (ацетаміприд, 200 г/кг), ТОВ «Компанія  «Укавіт», ТОВ «Фабрика агрохімікатів», Україна </w:t>
            </w:r>
          </w:p>
          <w:p w14:paraId="7BCAAE68" w14:textId="77777777" w:rsidR="0079490A" w:rsidRDefault="00B9770D">
            <w:pPr>
              <w:textAlignment w:val="baseline"/>
              <w:rPr>
                <w:rFonts w:cs="Times New Roman"/>
              </w:rPr>
            </w:pPr>
            <w:r>
              <w:rPr>
                <w:rFonts w:cs="Times New Roman"/>
                <w:b/>
                <w:bCs/>
              </w:rPr>
              <w:t>2025 р.</w:t>
            </w:r>
          </w:p>
        </w:tc>
        <w:tc>
          <w:tcPr>
            <w:tcW w:w="1719" w:type="dxa"/>
            <w:gridSpan w:val="3"/>
            <w:tcBorders>
              <w:top w:val="single" w:sz="4" w:space="0" w:color="000000"/>
              <w:left w:val="single" w:sz="4" w:space="0" w:color="000000"/>
              <w:bottom w:val="single" w:sz="4" w:space="0" w:color="000000"/>
            </w:tcBorders>
          </w:tcPr>
          <w:p w14:paraId="2991CD69" w14:textId="77777777" w:rsidR="0079490A" w:rsidRDefault="00B9770D">
            <w:pPr>
              <w:textAlignment w:val="baseline"/>
              <w:rPr>
                <w:rFonts w:cs="Times New Roman"/>
              </w:rPr>
            </w:pPr>
            <w:r>
              <w:rPr>
                <w:rFonts w:cs="Times New Roman"/>
              </w:rPr>
              <w:t>50 г на 0,01 га</w:t>
            </w:r>
          </w:p>
        </w:tc>
        <w:tc>
          <w:tcPr>
            <w:tcW w:w="1124" w:type="dxa"/>
            <w:tcBorders>
              <w:top w:val="single" w:sz="4" w:space="0" w:color="000000"/>
              <w:left w:val="single" w:sz="4" w:space="0" w:color="000000"/>
              <w:bottom w:val="single" w:sz="4" w:space="0" w:color="000000"/>
            </w:tcBorders>
          </w:tcPr>
          <w:p w14:paraId="5981F1E9" w14:textId="77777777" w:rsidR="0079490A" w:rsidRDefault="00B9770D">
            <w:pPr>
              <w:textAlignment w:val="baseline"/>
              <w:rPr>
                <w:rFonts w:cs="Times New Roman"/>
              </w:rPr>
            </w:pPr>
            <w:r>
              <w:rPr>
                <w:rFonts w:cs="Times New Roman"/>
              </w:rPr>
              <w:t>Яблуня</w:t>
            </w:r>
          </w:p>
        </w:tc>
        <w:tc>
          <w:tcPr>
            <w:tcW w:w="1575" w:type="dxa"/>
            <w:gridSpan w:val="5"/>
            <w:tcBorders>
              <w:top w:val="single" w:sz="4" w:space="0" w:color="000000"/>
              <w:left w:val="single" w:sz="4" w:space="0" w:color="000000"/>
              <w:bottom w:val="single" w:sz="4" w:space="0" w:color="000000"/>
            </w:tcBorders>
          </w:tcPr>
          <w:p w14:paraId="692A5D65" w14:textId="77777777" w:rsidR="0079490A" w:rsidRDefault="00B9770D">
            <w:pPr>
              <w:textAlignment w:val="baseline"/>
              <w:rPr>
                <w:rFonts w:cs="Times New Roman"/>
              </w:rPr>
            </w:pPr>
            <w:r>
              <w:rPr>
                <w:rFonts w:cs="Times New Roman"/>
              </w:rPr>
              <w:t>Комплекс шкідників</w:t>
            </w:r>
          </w:p>
        </w:tc>
        <w:tc>
          <w:tcPr>
            <w:tcW w:w="1969" w:type="dxa"/>
            <w:tcBorders>
              <w:top w:val="single" w:sz="4" w:space="0" w:color="000000"/>
              <w:left w:val="single" w:sz="4" w:space="0" w:color="000000"/>
              <w:bottom w:val="single" w:sz="4" w:space="0" w:color="000000"/>
            </w:tcBorders>
          </w:tcPr>
          <w:p w14:paraId="194DDF29"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5B76D7D9" w14:textId="77777777" w:rsidR="0079490A" w:rsidRDefault="00B9770D">
            <w:pPr>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tcPr>
          <w:p w14:paraId="79438342" w14:textId="77777777" w:rsidR="0079490A" w:rsidRDefault="00B9770D">
            <w:pPr>
              <w:jc w:val="center"/>
              <w:textAlignment w:val="baseline"/>
              <w:rPr>
                <w:rFonts w:cs="Times New Roman"/>
              </w:rPr>
            </w:pPr>
            <w:r>
              <w:rPr>
                <w:rFonts w:cs="Times New Roman"/>
              </w:rPr>
              <w:t>2</w:t>
            </w:r>
          </w:p>
        </w:tc>
      </w:tr>
      <w:tr w:rsidR="0079490A" w14:paraId="3FB8745C" w14:textId="77777777" w:rsidTr="00B750E8">
        <w:trPr>
          <w:trHeight w:val="1054"/>
        </w:trPr>
        <w:tc>
          <w:tcPr>
            <w:tcW w:w="1697" w:type="dxa"/>
            <w:gridSpan w:val="2"/>
            <w:vMerge/>
            <w:tcBorders>
              <w:left w:val="single" w:sz="4" w:space="0" w:color="000000"/>
              <w:bottom w:val="single" w:sz="4" w:space="0" w:color="000000"/>
            </w:tcBorders>
          </w:tcPr>
          <w:p w14:paraId="232C0314"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000000"/>
              <w:bottom w:val="single" w:sz="4" w:space="0" w:color="000000"/>
            </w:tcBorders>
          </w:tcPr>
          <w:p w14:paraId="6A7ED5A7" w14:textId="77777777" w:rsidR="0079490A" w:rsidRDefault="00B9770D">
            <w:pPr>
              <w:textAlignment w:val="baseline"/>
              <w:rPr>
                <w:rFonts w:cs="Times New Roman"/>
              </w:rPr>
            </w:pPr>
            <w:r>
              <w:rPr>
                <w:rFonts w:cs="Times New Roman"/>
              </w:rPr>
              <w:t>0,5 г на 0,01 га</w:t>
            </w:r>
          </w:p>
        </w:tc>
        <w:tc>
          <w:tcPr>
            <w:tcW w:w="1124" w:type="dxa"/>
            <w:tcBorders>
              <w:top w:val="single" w:sz="4" w:space="0" w:color="000000"/>
              <w:left w:val="single" w:sz="4" w:space="0" w:color="000000"/>
              <w:bottom w:val="single" w:sz="4" w:space="0" w:color="000000"/>
            </w:tcBorders>
          </w:tcPr>
          <w:p w14:paraId="1ED75B23" w14:textId="77777777" w:rsidR="0079490A" w:rsidRDefault="00B9770D">
            <w:pPr>
              <w:textAlignment w:val="baseline"/>
              <w:rPr>
                <w:rFonts w:cs="Times New Roman"/>
              </w:rPr>
            </w:pPr>
            <w:r>
              <w:rPr>
                <w:rFonts w:cs="Times New Roman"/>
              </w:rPr>
              <w:t>Картопля</w:t>
            </w:r>
          </w:p>
        </w:tc>
        <w:tc>
          <w:tcPr>
            <w:tcW w:w="1575" w:type="dxa"/>
            <w:gridSpan w:val="5"/>
            <w:tcBorders>
              <w:top w:val="single" w:sz="4" w:space="0" w:color="000000"/>
              <w:left w:val="single" w:sz="4" w:space="0" w:color="000000"/>
              <w:bottom w:val="single" w:sz="4" w:space="0" w:color="000000"/>
            </w:tcBorders>
          </w:tcPr>
          <w:p w14:paraId="46CFFDAB" w14:textId="77777777" w:rsidR="0079490A" w:rsidRDefault="00B9770D">
            <w:pPr>
              <w:textAlignment w:val="baseline"/>
              <w:rPr>
                <w:rFonts w:cs="Times New Roman"/>
              </w:rPr>
            </w:pPr>
            <w:r>
              <w:rPr>
                <w:rFonts w:cs="Times New Roman"/>
              </w:rPr>
              <w:t>Колорадський жук</w:t>
            </w:r>
          </w:p>
        </w:tc>
        <w:tc>
          <w:tcPr>
            <w:tcW w:w="1969" w:type="dxa"/>
            <w:tcBorders>
              <w:top w:val="single" w:sz="4" w:space="0" w:color="000000"/>
              <w:left w:val="single" w:sz="4" w:space="0" w:color="000000"/>
              <w:bottom w:val="single" w:sz="4" w:space="0" w:color="000000"/>
            </w:tcBorders>
          </w:tcPr>
          <w:p w14:paraId="34436C8D"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19A8387D" w14:textId="77777777" w:rsidR="0079490A" w:rsidRDefault="00B9770D">
            <w:pPr>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tcPr>
          <w:p w14:paraId="658BD006" w14:textId="77777777" w:rsidR="0079490A" w:rsidRDefault="00B9770D">
            <w:pPr>
              <w:jc w:val="center"/>
              <w:textAlignment w:val="baseline"/>
              <w:rPr>
                <w:rFonts w:cs="Times New Roman"/>
              </w:rPr>
            </w:pPr>
            <w:r>
              <w:rPr>
                <w:rFonts w:cs="Times New Roman"/>
              </w:rPr>
              <w:t>2</w:t>
            </w:r>
          </w:p>
        </w:tc>
      </w:tr>
      <w:tr w:rsidR="0079490A" w14:paraId="4055A205" w14:textId="77777777" w:rsidTr="00B750E8">
        <w:trPr>
          <w:trHeight w:val="1054"/>
        </w:trPr>
        <w:tc>
          <w:tcPr>
            <w:tcW w:w="1697" w:type="dxa"/>
            <w:gridSpan w:val="2"/>
            <w:tcBorders>
              <w:top w:val="single" w:sz="4" w:space="0" w:color="000000"/>
              <w:left w:val="single" w:sz="4" w:space="0" w:color="000000"/>
              <w:bottom w:val="single" w:sz="4" w:space="0" w:color="000000"/>
            </w:tcBorders>
          </w:tcPr>
          <w:p w14:paraId="2254C2C4" w14:textId="77777777" w:rsidR="0079490A" w:rsidRDefault="00B9770D">
            <w:pPr>
              <w:textAlignment w:val="baseline"/>
              <w:rPr>
                <w:rFonts w:cs="Times New Roman"/>
                <w:b/>
                <w:bCs/>
              </w:rPr>
            </w:pPr>
            <w:r>
              <w:rPr>
                <w:rFonts w:cs="Times New Roman"/>
                <w:b/>
                <w:bCs/>
              </w:rPr>
              <w:t xml:space="preserve">БАЛАЗО 100, </w:t>
            </w:r>
            <w:r>
              <w:rPr>
                <w:rFonts w:cs="Times New Roman"/>
                <w:bCs/>
              </w:rPr>
              <w:t xml:space="preserve">КЕ (біфетрин, 100 г/л), «Ротам Агрокемікал Юроп Лтд.», Велика Британія </w:t>
            </w:r>
          </w:p>
          <w:p w14:paraId="28C0AEC6" w14:textId="77777777" w:rsidR="0079490A" w:rsidRDefault="00B9770D">
            <w:pPr>
              <w:textAlignment w:val="baseline"/>
              <w:rPr>
                <w:rFonts w:cs="Times New Roman"/>
              </w:rPr>
            </w:pPr>
            <w:r>
              <w:rPr>
                <w:rFonts w:cs="Times New Roman"/>
                <w:b/>
                <w:bCs/>
              </w:rPr>
              <w:t>2024 р.</w:t>
            </w:r>
          </w:p>
        </w:tc>
        <w:tc>
          <w:tcPr>
            <w:tcW w:w="1719" w:type="dxa"/>
            <w:gridSpan w:val="3"/>
            <w:tcBorders>
              <w:top w:val="single" w:sz="4" w:space="0" w:color="000000"/>
              <w:left w:val="single" w:sz="4" w:space="0" w:color="000000"/>
              <w:bottom w:val="single" w:sz="4" w:space="0" w:color="000000"/>
            </w:tcBorders>
          </w:tcPr>
          <w:p w14:paraId="02FDA60B" w14:textId="77777777" w:rsidR="0079490A" w:rsidRDefault="00B9770D">
            <w:pPr>
              <w:textAlignment w:val="baseline"/>
              <w:rPr>
                <w:rFonts w:cs="Times New Roman"/>
              </w:rPr>
            </w:pPr>
            <w:r>
              <w:rPr>
                <w:rFonts w:cs="Times New Roman"/>
              </w:rPr>
              <w:t>4-6 мл на 10 л води на 8 дерев</w:t>
            </w:r>
          </w:p>
        </w:tc>
        <w:tc>
          <w:tcPr>
            <w:tcW w:w="1124" w:type="dxa"/>
            <w:tcBorders>
              <w:top w:val="single" w:sz="4" w:space="0" w:color="000000"/>
              <w:left w:val="single" w:sz="4" w:space="0" w:color="000000"/>
              <w:bottom w:val="single" w:sz="4" w:space="0" w:color="000000"/>
            </w:tcBorders>
          </w:tcPr>
          <w:p w14:paraId="57D7ABBE" w14:textId="77777777" w:rsidR="0079490A" w:rsidRDefault="00B9770D">
            <w:pPr>
              <w:textAlignment w:val="baseline"/>
              <w:rPr>
                <w:rFonts w:cs="Times New Roman"/>
              </w:rPr>
            </w:pPr>
            <w:r>
              <w:rPr>
                <w:rFonts w:cs="Times New Roman"/>
              </w:rPr>
              <w:t>Яблуня</w:t>
            </w:r>
          </w:p>
        </w:tc>
        <w:tc>
          <w:tcPr>
            <w:tcW w:w="1575" w:type="dxa"/>
            <w:gridSpan w:val="5"/>
            <w:tcBorders>
              <w:top w:val="single" w:sz="4" w:space="0" w:color="000000"/>
              <w:left w:val="single" w:sz="4" w:space="0" w:color="000000"/>
              <w:bottom w:val="single" w:sz="4" w:space="0" w:color="000000"/>
            </w:tcBorders>
          </w:tcPr>
          <w:p w14:paraId="07E47743" w14:textId="77777777" w:rsidR="0079490A" w:rsidRDefault="00B9770D">
            <w:pPr>
              <w:textAlignment w:val="baseline"/>
              <w:rPr>
                <w:rFonts w:cs="Times New Roman"/>
              </w:rPr>
            </w:pPr>
            <w:r>
              <w:rPr>
                <w:rFonts w:cs="Times New Roman"/>
              </w:rPr>
              <w:t>Яблунева плодожерка, мінуючи молі, листовійки, попелиці, кліщі, личинки каліф.</w:t>
            </w:r>
          </w:p>
          <w:p w14:paraId="62C00AA6" w14:textId="77777777" w:rsidR="0079490A" w:rsidRDefault="00B9770D">
            <w:pPr>
              <w:textAlignment w:val="baseline"/>
              <w:rPr>
                <w:rFonts w:cs="Times New Roman"/>
              </w:rPr>
            </w:pPr>
            <w:r>
              <w:rPr>
                <w:rFonts w:cs="Times New Roman"/>
              </w:rPr>
              <w:t>щитівки</w:t>
            </w:r>
          </w:p>
        </w:tc>
        <w:tc>
          <w:tcPr>
            <w:tcW w:w="1969" w:type="dxa"/>
            <w:tcBorders>
              <w:top w:val="single" w:sz="4" w:space="0" w:color="000000"/>
              <w:left w:val="single" w:sz="4" w:space="0" w:color="000000"/>
              <w:bottom w:val="single" w:sz="4" w:space="0" w:color="000000"/>
            </w:tcBorders>
          </w:tcPr>
          <w:p w14:paraId="7C655CD1"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57A6A7F3" w14:textId="77777777" w:rsidR="0079490A" w:rsidRDefault="00B9770D">
            <w:pPr>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tcPr>
          <w:p w14:paraId="2F85F004" w14:textId="77777777" w:rsidR="0079490A" w:rsidRDefault="00B9770D">
            <w:pPr>
              <w:jc w:val="center"/>
              <w:textAlignment w:val="baseline"/>
              <w:rPr>
                <w:rFonts w:cs="Times New Roman"/>
              </w:rPr>
            </w:pPr>
            <w:r>
              <w:rPr>
                <w:rFonts w:cs="Times New Roman"/>
              </w:rPr>
              <w:t>2</w:t>
            </w:r>
          </w:p>
        </w:tc>
      </w:tr>
      <w:tr w:rsidR="0079490A" w14:paraId="67D4F3EA" w14:textId="77777777" w:rsidTr="00B750E8">
        <w:trPr>
          <w:trHeight w:val="1054"/>
        </w:trPr>
        <w:tc>
          <w:tcPr>
            <w:tcW w:w="1697" w:type="dxa"/>
            <w:gridSpan w:val="2"/>
            <w:vMerge w:val="restart"/>
            <w:tcBorders>
              <w:top w:val="single" w:sz="4" w:space="0" w:color="000000"/>
              <w:left w:val="single" w:sz="4" w:space="0" w:color="000000"/>
            </w:tcBorders>
          </w:tcPr>
          <w:p w14:paraId="3035681E" w14:textId="77777777" w:rsidR="0079490A" w:rsidRDefault="00B9770D">
            <w:pPr>
              <w:textAlignment w:val="baseline"/>
              <w:rPr>
                <w:rFonts w:cs="Times New Roman"/>
                <w:spacing w:val="-11"/>
              </w:rPr>
            </w:pPr>
            <w:r>
              <w:rPr>
                <w:rFonts w:cs="Times New Roman"/>
                <w:b/>
                <w:bCs/>
              </w:rPr>
              <w:t>БОМБАРДИР</w:t>
            </w:r>
            <w:r>
              <w:rPr>
                <w:rFonts w:cs="Times New Roman"/>
              </w:rPr>
              <w:t>, ВГ.,</w:t>
            </w:r>
          </w:p>
          <w:p w14:paraId="0BE8199F" w14:textId="77777777" w:rsidR="0079490A" w:rsidRDefault="00B9770D">
            <w:pPr>
              <w:textAlignment w:val="baseline"/>
              <w:rPr>
                <w:rFonts w:cs="Times New Roman"/>
              </w:rPr>
            </w:pPr>
            <w:r>
              <w:rPr>
                <w:rFonts w:cs="Times New Roman"/>
                <w:spacing w:val="-11"/>
              </w:rPr>
              <w:t xml:space="preserve">(імідаклоприд, 700 г/кг); </w:t>
            </w:r>
          </w:p>
          <w:p w14:paraId="622BB09E" w14:textId="77777777" w:rsidR="0079490A" w:rsidRDefault="00B9770D">
            <w:pPr>
              <w:textAlignment w:val="baseline"/>
              <w:rPr>
                <w:rFonts w:cs="Times New Roman"/>
                <w:b/>
              </w:rPr>
            </w:pPr>
            <w:r>
              <w:rPr>
                <w:rFonts w:cs="Times New Roman"/>
              </w:rPr>
              <w:t>ТОВ «Сидера-Агро», ТОВ «Сімейний Сад», Україна. Виробник Китай</w:t>
            </w:r>
          </w:p>
          <w:p w14:paraId="41237EA8" w14:textId="77777777" w:rsidR="0079490A" w:rsidRDefault="00B9770D">
            <w:pPr>
              <w:textAlignment w:val="baseline"/>
              <w:rPr>
                <w:rFonts w:cs="Times New Roman"/>
              </w:rPr>
            </w:pPr>
            <w:r>
              <w:rPr>
                <w:rFonts w:cs="Times New Roman"/>
                <w:b/>
              </w:rPr>
              <w:t>2028 р.</w:t>
            </w:r>
          </w:p>
        </w:tc>
        <w:tc>
          <w:tcPr>
            <w:tcW w:w="1719" w:type="dxa"/>
            <w:gridSpan w:val="3"/>
            <w:vMerge w:val="restart"/>
            <w:tcBorders>
              <w:top w:val="single" w:sz="4" w:space="0" w:color="000000"/>
              <w:left w:val="single" w:sz="4" w:space="0" w:color="000000"/>
            </w:tcBorders>
          </w:tcPr>
          <w:p w14:paraId="09BEC408" w14:textId="77777777" w:rsidR="0079490A" w:rsidRDefault="00B9770D">
            <w:pPr>
              <w:textAlignment w:val="baseline"/>
              <w:rPr>
                <w:rFonts w:cs="Times New Roman"/>
              </w:rPr>
            </w:pPr>
            <w:r>
              <w:rPr>
                <w:rFonts w:cs="Times New Roman"/>
              </w:rPr>
              <w:t>0,45–0,5 г на 5 л води на сотку</w:t>
            </w:r>
          </w:p>
          <w:p w14:paraId="767327F1" w14:textId="77777777" w:rsidR="0079490A" w:rsidRDefault="0079490A">
            <w:pPr>
              <w:textAlignment w:val="baseline"/>
              <w:rPr>
                <w:rFonts w:cs="Times New Roman"/>
              </w:rPr>
            </w:pPr>
          </w:p>
          <w:p w14:paraId="3AD03BDE" w14:textId="77777777" w:rsidR="0079490A" w:rsidRDefault="00B9770D">
            <w:pPr>
              <w:jc w:val="center"/>
              <w:textAlignment w:val="baseline"/>
              <w:rPr>
                <w:rFonts w:cs="Times New Roman"/>
              </w:rPr>
            </w:pPr>
            <w:r>
              <w:rPr>
                <w:rFonts w:cs="Times New Roman"/>
              </w:rPr>
              <w:t>—“—</w:t>
            </w:r>
          </w:p>
        </w:tc>
        <w:tc>
          <w:tcPr>
            <w:tcW w:w="1124" w:type="dxa"/>
            <w:tcBorders>
              <w:top w:val="single" w:sz="4" w:space="0" w:color="000000"/>
              <w:left w:val="single" w:sz="4" w:space="0" w:color="000000"/>
              <w:bottom w:val="single" w:sz="4" w:space="0" w:color="000000"/>
            </w:tcBorders>
          </w:tcPr>
          <w:p w14:paraId="61957C1A" w14:textId="77777777" w:rsidR="0079490A" w:rsidRDefault="00B9770D">
            <w:pPr>
              <w:textAlignment w:val="baseline"/>
              <w:rPr>
                <w:rFonts w:cs="Times New Roman"/>
              </w:rPr>
            </w:pPr>
            <w:r>
              <w:rPr>
                <w:rFonts w:cs="Times New Roman"/>
              </w:rPr>
              <w:t>Картопля</w:t>
            </w:r>
          </w:p>
          <w:p w14:paraId="3EC6E416" w14:textId="77777777" w:rsidR="0079490A" w:rsidRDefault="0079490A">
            <w:pPr>
              <w:textAlignment w:val="baseline"/>
              <w:rPr>
                <w:rFonts w:cs="Times New Roman"/>
              </w:rPr>
            </w:pPr>
          </w:p>
          <w:p w14:paraId="6F28F662" w14:textId="77777777" w:rsidR="0079490A" w:rsidRDefault="0079490A">
            <w:pPr>
              <w:textAlignment w:val="baseline"/>
              <w:rPr>
                <w:rFonts w:cs="Times New Roman"/>
              </w:rPr>
            </w:pPr>
          </w:p>
        </w:tc>
        <w:tc>
          <w:tcPr>
            <w:tcW w:w="1575" w:type="dxa"/>
            <w:gridSpan w:val="5"/>
            <w:tcBorders>
              <w:top w:val="single" w:sz="4" w:space="0" w:color="000000"/>
              <w:left w:val="single" w:sz="4" w:space="0" w:color="000000"/>
              <w:bottom w:val="single" w:sz="4" w:space="0" w:color="000000"/>
            </w:tcBorders>
          </w:tcPr>
          <w:p w14:paraId="1180F801" w14:textId="77777777" w:rsidR="0079490A" w:rsidRDefault="00B9770D">
            <w:pPr>
              <w:textAlignment w:val="baseline"/>
              <w:rPr>
                <w:rFonts w:cs="Times New Roman"/>
                <w:sz w:val="22"/>
                <w:szCs w:val="22"/>
              </w:rPr>
            </w:pPr>
            <w:r>
              <w:rPr>
                <w:rFonts w:cs="Times New Roman"/>
                <w:sz w:val="22"/>
                <w:szCs w:val="22"/>
              </w:rPr>
              <w:t>Колорадський жук</w:t>
            </w:r>
          </w:p>
          <w:p w14:paraId="1BB6EF25" w14:textId="77777777" w:rsidR="0079490A" w:rsidRDefault="0079490A">
            <w:pPr>
              <w:textAlignment w:val="baseline"/>
              <w:rPr>
                <w:rFonts w:cs="Times New Roman"/>
              </w:rPr>
            </w:pPr>
          </w:p>
        </w:tc>
        <w:tc>
          <w:tcPr>
            <w:tcW w:w="1969" w:type="dxa"/>
            <w:tcBorders>
              <w:top w:val="single" w:sz="4" w:space="0" w:color="000000"/>
              <w:left w:val="single" w:sz="4" w:space="0" w:color="000000"/>
              <w:bottom w:val="single" w:sz="4" w:space="0" w:color="000000"/>
            </w:tcBorders>
          </w:tcPr>
          <w:p w14:paraId="54011B6F"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4986459E" w14:textId="77777777" w:rsidR="0079490A" w:rsidRDefault="00B9770D">
            <w:pPr>
              <w:jc w:val="center"/>
              <w:textAlignment w:val="baseline"/>
              <w:rPr>
                <w:rFonts w:cs="Times New Roman"/>
              </w:rPr>
            </w:pPr>
            <w:r>
              <w:rPr>
                <w:rFonts w:cs="Times New Roman"/>
              </w:rPr>
              <w:t>20</w:t>
            </w:r>
          </w:p>
          <w:p w14:paraId="3F29A580" w14:textId="77777777" w:rsidR="0079490A" w:rsidRDefault="0079490A">
            <w:pPr>
              <w:jc w:val="center"/>
              <w:textAlignment w:val="baseline"/>
              <w:rPr>
                <w:rFonts w:cs="Times New Roman"/>
              </w:rPr>
            </w:pPr>
          </w:p>
          <w:p w14:paraId="3BBEF6F1"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2814546B" w14:textId="77777777" w:rsidR="0079490A" w:rsidRDefault="00B9770D">
            <w:pPr>
              <w:jc w:val="center"/>
              <w:textAlignment w:val="baseline"/>
              <w:rPr>
                <w:rFonts w:cs="Times New Roman"/>
              </w:rPr>
            </w:pPr>
            <w:r>
              <w:rPr>
                <w:rFonts w:cs="Times New Roman"/>
              </w:rPr>
              <w:t>1</w:t>
            </w:r>
          </w:p>
          <w:p w14:paraId="2EF750AF" w14:textId="77777777" w:rsidR="0079490A" w:rsidRDefault="0079490A">
            <w:pPr>
              <w:jc w:val="center"/>
              <w:textAlignment w:val="baseline"/>
              <w:rPr>
                <w:rFonts w:cs="Times New Roman"/>
              </w:rPr>
            </w:pPr>
          </w:p>
          <w:p w14:paraId="60DF0BCF" w14:textId="77777777" w:rsidR="0079490A" w:rsidRDefault="0079490A">
            <w:pPr>
              <w:jc w:val="center"/>
              <w:textAlignment w:val="baseline"/>
              <w:rPr>
                <w:rFonts w:cs="Times New Roman"/>
              </w:rPr>
            </w:pPr>
          </w:p>
        </w:tc>
      </w:tr>
      <w:tr w:rsidR="0079490A" w14:paraId="6D8D778B" w14:textId="77777777" w:rsidTr="00B750E8">
        <w:trPr>
          <w:trHeight w:val="767"/>
        </w:trPr>
        <w:tc>
          <w:tcPr>
            <w:tcW w:w="1697" w:type="dxa"/>
            <w:gridSpan w:val="2"/>
            <w:vMerge/>
            <w:tcBorders>
              <w:top w:val="single" w:sz="4" w:space="0" w:color="000000"/>
              <w:left w:val="single" w:sz="4" w:space="0" w:color="000000"/>
            </w:tcBorders>
          </w:tcPr>
          <w:p w14:paraId="6F9E518A" w14:textId="77777777" w:rsidR="0079490A" w:rsidRDefault="0079490A">
            <w:pPr>
              <w:snapToGrid w:val="0"/>
              <w:textAlignment w:val="baseline"/>
              <w:rPr>
                <w:rFonts w:cs="Times New Roman"/>
                <w:b/>
                <w:bCs/>
              </w:rPr>
            </w:pPr>
          </w:p>
        </w:tc>
        <w:tc>
          <w:tcPr>
            <w:tcW w:w="1719" w:type="dxa"/>
            <w:gridSpan w:val="3"/>
            <w:vMerge/>
            <w:tcBorders>
              <w:top w:val="single" w:sz="4" w:space="0" w:color="000000"/>
              <w:left w:val="single" w:sz="4" w:space="0" w:color="000000"/>
            </w:tcBorders>
          </w:tcPr>
          <w:p w14:paraId="27AB0CCD" w14:textId="77777777" w:rsidR="0079490A" w:rsidRDefault="0079490A">
            <w:pPr>
              <w:snapToGrid w:val="0"/>
              <w:textAlignment w:val="baseline"/>
              <w:rPr>
                <w:rFonts w:cs="Times New Roman"/>
              </w:rPr>
            </w:pPr>
          </w:p>
        </w:tc>
        <w:tc>
          <w:tcPr>
            <w:tcW w:w="1124" w:type="dxa"/>
            <w:tcBorders>
              <w:top w:val="single" w:sz="4" w:space="0" w:color="000000"/>
              <w:left w:val="single" w:sz="4" w:space="0" w:color="000000"/>
              <w:bottom w:val="single" w:sz="4" w:space="0" w:color="000000"/>
            </w:tcBorders>
          </w:tcPr>
          <w:p w14:paraId="6816DD13" w14:textId="77777777" w:rsidR="0079490A" w:rsidRDefault="00B9770D">
            <w:pPr>
              <w:textAlignment w:val="baseline"/>
              <w:rPr>
                <w:rFonts w:cs="Times New Roman"/>
              </w:rPr>
            </w:pPr>
            <w:r>
              <w:rPr>
                <w:rFonts w:cs="Times New Roman"/>
              </w:rPr>
              <w:t>Томати</w:t>
            </w:r>
          </w:p>
          <w:p w14:paraId="502C227B" w14:textId="77777777" w:rsidR="0079490A" w:rsidRDefault="00B9770D">
            <w:pPr>
              <w:textAlignment w:val="baseline"/>
              <w:rPr>
                <w:rFonts w:cs="Times New Roman"/>
              </w:rPr>
            </w:pPr>
            <w:r>
              <w:rPr>
                <w:rFonts w:cs="Times New Roman"/>
              </w:rPr>
              <w:t>баклажани</w:t>
            </w:r>
          </w:p>
        </w:tc>
        <w:tc>
          <w:tcPr>
            <w:tcW w:w="1575" w:type="dxa"/>
            <w:gridSpan w:val="5"/>
            <w:tcBorders>
              <w:top w:val="single" w:sz="4" w:space="0" w:color="000000"/>
              <w:left w:val="single" w:sz="4" w:space="0" w:color="000000"/>
              <w:bottom w:val="single" w:sz="4" w:space="0" w:color="000000"/>
            </w:tcBorders>
          </w:tcPr>
          <w:p w14:paraId="483396D5" w14:textId="77777777" w:rsidR="0079490A" w:rsidRDefault="00B9770D">
            <w:pPr>
              <w:jc w:val="center"/>
              <w:textAlignment w:val="baseline"/>
              <w:rPr>
                <w:rFonts w:cs="Times New Roman"/>
              </w:rPr>
            </w:pPr>
            <w:r>
              <w:rPr>
                <w:rFonts w:cs="Times New Roman"/>
              </w:rPr>
              <w:t>—</w:t>
            </w:r>
            <w:r>
              <w:rPr>
                <w:rFonts w:cs="Times New Roman"/>
                <w:lang w:val="en-US"/>
              </w:rPr>
              <w:t>“</w:t>
            </w:r>
            <w:r>
              <w:rPr>
                <w:rFonts w:cs="Times New Roman"/>
              </w:rPr>
              <w:t>—</w:t>
            </w:r>
          </w:p>
          <w:p w14:paraId="7E2E5486" w14:textId="77777777" w:rsidR="0079490A" w:rsidRDefault="0079490A">
            <w:pPr>
              <w:jc w:val="center"/>
              <w:textAlignment w:val="baseline"/>
              <w:rPr>
                <w:rFonts w:cs="Times New Roman"/>
              </w:rPr>
            </w:pPr>
          </w:p>
        </w:tc>
        <w:tc>
          <w:tcPr>
            <w:tcW w:w="1969" w:type="dxa"/>
            <w:tcBorders>
              <w:top w:val="single" w:sz="4" w:space="0" w:color="000000"/>
              <w:left w:val="single" w:sz="4" w:space="0" w:color="000000"/>
              <w:bottom w:val="single" w:sz="4" w:space="0" w:color="000000"/>
            </w:tcBorders>
          </w:tcPr>
          <w:p w14:paraId="526D8F24" w14:textId="77777777" w:rsidR="0079490A" w:rsidRDefault="00B9770D">
            <w:pPr>
              <w:spacing w:before="100" w:after="100"/>
              <w:jc w:val="center"/>
              <w:textAlignment w:val="baseline"/>
              <w:rPr>
                <w:rFonts w:cs="Times New Roman"/>
              </w:rPr>
            </w:pPr>
            <w:r>
              <w:rPr>
                <w:rFonts w:cs="Times New Roman"/>
              </w:rPr>
              <w:t>—</w:t>
            </w:r>
            <w:r>
              <w:rPr>
                <w:rFonts w:cs="Times New Roman"/>
                <w:lang w:val="en-US"/>
              </w:rPr>
              <w:t>“</w:t>
            </w:r>
            <w:r>
              <w:rPr>
                <w:rFonts w:cs="Times New Roman"/>
              </w:rPr>
              <w:t>—</w:t>
            </w:r>
          </w:p>
        </w:tc>
        <w:tc>
          <w:tcPr>
            <w:tcW w:w="709" w:type="dxa"/>
            <w:gridSpan w:val="3"/>
            <w:tcBorders>
              <w:top w:val="single" w:sz="4" w:space="0" w:color="000000"/>
              <w:left w:val="single" w:sz="4" w:space="0" w:color="000000"/>
              <w:bottom w:val="single" w:sz="4" w:space="0" w:color="000000"/>
            </w:tcBorders>
          </w:tcPr>
          <w:p w14:paraId="501938A9" w14:textId="77777777" w:rsidR="0079490A" w:rsidRDefault="00B9770D">
            <w:pPr>
              <w:jc w:val="center"/>
              <w:textAlignment w:val="baseline"/>
              <w:rPr>
                <w:rFonts w:cs="Times New Roman"/>
              </w:rPr>
            </w:pPr>
            <w:r>
              <w:rPr>
                <w:rFonts w:cs="Times New Roman"/>
              </w:rPr>
              <w:t>15</w:t>
            </w:r>
          </w:p>
        </w:tc>
        <w:tc>
          <w:tcPr>
            <w:tcW w:w="709" w:type="dxa"/>
            <w:gridSpan w:val="2"/>
            <w:tcBorders>
              <w:top w:val="single" w:sz="4" w:space="0" w:color="000000"/>
              <w:left w:val="single" w:sz="4" w:space="0" w:color="000000"/>
              <w:bottom w:val="single" w:sz="4" w:space="0" w:color="000000"/>
              <w:right w:val="single" w:sz="4" w:space="0" w:color="000000"/>
            </w:tcBorders>
          </w:tcPr>
          <w:p w14:paraId="729F8A67" w14:textId="77777777" w:rsidR="0079490A" w:rsidRDefault="00B9770D">
            <w:pPr>
              <w:jc w:val="center"/>
              <w:textAlignment w:val="baseline"/>
              <w:rPr>
                <w:rFonts w:cs="Times New Roman"/>
              </w:rPr>
            </w:pPr>
            <w:r>
              <w:rPr>
                <w:rFonts w:cs="Times New Roman"/>
              </w:rPr>
              <w:t>1</w:t>
            </w:r>
          </w:p>
        </w:tc>
      </w:tr>
      <w:tr w:rsidR="0079490A" w14:paraId="38A89B86" w14:textId="77777777" w:rsidTr="00B750E8">
        <w:trPr>
          <w:trHeight w:val="883"/>
        </w:trPr>
        <w:tc>
          <w:tcPr>
            <w:tcW w:w="1697" w:type="dxa"/>
            <w:gridSpan w:val="2"/>
            <w:vMerge/>
            <w:tcBorders>
              <w:left w:val="single" w:sz="4" w:space="0" w:color="000000"/>
              <w:bottom w:val="single" w:sz="4" w:space="0" w:color="auto"/>
            </w:tcBorders>
          </w:tcPr>
          <w:p w14:paraId="672FFF83" w14:textId="77777777" w:rsidR="0079490A" w:rsidRDefault="0079490A">
            <w:pPr>
              <w:snapToGrid w:val="0"/>
              <w:textAlignment w:val="baseline"/>
              <w:rPr>
                <w:rFonts w:cs="Times New Roman"/>
                <w:b/>
                <w:bCs/>
              </w:rPr>
            </w:pPr>
          </w:p>
        </w:tc>
        <w:tc>
          <w:tcPr>
            <w:tcW w:w="1719" w:type="dxa"/>
            <w:gridSpan w:val="3"/>
            <w:vMerge/>
            <w:tcBorders>
              <w:left w:val="single" w:sz="4" w:space="0" w:color="000000"/>
              <w:bottom w:val="single" w:sz="4" w:space="0" w:color="auto"/>
            </w:tcBorders>
          </w:tcPr>
          <w:p w14:paraId="376A33B6" w14:textId="77777777" w:rsidR="0079490A" w:rsidRDefault="0079490A">
            <w:pPr>
              <w:snapToGrid w:val="0"/>
              <w:textAlignment w:val="baseline"/>
              <w:rPr>
                <w:rFonts w:cs="Times New Roman"/>
              </w:rPr>
            </w:pPr>
          </w:p>
        </w:tc>
        <w:tc>
          <w:tcPr>
            <w:tcW w:w="1124" w:type="dxa"/>
            <w:tcBorders>
              <w:top w:val="single" w:sz="4" w:space="0" w:color="000000"/>
              <w:left w:val="single" w:sz="4" w:space="0" w:color="000000"/>
              <w:bottom w:val="single" w:sz="4" w:space="0" w:color="auto"/>
            </w:tcBorders>
          </w:tcPr>
          <w:p w14:paraId="004E8EE9" w14:textId="77777777" w:rsidR="0079490A" w:rsidRDefault="00B9770D">
            <w:pPr>
              <w:spacing w:before="100" w:after="100"/>
              <w:textAlignment w:val="baseline"/>
              <w:rPr>
                <w:rFonts w:cs="Times New Roman"/>
                <w:lang w:val="en-US"/>
              </w:rPr>
            </w:pPr>
            <w:r>
              <w:rPr>
                <w:rFonts w:cs="Times New Roman"/>
              </w:rPr>
              <w:t>0,7 г на 10 л води</w:t>
            </w:r>
          </w:p>
        </w:tc>
        <w:tc>
          <w:tcPr>
            <w:tcW w:w="1575" w:type="dxa"/>
            <w:gridSpan w:val="5"/>
            <w:tcBorders>
              <w:top w:val="single" w:sz="4" w:space="0" w:color="000000"/>
              <w:left w:val="single" w:sz="4" w:space="0" w:color="000000"/>
              <w:bottom w:val="single" w:sz="4" w:space="0" w:color="auto"/>
            </w:tcBorders>
          </w:tcPr>
          <w:p w14:paraId="60CD2030" w14:textId="77777777" w:rsidR="0079490A" w:rsidRDefault="0079490A">
            <w:pPr>
              <w:snapToGrid w:val="0"/>
              <w:textAlignment w:val="baseline"/>
              <w:rPr>
                <w:rFonts w:cs="Times New Roman"/>
                <w:lang w:val="en-US"/>
              </w:rPr>
            </w:pPr>
          </w:p>
          <w:p w14:paraId="3858BD56" w14:textId="77777777" w:rsidR="0079490A" w:rsidRDefault="00B9770D">
            <w:pPr>
              <w:textAlignment w:val="baseline"/>
              <w:rPr>
                <w:rFonts w:cs="Times New Roman"/>
              </w:rPr>
            </w:pPr>
            <w:r>
              <w:rPr>
                <w:rFonts w:cs="Times New Roman"/>
              </w:rPr>
              <w:t>Яблуня, груша</w:t>
            </w:r>
          </w:p>
        </w:tc>
        <w:tc>
          <w:tcPr>
            <w:tcW w:w="1969" w:type="dxa"/>
            <w:tcBorders>
              <w:top w:val="single" w:sz="4" w:space="0" w:color="000000"/>
              <w:left w:val="single" w:sz="4" w:space="0" w:color="000000"/>
              <w:bottom w:val="single" w:sz="4" w:space="0" w:color="auto"/>
            </w:tcBorders>
          </w:tcPr>
          <w:p w14:paraId="3F6463AF" w14:textId="77777777" w:rsidR="0079490A" w:rsidRDefault="00B9770D">
            <w:pPr>
              <w:jc w:val="center"/>
              <w:textAlignment w:val="baseline"/>
              <w:rPr>
                <w:rFonts w:cs="Times New Roman"/>
              </w:rPr>
            </w:pPr>
            <w:r>
              <w:rPr>
                <w:rFonts w:cs="Times New Roman"/>
              </w:rPr>
              <w:t>Плодожерки, листовійки, попелиці</w:t>
            </w:r>
          </w:p>
        </w:tc>
        <w:tc>
          <w:tcPr>
            <w:tcW w:w="709" w:type="dxa"/>
            <w:gridSpan w:val="3"/>
            <w:tcBorders>
              <w:top w:val="single" w:sz="4" w:space="0" w:color="000000"/>
              <w:left w:val="single" w:sz="4" w:space="0" w:color="000000"/>
              <w:bottom w:val="single" w:sz="4" w:space="0" w:color="auto"/>
            </w:tcBorders>
          </w:tcPr>
          <w:p w14:paraId="09510971" w14:textId="77777777" w:rsidR="0079490A" w:rsidRDefault="00B9770D">
            <w:pPr>
              <w:spacing w:before="100" w:after="100"/>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auto"/>
              <w:right w:val="single" w:sz="4" w:space="0" w:color="000000"/>
            </w:tcBorders>
          </w:tcPr>
          <w:p w14:paraId="04E3F7DD" w14:textId="77777777" w:rsidR="0079490A" w:rsidRDefault="00B9770D">
            <w:pPr>
              <w:spacing w:before="100" w:after="100"/>
              <w:jc w:val="center"/>
              <w:textAlignment w:val="baseline"/>
              <w:rPr>
                <w:rFonts w:cs="Times New Roman"/>
              </w:rPr>
            </w:pPr>
            <w:r>
              <w:rPr>
                <w:rFonts w:cs="Times New Roman"/>
              </w:rPr>
              <w:t>1</w:t>
            </w:r>
          </w:p>
        </w:tc>
      </w:tr>
      <w:tr w:rsidR="0079490A" w14:paraId="103EDFFA" w14:textId="77777777" w:rsidTr="00B750E8">
        <w:trPr>
          <w:trHeight w:val="1080"/>
        </w:trPr>
        <w:tc>
          <w:tcPr>
            <w:tcW w:w="1697" w:type="dxa"/>
            <w:gridSpan w:val="2"/>
            <w:vMerge w:val="restart"/>
            <w:tcBorders>
              <w:top w:val="single" w:sz="4" w:space="0" w:color="auto"/>
              <w:left w:val="single" w:sz="4" w:space="0" w:color="auto"/>
              <w:bottom w:val="single" w:sz="4" w:space="0" w:color="auto"/>
              <w:right w:val="single" w:sz="4" w:space="0" w:color="auto"/>
            </w:tcBorders>
          </w:tcPr>
          <w:p w14:paraId="37632D09" w14:textId="77777777" w:rsidR="0079490A" w:rsidRDefault="00B9770D">
            <w:pPr>
              <w:textAlignment w:val="baseline"/>
              <w:rPr>
                <w:rFonts w:cs="Times New Roman"/>
                <w:spacing w:val="-8"/>
              </w:rPr>
            </w:pPr>
            <w:r>
              <w:rPr>
                <w:rFonts w:cs="Times New Roman"/>
                <w:b/>
                <w:bCs/>
                <w:spacing w:val="-8"/>
              </w:rPr>
              <w:t>БЛИСКАВКА</w:t>
            </w:r>
            <w:r>
              <w:rPr>
                <w:rFonts w:cs="Times New Roman"/>
                <w:spacing w:val="-8"/>
              </w:rPr>
              <w:t>, КЕ, (альфа-циперметрин, 100 г/л),</w:t>
            </w:r>
          </w:p>
          <w:p w14:paraId="72C38570" w14:textId="77777777" w:rsidR="0079490A" w:rsidRDefault="00B9770D">
            <w:pPr>
              <w:textAlignment w:val="baseline"/>
              <w:rPr>
                <w:rFonts w:cs="Times New Roman"/>
                <w:spacing w:val="-8"/>
              </w:rPr>
            </w:pPr>
            <w:r>
              <w:rPr>
                <w:rFonts w:cs="Times New Roman"/>
                <w:spacing w:val="-8"/>
              </w:rPr>
              <w:t>ТОВ «Презенс», Україна.</w:t>
            </w:r>
          </w:p>
          <w:p w14:paraId="51E30B5A" w14:textId="77777777" w:rsidR="0079490A" w:rsidRDefault="00B9770D">
            <w:pPr>
              <w:textAlignment w:val="baseline"/>
              <w:rPr>
                <w:rFonts w:cs="Times New Roman"/>
                <w:b/>
                <w:spacing w:val="-8"/>
              </w:rPr>
            </w:pPr>
            <w:r>
              <w:rPr>
                <w:rFonts w:cs="Times New Roman"/>
                <w:spacing w:val="-8"/>
              </w:rPr>
              <w:t>Виробник Китай</w:t>
            </w:r>
          </w:p>
          <w:p w14:paraId="0E376AAB" w14:textId="77777777" w:rsidR="0079490A" w:rsidRDefault="00B9770D">
            <w:pPr>
              <w:textAlignment w:val="baseline"/>
              <w:rPr>
                <w:rFonts w:cs="Times New Roman"/>
                <w:spacing w:val="-8"/>
              </w:rPr>
            </w:pPr>
            <w:r>
              <w:rPr>
                <w:rFonts w:cs="Times New Roman"/>
                <w:b/>
                <w:spacing w:val="-8"/>
              </w:rPr>
              <w:t>2027 р.</w:t>
            </w:r>
          </w:p>
        </w:tc>
        <w:tc>
          <w:tcPr>
            <w:tcW w:w="1719" w:type="dxa"/>
            <w:gridSpan w:val="3"/>
            <w:tcBorders>
              <w:top w:val="single" w:sz="4" w:space="0" w:color="auto"/>
              <w:left w:val="single" w:sz="4" w:space="0" w:color="auto"/>
              <w:bottom w:val="single" w:sz="4" w:space="0" w:color="auto"/>
              <w:right w:val="single" w:sz="4" w:space="0" w:color="auto"/>
            </w:tcBorders>
          </w:tcPr>
          <w:p w14:paraId="7F03D5F8" w14:textId="77777777" w:rsidR="0079490A" w:rsidRDefault="00B9770D">
            <w:pPr>
              <w:textAlignment w:val="baseline"/>
              <w:rPr>
                <w:rFonts w:cs="Times New Roman"/>
                <w:spacing w:val="-8"/>
              </w:rPr>
            </w:pPr>
            <w:r>
              <w:rPr>
                <w:rFonts w:cs="Times New Roman"/>
                <w:spacing w:val="-8"/>
              </w:rPr>
              <w:t>1-1,5 мл на 3-5 л води</w:t>
            </w:r>
          </w:p>
          <w:p w14:paraId="51347F9B" w14:textId="77777777" w:rsidR="0079490A" w:rsidRDefault="0079490A">
            <w:pPr>
              <w:textAlignment w:val="baseline"/>
              <w:rPr>
                <w:rFonts w:cs="Times New Roman"/>
                <w:spacing w:val="-8"/>
              </w:rPr>
            </w:pPr>
          </w:p>
        </w:tc>
        <w:tc>
          <w:tcPr>
            <w:tcW w:w="1124" w:type="dxa"/>
            <w:tcBorders>
              <w:top w:val="single" w:sz="4" w:space="0" w:color="auto"/>
              <w:left w:val="single" w:sz="4" w:space="0" w:color="auto"/>
              <w:bottom w:val="single" w:sz="4" w:space="0" w:color="auto"/>
              <w:right w:val="single" w:sz="4" w:space="0" w:color="auto"/>
            </w:tcBorders>
          </w:tcPr>
          <w:p w14:paraId="66104887" w14:textId="77777777" w:rsidR="0079490A" w:rsidRDefault="00B9770D">
            <w:pPr>
              <w:textAlignment w:val="baseline"/>
              <w:rPr>
                <w:rFonts w:cs="Times New Roman"/>
                <w:spacing w:val="-8"/>
              </w:rPr>
            </w:pPr>
            <w:r>
              <w:rPr>
                <w:rFonts w:cs="Times New Roman"/>
                <w:spacing w:val="-8"/>
              </w:rPr>
              <w:t>Капуста</w:t>
            </w:r>
          </w:p>
          <w:p w14:paraId="19BB607A" w14:textId="77777777" w:rsidR="0079490A" w:rsidRDefault="0079490A">
            <w:pPr>
              <w:textAlignment w:val="baseline"/>
              <w:rPr>
                <w:rFonts w:cs="Times New Roman"/>
                <w:spacing w:val="-8"/>
              </w:rPr>
            </w:pPr>
          </w:p>
          <w:p w14:paraId="4470DE58" w14:textId="77777777" w:rsidR="0079490A" w:rsidRDefault="0079490A">
            <w:pPr>
              <w:textAlignment w:val="baseline"/>
              <w:rPr>
                <w:rFonts w:cs="Times New Roman"/>
                <w:spacing w:val="-8"/>
              </w:rPr>
            </w:pPr>
          </w:p>
        </w:tc>
        <w:tc>
          <w:tcPr>
            <w:tcW w:w="1575" w:type="dxa"/>
            <w:gridSpan w:val="5"/>
            <w:tcBorders>
              <w:top w:val="single" w:sz="4" w:space="0" w:color="auto"/>
              <w:left w:val="single" w:sz="4" w:space="0" w:color="auto"/>
              <w:bottom w:val="single" w:sz="4" w:space="0" w:color="auto"/>
              <w:right w:val="single" w:sz="4" w:space="0" w:color="auto"/>
            </w:tcBorders>
          </w:tcPr>
          <w:p w14:paraId="390EAE63" w14:textId="77777777" w:rsidR="0079490A" w:rsidRDefault="00B9770D">
            <w:pPr>
              <w:textAlignment w:val="baseline"/>
              <w:rPr>
                <w:rFonts w:cs="Times New Roman"/>
                <w:spacing w:val="-8"/>
              </w:rPr>
            </w:pPr>
            <w:r>
              <w:rPr>
                <w:rFonts w:cs="Times New Roman"/>
                <w:spacing w:val="-8"/>
              </w:rPr>
              <w:t>Міль, білани, совки</w:t>
            </w:r>
          </w:p>
          <w:p w14:paraId="0344CC55" w14:textId="77777777" w:rsidR="0079490A" w:rsidRDefault="0079490A">
            <w:pPr>
              <w:textAlignment w:val="baseline"/>
              <w:rPr>
                <w:rFonts w:cs="Times New Roman"/>
                <w:spacing w:val="-8"/>
              </w:rPr>
            </w:pPr>
          </w:p>
        </w:tc>
        <w:tc>
          <w:tcPr>
            <w:tcW w:w="1969" w:type="dxa"/>
            <w:tcBorders>
              <w:top w:val="single" w:sz="4" w:space="0" w:color="auto"/>
              <w:left w:val="single" w:sz="4" w:space="0" w:color="auto"/>
              <w:bottom w:val="single" w:sz="4" w:space="0" w:color="auto"/>
              <w:right w:val="single" w:sz="4" w:space="0" w:color="auto"/>
            </w:tcBorders>
          </w:tcPr>
          <w:p w14:paraId="015F8D7C" w14:textId="77777777" w:rsidR="0079490A" w:rsidRDefault="00B9770D">
            <w:pPr>
              <w:spacing w:before="100" w:after="100"/>
              <w:jc w:val="center"/>
              <w:textAlignment w:val="baseline"/>
              <w:rPr>
                <w:rFonts w:cs="Times New Roman"/>
                <w:spacing w:val="-8"/>
              </w:rPr>
            </w:pPr>
            <w:r>
              <w:rPr>
                <w:rFonts w:cs="Times New Roman"/>
                <w:spacing w:val="-8"/>
              </w:rPr>
              <w:t>Обприскування в період вегетації</w:t>
            </w:r>
          </w:p>
        </w:tc>
        <w:tc>
          <w:tcPr>
            <w:tcW w:w="709" w:type="dxa"/>
            <w:gridSpan w:val="3"/>
            <w:tcBorders>
              <w:top w:val="single" w:sz="4" w:space="0" w:color="auto"/>
              <w:left w:val="single" w:sz="4" w:space="0" w:color="auto"/>
              <w:bottom w:val="single" w:sz="4" w:space="0" w:color="auto"/>
              <w:right w:val="single" w:sz="4" w:space="0" w:color="auto"/>
            </w:tcBorders>
          </w:tcPr>
          <w:p w14:paraId="49C36ECB" w14:textId="77777777" w:rsidR="0079490A" w:rsidRDefault="00B9770D">
            <w:pPr>
              <w:jc w:val="center"/>
              <w:textAlignment w:val="baseline"/>
              <w:rPr>
                <w:rFonts w:cs="Times New Roman"/>
                <w:spacing w:val="-8"/>
              </w:rPr>
            </w:pPr>
            <w:r>
              <w:rPr>
                <w:rFonts w:cs="Times New Roman"/>
                <w:spacing w:val="-8"/>
              </w:rPr>
              <w:t>25</w:t>
            </w:r>
          </w:p>
          <w:p w14:paraId="697E3AAE" w14:textId="77777777" w:rsidR="0079490A" w:rsidRDefault="0079490A">
            <w:pPr>
              <w:jc w:val="center"/>
              <w:textAlignment w:val="baseline"/>
              <w:rPr>
                <w:rFonts w:cs="Times New Roman"/>
                <w:spacing w:val="-8"/>
              </w:rPr>
            </w:pPr>
          </w:p>
          <w:p w14:paraId="2A9E033F" w14:textId="77777777" w:rsidR="0079490A" w:rsidRDefault="0079490A">
            <w:pPr>
              <w:jc w:val="center"/>
              <w:textAlignment w:val="baseline"/>
              <w:rPr>
                <w:rFonts w:cs="Times New Roman"/>
                <w:spacing w:val="-8"/>
              </w:rPr>
            </w:pPr>
          </w:p>
        </w:tc>
        <w:tc>
          <w:tcPr>
            <w:tcW w:w="709" w:type="dxa"/>
            <w:gridSpan w:val="2"/>
            <w:tcBorders>
              <w:top w:val="single" w:sz="4" w:space="0" w:color="auto"/>
              <w:left w:val="single" w:sz="4" w:space="0" w:color="auto"/>
              <w:bottom w:val="single" w:sz="4" w:space="0" w:color="auto"/>
              <w:right w:val="single" w:sz="4" w:space="0" w:color="auto"/>
            </w:tcBorders>
          </w:tcPr>
          <w:p w14:paraId="0AEF6028" w14:textId="77777777" w:rsidR="0079490A" w:rsidRDefault="00B9770D">
            <w:pPr>
              <w:jc w:val="center"/>
              <w:textAlignment w:val="baseline"/>
              <w:rPr>
                <w:rFonts w:cs="Times New Roman"/>
                <w:spacing w:val="-8"/>
              </w:rPr>
            </w:pPr>
            <w:r>
              <w:rPr>
                <w:rFonts w:cs="Times New Roman"/>
                <w:spacing w:val="-8"/>
              </w:rPr>
              <w:t>2</w:t>
            </w:r>
          </w:p>
          <w:p w14:paraId="1C4890F6" w14:textId="77777777" w:rsidR="0079490A" w:rsidRDefault="0079490A">
            <w:pPr>
              <w:jc w:val="center"/>
              <w:textAlignment w:val="baseline"/>
              <w:rPr>
                <w:rFonts w:cs="Times New Roman"/>
                <w:spacing w:val="-8"/>
              </w:rPr>
            </w:pPr>
          </w:p>
          <w:p w14:paraId="26EDEA36" w14:textId="77777777" w:rsidR="0079490A" w:rsidRDefault="0079490A">
            <w:pPr>
              <w:jc w:val="center"/>
              <w:textAlignment w:val="baseline"/>
              <w:rPr>
                <w:rFonts w:cs="Times New Roman"/>
                <w:spacing w:val="-8"/>
              </w:rPr>
            </w:pPr>
          </w:p>
        </w:tc>
      </w:tr>
      <w:tr w:rsidR="0079490A" w14:paraId="2CF40133" w14:textId="77777777" w:rsidTr="00B750E8">
        <w:trPr>
          <w:trHeight w:val="980"/>
        </w:trPr>
        <w:tc>
          <w:tcPr>
            <w:tcW w:w="1697" w:type="dxa"/>
            <w:gridSpan w:val="2"/>
            <w:vMerge/>
            <w:tcBorders>
              <w:top w:val="single" w:sz="4" w:space="0" w:color="auto"/>
              <w:left w:val="single" w:sz="4" w:space="0" w:color="auto"/>
              <w:bottom w:val="single" w:sz="4" w:space="0" w:color="auto"/>
              <w:right w:val="single" w:sz="4" w:space="0" w:color="auto"/>
            </w:tcBorders>
          </w:tcPr>
          <w:p w14:paraId="572342CD" w14:textId="77777777" w:rsidR="0079490A" w:rsidRDefault="0079490A">
            <w:pPr>
              <w:snapToGrid w:val="0"/>
              <w:textAlignment w:val="baseline"/>
              <w:rPr>
                <w:rFonts w:cs="Times New Roman"/>
                <w:b/>
                <w:bCs/>
              </w:rPr>
            </w:pPr>
          </w:p>
        </w:tc>
        <w:tc>
          <w:tcPr>
            <w:tcW w:w="1719" w:type="dxa"/>
            <w:gridSpan w:val="3"/>
            <w:tcBorders>
              <w:top w:val="single" w:sz="4" w:space="0" w:color="auto"/>
              <w:left w:val="single" w:sz="4" w:space="0" w:color="auto"/>
              <w:bottom w:val="single" w:sz="4" w:space="0" w:color="auto"/>
              <w:right w:val="single" w:sz="4" w:space="0" w:color="auto"/>
            </w:tcBorders>
          </w:tcPr>
          <w:p w14:paraId="7EC68929" w14:textId="77777777" w:rsidR="0079490A" w:rsidRDefault="00B9770D">
            <w:pPr>
              <w:spacing w:before="100" w:after="100"/>
              <w:textAlignment w:val="baseline"/>
              <w:rPr>
                <w:rFonts w:cs="Times New Roman"/>
              </w:rPr>
            </w:pPr>
            <w:r>
              <w:rPr>
                <w:rFonts w:cs="Times New Roman"/>
              </w:rPr>
              <w:t>1,5-2,5 мл на 3-5 л води</w:t>
            </w:r>
          </w:p>
        </w:tc>
        <w:tc>
          <w:tcPr>
            <w:tcW w:w="1124" w:type="dxa"/>
            <w:tcBorders>
              <w:top w:val="single" w:sz="4" w:space="0" w:color="auto"/>
              <w:left w:val="single" w:sz="4" w:space="0" w:color="auto"/>
              <w:bottom w:val="single" w:sz="4" w:space="0" w:color="auto"/>
              <w:right w:val="single" w:sz="4" w:space="0" w:color="auto"/>
            </w:tcBorders>
          </w:tcPr>
          <w:p w14:paraId="2188F02B" w14:textId="77777777" w:rsidR="0079490A" w:rsidRDefault="00B9770D">
            <w:pPr>
              <w:spacing w:before="100" w:after="100"/>
              <w:textAlignment w:val="baseline"/>
              <w:rPr>
                <w:rFonts w:cs="Times New Roman"/>
              </w:rPr>
            </w:pPr>
            <w:r>
              <w:rPr>
                <w:rFonts w:cs="Times New Roman"/>
              </w:rPr>
              <w:t>Яблуня</w:t>
            </w:r>
          </w:p>
        </w:tc>
        <w:tc>
          <w:tcPr>
            <w:tcW w:w="1575" w:type="dxa"/>
            <w:gridSpan w:val="5"/>
            <w:tcBorders>
              <w:top w:val="single" w:sz="4" w:space="0" w:color="auto"/>
              <w:left w:val="single" w:sz="4" w:space="0" w:color="auto"/>
              <w:bottom w:val="single" w:sz="4" w:space="0" w:color="auto"/>
              <w:right w:val="single" w:sz="4" w:space="0" w:color="auto"/>
            </w:tcBorders>
          </w:tcPr>
          <w:p w14:paraId="1D726848" w14:textId="77777777" w:rsidR="0079490A" w:rsidRDefault="00B9770D">
            <w:pPr>
              <w:spacing w:before="100" w:after="100"/>
              <w:textAlignment w:val="baseline"/>
              <w:rPr>
                <w:rFonts w:cs="Times New Roman"/>
              </w:rPr>
            </w:pPr>
            <w:r>
              <w:rPr>
                <w:rFonts w:cs="Times New Roman"/>
              </w:rPr>
              <w:t>Плодожерка, листовійки</w:t>
            </w:r>
          </w:p>
        </w:tc>
        <w:tc>
          <w:tcPr>
            <w:tcW w:w="1969" w:type="dxa"/>
            <w:tcBorders>
              <w:top w:val="single" w:sz="4" w:space="0" w:color="auto"/>
              <w:left w:val="single" w:sz="4" w:space="0" w:color="auto"/>
              <w:bottom w:val="single" w:sz="4" w:space="0" w:color="auto"/>
              <w:right w:val="single" w:sz="4" w:space="0" w:color="auto"/>
            </w:tcBorders>
          </w:tcPr>
          <w:p w14:paraId="491750A5" w14:textId="77777777" w:rsidR="0079490A" w:rsidRDefault="00B9770D">
            <w:pPr>
              <w:spacing w:before="100" w:after="100"/>
              <w:jc w:val="center"/>
              <w:textAlignment w:val="baseline"/>
              <w:rPr>
                <w:rFonts w:cs="Times New Roman"/>
              </w:rPr>
            </w:pPr>
            <w:r>
              <w:rPr>
                <w:rFonts w:cs="Times New Roman"/>
              </w:rPr>
              <w:t>—”—</w:t>
            </w:r>
          </w:p>
        </w:tc>
        <w:tc>
          <w:tcPr>
            <w:tcW w:w="709" w:type="dxa"/>
            <w:gridSpan w:val="3"/>
            <w:tcBorders>
              <w:top w:val="single" w:sz="4" w:space="0" w:color="auto"/>
              <w:left w:val="single" w:sz="4" w:space="0" w:color="auto"/>
              <w:bottom w:val="single" w:sz="4" w:space="0" w:color="auto"/>
              <w:right w:val="single" w:sz="4" w:space="0" w:color="auto"/>
            </w:tcBorders>
          </w:tcPr>
          <w:p w14:paraId="1E7DB684" w14:textId="77777777" w:rsidR="0079490A" w:rsidRDefault="00B9770D">
            <w:pPr>
              <w:spacing w:before="100" w:after="100"/>
              <w:jc w:val="center"/>
              <w:textAlignment w:val="baseline"/>
              <w:rPr>
                <w:rFonts w:cs="Times New Roman"/>
              </w:rPr>
            </w:pPr>
            <w:r>
              <w:rPr>
                <w:rFonts w:cs="Times New Roman"/>
              </w:rPr>
              <w:t>30</w:t>
            </w:r>
          </w:p>
        </w:tc>
        <w:tc>
          <w:tcPr>
            <w:tcW w:w="709" w:type="dxa"/>
            <w:gridSpan w:val="2"/>
            <w:tcBorders>
              <w:top w:val="single" w:sz="4" w:space="0" w:color="auto"/>
              <w:left w:val="single" w:sz="4" w:space="0" w:color="auto"/>
              <w:bottom w:val="single" w:sz="4" w:space="0" w:color="auto"/>
              <w:right w:val="single" w:sz="4" w:space="0" w:color="auto"/>
            </w:tcBorders>
          </w:tcPr>
          <w:p w14:paraId="57CFA0FF" w14:textId="77777777" w:rsidR="0079490A" w:rsidRDefault="00B9770D">
            <w:pPr>
              <w:spacing w:before="100" w:after="100"/>
              <w:jc w:val="center"/>
              <w:textAlignment w:val="baseline"/>
              <w:rPr>
                <w:rFonts w:cs="Times New Roman"/>
              </w:rPr>
            </w:pPr>
            <w:r>
              <w:rPr>
                <w:rFonts w:cs="Times New Roman"/>
              </w:rPr>
              <w:t>2</w:t>
            </w:r>
          </w:p>
          <w:p w14:paraId="53603592" w14:textId="77777777" w:rsidR="0079490A" w:rsidRDefault="0079490A">
            <w:pPr>
              <w:spacing w:before="100" w:after="100"/>
              <w:textAlignment w:val="baseline"/>
              <w:rPr>
                <w:rFonts w:cs="Times New Roman"/>
              </w:rPr>
            </w:pPr>
          </w:p>
        </w:tc>
      </w:tr>
      <w:tr w:rsidR="0079490A" w14:paraId="21FEC094" w14:textId="77777777" w:rsidTr="00B750E8">
        <w:trPr>
          <w:trHeight w:val="221"/>
        </w:trPr>
        <w:tc>
          <w:tcPr>
            <w:tcW w:w="1697" w:type="dxa"/>
            <w:gridSpan w:val="2"/>
            <w:vMerge w:val="restart"/>
            <w:tcBorders>
              <w:top w:val="single" w:sz="4" w:space="0" w:color="auto"/>
              <w:left w:val="single" w:sz="4" w:space="0" w:color="000000"/>
            </w:tcBorders>
          </w:tcPr>
          <w:p w14:paraId="27DECF3B" w14:textId="77777777" w:rsidR="0079490A" w:rsidRPr="00B750E8" w:rsidRDefault="00B9770D">
            <w:pPr>
              <w:textAlignment w:val="baseline"/>
              <w:rPr>
                <w:rFonts w:cs="Times New Roman"/>
              </w:rPr>
            </w:pPr>
            <w:r w:rsidRPr="00B750E8">
              <w:rPr>
                <w:rFonts w:cs="Times New Roman"/>
                <w:b/>
                <w:bCs/>
              </w:rPr>
              <w:lastRenderedPageBreak/>
              <w:t xml:space="preserve">ВЕРТИМЕК 018 ЕС, </w:t>
            </w:r>
            <w:r w:rsidRPr="00B750E8">
              <w:rPr>
                <w:rFonts w:cs="Times New Roman"/>
                <w:bCs/>
              </w:rPr>
              <w:t xml:space="preserve">КЕ (абамектин, 18 г\л), ф. «Сингента», Швейцарія </w:t>
            </w:r>
            <w:r w:rsidRPr="00B750E8">
              <w:rPr>
                <w:rFonts w:cs="Times New Roman"/>
                <w:b/>
                <w:bCs/>
              </w:rPr>
              <w:t>2022 р.</w:t>
            </w:r>
          </w:p>
        </w:tc>
        <w:tc>
          <w:tcPr>
            <w:tcW w:w="1719" w:type="dxa"/>
            <w:gridSpan w:val="3"/>
            <w:tcBorders>
              <w:top w:val="single" w:sz="4" w:space="0" w:color="auto"/>
              <w:left w:val="single" w:sz="4" w:space="0" w:color="000000"/>
              <w:bottom w:val="single" w:sz="4" w:space="0" w:color="000000"/>
            </w:tcBorders>
          </w:tcPr>
          <w:p w14:paraId="29C0CBC6" w14:textId="77777777" w:rsidR="0079490A" w:rsidRPr="00B750E8" w:rsidRDefault="00B9770D">
            <w:pPr>
              <w:textAlignment w:val="baseline"/>
              <w:rPr>
                <w:rFonts w:cs="Times New Roman"/>
              </w:rPr>
            </w:pPr>
            <w:r w:rsidRPr="00B750E8">
              <w:rPr>
                <w:rFonts w:cs="Times New Roman"/>
              </w:rPr>
              <w:t>10-15 мл на       8-10 л води (2 л робочого розчину на молоде дерево, 2-5 л на дер. середнього віку, 5 л – на старе дерево</w:t>
            </w:r>
          </w:p>
        </w:tc>
        <w:tc>
          <w:tcPr>
            <w:tcW w:w="1124" w:type="dxa"/>
            <w:tcBorders>
              <w:top w:val="single" w:sz="4" w:space="0" w:color="auto"/>
              <w:left w:val="single" w:sz="4" w:space="0" w:color="000000"/>
              <w:bottom w:val="single" w:sz="4" w:space="0" w:color="000000"/>
            </w:tcBorders>
          </w:tcPr>
          <w:p w14:paraId="64562D64" w14:textId="77777777" w:rsidR="0079490A" w:rsidRPr="00B750E8" w:rsidRDefault="00B9770D">
            <w:pPr>
              <w:textAlignment w:val="baseline"/>
              <w:rPr>
                <w:rFonts w:cs="Times New Roman"/>
              </w:rPr>
            </w:pPr>
            <w:r w:rsidRPr="00B750E8">
              <w:rPr>
                <w:rFonts w:cs="Times New Roman"/>
              </w:rPr>
              <w:t>Яблуня</w:t>
            </w:r>
          </w:p>
        </w:tc>
        <w:tc>
          <w:tcPr>
            <w:tcW w:w="1575" w:type="dxa"/>
            <w:gridSpan w:val="5"/>
            <w:tcBorders>
              <w:top w:val="single" w:sz="4" w:space="0" w:color="auto"/>
              <w:left w:val="single" w:sz="4" w:space="0" w:color="000000"/>
              <w:bottom w:val="single" w:sz="4" w:space="0" w:color="000000"/>
            </w:tcBorders>
          </w:tcPr>
          <w:p w14:paraId="59183396" w14:textId="77777777" w:rsidR="0079490A" w:rsidRPr="00B750E8" w:rsidRDefault="00B9770D">
            <w:pPr>
              <w:textAlignment w:val="baseline"/>
              <w:rPr>
                <w:rFonts w:cs="Times New Roman"/>
              </w:rPr>
            </w:pPr>
            <w:r w:rsidRPr="00B750E8">
              <w:rPr>
                <w:rFonts w:cs="Times New Roman"/>
              </w:rPr>
              <w:t>Павутинні кліщі (глодовий,  павутинний, червоний плодовий та бурий), попелиці, медяниці</w:t>
            </w:r>
          </w:p>
        </w:tc>
        <w:tc>
          <w:tcPr>
            <w:tcW w:w="1969" w:type="dxa"/>
            <w:tcBorders>
              <w:top w:val="single" w:sz="4" w:space="0" w:color="auto"/>
              <w:left w:val="single" w:sz="4" w:space="0" w:color="000000"/>
              <w:bottom w:val="single" w:sz="4" w:space="0" w:color="000000"/>
            </w:tcBorders>
          </w:tcPr>
          <w:p w14:paraId="107FEEAA" w14:textId="77777777" w:rsidR="0079490A" w:rsidRPr="00B750E8" w:rsidRDefault="00B9770D">
            <w:pPr>
              <w:textAlignment w:val="baseline"/>
              <w:rPr>
                <w:rFonts w:cs="Times New Roman"/>
              </w:rPr>
            </w:pPr>
            <w:r w:rsidRPr="00B750E8">
              <w:rPr>
                <w:rFonts w:cs="Times New Roman"/>
              </w:rPr>
              <w:t>Обприскування в період вегетації</w:t>
            </w:r>
          </w:p>
        </w:tc>
        <w:tc>
          <w:tcPr>
            <w:tcW w:w="709" w:type="dxa"/>
            <w:gridSpan w:val="3"/>
            <w:tcBorders>
              <w:top w:val="single" w:sz="4" w:space="0" w:color="auto"/>
              <w:left w:val="single" w:sz="4" w:space="0" w:color="000000"/>
              <w:bottom w:val="single" w:sz="4" w:space="0" w:color="000000"/>
            </w:tcBorders>
          </w:tcPr>
          <w:p w14:paraId="16F3BC30" w14:textId="77777777" w:rsidR="0079490A" w:rsidRDefault="00B9770D">
            <w:pPr>
              <w:jc w:val="center"/>
              <w:textAlignment w:val="baseline"/>
              <w:rPr>
                <w:rFonts w:cs="Times New Roman"/>
              </w:rPr>
            </w:pPr>
            <w:r>
              <w:rPr>
                <w:rFonts w:cs="Times New Roman"/>
              </w:rPr>
              <w:t>14</w:t>
            </w:r>
          </w:p>
        </w:tc>
        <w:tc>
          <w:tcPr>
            <w:tcW w:w="709" w:type="dxa"/>
            <w:gridSpan w:val="2"/>
            <w:tcBorders>
              <w:top w:val="single" w:sz="4" w:space="0" w:color="auto"/>
              <w:left w:val="single" w:sz="4" w:space="0" w:color="000000"/>
              <w:bottom w:val="single" w:sz="4" w:space="0" w:color="000000"/>
              <w:right w:val="single" w:sz="4" w:space="0" w:color="000000"/>
            </w:tcBorders>
          </w:tcPr>
          <w:p w14:paraId="1F873B68" w14:textId="77777777" w:rsidR="0079490A" w:rsidRDefault="00B9770D">
            <w:pPr>
              <w:jc w:val="center"/>
              <w:textAlignment w:val="baseline"/>
              <w:rPr>
                <w:rFonts w:cs="Times New Roman"/>
              </w:rPr>
            </w:pPr>
            <w:r>
              <w:rPr>
                <w:rFonts w:cs="Times New Roman"/>
              </w:rPr>
              <w:t>2</w:t>
            </w:r>
          </w:p>
        </w:tc>
      </w:tr>
      <w:tr w:rsidR="0079490A" w14:paraId="57EDF97D" w14:textId="77777777" w:rsidTr="00B750E8">
        <w:trPr>
          <w:trHeight w:val="221"/>
        </w:trPr>
        <w:tc>
          <w:tcPr>
            <w:tcW w:w="1697" w:type="dxa"/>
            <w:gridSpan w:val="2"/>
            <w:vMerge/>
            <w:tcBorders>
              <w:left w:val="single" w:sz="4" w:space="0" w:color="000000"/>
            </w:tcBorders>
          </w:tcPr>
          <w:p w14:paraId="452E9F4B" w14:textId="77777777" w:rsidR="0079490A" w:rsidRPr="00B750E8" w:rsidRDefault="0079490A">
            <w:pPr>
              <w:snapToGrid w:val="0"/>
              <w:textAlignment w:val="baseline"/>
              <w:rPr>
                <w:rFonts w:cs="Times New Roman"/>
                <w:b/>
                <w:bCs/>
              </w:rPr>
            </w:pPr>
          </w:p>
        </w:tc>
        <w:tc>
          <w:tcPr>
            <w:tcW w:w="1719" w:type="dxa"/>
            <w:gridSpan w:val="3"/>
            <w:vMerge w:val="restart"/>
            <w:tcBorders>
              <w:top w:val="single" w:sz="4" w:space="0" w:color="000000"/>
              <w:left w:val="single" w:sz="4" w:space="0" w:color="000000"/>
            </w:tcBorders>
          </w:tcPr>
          <w:p w14:paraId="28A1DC8F" w14:textId="77777777" w:rsidR="0079490A" w:rsidRPr="00B750E8" w:rsidRDefault="00B9770D">
            <w:pPr>
              <w:textAlignment w:val="baseline"/>
              <w:rPr>
                <w:rFonts w:cs="Times New Roman"/>
              </w:rPr>
            </w:pPr>
            <w:r w:rsidRPr="00B750E8">
              <w:rPr>
                <w:rFonts w:cs="Times New Roman"/>
              </w:rPr>
              <w:t>10 мл на 5 л води на 100 кв.м</w:t>
            </w:r>
          </w:p>
        </w:tc>
        <w:tc>
          <w:tcPr>
            <w:tcW w:w="1124" w:type="dxa"/>
            <w:tcBorders>
              <w:top w:val="single" w:sz="4" w:space="0" w:color="000000"/>
              <w:left w:val="single" w:sz="4" w:space="0" w:color="000000"/>
              <w:bottom w:val="single" w:sz="4" w:space="0" w:color="000000"/>
            </w:tcBorders>
          </w:tcPr>
          <w:p w14:paraId="64972B65" w14:textId="77777777" w:rsidR="0079490A" w:rsidRPr="00B750E8" w:rsidRDefault="00B9770D">
            <w:pPr>
              <w:textAlignment w:val="baseline"/>
              <w:rPr>
                <w:rFonts w:cs="Times New Roman"/>
              </w:rPr>
            </w:pPr>
            <w:r w:rsidRPr="00B750E8">
              <w:rPr>
                <w:rFonts w:cs="Times New Roman"/>
              </w:rPr>
              <w:t>Полуниця</w:t>
            </w:r>
          </w:p>
        </w:tc>
        <w:tc>
          <w:tcPr>
            <w:tcW w:w="1575" w:type="dxa"/>
            <w:gridSpan w:val="5"/>
            <w:tcBorders>
              <w:top w:val="single" w:sz="4" w:space="0" w:color="000000"/>
              <w:left w:val="single" w:sz="4" w:space="0" w:color="000000"/>
              <w:bottom w:val="single" w:sz="4" w:space="0" w:color="000000"/>
            </w:tcBorders>
          </w:tcPr>
          <w:p w14:paraId="1668AC8B" w14:textId="77777777" w:rsidR="0079490A" w:rsidRPr="00B750E8" w:rsidRDefault="00B9770D">
            <w:pPr>
              <w:textAlignment w:val="baseline"/>
              <w:rPr>
                <w:rFonts w:cs="Times New Roman"/>
              </w:rPr>
            </w:pPr>
            <w:r w:rsidRPr="00B750E8">
              <w:rPr>
                <w:rFonts w:cs="Times New Roman"/>
              </w:rPr>
              <w:t xml:space="preserve"> Павутинний та суничний кліщі</w:t>
            </w:r>
          </w:p>
        </w:tc>
        <w:tc>
          <w:tcPr>
            <w:tcW w:w="1969" w:type="dxa"/>
            <w:vMerge w:val="restart"/>
            <w:tcBorders>
              <w:top w:val="single" w:sz="4" w:space="0" w:color="000000"/>
              <w:left w:val="single" w:sz="4" w:space="0" w:color="000000"/>
            </w:tcBorders>
          </w:tcPr>
          <w:p w14:paraId="48B004B9" w14:textId="77777777" w:rsidR="0079490A" w:rsidRPr="00B750E8" w:rsidRDefault="00B9770D">
            <w:pPr>
              <w:textAlignment w:val="baseline"/>
              <w:rPr>
                <w:rFonts w:cs="Times New Roman"/>
              </w:rPr>
            </w:pPr>
            <w:r w:rsidRPr="00B750E8">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23B1F7D6" w14:textId="77777777" w:rsidR="0079490A" w:rsidRDefault="00B9770D">
            <w:pPr>
              <w:jc w:val="center"/>
              <w:textAlignment w:val="baseline"/>
              <w:rPr>
                <w:rFonts w:cs="Times New Roman"/>
              </w:rPr>
            </w:pPr>
            <w:r>
              <w:rPr>
                <w:rFonts w:cs="Times New Roman"/>
              </w:rPr>
              <w:t>14</w:t>
            </w:r>
          </w:p>
        </w:tc>
        <w:tc>
          <w:tcPr>
            <w:tcW w:w="709" w:type="dxa"/>
            <w:gridSpan w:val="2"/>
            <w:tcBorders>
              <w:top w:val="single" w:sz="4" w:space="0" w:color="000000"/>
              <w:left w:val="single" w:sz="4" w:space="0" w:color="000000"/>
              <w:bottom w:val="single" w:sz="4" w:space="0" w:color="000000"/>
              <w:right w:val="single" w:sz="4" w:space="0" w:color="000000"/>
            </w:tcBorders>
          </w:tcPr>
          <w:p w14:paraId="7D7DA348" w14:textId="77777777" w:rsidR="0079490A" w:rsidRDefault="00B9770D">
            <w:pPr>
              <w:jc w:val="center"/>
              <w:textAlignment w:val="baseline"/>
              <w:rPr>
                <w:rFonts w:cs="Times New Roman"/>
              </w:rPr>
            </w:pPr>
            <w:r>
              <w:rPr>
                <w:rFonts w:cs="Times New Roman"/>
              </w:rPr>
              <w:t>2</w:t>
            </w:r>
          </w:p>
        </w:tc>
      </w:tr>
      <w:tr w:rsidR="0079490A" w14:paraId="2F26C240" w14:textId="77777777" w:rsidTr="00B750E8">
        <w:trPr>
          <w:trHeight w:val="221"/>
        </w:trPr>
        <w:tc>
          <w:tcPr>
            <w:tcW w:w="1697" w:type="dxa"/>
            <w:gridSpan w:val="2"/>
            <w:vMerge/>
            <w:tcBorders>
              <w:left w:val="single" w:sz="4" w:space="0" w:color="000000"/>
            </w:tcBorders>
          </w:tcPr>
          <w:p w14:paraId="5F8925D2" w14:textId="77777777" w:rsidR="0079490A" w:rsidRDefault="0079490A">
            <w:pPr>
              <w:snapToGrid w:val="0"/>
              <w:textAlignment w:val="baseline"/>
              <w:rPr>
                <w:rFonts w:cs="Times New Roman"/>
                <w:b/>
                <w:bCs/>
              </w:rPr>
            </w:pPr>
          </w:p>
        </w:tc>
        <w:tc>
          <w:tcPr>
            <w:tcW w:w="1719" w:type="dxa"/>
            <w:gridSpan w:val="3"/>
            <w:vMerge/>
            <w:tcBorders>
              <w:left w:val="single" w:sz="4" w:space="0" w:color="000000"/>
            </w:tcBorders>
          </w:tcPr>
          <w:p w14:paraId="2B7CDB55" w14:textId="77777777" w:rsidR="0079490A" w:rsidRDefault="0079490A">
            <w:pPr>
              <w:snapToGrid w:val="0"/>
              <w:textAlignment w:val="baseline"/>
              <w:rPr>
                <w:rFonts w:cs="Times New Roman"/>
              </w:rPr>
            </w:pPr>
          </w:p>
        </w:tc>
        <w:tc>
          <w:tcPr>
            <w:tcW w:w="1124" w:type="dxa"/>
            <w:tcBorders>
              <w:top w:val="single" w:sz="4" w:space="0" w:color="000000"/>
              <w:left w:val="single" w:sz="4" w:space="0" w:color="000000"/>
              <w:bottom w:val="single" w:sz="4" w:space="0" w:color="000000"/>
            </w:tcBorders>
          </w:tcPr>
          <w:p w14:paraId="6FF710E3" w14:textId="77777777" w:rsidR="0079490A" w:rsidRDefault="00B9770D">
            <w:pPr>
              <w:textAlignment w:val="baseline"/>
              <w:rPr>
                <w:rFonts w:cs="Times New Roman"/>
              </w:rPr>
            </w:pPr>
            <w:r>
              <w:rPr>
                <w:rFonts w:cs="Times New Roman"/>
              </w:rPr>
              <w:t>Перець солодкий, баклажани</w:t>
            </w:r>
          </w:p>
        </w:tc>
        <w:tc>
          <w:tcPr>
            <w:tcW w:w="1575" w:type="dxa"/>
            <w:gridSpan w:val="5"/>
            <w:tcBorders>
              <w:top w:val="single" w:sz="4" w:space="0" w:color="000000"/>
              <w:left w:val="single" w:sz="4" w:space="0" w:color="000000"/>
              <w:bottom w:val="single" w:sz="4" w:space="0" w:color="000000"/>
            </w:tcBorders>
          </w:tcPr>
          <w:p w14:paraId="744FB977" w14:textId="77777777" w:rsidR="0079490A" w:rsidRDefault="00B9770D">
            <w:pPr>
              <w:textAlignment w:val="baseline"/>
              <w:rPr>
                <w:rFonts w:cs="Times New Roman"/>
              </w:rPr>
            </w:pPr>
            <w:r>
              <w:rPr>
                <w:rFonts w:cs="Times New Roman"/>
              </w:rPr>
              <w:t>Павутинний кліщ, комплекс шкідників</w:t>
            </w:r>
          </w:p>
        </w:tc>
        <w:tc>
          <w:tcPr>
            <w:tcW w:w="1969" w:type="dxa"/>
            <w:vMerge/>
            <w:tcBorders>
              <w:left w:val="single" w:sz="4" w:space="0" w:color="000000"/>
              <w:bottom w:val="single" w:sz="4" w:space="0" w:color="000000"/>
            </w:tcBorders>
          </w:tcPr>
          <w:p w14:paraId="318B04BD" w14:textId="77777777" w:rsidR="0079490A" w:rsidRDefault="0079490A">
            <w:pPr>
              <w:snapToGrid w:val="0"/>
              <w:textAlignment w:val="baseline"/>
              <w:rPr>
                <w:rFonts w:cs="Times New Roman"/>
              </w:rPr>
            </w:pPr>
          </w:p>
        </w:tc>
        <w:tc>
          <w:tcPr>
            <w:tcW w:w="709" w:type="dxa"/>
            <w:gridSpan w:val="3"/>
            <w:tcBorders>
              <w:top w:val="single" w:sz="4" w:space="0" w:color="000000"/>
              <w:left w:val="single" w:sz="4" w:space="0" w:color="000000"/>
              <w:bottom w:val="single" w:sz="4" w:space="0" w:color="000000"/>
            </w:tcBorders>
          </w:tcPr>
          <w:p w14:paraId="3D419FE6" w14:textId="77777777" w:rsidR="0079490A" w:rsidRDefault="00B9770D">
            <w:pPr>
              <w:jc w:val="center"/>
              <w:textAlignment w:val="baseline"/>
              <w:rPr>
                <w:rFonts w:cs="Times New Roman"/>
              </w:rPr>
            </w:pPr>
            <w:r>
              <w:rPr>
                <w:rFonts w:cs="Times New Roman"/>
              </w:rPr>
              <w:t>7</w:t>
            </w:r>
          </w:p>
        </w:tc>
        <w:tc>
          <w:tcPr>
            <w:tcW w:w="709" w:type="dxa"/>
            <w:gridSpan w:val="2"/>
            <w:tcBorders>
              <w:top w:val="single" w:sz="4" w:space="0" w:color="000000"/>
              <w:left w:val="single" w:sz="4" w:space="0" w:color="000000"/>
              <w:bottom w:val="single" w:sz="4" w:space="0" w:color="000000"/>
              <w:right w:val="single" w:sz="4" w:space="0" w:color="000000"/>
            </w:tcBorders>
          </w:tcPr>
          <w:p w14:paraId="19A02136" w14:textId="77777777" w:rsidR="0079490A" w:rsidRDefault="00B9770D">
            <w:pPr>
              <w:jc w:val="center"/>
              <w:textAlignment w:val="baseline"/>
              <w:rPr>
                <w:rFonts w:cs="Times New Roman"/>
              </w:rPr>
            </w:pPr>
            <w:r>
              <w:rPr>
                <w:rFonts w:cs="Times New Roman"/>
              </w:rPr>
              <w:t>2</w:t>
            </w:r>
          </w:p>
        </w:tc>
      </w:tr>
      <w:tr w:rsidR="0079490A" w14:paraId="22B31A32" w14:textId="77777777" w:rsidTr="00B750E8">
        <w:trPr>
          <w:trHeight w:val="221"/>
        </w:trPr>
        <w:tc>
          <w:tcPr>
            <w:tcW w:w="1697" w:type="dxa"/>
            <w:gridSpan w:val="2"/>
            <w:vMerge/>
            <w:tcBorders>
              <w:left w:val="single" w:sz="4" w:space="0" w:color="000000"/>
              <w:bottom w:val="single" w:sz="4" w:space="0" w:color="000000"/>
            </w:tcBorders>
          </w:tcPr>
          <w:p w14:paraId="7CF6DC7A" w14:textId="77777777" w:rsidR="0079490A" w:rsidRDefault="0079490A">
            <w:pPr>
              <w:snapToGrid w:val="0"/>
              <w:textAlignment w:val="baseline"/>
              <w:rPr>
                <w:rFonts w:cs="Times New Roman"/>
                <w:b/>
                <w:bCs/>
              </w:rPr>
            </w:pPr>
          </w:p>
        </w:tc>
        <w:tc>
          <w:tcPr>
            <w:tcW w:w="1719" w:type="dxa"/>
            <w:gridSpan w:val="3"/>
            <w:vMerge/>
            <w:tcBorders>
              <w:left w:val="single" w:sz="4" w:space="0" w:color="000000"/>
              <w:bottom w:val="single" w:sz="4" w:space="0" w:color="000000"/>
            </w:tcBorders>
          </w:tcPr>
          <w:p w14:paraId="25751C3F" w14:textId="77777777" w:rsidR="0079490A" w:rsidRDefault="0079490A">
            <w:pPr>
              <w:snapToGrid w:val="0"/>
              <w:textAlignment w:val="baseline"/>
              <w:rPr>
                <w:rFonts w:cs="Times New Roman"/>
              </w:rPr>
            </w:pPr>
          </w:p>
        </w:tc>
        <w:tc>
          <w:tcPr>
            <w:tcW w:w="1124" w:type="dxa"/>
            <w:tcBorders>
              <w:top w:val="single" w:sz="4" w:space="0" w:color="000000"/>
              <w:left w:val="single" w:sz="4" w:space="0" w:color="000000"/>
              <w:bottom w:val="single" w:sz="4" w:space="0" w:color="000000"/>
            </w:tcBorders>
          </w:tcPr>
          <w:p w14:paraId="18C97455" w14:textId="77777777" w:rsidR="0079490A" w:rsidRDefault="00B9770D">
            <w:pPr>
              <w:textAlignment w:val="baseline"/>
              <w:rPr>
                <w:rFonts w:cs="Times New Roman"/>
              </w:rPr>
            </w:pPr>
            <w:r>
              <w:rPr>
                <w:rFonts w:cs="Times New Roman"/>
              </w:rPr>
              <w:t>Огірки</w:t>
            </w:r>
          </w:p>
        </w:tc>
        <w:tc>
          <w:tcPr>
            <w:tcW w:w="1575" w:type="dxa"/>
            <w:gridSpan w:val="5"/>
            <w:tcBorders>
              <w:top w:val="single" w:sz="4" w:space="0" w:color="000000"/>
              <w:left w:val="single" w:sz="4" w:space="0" w:color="000000"/>
              <w:bottom w:val="single" w:sz="4" w:space="0" w:color="000000"/>
            </w:tcBorders>
          </w:tcPr>
          <w:p w14:paraId="03809362" w14:textId="77777777" w:rsidR="0079490A" w:rsidRDefault="00B9770D">
            <w:pPr>
              <w:textAlignment w:val="baseline"/>
              <w:rPr>
                <w:rFonts w:cs="Times New Roman"/>
              </w:rPr>
            </w:pPr>
            <w:r>
              <w:rPr>
                <w:rFonts w:cs="Times New Roman"/>
              </w:rPr>
              <w:t>Павутинний кліщ, комплекс шкідників (білокрилка, трипси)</w:t>
            </w:r>
          </w:p>
        </w:tc>
        <w:tc>
          <w:tcPr>
            <w:tcW w:w="1969" w:type="dxa"/>
            <w:tcBorders>
              <w:top w:val="single" w:sz="4" w:space="0" w:color="000000"/>
              <w:left w:val="single" w:sz="4" w:space="0" w:color="000000"/>
              <w:bottom w:val="single" w:sz="4" w:space="0" w:color="000000"/>
            </w:tcBorders>
          </w:tcPr>
          <w:p w14:paraId="76A2DA69" w14:textId="77777777" w:rsidR="0079490A" w:rsidRDefault="00B9770D">
            <w:pPr>
              <w:snapToGrid w:val="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60A1D6BE" w14:textId="77777777" w:rsidR="0079490A" w:rsidRDefault="00B9770D">
            <w:pPr>
              <w:jc w:val="center"/>
              <w:textAlignment w:val="baseline"/>
              <w:rPr>
                <w:rFonts w:cs="Times New Roman"/>
              </w:rPr>
            </w:pPr>
            <w:r>
              <w:rPr>
                <w:rFonts w:cs="Times New Roman"/>
              </w:rPr>
              <w:t>7</w:t>
            </w:r>
          </w:p>
        </w:tc>
        <w:tc>
          <w:tcPr>
            <w:tcW w:w="709" w:type="dxa"/>
            <w:gridSpan w:val="2"/>
            <w:tcBorders>
              <w:top w:val="single" w:sz="4" w:space="0" w:color="000000"/>
              <w:left w:val="single" w:sz="4" w:space="0" w:color="000000"/>
              <w:bottom w:val="single" w:sz="4" w:space="0" w:color="000000"/>
              <w:right w:val="single" w:sz="4" w:space="0" w:color="000000"/>
            </w:tcBorders>
          </w:tcPr>
          <w:p w14:paraId="3BB826BE" w14:textId="77777777" w:rsidR="0079490A" w:rsidRDefault="00B9770D">
            <w:pPr>
              <w:jc w:val="center"/>
              <w:textAlignment w:val="baseline"/>
              <w:rPr>
                <w:rFonts w:cs="Times New Roman"/>
              </w:rPr>
            </w:pPr>
            <w:r>
              <w:rPr>
                <w:rFonts w:cs="Times New Roman"/>
              </w:rPr>
              <w:t>2</w:t>
            </w:r>
          </w:p>
        </w:tc>
      </w:tr>
      <w:tr w:rsidR="0079490A" w14:paraId="152F6109" w14:textId="77777777" w:rsidTr="00B750E8">
        <w:trPr>
          <w:trHeight w:val="570"/>
        </w:trPr>
        <w:tc>
          <w:tcPr>
            <w:tcW w:w="1697" w:type="dxa"/>
            <w:gridSpan w:val="2"/>
            <w:tcBorders>
              <w:top w:val="single" w:sz="4" w:space="0" w:color="000000"/>
              <w:left w:val="single" w:sz="4" w:space="0" w:color="000000"/>
              <w:bottom w:val="single" w:sz="4" w:space="0" w:color="000000"/>
            </w:tcBorders>
          </w:tcPr>
          <w:p w14:paraId="4C00BB77" w14:textId="77777777" w:rsidR="0079490A" w:rsidRDefault="00B9770D">
            <w:pPr>
              <w:textAlignment w:val="baseline"/>
              <w:rPr>
                <w:rFonts w:cs="Times New Roman"/>
                <w:bCs/>
              </w:rPr>
            </w:pPr>
            <w:r>
              <w:rPr>
                <w:rFonts w:cs="Times New Roman"/>
                <w:b/>
                <w:bCs/>
              </w:rPr>
              <w:t>ДІАБЛО, КЕ (</w:t>
            </w:r>
            <w:r>
              <w:rPr>
                <w:rFonts w:cs="Times New Roman"/>
                <w:bCs/>
              </w:rPr>
              <w:t xml:space="preserve">біфентрин. 100 г/л), «Ротам Агрокемікал Юроп Лтд», Велика Британя </w:t>
            </w:r>
          </w:p>
          <w:p w14:paraId="5324B320" w14:textId="77777777" w:rsidR="0079490A" w:rsidRDefault="00B9770D">
            <w:pPr>
              <w:textAlignment w:val="baseline"/>
              <w:rPr>
                <w:rFonts w:cs="Times New Roman"/>
              </w:rPr>
            </w:pPr>
            <w:r>
              <w:rPr>
                <w:rFonts w:cs="Times New Roman"/>
                <w:b/>
              </w:rPr>
              <w:t>2024 р.</w:t>
            </w:r>
          </w:p>
        </w:tc>
        <w:tc>
          <w:tcPr>
            <w:tcW w:w="1719" w:type="dxa"/>
            <w:gridSpan w:val="3"/>
            <w:tcBorders>
              <w:top w:val="single" w:sz="4" w:space="0" w:color="000000"/>
              <w:left w:val="single" w:sz="4" w:space="0" w:color="000000"/>
              <w:bottom w:val="single" w:sz="4" w:space="0" w:color="000000"/>
            </w:tcBorders>
          </w:tcPr>
          <w:p w14:paraId="41F8A5DF" w14:textId="77777777" w:rsidR="0079490A" w:rsidRDefault="00B9770D">
            <w:pPr>
              <w:textAlignment w:val="baseline"/>
              <w:rPr>
                <w:rFonts w:cs="Times New Roman"/>
              </w:rPr>
            </w:pPr>
            <w:r>
              <w:rPr>
                <w:rFonts w:cs="Times New Roman"/>
              </w:rPr>
              <w:t>4-6 мл на 10 л води на 8 дерев</w:t>
            </w:r>
          </w:p>
          <w:p w14:paraId="7B002E48" w14:textId="77777777" w:rsidR="0079490A" w:rsidRDefault="0079490A">
            <w:pPr>
              <w:textAlignment w:val="baseline"/>
              <w:rPr>
                <w:rFonts w:cs="Times New Roman"/>
              </w:rPr>
            </w:pPr>
          </w:p>
        </w:tc>
        <w:tc>
          <w:tcPr>
            <w:tcW w:w="1124" w:type="dxa"/>
            <w:tcBorders>
              <w:top w:val="single" w:sz="4" w:space="0" w:color="000000"/>
              <w:left w:val="single" w:sz="4" w:space="0" w:color="000000"/>
              <w:bottom w:val="single" w:sz="4" w:space="0" w:color="000000"/>
            </w:tcBorders>
          </w:tcPr>
          <w:p w14:paraId="50FC6AEE" w14:textId="77777777" w:rsidR="0079490A" w:rsidRDefault="00B9770D">
            <w:pPr>
              <w:textAlignment w:val="baseline"/>
              <w:rPr>
                <w:rFonts w:cs="Times New Roman"/>
              </w:rPr>
            </w:pPr>
            <w:r>
              <w:rPr>
                <w:rFonts w:cs="Times New Roman"/>
              </w:rPr>
              <w:t>Яблуня</w:t>
            </w:r>
          </w:p>
          <w:p w14:paraId="7E9F0027" w14:textId="77777777" w:rsidR="0079490A" w:rsidRDefault="0079490A">
            <w:pPr>
              <w:textAlignment w:val="baseline"/>
              <w:rPr>
                <w:rFonts w:cs="Times New Roman"/>
              </w:rPr>
            </w:pPr>
          </w:p>
        </w:tc>
        <w:tc>
          <w:tcPr>
            <w:tcW w:w="1575" w:type="dxa"/>
            <w:gridSpan w:val="5"/>
            <w:tcBorders>
              <w:top w:val="single" w:sz="4" w:space="0" w:color="000000"/>
              <w:left w:val="single" w:sz="4" w:space="0" w:color="000000"/>
              <w:bottom w:val="single" w:sz="4" w:space="0" w:color="000000"/>
            </w:tcBorders>
          </w:tcPr>
          <w:p w14:paraId="34D5D440" w14:textId="77777777" w:rsidR="0079490A" w:rsidRDefault="00B9770D">
            <w:pPr>
              <w:textAlignment w:val="baseline"/>
              <w:rPr>
                <w:rFonts w:cs="Times New Roman"/>
              </w:rPr>
            </w:pPr>
            <w:r>
              <w:rPr>
                <w:rFonts w:cs="Times New Roman"/>
              </w:rPr>
              <w:t>Листовійки, яблунева плодожерка, попелиці, молі, кліщі</w:t>
            </w:r>
          </w:p>
          <w:p w14:paraId="0A3C6D4D" w14:textId="77777777" w:rsidR="0079490A" w:rsidRDefault="0079490A">
            <w:pPr>
              <w:textAlignment w:val="baseline"/>
              <w:rPr>
                <w:rFonts w:cs="Times New Roman"/>
              </w:rPr>
            </w:pPr>
          </w:p>
        </w:tc>
        <w:tc>
          <w:tcPr>
            <w:tcW w:w="1969" w:type="dxa"/>
            <w:tcBorders>
              <w:top w:val="single" w:sz="4" w:space="0" w:color="000000"/>
              <w:left w:val="single" w:sz="4" w:space="0" w:color="000000"/>
              <w:bottom w:val="single" w:sz="4" w:space="0" w:color="000000"/>
            </w:tcBorders>
          </w:tcPr>
          <w:p w14:paraId="4B39D27A" w14:textId="77777777" w:rsidR="0079490A" w:rsidRDefault="00B9770D">
            <w:pPr>
              <w:textAlignment w:val="baseline"/>
              <w:rPr>
                <w:rFonts w:cs="Times New Roman"/>
              </w:rPr>
            </w:pPr>
            <w:r>
              <w:rPr>
                <w:rFonts w:cs="Times New Roman"/>
              </w:rPr>
              <w:t>Обприскування в період вегетації</w:t>
            </w:r>
          </w:p>
          <w:p w14:paraId="044C724F" w14:textId="77777777" w:rsidR="0079490A" w:rsidRDefault="0079490A">
            <w:pPr>
              <w:textAlignment w:val="baseline"/>
              <w:rPr>
                <w:rFonts w:cs="Times New Roman"/>
              </w:rPr>
            </w:pPr>
          </w:p>
        </w:tc>
        <w:tc>
          <w:tcPr>
            <w:tcW w:w="709" w:type="dxa"/>
            <w:gridSpan w:val="3"/>
            <w:tcBorders>
              <w:top w:val="single" w:sz="4" w:space="0" w:color="000000"/>
              <w:left w:val="single" w:sz="4" w:space="0" w:color="000000"/>
              <w:bottom w:val="single" w:sz="4" w:space="0" w:color="000000"/>
            </w:tcBorders>
          </w:tcPr>
          <w:p w14:paraId="03C9E7F7" w14:textId="77777777" w:rsidR="0079490A" w:rsidRDefault="00B9770D">
            <w:pPr>
              <w:jc w:val="center"/>
              <w:textAlignment w:val="baseline"/>
              <w:rPr>
                <w:rFonts w:cs="Times New Roman"/>
              </w:rPr>
            </w:pPr>
            <w:r>
              <w:rPr>
                <w:rFonts w:cs="Times New Roman"/>
              </w:rPr>
              <w:t>30</w:t>
            </w:r>
          </w:p>
          <w:p w14:paraId="73D4A919"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40681107" w14:textId="77777777" w:rsidR="0079490A" w:rsidRDefault="00B9770D">
            <w:pPr>
              <w:jc w:val="center"/>
              <w:textAlignment w:val="baseline"/>
              <w:rPr>
                <w:rFonts w:cs="Times New Roman"/>
              </w:rPr>
            </w:pPr>
            <w:r>
              <w:rPr>
                <w:rFonts w:cs="Times New Roman"/>
              </w:rPr>
              <w:t>2</w:t>
            </w:r>
          </w:p>
          <w:p w14:paraId="73621793" w14:textId="77777777" w:rsidR="0079490A" w:rsidRDefault="0079490A">
            <w:pPr>
              <w:jc w:val="center"/>
              <w:textAlignment w:val="baseline"/>
              <w:rPr>
                <w:rFonts w:cs="Times New Roman"/>
              </w:rPr>
            </w:pPr>
          </w:p>
        </w:tc>
      </w:tr>
      <w:tr w:rsidR="0079490A" w14:paraId="3B6D6359" w14:textId="77777777" w:rsidTr="00B750E8">
        <w:trPr>
          <w:trHeight w:val="570"/>
        </w:trPr>
        <w:tc>
          <w:tcPr>
            <w:tcW w:w="1697" w:type="dxa"/>
            <w:gridSpan w:val="2"/>
            <w:tcBorders>
              <w:top w:val="single" w:sz="4" w:space="0" w:color="000000"/>
              <w:left w:val="single" w:sz="4" w:space="0" w:color="000000"/>
              <w:bottom w:val="single" w:sz="4" w:space="0" w:color="auto"/>
            </w:tcBorders>
          </w:tcPr>
          <w:p w14:paraId="55AA48D8" w14:textId="77777777" w:rsidR="0079490A" w:rsidRDefault="00B9770D">
            <w:pPr>
              <w:textAlignment w:val="baseline"/>
              <w:rPr>
                <w:rFonts w:cs="Times New Roman"/>
                <w:b/>
                <w:bCs/>
              </w:rPr>
            </w:pPr>
            <w:r>
              <w:rPr>
                <w:rFonts w:cs="Times New Roman"/>
                <w:b/>
                <w:bCs/>
              </w:rPr>
              <w:t>ЕЛІТ ХАНТЕР, РК</w:t>
            </w:r>
          </w:p>
          <w:p w14:paraId="00B9779D" w14:textId="77777777" w:rsidR="0079490A" w:rsidRDefault="00B9770D">
            <w:pPr>
              <w:textAlignment w:val="baseline"/>
              <w:rPr>
                <w:rFonts w:cs="Times New Roman"/>
                <w:b/>
              </w:rPr>
            </w:pPr>
            <w:r>
              <w:rPr>
                <w:rFonts w:cs="Times New Roman"/>
                <w:bCs/>
              </w:rPr>
              <w:t xml:space="preserve">(імідоклоприд 200 г/л) ТОВ «АгроМаксі», Україна </w:t>
            </w:r>
            <w:r>
              <w:rPr>
                <w:rFonts w:cs="Times New Roman"/>
              </w:rPr>
              <w:t>Виробник Китай</w:t>
            </w:r>
          </w:p>
          <w:p w14:paraId="662E8026" w14:textId="77777777" w:rsidR="0079490A" w:rsidRDefault="00B9770D">
            <w:pPr>
              <w:textAlignment w:val="baseline"/>
              <w:rPr>
                <w:rFonts w:cs="Times New Roman"/>
                <w:bCs/>
              </w:rPr>
            </w:pPr>
            <w:r>
              <w:rPr>
                <w:rFonts w:cs="Times New Roman"/>
                <w:b/>
              </w:rPr>
              <w:t>2026 р.</w:t>
            </w:r>
          </w:p>
        </w:tc>
        <w:tc>
          <w:tcPr>
            <w:tcW w:w="1719" w:type="dxa"/>
            <w:gridSpan w:val="3"/>
            <w:tcBorders>
              <w:top w:val="single" w:sz="4" w:space="0" w:color="000000"/>
              <w:left w:val="single" w:sz="4" w:space="0" w:color="000000"/>
              <w:bottom w:val="single" w:sz="4" w:space="0" w:color="000000"/>
            </w:tcBorders>
          </w:tcPr>
          <w:p w14:paraId="20F721E7" w14:textId="77777777" w:rsidR="0079490A" w:rsidRDefault="00B9770D">
            <w:pPr>
              <w:textAlignment w:val="baseline"/>
              <w:rPr>
                <w:rFonts w:cs="Times New Roman"/>
              </w:rPr>
            </w:pPr>
            <w:r>
              <w:rPr>
                <w:rFonts w:cs="Times New Roman"/>
              </w:rPr>
              <w:t xml:space="preserve">1,5-2,5 мл на 5 л води </w:t>
            </w:r>
          </w:p>
          <w:p w14:paraId="43DC4FAB" w14:textId="77777777" w:rsidR="0079490A" w:rsidRDefault="0079490A">
            <w:pPr>
              <w:textAlignment w:val="baseline"/>
              <w:rPr>
                <w:rFonts w:cs="Times New Roman"/>
              </w:rPr>
            </w:pPr>
          </w:p>
          <w:p w14:paraId="75E92829" w14:textId="77777777" w:rsidR="0079490A" w:rsidRDefault="0079490A">
            <w:pPr>
              <w:textAlignment w:val="baseline"/>
              <w:rPr>
                <w:rFonts w:cs="Times New Roman"/>
              </w:rPr>
            </w:pPr>
          </w:p>
        </w:tc>
        <w:tc>
          <w:tcPr>
            <w:tcW w:w="1124" w:type="dxa"/>
            <w:tcBorders>
              <w:top w:val="single" w:sz="4" w:space="0" w:color="000000"/>
              <w:left w:val="single" w:sz="4" w:space="0" w:color="000000"/>
              <w:bottom w:val="single" w:sz="4" w:space="0" w:color="000000"/>
            </w:tcBorders>
          </w:tcPr>
          <w:p w14:paraId="0CB6B352" w14:textId="77777777" w:rsidR="0079490A" w:rsidRDefault="00B9770D">
            <w:pPr>
              <w:textAlignment w:val="baseline"/>
              <w:rPr>
                <w:rFonts w:cs="Times New Roman"/>
              </w:rPr>
            </w:pPr>
            <w:r>
              <w:rPr>
                <w:rFonts w:cs="Times New Roman"/>
              </w:rPr>
              <w:t>Картопля</w:t>
            </w:r>
          </w:p>
          <w:p w14:paraId="5809FF2B" w14:textId="77777777" w:rsidR="0079490A" w:rsidRDefault="0079490A">
            <w:pPr>
              <w:textAlignment w:val="baseline"/>
              <w:rPr>
                <w:rFonts w:cs="Times New Roman"/>
              </w:rPr>
            </w:pPr>
          </w:p>
          <w:p w14:paraId="128EFF2C" w14:textId="77777777" w:rsidR="0079490A" w:rsidRDefault="0079490A">
            <w:pPr>
              <w:textAlignment w:val="baseline"/>
              <w:rPr>
                <w:rFonts w:cs="Times New Roman"/>
              </w:rPr>
            </w:pPr>
          </w:p>
        </w:tc>
        <w:tc>
          <w:tcPr>
            <w:tcW w:w="1575" w:type="dxa"/>
            <w:gridSpan w:val="5"/>
            <w:tcBorders>
              <w:top w:val="single" w:sz="4" w:space="0" w:color="000000"/>
              <w:left w:val="single" w:sz="4" w:space="0" w:color="000000"/>
              <w:bottom w:val="single" w:sz="4" w:space="0" w:color="000000"/>
            </w:tcBorders>
          </w:tcPr>
          <w:p w14:paraId="12DFF9B4" w14:textId="77777777" w:rsidR="0079490A" w:rsidRDefault="00B9770D">
            <w:pPr>
              <w:textAlignment w:val="baseline"/>
              <w:rPr>
                <w:rFonts w:cs="Times New Roman"/>
                <w:sz w:val="22"/>
                <w:szCs w:val="22"/>
              </w:rPr>
            </w:pPr>
            <w:r>
              <w:rPr>
                <w:rFonts w:cs="Times New Roman"/>
                <w:sz w:val="22"/>
                <w:szCs w:val="22"/>
              </w:rPr>
              <w:t>Колорадський жук</w:t>
            </w:r>
          </w:p>
          <w:p w14:paraId="357B2324" w14:textId="77777777" w:rsidR="0079490A" w:rsidRDefault="0079490A">
            <w:pPr>
              <w:textAlignment w:val="baseline"/>
              <w:rPr>
                <w:rFonts w:cs="Times New Roman"/>
              </w:rPr>
            </w:pPr>
          </w:p>
        </w:tc>
        <w:tc>
          <w:tcPr>
            <w:tcW w:w="1969" w:type="dxa"/>
            <w:tcBorders>
              <w:top w:val="single" w:sz="4" w:space="0" w:color="000000"/>
              <w:left w:val="single" w:sz="4" w:space="0" w:color="000000"/>
              <w:bottom w:val="single" w:sz="4" w:space="0" w:color="000000"/>
            </w:tcBorders>
          </w:tcPr>
          <w:p w14:paraId="4FFFF11F"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28D21252" w14:textId="77777777" w:rsidR="0079490A" w:rsidRDefault="00B9770D">
            <w:pPr>
              <w:jc w:val="center"/>
              <w:textAlignment w:val="baseline"/>
              <w:rPr>
                <w:rFonts w:cs="Times New Roman"/>
              </w:rPr>
            </w:pPr>
            <w:r>
              <w:rPr>
                <w:rFonts w:cs="Times New Roman"/>
              </w:rPr>
              <w:t>20</w:t>
            </w:r>
          </w:p>
          <w:p w14:paraId="1E15A863" w14:textId="77777777" w:rsidR="0079490A" w:rsidRDefault="0079490A">
            <w:pPr>
              <w:jc w:val="center"/>
              <w:textAlignment w:val="baseline"/>
              <w:rPr>
                <w:rFonts w:cs="Times New Roman"/>
              </w:rPr>
            </w:pPr>
          </w:p>
          <w:p w14:paraId="3FE99437"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7EE7C8EF" w14:textId="77777777" w:rsidR="0079490A" w:rsidRDefault="00B9770D">
            <w:pPr>
              <w:jc w:val="center"/>
              <w:textAlignment w:val="baseline"/>
              <w:rPr>
                <w:rFonts w:cs="Times New Roman"/>
              </w:rPr>
            </w:pPr>
            <w:r>
              <w:rPr>
                <w:rFonts w:cs="Times New Roman"/>
              </w:rPr>
              <w:t>1</w:t>
            </w:r>
          </w:p>
          <w:p w14:paraId="1D14798E" w14:textId="77777777" w:rsidR="0079490A" w:rsidRDefault="0079490A">
            <w:pPr>
              <w:jc w:val="center"/>
              <w:textAlignment w:val="baseline"/>
              <w:rPr>
                <w:rFonts w:cs="Times New Roman"/>
              </w:rPr>
            </w:pPr>
          </w:p>
          <w:p w14:paraId="3587F276" w14:textId="77777777" w:rsidR="0079490A" w:rsidRDefault="0079490A">
            <w:pPr>
              <w:jc w:val="center"/>
              <w:textAlignment w:val="baseline"/>
              <w:rPr>
                <w:rFonts w:cs="Times New Roman"/>
              </w:rPr>
            </w:pPr>
          </w:p>
        </w:tc>
      </w:tr>
      <w:tr w:rsidR="0079490A" w14:paraId="2EA2981A" w14:textId="77777777" w:rsidTr="00B750E8">
        <w:trPr>
          <w:trHeight w:val="1183"/>
        </w:trPr>
        <w:tc>
          <w:tcPr>
            <w:tcW w:w="1697" w:type="dxa"/>
            <w:gridSpan w:val="2"/>
            <w:vMerge w:val="restart"/>
            <w:tcBorders>
              <w:top w:val="single" w:sz="4" w:space="0" w:color="auto"/>
              <w:left w:val="single" w:sz="4" w:space="0" w:color="auto"/>
              <w:bottom w:val="single" w:sz="4" w:space="0" w:color="auto"/>
              <w:right w:val="single" w:sz="4" w:space="0" w:color="auto"/>
            </w:tcBorders>
          </w:tcPr>
          <w:p w14:paraId="6E8915EF" w14:textId="77777777" w:rsidR="0079490A" w:rsidRDefault="00B9770D">
            <w:pPr>
              <w:textAlignment w:val="baseline"/>
              <w:rPr>
                <w:rFonts w:cs="Times New Roman"/>
                <w:bCs/>
              </w:rPr>
            </w:pPr>
            <w:r>
              <w:rPr>
                <w:rFonts w:cs="Times New Roman"/>
                <w:b/>
                <w:bCs/>
              </w:rPr>
              <w:t xml:space="preserve">ЕНЖІО 247 </w:t>
            </w:r>
            <w:r>
              <w:rPr>
                <w:rFonts w:cs="Times New Roman"/>
                <w:b/>
                <w:bCs/>
                <w:lang w:val="en-US"/>
              </w:rPr>
              <w:t>SC</w:t>
            </w:r>
            <w:r>
              <w:rPr>
                <w:rFonts w:cs="Times New Roman"/>
                <w:b/>
                <w:bCs/>
              </w:rPr>
              <w:t xml:space="preserve">, </w:t>
            </w:r>
            <w:r>
              <w:rPr>
                <w:rFonts w:cs="Times New Roman"/>
                <w:bCs/>
              </w:rPr>
              <w:t>КС,</w:t>
            </w:r>
          </w:p>
          <w:p w14:paraId="1C1B7267" w14:textId="77777777" w:rsidR="0079490A" w:rsidRDefault="00B9770D">
            <w:pPr>
              <w:textAlignment w:val="baseline"/>
              <w:rPr>
                <w:rFonts w:cs="Times New Roman"/>
                <w:b/>
                <w:bCs/>
              </w:rPr>
            </w:pPr>
            <w:r>
              <w:rPr>
                <w:rFonts w:cs="Times New Roman"/>
                <w:bCs/>
              </w:rPr>
              <w:t>(лямбда -цигалотрин,106 г/л + тіаметоксам, 141г/л), ф. «Сингента», Швейцарія</w:t>
            </w:r>
          </w:p>
          <w:p w14:paraId="6400A791" w14:textId="77777777" w:rsidR="0079490A" w:rsidRDefault="00B9770D">
            <w:pPr>
              <w:textAlignment w:val="baseline"/>
              <w:rPr>
                <w:rFonts w:cs="Times New Roman"/>
              </w:rPr>
            </w:pPr>
            <w:r>
              <w:rPr>
                <w:rFonts w:cs="Times New Roman"/>
                <w:b/>
                <w:bCs/>
              </w:rPr>
              <w:lastRenderedPageBreak/>
              <w:t>2025 р.</w:t>
            </w:r>
          </w:p>
        </w:tc>
        <w:tc>
          <w:tcPr>
            <w:tcW w:w="1719" w:type="dxa"/>
            <w:gridSpan w:val="3"/>
            <w:tcBorders>
              <w:top w:val="single" w:sz="4" w:space="0" w:color="000000"/>
              <w:left w:val="single" w:sz="4" w:space="0" w:color="auto"/>
              <w:bottom w:val="single" w:sz="4" w:space="0" w:color="000000"/>
            </w:tcBorders>
          </w:tcPr>
          <w:p w14:paraId="082950D4" w14:textId="77777777" w:rsidR="0079490A" w:rsidRDefault="00B9770D">
            <w:pPr>
              <w:textAlignment w:val="baseline"/>
              <w:rPr>
                <w:rFonts w:cs="Times New Roman"/>
              </w:rPr>
            </w:pPr>
            <w:r>
              <w:rPr>
                <w:rFonts w:cs="Times New Roman"/>
              </w:rPr>
              <w:lastRenderedPageBreak/>
              <w:t>1,8 мл на 5 л води на сотку</w:t>
            </w:r>
          </w:p>
          <w:p w14:paraId="340E7EC0" w14:textId="77777777" w:rsidR="0079490A" w:rsidRDefault="0079490A">
            <w:pPr>
              <w:textAlignment w:val="baseline"/>
              <w:rPr>
                <w:rFonts w:cs="Times New Roman"/>
              </w:rPr>
            </w:pPr>
          </w:p>
          <w:p w14:paraId="2B216C42" w14:textId="77777777" w:rsidR="0079490A" w:rsidRDefault="0079490A">
            <w:pPr>
              <w:textAlignment w:val="baseline"/>
              <w:rPr>
                <w:rFonts w:cs="Times New Roman"/>
              </w:rPr>
            </w:pPr>
          </w:p>
        </w:tc>
        <w:tc>
          <w:tcPr>
            <w:tcW w:w="1124" w:type="dxa"/>
            <w:tcBorders>
              <w:top w:val="single" w:sz="4" w:space="0" w:color="000000"/>
              <w:left w:val="single" w:sz="4" w:space="0" w:color="000000"/>
              <w:bottom w:val="single" w:sz="4" w:space="0" w:color="000000"/>
            </w:tcBorders>
          </w:tcPr>
          <w:p w14:paraId="3C42F805" w14:textId="77777777" w:rsidR="0079490A" w:rsidRDefault="00B9770D">
            <w:pPr>
              <w:textAlignment w:val="baseline"/>
              <w:rPr>
                <w:rFonts w:cs="Times New Roman"/>
              </w:rPr>
            </w:pPr>
            <w:r>
              <w:rPr>
                <w:rFonts w:cs="Times New Roman"/>
              </w:rPr>
              <w:t>Картопля</w:t>
            </w:r>
          </w:p>
          <w:p w14:paraId="70319BB3" w14:textId="77777777" w:rsidR="0079490A" w:rsidRDefault="0079490A">
            <w:pPr>
              <w:textAlignment w:val="baseline"/>
              <w:rPr>
                <w:rFonts w:cs="Times New Roman"/>
              </w:rPr>
            </w:pPr>
          </w:p>
          <w:p w14:paraId="3A2F1199" w14:textId="77777777" w:rsidR="0079490A" w:rsidRDefault="0079490A">
            <w:pPr>
              <w:textAlignment w:val="baseline"/>
              <w:rPr>
                <w:rFonts w:cs="Times New Roman"/>
              </w:rPr>
            </w:pPr>
          </w:p>
          <w:p w14:paraId="3AC2DFE4" w14:textId="77777777" w:rsidR="0079490A" w:rsidRDefault="0079490A">
            <w:pPr>
              <w:textAlignment w:val="baseline"/>
              <w:rPr>
                <w:rFonts w:cs="Times New Roman"/>
              </w:rPr>
            </w:pPr>
          </w:p>
        </w:tc>
        <w:tc>
          <w:tcPr>
            <w:tcW w:w="1575" w:type="dxa"/>
            <w:gridSpan w:val="5"/>
            <w:tcBorders>
              <w:top w:val="single" w:sz="4" w:space="0" w:color="000000"/>
              <w:left w:val="single" w:sz="4" w:space="0" w:color="000000"/>
              <w:bottom w:val="single" w:sz="4" w:space="0" w:color="000000"/>
            </w:tcBorders>
          </w:tcPr>
          <w:p w14:paraId="61140857" w14:textId="77777777" w:rsidR="0079490A" w:rsidRDefault="00B9770D">
            <w:pPr>
              <w:textAlignment w:val="baseline"/>
              <w:rPr>
                <w:rFonts w:cs="Times New Roman"/>
              </w:rPr>
            </w:pPr>
            <w:r>
              <w:rPr>
                <w:rFonts w:cs="Times New Roman"/>
              </w:rPr>
              <w:t>Колорадський жук, велика картопляна попелиця</w:t>
            </w:r>
          </w:p>
        </w:tc>
        <w:tc>
          <w:tcPr>
            <w:tcW w:w="1969" w:type="dxa"/>
            <w:tcBorders>
              <w:top w:val="single" w:sz="4" w:space="0" w:color="000000"/>
              <w:left w:val="single" w:sz="4" w:space="0" w:color="000000"/>
              <w:bottom w:val="single" w:sz="4" w:space="0" w:color="000000"/>
            </w:tcBorders>
          </w:tcPr>
          <w:p w14:paraId="5890DBA1" w14:textId="77777777" w:rsidR="0079490A" w:rsidRDefault="00B9770D">
            <w:pPr>
              <w:textAlignment w:val="baseline"/>
              <w:rPr>
                <w:rFonts w:cs="Times New Roman"/>
              </w:rPr>
            </w:pPr>
            <w:r>
              <w:rPr>
                <w:rFonts w:cs="Times New Roman"/>
              </w:rPr>
              <w:t>Обприскування в період вегетації</w:t>
            </w:r>
          </w:p>
          <w:p w14:paraId="48468A27" w14:textId="77777777" w:rsidR="0079490A" w:rsidRDefault="0079490A">
            <w:pPr>
              <w:spacing w:before="100" w:after="100"/>
              <w:textAlignment w:val="baseline"/>
              <w:rPr>
                <w:rFonts w:cs="Times New Roman"/>
              </w:rPr>
            </w:pPr>
          </w:p>
        </w:tc>
        <w:tc>
          <w:tcPr>
            <w:tcW w:w="709" w:type="dxa"/>
            <w:gridSpan w:val="3"/>
            <w:tcBorders>
              <w:top w:val="single" w:sz="4" w:space="0" w:color="000000"/>
              <w:left w:val="single" w:sz="4" w:space="0" w:color="000000"/>
              <w:bottom w:val="single" w:sz="4" w:space="0" w:color="000000"/>
            </w:tcBorders>
          </w:tcPr>
          <w:p w14:paraId="552ECBC4" w14:textId="77777777" w:rsidR="0079490A" w:rsidRDefault="00B9770D">
            <w:pPr>
              <w:jc w:val="center"/>
              <w:textAlignment w:val="baseline"/>
              <w:rPr>
                <w:rFonts w:cs="Times New Roman"/>
              </w:rPr>
            </w:pPr>
            <w:r>
              <w:rPr>
                <w:rFonts w:cs="Times New Roman"/>
              </w:rPr>
              <w:t>20</w:t>
            </w:r>
          </w:p>
          <w:p w14:paraId="7F4BF09F" w14:textId="77777777" w:rsidR="0079490A" w:rsidRDefault="0079490A">
            <w:pPr>
              <w:jc w:val="center"/>
              <w:textAlignment w:val="baseline"/>
              <w:rPr>
                <w:rFonts w:cs="Times New Roman"/>
              </w:rPr>
            </w:pPr>
          </w:p>
          <w:p w14:paraId="1F5AFC79" w14:textId="77777777" w:rsidR="0079490A" w:rsidRDefault="0079490A">
            <w:pPr>
              <w:jc w:val="center"/>
              <w:textAlignment w:val="baseline"/>
              <w:rPr>
                <w:rFonts w:cs="Times New Roman"/>
              </w:rPr>
            </w:pPr>
          </w:p>
          <w:p w14:paraId="0094796A"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5B02879C" w14:textId="77777777" w:rsidR="0079490A" w:rsidRDefault="00B9770D">
            <w:pPr>
              <w:jc w:val="center"/>
              <w:textAlignment w:val="baseline"/>
              <w:rPr>
                <w:rFonts w:cs="Times New Roman"/>
              </w:rPr>
            </w:pPr>
            <w:r>
              <w:rPr>
                <w:rFonts w:cs="Times New Roman"/>
              </w:rPr>
              <w:t>2</w:t>
            </w:r>
          </w:p>
          <w:p w14:paraId="0B195D0B" w14:textId="77777777" w:rsidR="0079490A" w:rsidRDefault="0079490A">
            <w:pPr>
              <w:jc w:val="center"/>
              <w:textAlignment w:val="baseline"/>
              <w:rPr>
                <w:rFonts w:cs="Times New Roman"/>
              </w:rPr>
            </w:pPr>
          </w:p>
          <w:p w14:paraId="6713271E" w14:textId="77777777" w:rsidR="0079490A" w:rsidRDefault="0079490A">
            <w:pPr>
              <w:jc w:val="center"/>
              <w:textAlignment w:val="baseline"/>
              <w:rPr>
                <w:rFonts w:cs="Times New Roman"/>
              </w:rPr>
            </w:pPr>
          </w:p>
          <w:p w14:paraId="64D0859C" w14:textId="77777777" w:rsidR="0079490A" w:rsidRDefault="0079490A">
            <w:pPr>
              <w:jc w:val="center"/>
              <w:textAlignment w:val="baseline"/>
              <w:rPr>
                <w:rFonts w:cs="Times New Roman"/>
              </w:rPr>
            </w:pPr>
          </w:p>
        </w:tc>
      </w:tr>
      <w:tr w:rsidR="0079490A" w14:paraId="678460CC" w14:textId="77777777" w:rsidTr="00B750E8">
        <w:trPr>
          <w:trHeight w:val="1080"/>
        </w:trPr>
        <w:tc>
          <w:tcPr>
            <w:tcW w:w="1697" w:type="dxa"/>
            <w:gridSpan w:val="2"/>
            <w:vMerge/>
            <w:tcBorders>
              <w:top w:val="single" w:sz="4" w:space="0" w:color="auto"/>
              <w:left w:val="single" w:sz="4" w:space="0" w:color="auto"/>
              <w:bottom w:val="single" w:sz="4" w:space="0" w:color="auto"/>
              <w:right w:val="single" w:sz="4" w:space="0" w:color="auto"/>
            </w:tcBorders>
          </w:tcPr>
          <w:p w14:paraId="2EB1DC89"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auto"/>
              <w:bottom w:val="single" w:sz="4" w:space="0" w:color="000000"/>
            </w:tcBorders>
          </w:tcPr>
          <w:p w14:paraId="78664B5C" w14:textId="77777777" w:rsidR="0079490A" w:rsidRDefault="00B9770D">
            <w:pPr>
              <w:textAlignment w:val="baseline"/>
              <w:rPr>
                <w:rFonts w:cs="Times New Roman"/>
              </w:rPr>
            </w:pPr>
            <w:r>
              <w:rPr>
                <w:rFonts w:cs="Times New Roman"/>
              </w:rPr>
              <w:t>1,8 мл на 5 л води на сотку</w:t>
            </w:r>
          </w:p>
          <w:p w14:paraId="0765EF3A" w14:textId="77777777" w:rsidR="0079490A" w:rsidRDefault="0079490A">
            <w:pPr>
              <w:spacing w:before="100" w:after="100"/>
              <w:textAlignment w:val="baseline"/>
              <w:rPr>
                <w:rFonts w:cs="Times New Roman"/>
              </w:rPr>
            </w:pPr>
          </w:p>
        </w:tc>
        <w:tc>
          <w:tcPr>
            <w:tcW w:w="1124" w:type="dxa"/>
            <w:tcBorders>
              <w:top w:val="single" w:sz="4" w:space="0" w:color="000000"/>
              <w:left w:val="single" w:sz="4" w:space="0" w:color="000000"/>
              <w:bottom w:val="single" w:sz="4" w:space="0" w:color="000000"/>
            </w:tcBorders>
          </w:tcPr>
          <w:p w14:paraId="6C973FA3" w14:textId="77777777" w:rsidR="0079490A" w:rsidRDefault="00B9770D">
            <w:pPr>
              <w:textAlignment w:val="baseline"/>
              <w:rPr>
                <w:rFonts w:cs="Times New Roman"/>
              </w:rPr>
            </w:pPr>
            <w:r>
              <w:rPr>
                <w:rFonts w:cs="Times New Roman"/>
              </w:rPr>
              <w:t xml:space="preserve">Томати </w:t>
            </w:r>
          </w:p>
          <w:p w14:paraId="01713991" w14:textId="77777777" w:rsidR="0079490A" w:rsidRDefault="0079490A">
            <w:pPr>
              <w:textAlignment w:val="baseline"/>
              <w:rPr>
                <w:rFonts w:cs="Times New Roman"/>
              </w:rPr>
            </w:pPr>
          </w:p>
          <w:p w14:paraId="6FBA3222" w14:textId="77777777" w:rsidR="0079490A" w:rsidRDefault="0079490A">
            <w:pPr>
              <w:spacing w:before="100" w:after="100"/>
              <w:textAlignment w:val="baseline"/>
              <w:rPr>
                <w:rFonts w:cs="Times New Roman"/>
              </w:rPr>
            </w:pPr>
          </w:p>
        </w:tc>
        <w:tc>
          <w:tcPr>
            <w:tcW w:w="1575" w:type="dxa"/>
            <w:gridSpan w:val="5"/>
            <w:tcBorders>
              <w:top w:val="single" w:sz="4" w:space="0" w:color="000000"/>
              <w:left w:val="single" w:sz="4" w:space="0" w:color="000000"/>
              <w:bottom w:val="single" w:sz="4" w:space="0" w:color="000000"/>
            </w:tcBorders>
          </w:tcPr>
          <w:p w14:paraId="552246FA" w14:textId="77777777" w:rsidR="0079490A" w:rsidRDefault="00B9770D">
            <w:pPr>
              <w:spacing w:after="100"/>
              <w:textAlignment w:val="baseline"/>
              <w:rPr>
                <w:rFonts w:cs="Times New Roman"/>
              </w:rPr>
            </w:pPr>
            <w:r>
              <w:rPr>
                <w:rFonts w:cs="Times New Roman"/>
              </w:rPr>
              <w:t>Колорадський жук, велика картопляна попелиця</w:t>
            </w:r>
          </w:p>
        </w:tc>
        <w:tc>
          <w:tcPr>
            <w:tcW w:w="1969" w:type="dxa"/>
            <w:tcBorders>
              <w:top w:val="single" w:sz="4" w:space="0" w:color="000000"/>
              <w:left w:val="single" w:sz="4" w:space="0" w:color="000000"/>
              <w:bottom w:val="single" w:sz="4" w:space="0" w:color="000000"/>
            </w:tcBorders>
          </w:tcPr>
          <w:p w14:paraId="1F09B72B" w14:textId="77777777" w:rsidR="0079490A" w:rsidRDefault="00B9770D">
            <w:pPr>
              <w:textAlignment w:val="baseline"/>
              <w:rPr>
                <w:rFonts w:cs="Times New Roman"/>
              </w:rPr>
            </w:pPr>
            <w:r>
              <w:rPr>
                <w:rFonts w:cs="Times New Roman"/>
              </w:rPr>
              <w:t>Обприскування в період вегетації</w:t>
            </w:r>
          </w:p>
          <w:p w14:paraId="52C4B800" w14:textId="77777777" w:rsidR="0079490A" w:rsidRDefault="0079490A">
            <w:pPr>
              <w:spacing w:before="100" w:after="100"/>
              <w:textAlignment w:val="baseline"/>
              <w:rPr>
                <w:rFonts w:cs="Times New Roman"/>
              </w:rPr>
            </w:pPr>
          </w:p>
        </w:tc>
        <w:tc>
          <w:tcPr>
            <w:tcW w:w="709" w:type="dxa"/>
            <w:gridSpan w:val="3"/>
            <w:tcBorders>
              <w:top w:val="single" w:sz="4" w:space="0" w:color="000000"/>
              <w:left w:val="single" w:sz="4" w:space="0" w:color="000000"/>
              <w:bottom w:val="single" w:sz="4" w:space="0" w:color="000000"/>
            </w:tcBorders>
          </w:tcPr>
          <w:p w14:paraId="5FD3A77F" w14:textId="77777777" w:rsidR="0079490A" w:rsidRDefault="00B9770D">
            <w:pPr>
              <w:jc w:val="center"/>
              <w:textAlignment w:val="baseline"/>
              <w:rPr>
                <w:rFonts w:cs="Times New Roman"/>
              </w:rPr>
            </w:pPr>
            <w:r>
              <w:rPr>
                <w:rFonts w:cs="Times New Roman"/>
              </w:rPr>
              <w:t>20</w:t>
            </w:r>
          </w:p>
          <w:p w14:paraId="55CDA8A0" w14:textId="77777777" w:rsidR="0079490A" w:rsidRDefault="0079490A">
            <w:pPr>
              <w:jc w:val="center"/>
              <w:textAlignment w:val="baseline"/>
              <w:rPr>
                <w:rFonts w:cs="Times New Roman"/>
              </w:rPr>
            </w:pPr>
          </w:p>
          <w:p w14:paraId="4DCAD4C5"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795170D0" w14:textId="77777777" w:rsidR="0079490A" w:rsidRDefault="00B9770D">
            <w:pPr>
              <w:jc w:val="center"/>
              <w:textAlignment w:val="baseline"/>
              <w:rPr>
                <w:rFonts w:cs="Times New Roman"/>
              </w:rPr>
            </w:pPr>
            <w:r>
              <w:rPr>
                <w:rFonts w:cs="Times New Roman"/>
              </w:rPr>
              <w:t>2</w:t>
            </w:r>
          </w:p>
          <w:p w14:paraId="4461E74E" w14:textId="77777777" w:rsidR="0079490A" w:rsidRDefault="0079490A">
            <w:pPr>
              <w:jc w:val="center"/>
              <w:textAlignment w:val="baseline"/>
              <w:rPr>
                <w:rFonts w:cs="Times New Roman"/>
              </w:rPr>
            </w:pPr>
          </w:p>
          <w:p w14:paraId="7AF36C08" w14:textId="77777777" w:rsidR="0079490A" w:rsidRDefault="0079490A">
            <w:pPr>
              <w:spacing w:before="100" w:after="100"/>
              <w:jc w:val="center"/>
              <w:textAlignment w:val="baseline"/>
              <w:rPr>
                <w:rFonts w:cs="Times New Roman"/>
              </w:rPr>
            </w:pPr>
          </w:p>
        </w:tc>
      </w:tr>
      <w:tr w:rsidR="0079490A" w14:paraId="2314CAF4" w14:textId="77777777" w:rsidTr="00B750E8">
        <w:trPr>
          <w:trHeight w:val="681"/>
        </w:trPr>
        <w:tc>
          <w:tcPr>
            <w:tcW w:w="1697" w:type="dxa"/>
            <w:gridSpan w:val="2"/>
            <w:vMerge/>
            <w:tcBorders>
              <w:top w:val="single" w:sz="4" w:space="0" w:color="auto"/>
              <w:left w:val="single" w:sz="4" w:space="0" w:color="auto"/>
              <w:bottom w:val="single" w:sz="4" w:space="0" w:color="auto"/>
              <w:right w:val="single" w:sz="4" w:space="0" w:color="auto"/>
            </w:tcBorders>
          </w:tcPr>
          <w:p w14:paraId="5C824F8B"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auto"/>
              <w:bottom w:val="single" w:sz="4" w:space="0" w:color="000000"/>
            </w:tcBorders>
          </w:tcPr>
          <w:p w14:paraId="0E3274BF" w14:textId="77777777" w:rsidR="0079490A" w:rsidRDefault="00B9770D">
            <w:pPr>
              <w:textAlignment w:val="baseline"/>
              <w:rPr>
                <w:rFonts w:cs="Times New Roman"/>
              </w:rPr>
            </w:pPr>
            <w:r>
              <w:rPr>
                <w:rFonts w:cs="Times New Roman"/>
              </w:rPr>
              <w:t>1,8 мл на 5 л води на сотку</w:t>
            </w:r>
          </w:p>
        </w:tc>
        <w:tc>
          <w:tcPr>
            <w:tcW w:w="1124" w:type="dxa"/>
            <w:tcBorders>
              <w:top w:val="single" w:sz="4" w:space="0" w:color="000000"/>
              <w:left w:val="single" w:sz="4" w:space="0" w:color="000000"/>
              <w:bottom w:val="single" w:sz="4" w:space="0" w:color="000000"/>
            </w:tcBorders>
          </w:tcPr>
          <w:p w14:paraId="40B5706B" w14:textId="77777777" w:rsidR="0079490A" w:rsidRDefault="00B9770D">
            <w:pPr>
              <w:textAlignment w:val="baseline"/>
              <w:rPr>
                <w:rFonts w:cs="Times New Roman"/>
              </w:rPr>
            </w:pPr>
            <w:r>
              <w:rPr>
                <w:rFonts w:cs="Times New Roman"/>
              </w:rPr>
              <w:t xml:space="preserve">Цибуля </w:t>
            </w:r>
          </w:p>
          <w:p w14:paraId="0BA69915" w14:textId="77777777" w:rsidR="0079490A" w:rsidRDefault="0079490A">
            <w:pPr>
              <w:spacing w:before="100" w:after="100"/>
              <w:textAlignment w:val="baseline"/>
              <w:rPr>
                <w:rFonts w:cs="Times New Roman"/>
              </w:rPr>
            </w:pPr>
          </w:p>
        </w:tc>
        <w:tc>
          <w:tcPr>
            <w:tcW w:w="1575" w:type="dxa"/>
            <w:gridSpan w:val="5"/>
            <w:tcBorders>
              <w:top w:val="single" w:sz="4" w:space="0" w:color="000000"/>
              <w:left w:val="single" w:sz="4" w:space="0" w:color="000000"/>
              <w:bottom w:val="single" w:sz="4" w:space="0" w:color="000000"/>
            </w:tcBorders>
          </w:tcPr>
          <w:p w14:paraId="114B76CD" w14:textId="77777777" w:rsidR="0079490A" w:rsidRDefault="00B9770D">
            <w:pPr>
              <w:textAlignment w:val="baseline"/>
              <w:rPr>
                <w:rFonts w:cs="Times New Roman"/>
              </w:rPr>
            </w:pPr>
            <w:r>
              <w:rPr>
                <w:rFonts w:cs="Times New Roman"/>
              </w:rPr>
              <w:t>Цибулева муха, трипси</w:t>
            </w:r>
          </w:p>
        </w:tc>
        <w:tc>
          <w:tcPr>
            <w:tcW w:w="1969" w:type="dxa"/>
            <w:tcBorders>
              <w:top w:val="single" w:sz="4" w:space="0" w:color="000000"/>
              <w:left w:val="single" w:sz="4" w:space="0" w:color="000000"/>
              <w:bottom w:val="single" w:sz="4" w:space="0" w:color="000000"/>
            </w:tcBorders>
          </w:tcPr>
          <w:p w14:paraId="1719447B"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3F64EA64" w14:textId="77777777" w:rsidR="0079490A" w:rsidRDefault="00B9770D">
            <w:pPr>
              <w:jc w:val="center"/>
              <w:textAlignment w:val="baseline"/>
              <w:rPr>
                <w:rFonts w:cs="Times New Roman"/>
              </w:rPr>
            </w:pPr>
            <w:r>
              <w:rPr>
                <w:rFonts w:cs="Times New Roman"/>
              </w:rPr>
              <w:t>14</w:t>
            </w:r>
          </w:p>
          <w:p w14:paraId="1D80D1A7" w14:textId="77777777" w:rsidR="0079490A" w:rsidRDefault="0079490A">
            <w:pPr>
              <w:spacing w:before="100" w:after="100"/>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71F7A68B" w14:textId="77777777" w:rsidR="0079490A" w:rsidRDefault="00B9770D">
            <w:pPr>
              <w:jc w:val="center"/>
              <w:textAlignment w:val="baseline"/>
              <w:rPr>
                <w:rFonts w:cs="Times New Roman"/>
              </w:rPr>
            </w:pPr>
            <w:r>
              <w:rPr>
                <w:rFonts w:cs="Times New Roman"/>
              </w:rPr>
              <w:t>2</w:t>
            </w:r>
          </w:p>
          <w:p w14:paraId="44BD0926" w14:textId="77777777" w:rsidR="0079490A" w:rsidRDefault="0079490A">
            <w:pPr>
              <w:spacing w:before="100" w:after="100"/>
              <w:textAlignment w:val="baseline"/>
              <w:rPr>
                <w:rFonts w:cs="Times New Roman"/>
              </w:rPr>
            </w:pPr>
          </w:p>
        </w:tc>
      </w:tr>
      <w:tr w:rsidR="0079490A" w14:paraId="762751E8" w14:textId="77777777" w:rsidTr="00B750E8">
        <w:trPr>
          <w:trHeight w:val="1672"/>
        </w:trPr>
        <w:tc>
          <w:tcPr>
            <w:tcW w:w="1697" w:type="dxa"/>
            <w:gridSpan w:val="2"/>
            <w:vMerge/>
            <w:tcBorders>
              <w:top w:val="single" w:sz="4" w:space="0" w:color="auto"/>
              <w:left w:val="single" w:sz="4" w:space="0" w:color="auto"/>
              <w:bottom w:val="single" w:sz="4" w:space="0" w:color="auto"/>
              <w:right w:val="single" w:sz="4" w:space="0" w:color="auto"/>
            </w:tcBorders>
          </w:tcPr>
          <w:p w14:paraId="6FBAA570"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auto"/>
              <w:bottom w:val="single" w:sz="4" w:space="0" w:color="000000"/>
            </w:tcBorders>
          </w:tcPr>
          <w:p w14:paraId="6669BFBB" w14:textId="77777777" w:rsidR="0079490A" w:rsidRDefault="00B9770D">
            <w:pPr>
              <w:textAlignment w:val="baseline"/>
              <w:rPr>
                <w:rFonts w:cs="Times New Roman"/>
              </w:rPr>
            </w:pPr>
            <w:r>
              <w:rPr>
                <w:rFonts w:cs="Times New Roman"/>
              </w:rPr>
              <w:t>1,8 мл на 5 л води на сотку</w:t>
            </w:r>
          </w:p>
          <w:p w14:paraId="01ED677E" w14:textId="77777777" w:rsidR="0079490A" w:rsidRDefault="0079490A">
            <w:pPr>
              <w:textAlignment w:val="baseline"/>
              <w:rPr>
                <w:rFonts w:cs="Times New Roman"/>
              </w:rPr>
            </w:pPr>
          </w:p>
          <w:p w14:paraId="0BA7F83C" w14:textId="77777777" w:rsidR="0079490A" w:rsidRDefault="0079490A">
            <w:pPr>
              <w:textAlignment w:val="baseline"/>
              <w:rPr>
                <w:rFonts w:cs="Times New Roman"/>
              </w:rPr>
            </w:pPr>
          </w:p>
          <w:p w14:paraId="45EAD6C3" w14:textId="77777777" w:rsidR="0079490A" w:rsidRDefault="0079490A">
            <w:pPr>
              <w:spacing w:before="100" w:after="100"/>
              <w:textAlignment w:val="baseline"/>
              <w:rPr>
                <w:rFonts w:cs="Times New Roman"/>
              </w:rPr>
            </w:pPr>
          </w:p>
        </w:tc>
        <w:tc>
          <w:tcPr>
            <w:tcW w:w="1124" w:type="dxa"/>
            <w:tcBorders>
              <w:top w:val="single" w:sz="4" w:space="0" w:color="000000"/>
              <w:left w:val="single" w:sz="4" w:space="0" w:color="000000"/>
              <w:bottom w:val="single" w:sz="4" w:space="0" w:color="000000"/>
            </w:tcBorders>
          </w:tcPr>
          <w:p w14:paraId="5D3DD3D1" w14:textId="77777777" w:rsidR="0079490A" w:rsidRDefault="00B9770D">
            <w:pPr>
              <w:textAlignment w:val="baseline"/>
              <w:rPr>
                <w:rFonts w:cs="Times New Roman"/>
              </w:rPr>
            </w:pPr>
            <w:r>
              <w:rPr>
                <w:rFonts w:cs="Times New Roman"/>
              </w:rPr>
              <w:t xml:space="preserve">Капуста </w:t>
            </w:r>
          </w:p>
          <w:p w14:paraId="27F3D371" w14:textId="77777777" w:rsidR="0079490A" w:rsidRDefault="0079490A">
            <w:pPr>
              <w:textAlignment w:val="baseline"/>
              <w:rPr>
                <w:rFonts w:cs="Times New Roman"/>
              </w:rPr>
            </w:pPr>
          </w:p>
          <w:p w14:paraId="500359B6" w14:textId="77777777" w:rsidR="0079490A" w:rsidRDefault="0079490A">
            <w:pPr>
              <w:textAlignment w:val="baseline"/>
              <w:rPr>
                <w:rFonts w:cs="Times New Roman"/>
              </w:rPr>
            </w:pPr>
          </w:p>
          <w:p w14:paraId="2B9575C8" w14:textId="77777777" w:rsidR="0079490A" w:rsidRDefault="0079490A">
            <w:pPr>
              <w:textAlignment w:val="baseline"/>
              <w:rPr>
                <w:rFonts w:cs="Times New Roman"/>
              </w:rPr>
            </w:pPr>
          </w:p>
          <w:p w14:paraId="1FD44B41" w14:textId="77777777" w:rsidR="0079490A" w:rsidRDefault="0079490A">
            <w:pPr>
              <w:spacing w:before="100" w:after="100"/>
              <w:textAlignment w:val="baseline"/>
              <w:rPr>
                <w:rFonts w:cs="Times New Roman"/>
              </w:rPr>
            </w:pPr>
          </w:p>
        </w:tc>
        <w:tc>
          <w:tcPr>
            <w:tcW w:w="1575" w:type="dxa"/>
            <w:gridSpan w:val="5"/>
            <w:tcBorders>
              <w:top w:val="single" w:sz="4" w:space="0" w:color="000000"/>
              <w:left w:val="single" w:sz="4" w:space="0" w:color="000000"/>
              <w:bottom w:val="single" w:sz="4" w:space="0" w:color="000000"/>
            </w:tcBorders>
          </w:tcPr>
          <w:p w14:paraId="2E57CF09" w14:textId="77777777" w:rsidR="0079490A" w:rsidRDefault="00B9770D">
            <w:pPr>
              <w:textAlignment w:val="baseline"/>
              <w:rPr>
                <w:rFonts w:cs="Times New Roman"/>
              </w:rPr>
            </w:pPr>
            <w:r>
              <w:rPr>
                <w:rFonts w:cs="Times New Roman"/>
              </w:rPr>
              <w:t xml:space="preserve">Капустяна совка, міль, капустяний та ріпаковий білани, попелиця </w:t>
            </w:r>
          </w:p>
        </w:tc>
        <w:tc>
          <w:tcPr>
            <w:tcW w:w="1969" w:type="dxa"/>
            <w:tcBorders>
              <w:top w:val="single" w:sz="4" w:space="0" w:color="000000"/>
              <w:left w:val="single" w:sz="4" w:space="0" w:color="000000"/>
              <w:bottom w:val="single" w:sz="4" w:space="0" w:color="000000"/>
            </w:tcBorders>
          </w:tcPr>
          <w:p w14:paraId="79AE5E9D" w14:textId="77777777" w:rsidR="0079490A" w:rsidRDefault="00B9770D">
            <w:pPr>
              <w:textAlignment w:val="baseline"/>
              <w:rPr>
                <w:rFonts w:cs="Times New Roman"/>
              </w:rPr>
            </w:pPr>
            <w:r>
              <w:rPr>
                <w:rFonts w:cs="Times New Roman"/>
              </w:rPr>
              <w:t>Обприскування в період вегетації</w:t>
            </w:r>
          </w:p>
          <w:p w14:paraId="31709EC7" w14:textId="77777777" w:rsidR="0079490A" w:rsidRDefault="0079490A">
            <w:pPr>
              <w:textAlignment w:val="baseline"/>
              <w:rPr>
                <w:rFonts w:cs="Times New Roman"/>
              </w:rPr>
            </w:pPr>
          </w:p>
          <w:p w14:paraId="488807F1" w14:textId="77777777" w:rsidR="0079490A" w:rsidRDefault="0079490A">
            <w:pPr>
              <w:spacing w:before="100" w:after="100"/>
              <w:textAlignment w:val="baseline"/>
              <w:rPr>
                <w:rFonts w:cs="Times New Roman"/>
              </w:rPr>
            </w:pPr>
          </w:p>
        </w:tc>
        <w:tc>
          <w:tcPr>
            <w:tcW w:w="709" w:type="dxa"/>
            <w:gridSpan w:val="3"/>
            <w:tcBorders>
              <w:top w:val="single" w:sz="4" w:space="0" w:color="000000"/>
              <w:left w:val="single" w:sz="4" w:space="0" w:color="000000"/>
              <w:bottom w:val="single" w:sz="4" w:space="0" w:color="000000"/>
            </w:tcBorders>
          </w:tcPr>
          <w:p w14:paraId="25A5859D" w14:textId="77777777" w:rsidR="0079490A" w:rsidRDefault="00B9770D">
            <w:pPr>
              <w:jc w:val="center"/>
              <w:textAlignment w:val="baseline"/>
              <w:rPr>
                <w:rFonts w:cs="Times New Roman"/>
              </w:rPr>
            </w:pPr>
            <w:r>
              <w:rPr>
                <w:rFonts w:cs="Times New Roman"/>
              </w:rPr>
              <w:t>14</w:t>
            </w:r>
          </w:p>
          <w:p w14:paraId="5A03A270" w14:textId="77777777" w:rsidR="0079490A" w:rsidRDefault="0079490A">
            <w:pPr>
              <w:jc w:val="center"/>
              <w:textAlignment w:val="baseline"/>
              <w:rPr>
                <w:rFonts w:cs="Times New Roman"/>
              </w:rPr>
            </w:pPr>
          </w:p>
          <w:p w14:paraId="587B8AB0" w14:textId="77777777" w:rsidR="0079490A" w:rsidRDefault="0079490A">
            <w:pPr>
              <w:jc w:val="center"/>
              <w:textAlignment w:val="baseline"/>
              <w:rPr>
                <w:rFonts w:cs="Times New Roman"/>
              </w:rPr>
            </w:pPr>
          </w:p>
          <w:p w14:paraId="16846046" w14:textId="77777777" w:rsidR="0079490A" w:rsidRDefault="0079490A">
            <w:pPr>
              <w:jc w:val="center"/>
              <w:textAlignment w:val="baseline"/>
              <w:rPr>
                <w:rFonts w:cs="Times New Roman"/>
              </w:rPr>
            </w:pPr>
          </w:p>
          <w:p w14:paraId="6F6E2B34"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707C588F" w14:textId="77777777" w:rsidR="0079490A" w:rsidRDefault="00B9770D">
            <w:pPr>
              <w:jc w:val="center"/>
              <w:textAlignment w:val="baseline"/>
              <w:rPr>
                <w:rFonts w:cs="Times New Roman"/>
              </w:rPr>
            </w:pPr>
            <w:r>
              <w:rPr>
                <w:rFonts w:cs="Times New Roman"/>
              </w:rPr>
              <w:t>2</w:t>
            </w:r>
            <w:r>
              <w:rPr>
                <w:rFonts w:cs="Times New Roman"/>
              </w:rPr>
              <w:br/>
            </w:r>
          </w:p>
          <w:p w14:paraId="6D5E4ABA" w14:textId="77777777" w:rsidR="0079490A" w:rsidRDefault="0079490A">
            <w:pPr>
              <w:jc w:val="center"/>
              <w:textAlignment w:val="baseline"/>
              <w:rPr>
                <w:rFonts w:cs="Times New Roman"/>
              </w:rPr>
            </w:pPr>
          </w:p>
          <w:p w14:paraId="5565A73F" w14:textId="77777777" w:rsidR="0079490A" w:rsidRDefault="0079490A">
            <w:pPr>
              <w:jc w:val="center"/>
              <w:textAlignment w:val="baseline"/>
              <w:rPr>
                <w:rFonts w:cs="Times New Roman"/>
              </w:rPr>
            </w:pPr>
          </w:p>
          <w:p w14:paraId="37CE0875" w14:textId="77777777" w:rsidR="0079490A" w:rsidRDefault="0079490A">
            <w:pPr>
              <w:spacing w:before="100" w:after="100"/>
              <w:jc w:val="center"/>
              <w:textAlignment w:val="baseline"/>
              <w:rPr>
                <w:rFonts w:cs="Times New Roman"/>
              </w:rPr>
            </w:pPr>
          </w:p>
        </w:tc>
      </w:tr>
      <w:tr w:rsidR="0079490A" w14:paraId="64FF98D0" w14:textId="77777777" w:rsidTr="00B750E8">
        <w:trPr>
          <w:trHeight w:val="3440"/>
        </w:trPr>
        <w:tc>
          <w:tcPr>
            <w:tcW w:w="1697" w:type="dxa"/>
            <w:gridSpan w:val="2"/>
            <w:vMerge/>
            <w:tcBorders>
              <w:top w:val="single" w:sz="4" w:space="0" w:color="auto"/>
              <w:left w:val="single" w:sz="4" w:space="0" w:color="auto"/>
              <w:bottom w:val="single" w:sz="4" w:space="0" w:color="auto"/>
              <w:right w:val="single" w:sz="4" w:space="0" w:color="auto"/>
            </w:tcBorders>
          </w:tcPr>
          <w:p w14:paraId="5D7E3694"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auto"/>
              <w:bottom w:val="single" w:sz="4" w:space="0" w:color="000000"/>
            </w:tcBorders>
          </w:tcPr>
          <w:p w14:paraId="4E00AB00" w14:textId="77777777" w:rsidR="0079490A" w:rsidRDefault="00B9770D">
            <w:pPr>
              <w:textAlignment w:val="baseline"/>
              <w:rPr>
                <w:rFonts w:cs="Times New Roman"/>
              </w:rPr>
            </w:pPr>
            <w:r>
              <w:rPr>
                <w:rFonts w:cs="Times New Roman"/>
              </w:rPr>
              <w:t>1,8 мл на 5 л води;</w:t>
            </w:r>
          </w:p>
          <w:p w14:paraId="0AACF3AC" w14:textId="77777777" w:rsidR="0079490A" w:rsidRDefault="00B9770D">
            <w:pPr>
              <w:textAlignment w:val="baseline"/>
              <w:rPr>
                <w:rFonts w:cs="Times New Roman"/>
              </w:rPr>
            </w:pPr>
            <w:r>
              <w:rPr>
                <w:rFonts w:cs="Times New Roman"/>
              </w:rPr>
              <w:t>2 л розчину – на молоде дерево,</w:t>
            </w:r>
          </w:p>
          <w:p w14:paraId="280CCAB4" w14:textId="77777777" w:rsidR="0079490A" w:rsidRDefault="00B9770D">
            <w:pPr>
              <w:textAlignment w:val="baseline"/>
              <w:rPr>
                <w:rFonts w:cs="Times New Roman"/>
              </w:rPr>
            </w:pPr>
            <w:r>
              <w:rPr>
                <w:rFonts w:cs="Times New Roman"/>
              </w:rPr>
              <w:t xml:space="preserve">2-5 л – на дерево середнього віку, </w:t>
            </w:r>
          </w:p>
          <w:p w14:paraId="0DC91E3B" w14:textId="77777777" w:rsidR="0079490A" w:rsidRDefault="00B9770D">
            <w:pPr>
              <w:textAlignment w:val="baseline"/>
              <w:rPr>
                <w:rFonts w:cs="Times New Roman"/>
              </w:rPr>
            </w:pPr>
            <w:r>
              <w:rPr>
                <w:rFonts w:cs="Times New Roman"/>
              </w:rPr>
              <w:t xml:space="preserve">5 л – на старе дерево </w:t>
            </w:r>
          </w:p>
        </w:tc>
        <w:tc>
          <w:tcPr>
            <w:tcW w:w="1124" w:type="dxa"/>
            <w:tcBorders>
              <w:top w:val="single" w:sz="4" w:space="0" w:color="000000"/>
              <w:left w:val="single" w:sz="4" w:space="0" w:color="000000"/>
              <w:bottom w:val="single" w:sz="4" w:space="0" w:color="000000"/>
            </w:tcBorders>
          </w:tcPr>
          <w:p w14:paraId="779971CE" w14:textId="77777777" w:rsidR="0079490A" w:rsidRDefault="00B9770D">
            <w:pPr>
              <w:spacing w:before="100" w:after="100"/>
              <w:textAlignment w:val="baseline"/>
              <w:rPr>
                <w:rFonts w:cs="Times New Roman"/>
              </w:rPr>
            </w:pPr>
            <w:r>
              <w:rPr>
                <w:rFonts w:cs="Times New Roman"/>
              </w:rPr>
              <w:t>Яблуня</w:t>
            </w:r>
          </w:p>
        </w:tc>
        <w:tc>
          <w:tcPr>
            <w:tcW w:w="1575" w:type="dxa"/>
            <w:gridSpan w:val="5"/>
            <w:tcBorders>
              <w:top w:val="single" w:sz="4" w:space="0" w:color="000000"/>
              <w:left w:val="single" w:sz="4" w:space="0" w:color="000000"/>
              <w:bottom w:val="single" w:sz="4" w:space="0" w:color="000000"/>
            </w:tcBorders>
          </w:tcPr>
          <w:p w14:paraId="54AFEAC3" w14:textId="77777777" w:rsidR="0079490A" w:rsidRDefault="00B9770D">
            <w:pPr>
              <w:spacing w:after="100"/>
              <w:textAlignment w:val="baseline"/>
              <w:rPr>
                <w:rFonts w:cs="Times New Roman"/>
              </w:rPr>
            </w:pPr>
            <w:r>
              <w:rPr>
                <w:rFonts w:cs="Times New Roman"/>
              </w:rPr>
              <w:t>Сірий бруньковий довгоносик, казарка, букарка, яблуневий квіткоїд, яблуневий трач, яблунева зелена попелиця</w:t>
            </w:r>
          </w:p>
        </w:tc>
        <w:tc>
          <w:tcPr>
            <w:tcW w:w="1969" w:type="dxa"/>
            <w:tcBorders>
              <w:top w:val="single" w:sz="4" w:space="0" w:color="000000"/>
              <w:left w:val="single" w:sz="4" w:space="0" w:color="000000"/>
              <w:bottom w:val="single" w:sz="4" w:space="0" w:color="000000"/>
            </w:tcBorders>
          </w:tcPr>
          <w:p w14:paraId="7BCE2FA6"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3006FA54" w14:textId="77777777" w:rsidR="0079490A" w:rsidRDefault="00B9770D">
            <w:pPr>
              <w:jc w:val="center"/>
              <w:textAlignment w:val="baseline"/>
              <w:rPr>
                <w:rFonts w:cs="Times New Roman"/>
              </w:rPr>
            </w:pPr>
            <w:r>
              <w:rPr>
                <w:rFonts w:cs="Times New Roman"/>
              </w:rPr>
              <w:t>20</w:t>
            </w:r>
          </w:p>
          <w:p w14:paraId="16BE2848" w14:textId="77777777" w:rsidR="0079490A" w:rsidRDefault="0079490A">
            <w:pPr>
              <w:jc w:val="center"/>
              <w:textAlignment w:val="baseline"/>
              <w:rPr>
                <w:rFonts w:cs="Times New Roman"/>
              </w:rPr>
            </w:pPr>
          </w:p>
          <w:p w14:paraId="181C1BBD"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0960E360" w14:textId="77777777" w:rsidR="0079490A" w:rsidRDefault="00B9770D">
            <w:pPr>
              <w:jc w:val="center"/>
              <w:textAlignment w:val="baseline"/>
              <w:rPr>
                <w:rFonts w:cs="Times New Roman"/>
              </w:rPr>
            </w:pPr>
            <w:r>
              <w:rPr>
                <w:rFonts w:cs="Times New Roman"/>
              </w:rPr>
              <w:t>2</w:t>
            </w:r>
          </w:p>
        </w:tc>
      </w:tr>
      <w:tr w:rsidR="0079490A" w14:paraId="65D8BD8A" w14:textId="77777777" w:rsidTr="00B750E8">
        <w:trPr>
          <w:trHeight w:val="221"/>
        </w:trPr>
        <w:tc>
          <w:tcPr>
            <w:tcW w:w="1697" w:type="dxa"/>
            <w:gridSpan w:val="2"/>
            <w:tcBorders>
              <w:top w:val="single" w:sz="4" w:space="0" w:color="auto"/>
              <w:left w:val="single" w:sz="4" w:space="0" w:color="000000"/>
              <w:bottom w:val="single" w:sz="4" w:space="0" w:color="000000"/>
            </w:tcBorders>
          </w:tcPr>
          <w:p w14:paraId="3C965395" w14:textId="77777777" w:rsidR="0079490A" w:rsidRDefault="00B9770D">
            <w:pPr>
              <w:textAlignment w:val="baseline"/>
              <w:rPr>
                <w:rFonts w:cs="Times New Roman"/>
                <w:b/>
              </w:rPr>
            </w:pPr>
            <w:r>
              <w:rPr>
                <w:rFonts w:cs="Times New Roman"/>
                <w:b/>
              </w:rPr>
              <w:t>ІНГАВІТ,</w:t>
            </w:r>
            <w:r>
              <w:rPr>
                <w:rFonts w:cs="Times New Roman"/>
              </w:rPr>
              <w:t xml:space="preserve"> РК (імідаклоприд, 200 г/л), ПП «Кемілайн Агро», Україна, виробник Китай</w:t>
            </w:r>
          </w:p>
          <w:p w14:paraId="6E1143CF" w14:textId="77777777" w:rsidR="0079490A" w:rsidRDefault="00B9770D">
            <w:pPr>
              <w:textAlignment w:val="baseline"/>
              <w:rPr>
                <w:rFonts w:cs="Times New Roman"/>
              </w:rPr>
            </w:pPr>
            <w:r>
              <w:rPr>
                <w:rFonts w:cs="Times New Roman"/>
                <w:b/>
              </w:rPr>
              <w:t>2024 р.</w:t>
            </w:r>
          </w:p>
        </w:tc>
        <w:tc>
          <w:tcPr>
            <w:tcW w:w="1719" w:type="dxa"/>
            <w:gridSpan w:val="3"/>
            <w:tcBorders>
              <w:top w:val="single" w:sz="4" w:space="0" w:color="000000"/>
              <w:left w:val="single" w:sz="4" w:space="0" w:color="000000"/>
              <w:bottom w:val="single" w:sz="4" w:space="0" w:color="000000"/>
            </w:tcBorders>
          </w:tcPr>
          <w:p w14:paraId="27633D62" w14:textId="77777777" w:rsidR="0079490A" w:rsidRDefault="00B9770D">
            <w:pPr>
              <w:textAlignment w:val="baseline"/>
              <w:rPr>
                <w:rFonts w:cs="Times New Roman"/>
              </w:rPr>
            </w:pPr>
            <w:r>
              <w:rPr>
                <w:rFonts w:cs="Times New Roman"/>
              </w:rPr>
              <w:t>1,5-2 мл на 8 л води</w:t>
            </w:r>
          </w:p>
        </w:tc>
        <w:tc>
          <w:tcPr>
            <w:tcW w:w="1124" w:type="dxa"/>
            <w:tcBorders>
              <w:top w:val="single" w:sz="4" w:space="0" w:color="000000"/>
              <w:left w:val="single" w:sz="4" w:space="0" w:color="000000"/>
              <w:bottom w:val="single" w:sz="4" w:space="0" w:color="000000"/>
            </w:tcBorders>
          </w:tcPr>
          <w:p w14:paraId="2536A2B5" w14:textId="77777777" w:rsidR="0079490A" w:rsidRDefault="00B9770D">
            <w:pPr>
              <w:textAlignment w:val="baseline"/>
              <w:rPr>
                <w:rFonts w:cs="Times New Roman"/>
              </w:rPr>
            </w:pPr>
            <w:r>
              <w:rPr>
                <w:rFonts w:cs="Times New Roman"/>
              </w:rPr>
              <w:t>Картопля</w:t>
            </w:r>
          </w:p>
          <w:p w14:paraId="3C0CC5E2" w14:textId="77777777" w:rsidR="0079490A" w:rsidRDefault="0079490A">
            <w:pPr>
              <w:textAlignment w:val="baseline"/>
              <w:rPr>
                <w:rFonts w:cs="Times New Roman"/>
              </w:rPr>
            </w:pPr>
          </w:p>
        </w:tc>
        <w:tc>
          <w:tcPr>
            <w:tcW w:w="1575" w:type="dxa"/>
            <w:gridSpan w:val="5"/>
            <w:tcBorders>
              <w:top w:val="single" w:sz="4" w:space="0" w:color="000000"/>
              <w:left w:val="single" w:sz="4" w:space="0" w:color="000000"/>
              <w:bottom w:val="single" w:sz="4" w:space="0" w:color="000000"/>
            </w:tcBorders>
          </w:tcPr>
          <w:p w14:paraId="5110378E" w14:textId="77777777" w:rsidR="0079490A" w:rsidRDefault="00B9770D">
            <w:pPr>
              <w:textAlignment w:val="baseline"/>
              <w:rPr>
                <w:rFonts w:cs="Times New Roman"/>
              </w:rPr>
            </w:pPr>
            <w:r>
              <w:rPr>
                <w:rFonts w:cs="Times New Roman"/>
              </w:rPr>
              <w:t>Колорадський жук</w:t>
            </w:r>
          </w:p>
          <w:p w14:paraId="76303539" w14:textId="77777777" w:rsidR="0079490A" w:rsidRDefault="0079490A">
            <w:pPr>
              <w:textAlignment w:val="baseline"/>
              <w:rPr>
                <w:rFonts w:cs="Times New Roman"/>
              </w:rPr>
            </w:pPr>
          </w:p>
        </w:tc>
        <w:tc>
          <w:tcPr>
            <w:tcW w:w="1969" w:type="dxa"/>
            <w:tcBorders>
              <w:top w:val="single" w:sz="4" w:space="0" w:color="000000"/>
              <w:left w:val="single" w:sz="4" w:space="0" w:color="000000"/>
              <w:bottom w:val="single" w:sz="4" w:space="0" w:color="000000"/>
            </w:tcBorders>
          </w:tcPr>
          <w:p w14:paraId="3276C877" w14:textId="77777777" w:rsidR="0079490A" w:rsidRDefault="00B9770D">
            <w:pPr>
              <w:textAlignment w:val="baseline"/>
              <w:rPr>
                <w:rFonts w:cs="Times New Roman"/>
              </w:rPr>
            </w:pPr>
            <w:r>
              <w:rPr>
                <w:rFonts w:cs="Times New Roman"/>
              </w:rPr>
              <w:t>Обприскування в період вегетації</w:t>
            </w:r>
          </w:p>
          <w:p w14:paraId="11F54158" w14:textId="77777777" w:rsidR="0079490A" w:rsidRDefault="0079490A">
            <w:pPr>
              <w:textAlignment w:val="baseline"/>
              <w:rPr>
                <w:rFonts w:cs="Times New Roman"/>
              </w:rPr>
            </w:pPr>
          </w:p>
        </w:tc>
        <w:tc>
          <w:tcPr>
            <w:tcW w:w="709" w:type="dxa"/>
            <w:gridSpan w:val="3"/>
            <w:tcBorders>
              <w:top w:val="single" w:sz="4" w:space="0" w:color="000000"/>
              <w:left w:val="single" w:sz="4" w:space="0" w:color="000000"/>
              <w:bottom w:val="single" w:sz="4" w:space="0" w:color="000000"/>
            </w:tcBorders>
          </w:tcPr>
          <w:p w14:paraId="08D884B8" w14:textId="77777777" w:rsidR="0079490A" w:rsidRDefault="00B9770D">
            <w:pPr>
              <w:jc w:val="center"/>
              <w:textAlignment w:val="baseline"/>
              <w:rPr>
                <w:rFonts w:cs="Times New Roman"/>
              </w:rPr>
            </w:pPr>
            <w:r>
              <w:rPr>
                <w:rFonts w:cs="Times New Roman"/>
              </w:rPr>
              <w:t>30</w:t>
            </w:r>
          </w:p>
          <w:p w14:paraId="75683FB6"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3B612426" w14:textId="77777777" w:rsidR="0079490A" w:rsidRDefault="00B9770D">
            <w:pPr>
              <w:jc w:val="center"/>
              <w:textAlignment w:val="baseline"/>
              <w:rPr>
                <w:rFonts w:cs="Times New Roman"/>
              </w:rPr>
            </w:pPr>
            <w:r>
              <w:rPr>
                <w:rFonts w:cs="Times New Roman"/>
              </w:rPr>
              <w:t>1</w:t>
            </w:r>
          </w:p>
          <w:p w14:paraId="18B4A989" w14:textId="77777777" w:rsidR="0079490A" w:rsidRDefault="0079490A">
            <w:pPr>
              <w:jc w:val="center"/>
              <w:textAlignment w:val="baseline"/>
              <w:rPr>
                <w:rFonts w:cs="Times New Roman"/>
              </w:rPr>
            </w:pPr>
          </w:p>
        </w:tc>
      </w:tr>
      <w:tr w:rsidR="0079490A" w14:paraId="4B85631A" w14:textId="77777777" w:rsidTr="00B750E8">
        <w:trPr>
          <w:trHeight w:val="454"/>
        </w:trPr>
        <w:tc>
          <w:tcPr>
            <w:tcW w:w="1697" w:type="dxa"/>
            <w:gridSpan w:val="2"/>
            <w:vMerge w:val="restart"/>
            <w:tcBorders>
              <w:top w:val="single" w:sz="4" w:space="0" w:color="000000"/>
              <w:left w:val="single" w:sz="4" w:space="0" w:color="000000"/>
            </w:tcBorders>
          </w:tcPr>
          <w:p w14:paraId="46EC4FFE" w14:textId="77777777" w:rsidR="0079490A" w:rsidRDefault="00B9770D">
            <w:pPr>
              <w:textAlignment w:val="baseline"/>
              <w:rPr>
                <w:rFonts w:cs="Times New Roman"/>
                <w:bCs/>
              </w:rPr>
            </w:pPr>
            <w:r>
              <w:rPr>
                <w:rFonts w:cs="Times New Roman"/>
                <w:b/>
                <w:bCs/>
              </w:rPr>
              <w:t xml:space="preserve">КАНОНІР, </w:t>
            </w:r>
            <w:r>
              <w:rPr>
                <w:rFonts w:cs="Times New Roman"/>
                <w:bCs/>
              </w:rPr>
              <w:t>ВГ</w:t>
            </w:r>
          </w:p>
          <w:p w14:paraId="72C59C96" w14:textId="77777777" w:rsidR="0079490A" w:rsidRDefault="00B9770D">
            <w:pPr>
              <w:textAlignment w:val="baseline"/>
              <w:rPr>
                <w:rFonts w:cs="Times New Roman"/>
                <w:b/>
              </w:rPr>
            </w:pPr>
            <w:r>
              <w:rPr>
                <w:rFonts w:cs="Times New Roman"/>
                <w:bCs/>
              </w:rPr>
              <w:t>(імідоклоприд</w:t>
            </w:r>
            <w:r>
              <w:rPr>
                <w:rFonts w:cs="Times New Roman"/>
              </w:rPr>
              <w:t xml:space="preserve"> </w:t>
            </w:r>
            <w:r>
              <w:rPr>
                <w:rFonts w:cs="Times New Roman"/>
                <w:bCs/>
              </w:rPr>
              <w:t xml:space="preserve"> 700г/кг)</w:t>
            </w:r>
            <w:r>
              <w:rPr>
                <w:rFonts w:cs="Times New Roman"/>
              </w:rPr>
              <w:t>, ТОВ «Агрохімічні технологі», Україна, виробник Китай</w:t>
            </w:r>
            <w:r>
              <w:rPr>
                <w:rFonts w:cs="Times New Roman"/>
                <w:b/>
              </w:rPr>
              <w:t xml:space="preserve"> </w:t>
            </w:r>
            <w:r>
              <w:rPr>
                <w:rFonts w:cs="Times New Roman"/>
                <w:b/>
                <w:bCs/>
              </w:rPr>
              <w:t>2026 р.</w:t>
            </w:r>
          </w:p>
        </w:tc>
        <w:tc>
          <w:tcPr>
            <w:tcW w:w="1719" w:type="dxa"/>
            <w:gridSpan w:val="3"/>
            <w:vMerge w:val="restart"/>
            <w:tcBorders>
              <w:top w:val="single" w:sz="4" w:space="0" w:color="000000"/>
              <w:left w:val="single" w:sz="4" w:space="0" w:color="000000"/>
            </w:tcBorders>
          </w:tcPr>
          <w:p w14:paraId="2215141D" w14:textId="77777777" w:rsidR="0079490A" w:rsidRDefault="00B9770D">
            <w:pPr>
              <w:textAlignment w:val="baseline"/>
              <w:rPr>
                <w:rFonts w:cs="Times New Roman"/>
              </w:rPr>
            </w:pPr>
            <w:r>
              <w:rPr>
                <w:rFonts w:cs="Times New Roman"/>
              </w:rPr>
              <w:t>04,5-0,50 г  на 8л води на сотку</w:t>
            </w:r>
          </w:p>
        </w:tc>
        <w:tc>
          <w:tcPr>
            <w:tcW w:w="1124" w:type="dxa"/>
            <w:tcBorders>
              <w:top w:val="single" w:sz="4" w:space="0" w:color="000000"/>
              <w:left w:val="single" w:sz="4" w:space="0" w:color="000000"/>
              <w:bottom w:val="single" w:sz="4" w:space="0" w:color="000000"/>
            </w:tcBorders>
          </w:tcPr>
          <w:p w14:paraId="1DB16C7C" w14:textId="77777777" w:rsidR="0079490A" w:rsidRDefault="00B9770D">
            <w:pPr>
              <w:textAlignment w:val="baseline"/>
              <w:rPr>
                <w:rFonts w:cs="Times New Roman"/>
              </w:rPr>
            </w:pPr>
            <w:r>
              <w:rPr>
                <w:rFonts w:cs="Times New Roman"/>
              </w:rPr>
              <w:t>Картопля</w:t>
            </w:r>
          </w:p>
          <w:p w14:paraId="3A9BA39E" w14:textId="77777777" w:rsidR="0079490A" w:rsidRDefault="0079490A">
            <w:pPr>
              <w:textAlignment w:val="baseline"/>
              <w:rPr>
                <w:rFonts w:cs="Times New Roman"/>
              </w:rPr>
            </w:pPr>
          </w:p>
        </w:tc>
        <w:tc>
          <w:tcPr>
            <w:tcW w:w="1575" w:type="dxa"/>
            <w:gridSpan w:val="5"/>
            <w:tcBorders>
              <w:top w:val="single" w:sz="4" w:space="0" w:color="000000"/>
              <w:left w:val="single" w:sz="4" w:space="0" w:color="000000"/>
              <w:bottom w:val="single" w:sz="4" w:space="0" w:color="000000"/>
            </w:tcBorders>
          </w:tcPr>
          <w:p w14:paraId="7FE0C4AD" w14:textId="77777777" w:rsidR="0079490A" w:rsidRDefault="00B9770D">
            <w:pPr>
              <w:textAlignment w:val="baseline"/>
              <w:rPr>
                <w:rFonts w:cs="Times New Roman"/>
                <w:sz w:val="22"/>
                <w:szCs w:val="22"/>
              </w:rPr>
            </w:pPr>
            <w:r>
              <w:rPr>
                <w:rFonts w:cs="Times New Roman"/>
                <w:sz w:val="22"/>
                <w:szCs w:val="22"/>
              </w:rPr>
              <w:t>Колорадський жук</w:t>
            </w:r>
          </w:p>
        </w:tc>
        <w:tc>
          <w:tcPr>
            <w:tcW w:w="1969" w:type="dxa"/>
            <w:tcBorders>
              <w:top w:val="single" w:sz="4" w:space="0" w:color="000000"/>
              <w:left w:val="single" w:sz="4" w:space="0" w:color="000000"/>
              <w:bottom w:val="single" w:sz="4" w:space="0" w:color="000000"/>
            </w:tcBorders>
          </w:tcPr>
          <w:p w14:paraId="6CE630B5" w14:textId="77777777" w:rsidR="0079490A" w:rsidRDefault="00B9770D">
            <w:pPr>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55E7865D" w14:textId="77777777" w:rsidR="0079490A" w:rsidRDefault="00B9770D">
            <w:pPr>
              <w:snapToGrid w:val="0"/>
              <w:jc w:val="cente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tcPr>
          <w:p w14:paraId="2E1A8C4E" w14:textId="77777777" w:rsidR="0079490A" w:rsidRDefault="00B9770D">
            <w:pPr>
              <w:jc w:val="center"/>
              <w:textAlignment w:val="baseline"/>
              <w:rPr>
                <w:rFonts w:cs="Times New Roman"/>
              </w:rPr>
            </w:pPr>
            <w:r>
              <w:rPr>
                <w:rFonts w:cs="Times New Roman"/>
              </w:rPr>
              <w:t>1</w:t>
            </w:r>
          </w:p>
        </w:tc>
      </w:tr>
      <w:tr w:rsidR="0079490A" w14:paraId="7B309AE7" w14:textId="77777777" w:rsidTr="00B750E8">
        <w:trPr>
          <w:trHeight w:val="730"/>
        </w:trPr>
        <w:tc>
          <w:tcPr>
            <w:tcW w:w="1697" w:type="dxa"/>
            <w:gridSpan w:val="2"/>
            <w:vMerge/>
            <w:tcBorders>
              <w:left w:val="single" w:sz="4" w:space="0" w:color="000000"/>
            </w:tcBorders>
          </w:tcPr>
          <w:p w14:paraId="5737C352" w14:textId="77777777" w:rsidR="0079490A" w:rsidRDefault="0079490A">
            <w:pPr>
              <w:snapToGrid w:val="0"/>
              <w:textAlignment w:val="baseline"/>
              <w:rPr>
                <w:rFonts w:cs="Times New Roman"/>
                <w:b/>
                <w:bCs/>
              </w:rPr>
            </w:pPr>
          </w:p>
        </w:tc>
        <w:tc>
          <w:tcPr>
            <w:tcW w:w="1719" w:type="dxa"/>
            <w:gridSpan w:val="3"/>
            <w:vMerge/>
            <w:tcBorders>
              <w:left w:val="single" w:sz="4" w:space="0" w:color="000000"/>
              <w:bottom w:val="single" w:sz="4" w:space="0" w:color="000000"/>
            </w:tcBorders>
          </w:tcPr>
          <w:p w14:paraId="114D09B1" w14:textId="77777777" w:rsidR="0079490A" w:rsidRDefault="0079490A">
            <w:pPr>
              <w:textAlignment w:val="baseline"/>
              <w:rPr>
                <w:rFonts w:cs="Times New Roman"/>
              </w:rPr>
            </w:pPr>
          </w:p>
        </w:tc>
        <w:tc>
          <w:tcPr>
            <w:tcW w:w="1124" w:type="dxa"/>
            <w:tcBorders>
              <w:top w:val="single" w:sz="4" w:space="0" w:color="000000"/>
              <w:left w:val="single" w:sz="4" w:space="0" w:color="000000"/>
              <w:bottom w:val="single" w:sz="4" w:space="0" w:color="000000"/>
            </w:tcBorders>
          </w:tcPr>
          <w:p w14:paraId="53798A2A" w14:textId="77777777" w:rsidR="0079490A" w:rsidRDefault="00B9770D">
            <w:pPr>
              <w:textAlignment w:val="baseline"/>
              <w:rPr>
                <w:rFonts w:cs="Times New Roman"/>
              </w:rPr>
            </w:pPr>
            <w:r>
              <w:rPr>
                <w:rFonts w:cs="Times New Roman"/>
              </w:rPr>
              <w:t xml:space="preserve">Томати </w:t>
            </w:r>
          </w:p>
        </w:tc>
        <w:tc>
          <w:tcPr>
            <w:tcW w:w="1575" w:type="dxa"/>
            <w:gridSpan w:val="5"/>
            <w:tcBorders>
              <w:top w:val="single" w:sz="4" w:space="0" w:color="000000"/>
              <w:left w:val="single" w:sz="4" w:space="0" w:color="000000"/>
              <w:bottom w:val="single" w:sz="4" w:space="0" w:color="000000"/>
            </w:tcBorders>
          </w:tcPr>
          <w:p w14:paraId="78B6564E" w14:textId="77777777" w:rsidR="0079490A" w:rsidRDefault="00B9770D">
            <w:pPr>
              <w:textAlignment w:val="baseline"/>
              <w:rPr>
                <w:rFonts w:cs="Times New Roman"/>
                <w:sz w:val="22"/>
                <w:szCs w:val="22"/>
              </w:rPr>
            </w:pPr>
            <w:r>
              <w:rPr>
                <w:rFonts w:cs="Times New Roman"/>
                <w:sz w:val="22"/>
                <w:szCs w:val="22"/>
              </w:rPr>
              <w:t>Колорадський жук</w:t>
            </w:r>
          </w:p>
        </w:tc>
        <w:tc>
          <w:tcPr>
            <w:tcW w:w="1969" w:type="dxa"/>
            <w:tcBorders>
              <w:top w:val="single" w:sz="4" w:space="0" w:color="000000"/>
              <w:left w:val="single" w:sz="4" w:space="0" w:color="000000"/>
              <w:bottom w:val="single" w:sz="4" w:space="0" w:color="000000"/>
            </w:tcBorders>
          </w:tcPr>
          <w:p w14:paraId="0619E181" w14:textId="77777777" w:rsidR="0079490A" w:rsidRDefault="00B9770D">
            <w:pPr>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29ECCC62" w14:textId="77777777" w:rsidR="0079490A" w:rsidRDefault="00B9770D">
            <w:pPr>
              <w:snapToGrid w:val="0"/>
              <w:jc w:val="center"/>
              <w:textAlignment w:val="baseline"/>
              <w:rPr>
                <w:rFonts w:cs="Times New Roman"/>
              </w:rPr>
            </w:pPr>
            <w:r>
              <w:rPr>
                <w:rFonts w:cs="Times New Roman"/>
              </w:rPr>
              <w:t>15</w:t>
            </w:r>
          </w:p>
        </w:tc>
        <w:tc>
          <w:tcPr>
            <w:tcW w:w="709" w:type="dxa"/>
            <w:gridSpan w:val="2"/>
            <w:tcBorders>
              <w:top w:val="single" w:sz="4" w:space="0" w:color="000000"/>
              <w:left w:val="single" w:sz="4" w:space="0" w:color="000000"/>
              <w:bottom w:val="single" w:sz="4" w:space="0" w:color="000000"/>
              <w:right w:val="single" w:sz="4" w:space="0" w:color="000000"/>
            </w:tcBorders>
          </w:tcPr>
          <w:p w14:paraId="7C69A01E" w14:textId="77777777" w:rsidR="0079490A" w:rsidRDefault="00B9770D">
            <w:pPr>
              <w:jc w:val="center"/>
              <w:textAlignment w:val="baseline"/>
              <w:rPr>
                <w:rFonts w:cs="Times New Roman"/>
              </w:rPr>
            </w:pPr>
            <w:r>
              <w:rPr>
                <w:rFonts w:cs="Times New Roman"/>
              </w:rPr>
              <w:t>1</w:t>
            </w:r>
          </w:p>
        </w:tc>
      </w:tr>
      <w:tr w:rsidR="0079490A" w14:paraId="55B8EC53" w14:textId="77777777" w:rsidTr="00B750E8">
        <w:trPr>
          <w:trHeight w:val="730"/>
        </w:trPr>
        <w:tc>
          <w:tcPr>
            <w:tcW w:w="1697" w:type="dxa"/>
            <w:gridSpan w:val="2"/>
            <w:vMerge/>
            <w:tcBorders>
              <w:left w:val="single" w:sz="4" w:space="0" w:color="000000"/>
              <w:bottom w:val="single" w:sz="4" w:space="0" w:color="000000"/>
            </w:tcBorders>
          </w:tcPr>
          <w:p w14:paraId="12B38170"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000000"/>
              <w:bottom w:val="single" w:sz="4" w:space="0" w:color="000000"/>
            </w:tcBorders>
          </w:tcPr>
          <w:p w14:paraId="0B79605C" w14:textId="77777777" w:rsidR="0079490A" w:rsidRDefault="00B9770D">
            <w:pPr>
              <w:textAlignment w:val="baseline"/>
              <w:rPr>
                <w:rFonts w:cs="Times New Roman"/>
              </w:rPr>
            </w:pPr>
            <w:r>
              <w:rPr>
                <w:rFonts w:cs="Times New Roman"/>
              </w:rPr>
              <w:t>0,5 на 10 м</w:t>
            </w:r>
            <w:r>
              <w:rPr>
                <w:rFonts w:cs="Times New Roman"/>
                <w:vertAlign w:val="superscript"/>
              </w:rPr>
              <w:t>2</w:t>
            </w:r>
          </w:p>
        </w:tc>
        <w:tc>
          <w:tcPr>
            <w:tcW w:w="1124" w:type="dxa"/>
            <w:tcBorders>
              <w:top w:val="single" w:sz="4" w:space="0" w:color="000000"/>
              <w:left w:val="single" w:sz="4" w:space="0" w:color="000000"/>
              <w:bottom w:val="single" w:sz="4" w:space="0" w:color="000000"/>
            </w:tcBorders>
          </w:tcPr>
          <w:p w14:paraId="4A726584" w14:textId="77777777" w:rsidR="0079490A" w:rsidRDefault="00B9770D">
            <w:pPr>
              <w:textAlignment w:val="baseline"/>
              <w:rPr>
                <w:rFonts w:cs="Times New Roman"/>
              </w:rPr>
            </w:pPr>
            <w:r>
              <w:rPr>
                <w:rFonts w:cs="Times New Roman"/>
              </w:rPr>
              <w:t>Ягідні культури</w:t>
            </w:r>
          </w:p>
        </w:tc>
        <w:tc>
          <w:tcPr>
            <w:tcW w:w="1575" w:type="dxa"/>
            <w:gridSpan w:val="5"/>
            <w:tcBorders>
              <w:top w:val="single" w:sz="4" w:space="0" w:color="000000"/>
              <w:left w:val="single" w:sz="4" w:space="0" w:color="000000"/>
              <w:bottom w:val="single" w:sz="4" w:space="0" w:color="000000"/>
            </w:tcBorders>
          </w:tcPr>
          <w:p w14:paraId="21AD465B" w14:textId="77777777" w:rsidR="0079490A" w:rsidRDefault="00B9770D">
            <w:pPr>
              <w:jc w:val="center"/>
              <w:textAlignment w:val="baseline"/>
              <w:rPr>
                <w:rFonts w:cs="Times New Roman"/>
              </w:rPr>
            </w:pPr>
            <w:r>
              <w:rPr>
                <w:rFonts w:cs="Times New Roman"/>
              </w:rPr>
              <w:t>Сисні (попелиці) та листогризучі види (довгоносики, листовійки, пильщик чорносморо-диновий жовтий)</w:t>
            </w:r>
          </w:p>
        </w:tc>
        <w:tc>
          <w:tcPr>
            <w:tcW w:w="1969" w:type="dxa"/>
            <w:tcBorders>
              <w:top w:val="single" w:sz="4" w:space="0" w:color="000000"/>
              <w:left w:val="single" w:sz="4" w:space="0" w:color="000000"/>
              <w:bottom w:val="single" w:sz="4" w:space="0" w:color="000000"/>
            </w:tcBorders>
          </w:tcPr>
          <w:p w14:paraId="0F70DCE4" w14:textId="77777777" w:rsidR="0079490A" w:rsidRDefault="00B9770D">
            <w:pPr>
              <w:jc w:val="center"/>
              <w:textAlignment w:val="baseline"/>
              <w:rPr>
                <w:rFonts w:cs="Times New Roman"/>
              </w:rPr>
            </w:pPr>
            <w:r>
              <w:rPr>
                <w:rFonts w:cs="Times New Roman"/>
              </w:rPr>
              <w:t>Обприскування в період вегетації ( до цвітіння та після збору врожаю)</w:t>
            </w:r>
          </w:p>
        </w:tc>
        <w:tc>
          <w:tcPr>
            <w:tcW w:w="709" w:type="dxa"/>
            <w:gridSpan w:val="3"/>
            <w:tcBorders>
              <w:top w:val="single" w:sz="4" w:space="0" w:color="000000"/>
              <w:left w:val="single" w:sz="4" w:space="0" w:color="000000"/>
              <w:bottom w:val="single" w:sz="4" w:space="0" w:color="000000"/>
            </w:tcBorders>
          </w:tcPr>
          <w:p w14:paraId="77D6C368" w14:textId="77777777" w:rsidR="0079490A" w:rsidRDefault="00B9770D">
            <w:pPr>
              <w:jc w:val="center"/>
              <w:textAlignment w:val="baseline"/>
              <w:rPr>
                <w:rFonts w:cs="Times New Roman"/>
              </w:rPr>
            </w:pPr>
            <w:r>
              <w:rPr>
                <w:rFonts w:cs="Times New Roman"/>
              </w:rPr>
              <w:t>60</w:t>
            </w:r>
          </w:p>
        </w:tc>
        <w:tc>
          <w:tcPr>
            <w:tcW w:w="709" w:type="dxa"/>
            <w:gridSpan w:val="2"/>
            <w:tcBorders>
              <w:top w:val="single" w:sz="4" w:space="0" w:color="000000"/>
              <w:left w:val="single" w:sz="4" w:space="0" w:color="000000"/>
              <w:bottom w:val="single" w:sz="4" w:space="0" w:color="000000"/>
              <w:right w:val="single" w:sz="4" w:space="0" w:color="000000"/>
            </w:tcBorders>
          </w:tcPr>
          <w:p w14:paraId="05136FE9" w14:textId="77777777" w:rsidR="0079490A" w:rsidRDefault="00B9770D">
            <w:pPr>
              <w:jc w:val="center"/>
              <w:textAlignment w:val="baseline"/>
              <w:rPr>
                <w:rFonts w:cs="Times New Roman"/>
              </w:rPr>
            </w:pPr>
            <w:r>
              <w:rPr>
                <w:rFonts w:cs="Times New Roman"/>
              </w:rPr>
              <w:t>2</w:t>
            </w:r>
          </w:p>
        </w:tc>
      </w:tr>
      <w:tr w:rsidR="0079490A" w14:paraId="19E2F25B" w14:textId="77777777" w:rsidTr="00B750E8">
        <w:trPr>
          <w:trHeight w:val="1309"/>
        </w:trPr>
        <w:tc>
          <w:tcPr>
            <w:tcW w:w="1697" w:type="dxa"/>
            <w:gridSpan w:val="2"/>
            <w:vMerge w:val="restart"/>
            <w:tcBorders>
              <w:top w:val="single" w:sz="4" w:space="0" w:color="000000"/>
              <w:left w:val="single" w:sz="4" w:space="0" w:color="000000"/>
            </w:tcBorders>
          </w:tcPr>
          <w:p w14:paraId="324F0C36" w14:textId="77777777" w:rsidR="0079490A" w:rsidRDefault="00B9770D">
            <w:pPr>
              <w:textAlignment w:val="baseline"/>
              <w:rPr>
                <w:rFonts w:cs="Times New Roman"/>
              </w:rPr>
            </w:pPr>
            <w:r>
              <w:rPr>
                <w:rFonts w:cs="Times New Roman"/>
                <w:b/>
                <w:bCs/>
                <w:spacing w:val="-6"/>
              </w:rPr>
              <w:t xml:space="preserve">КАРАТЕ ЗЕОН 050 </w:t>
            </w:r>
            <w:r>
              <w:rPr>
                <w:rFonts w:cs="Times New Roman"/>
                <w:b/>
                <w:bCs/>
                <w:spacing w:val="-6"/>
                <w:lang w:val="en-US"/>
              </w:rPr>
              <w:t>CS</w:t>
            </w:r>
            <w:r>
              <w:rPr>
                <w:rFonts w:cs="Times New Roman"/>
                <w:spacing w:val="-6"/>
              </w:rPr>
              <w:t>,</w:t>
            </w:r>
            <w:r>
              <w:rPr>
                <w:rFonts w:cs="Times New Roman"/>
              </w:rPr>
              <w:t xml:space="preserve"> мк.с.,(лямбда-цигалотрин, 50 г/л), </w:t>
            </w:r>
            <w:r>
              <w:rPr>
                <w:rFonts w:cs="Times New Roman"/>
              </w:rPr>
              <w:lastRenderedPageBreak/>
              <w:t>ф.Сингента, Швейцарія</w:t>
            </w:r>
          </w:p>
          <w:p w14:paraId="1D944837" w14:textId="77777777" w:rsidR="0079490A" w:rsidRDefault="00B9770D">
            <w:pPr>
              <w:textAlignment w:val="baseline"/>
              <w:rPr>
                <w:rFonts w:cs="Times New Roman"/>
              </w:rPr>
            </w:pPr>
            <w:r>
              <w:rPr>
                <w:rFonts w:cs="Times New Roman"/>
                <w:b/>
              </w:rPr>
              <w:t>2028 р.</w:t>
            </w:r>
          </w:p>
        </w:tc>
        <w:tc>
          <w:tcPr>
            <w:tcW w:w="1719" w:type="dxa"/>
            <w:gridSpan w:val="3"/>
            <w:tcBorders>
              <w:top w:val="single" w:sz="4" w:space="0" w:color="000000"/>
              <w:left w:val="single" w:sz="4" w:space="0" w:color="000000"/>
              <w:bottom w:val="single" w:sz="4" w:space="0" w:color="000000"/>
            </w:tcBorders>
          </w:tcPr>
          <w:p w14:paraId="5CA31C3A" w14:textId="77777777" w:rsidR="0079490A" w:rsidRDefault="00B9770D">
            <w:pPr>
              <w:textAlignment w:val="baseline"/>
              <w:rPr>
                <w:rFonts w:cs="Times New Roman"/>
              </w:rPr>
            </w:pPr>
            <w:r>
              <w:rPr>
                <w:rFonts w:cs="Times New Roman"/>
              </w:rPr>
              <w:lastRenderedPageBreak/>
              <w:t>4 мл на 10 л води</w:t>
            </w:r>
          </w:p>
          <w:p w14:paraId="787ECA63" w14:textId="77777777" w:rsidR="0079490A" w:rsidRDefault="0079490A">
            <w:pPr>
              <w:textAlignment w:val="baseline"/>
              <w:rPr>
                <w:rFonts w:cs="Times New Roman"/>
              </w:rPr>
            </w:pPr>
          </w:p>
          <w:p w14:paraId="332738B1" w14:textId="77777777" w:rsidR="0079490A" w:rsidRDefault="0079490A">
            <w:pPr>
              <w:textAlignment w:val="baseline"/>
              <w:rPr>
                <w:rFonts w:cs="Times New Roman"/>
              </w:rPr>
            </w:pPr>
          </w:p>
          <w:p w14:paraId="02B6BA8B" w14:textId="77777777" w:rsidR="0079490A" w:rsidRDefault="0079490A">
            <w:pPr>
              <w:textAlignment w:val="baseline"/>
              <w:rPr>
                <w:rFonts w:cs="Times New Roman"/>
              </w:rPr>
            </w:pPr>
          </w:p>
        </w:tc>
        <w:tc>
          <w:tcPr>
            <w:tcW w:w="1124" w:type="dxa"/>
            <w:tcBorders>
              <w:top w:val="single" w:sz="4" w:space="0" w:color="000000"/>
              <w:left w:val="single" w:sz="4" w:space="0" w:color="000000"/>
              <w:bottom w:val="single" w:sz="4" w:space="0" w:color="000000"/>
            </w:tcBorders>
          </w:tcPr>
          <w:p w14:paraId="371F0A9D" w14:textId="77777777" w:rsidR="0079490A" w:rsidRDefault="00B9770D">
            <w:pPr>
              <w:textAlignment w:val="baseline"/>
              <w:rPr>
                <w:rFonts w:cs="Times New Roman"/>
              </w:rPr>
            </w:pPr>
            <w:r>
              <w:rPr>
                <w:rFonts w:cs="Times New Roman"/>
              </w:rPr>
              <w:t>Яблуня</w:t>
            </w:r>
          </w:p>
          <w:p w14:paraId="3CE6F1A5" w14:textId="77777777" w:rsidR="0079490A" w:rsidRDefault="0079490A">
            <w:pPr>
              <w:textAlignment w:val="baseline"/>
              <w:rPr>
                <w:rFonts w:cs="Times New Roman"/>
              </w:rPr>
            </w:pPr>
          </w:p>
          <w:p w14:paraId="02D111CD" w14:textId="77777777" w:rsidR="0079490A" w:rsidRDefault="0079490A">
            <w:pPr>
              <w:textAlignment w:val="baseline"/>
              <w:rPr>
                <w:rFonts w:cs="Times New Roman"/>
              </w:rPr>
            </w:pPr>
          </w:p>
          <w:p w14:paraId="29A48432" w14:textId="77777777" w:rsidR="0079490A" w:rsidRDefault="0079490A">
            <w:pPr>
              <w:textAlignment w:val="baseline"/>
              <w:rPr>
                <w:rFonts w:cs="Times New Roman"/>
              </w:rPr>
            </w:pPr>
          </w:p>
          <w:p w14:paraId="277037C7" w14:textId="77777777" w:rsidR="0079490A" w:rsidRDefault="0079490A">
            <w:pPr>
              <w:textAlignment w:val="baseline"/>
              <w:rPr>
                <w:rFonts w:cs="Times New Roman"/>
                <w:spacing w:val="-8"/>
              </w:rPr>
            </w:pPr>
          </w:p>
        </w:tc>
        <w:tc>
          <w:tcPr>
            <w:tcW w:w="1575" w:type="dxa"/>
            <w:gridSpan w:val="5"/>
            <w:tcBorders>
              <w:top w:val="single" w:sz="4" w:space="0" w:color="000000"/>
              <w:left w:val="single" w:sz="4" w:space="0" w:color="000000"/>
              <w:bottom w:val="single" w:sz="4" w:space="0" w:color="000000"/>
            </w:tcBorders>
          </w:tcPr>
          <w:p w14:paraId="17188DF5" w14:textId="77777777" w:rsidR="0079490A" w:rsidRDefault="00B9770D">
            <w:pPr>
              <w:textAlignment w:val="baseline"/>
              <w:rPr>
                <w:rFonts w:cs="Times New Roman"/>
              </w:rPr>
            </w:pPr>
            <w:r>
              <w:rPr>
                <w:rFonts w:cs="Times New Roman"/>
              </w:rPr>
              <w:t>Плодожерка, листовійки, попелиці</w:t>
            </w:r>
          </w:p>
          <w:p w14:paraId="240AC07B" w14:textId="77777777" w:rsidR="0079490A" w:rsidRDefault="0079490A">
            <w:pPr>
              <w:textAlignment w:val="baseline"/>
              <w:rPr>
                <w:rFonts w:cs="Times New Roman"/>
              </w:rPr>
            </w:pPr>
          </w:p>
          <w:p w14:paraId="4B86E54E" w14:textId="77777777" w:rsidR="0079490A" w:rsidRDefault="0079490A">
            <w:pPr>
              <w:textAlignment w:val="baseline"/>
              <w:rPr>
                <w:rFonts w:cs="Times New Roman"/>
              </w:rPr>
            </w:pPr>
          </w:p>
        </w:tc>
        <w:tc>
          <w:tcPr>
            <w:tcW w:w="1969" w:type="dxa"/>
            <w:tcBorders>
              <w:top w:val="single" w:sz="4" w:space="0" w:color="000000"/>
              <w:left w:val="single" w:sz="4" w:space="0" w:color="000000"/>
              <w:bottom w:val="single" w:sz="4" w:space="0" w:color="000000"/>
            </w:tcBorders>
          </w:tcPr>
          <w:p w14:paraId="1117CB23" w14:textId="77777777" w:rsidR="0079490A" w:rsidRDefault="00B9770D">
            <w:pPr>
              <w:spacing w:before="100" w:after="100"/>
              <w:textAlignment w:val="baseline"/>
              <w:rPr>
                <w:rFonts w:cs="Times New Roman"/>
              </w:rPr>
            </w:pPr>
            <w:r>
              <w:rPr>
                <w:rFonts w:cs="Times New Roman"/>
              </w:rPr>
              <w:t>Обприскування 6-8 дерев віком до 5 років або 3-4 – понад 5 років</w:t>
            </w:r>
          </w:p>
        </w:tc>
        <w:tc>
          <w:tcPr>
            <w:tcW w:w="709" w:type="dxa"/>
            <w:gridSpan w:val="3"/>
            <w:tcBorders>
              <w:top w:val="single" w:sz="4" w:space="0" w:color="000000"/>
              <w:left w:val="single" w:sz="4" w:space="0" w:color="000000"/>
              <w:bottom w:val="single" w:sz="4" w:space="0" w:color="000000"/>
            </w:tcBorders>
          </w:tcPr>
          <w:p w14:paraId="58D8C379" w14:textId="77777777" w:rsidR="0079490A" w:rsidRDefault="00B9770D">
            <w:pPr>
              <w:jc w:val="center"/>
              <w:textAlignment w:val="baseline"/>
              <w:rPr>
                <w:rFonts w:cs="Times New Roman"/>
              </w:rPr>
            </w:pPr>
            <w:r>
              <w:rPr>
                <w:rFonts w:cs="Times New Roman"/>
              </w:rPr>
              <w:t>14</w:t>
            </w:r>
          </w:p>
          <w:p w14:paraId="0ECFD6EC" w14:textId="77777777" w:rsidR="0079490A" w:rsidRDefault="0079490A">
            <w:pPr>
              <w:jc w:val="center"/>
              <w:textAlignment w:val="baseline"/>
              <w:rPr>
                <w:rFonts w:cs="Times New Roman"/>
              </w:rPr>
            </w:pPr>
          </w:p>
          <w:p w14:paraId="5674C6AB" w14:textId="77777777" w:rsidR="0079490A" w:rsidRDefault="0079490A">
            <w:pPr>
              <w:jc w:val="center"/>
              <w:textAlignment w:val="baseline"/>
              <w:rPr>
                <w:rFonts w:cs="Times New Roman"/>
              </w:rPr>
            </w:pPr>
          </w:p>
          <w:p w14:paraId="58F66B08" w14:textId="77777777" w:rsidR="0079490A" w:rsidRDefault="0079490A">
            <w:pPr>
              <w:jc w:val="center"/>
              <w:textAlignment w:val="baseline"/>
              <w:rPr>
                <w:rFonts w:cs="Times New Roman"/>
              </w:rPr>
            </w:pPr>
          </w:p>
          <w:p w14:paraId="0074F4BE"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21DDC08B" w14:textId="77777777" w:rsidR="0079490A" w:rsidRDefault="00B9770D">
            <w:pPr>
              <w:jc w:val="center"/>
              <w:textAlignment w:val="baseline"/>
              <w:rPr>
                <w:rFonts w:cs="Times New Roman"/>
              </w:rPr>
            </w:pPr>
            <w:r>
              <w:rPr>
                <w:rFonts w:cs="Times New Roman"/>
              </w:rPr>
              <w:t>2</w:t>
            </w:r>
          </w:p>
          <w:p w14:paraId="53304BB8" w14:textId="77777777" w:rsidR="0079490A" w:rsidRDefault="0079490A">
            <w:pPr>
              <w:jc w:val="center"/>
              <w:textAlignment w:val="baseline"/>
              <w:rPr>
                <w:rFonts w:cs="Times New Roman"/>
              </w:rPr>
            </w:pPr>
          </w:p>
          <w:p w14:paraId="7ED5B229" w14:textId="77777777" w:rsidR="0079490A" w:rsidRDefault="0079490A">
            <w:pPr>
              <w:jc w:val="center"/>
              <w:textAlignment w:val="baseline"/>
              <w:rPr>
                <w:rFonts w:cs="Times New Roman"/>
              </w:rPr>
            </w:pPr>
          </w:p>
          <w:p w14:paraId="6720CF05" w14:textId="77777777" w:rsidR="0079490A" w:rsidRDefault="0079490A">
            <w:pPr>
              <w:jc w:val="center"/>
              <w:textAlignment w:val="baseline"/>
              <w:rPr>
                <w:rFonts w:cs="Times New Roman"/>
              </w:rPr>
            </w:pPr>
          </w:p>
          <w:p w14:paraId="70B2E408" w14:textId="77777777" w:rsidR="0079490A" w:rsidRDefault="0079490A">
            <w:pPr>
              <w:jc w:val="center"/>
              <w:textAlignment w:val="baseline"/>
              <w:rPr>
                <w:rFonts w:cs="Times New Roman"/>
              </w:rPr>
            </w:pPr>
          </w:p>
        </w:tc>
      </w:tr>
      <w:tr w:rsidR="0079490A" w14:paraId="14491393" w14:textId="77777777" w:rsidTr="00B750E8">
        <w:trPr>
          <w:trHeight w:val="1119"/>
        </w:trPr>
        <w:tc>
          <w:tcPr>
            <w:tcW w:w="1697" w:type="dxa"/>
            <w:gridSpan w:val="2"/>
            <w:vMerge/>
            <w:tcBorders>
              <w:left w:val="single" w:sz="4" w:space="0" w:color="000000"/>
              <w:bottom w:val="single" w:sz="4" w:space="0" w:color="000000"/>
            </w:tcBorders>
          </w:tcPr>
          <w:p w14:paraId="327852D1" w14:textId="77777777" w:rsidR="0079490A" w:rsidRDefault="0079490A">
            <w:pPr>
              <w:snapToGrid w:val="0"/>
              <w:textAlignment w:val="baseline"/>
              <w:rPr>
                <w:rFonts w:cs="Times New Roman"/>
                <w:b/>
                <w:bCs/>
                <w:spacing w:val="-6"/>
              </w:rPr>
            </w:pPr>
          </w:p>
        </w:tc>
        <w:tc>
          <w:tcPr>
            <w:tcW w:w="1719" w:type="dxa"/>
            <w:gridSpan w:val="3"/>
            <w:tcBorders>
              <w:top w:val="single" w:sz="4" w:space="0" w:color="000000"/>
              <w:left w:val="single" w:sz="4" w:space="0" w:color="000000"/>
              <w:bottom w:val="single" w:sz="4" w:space="0" w:color="000000"/>
            </w:tcBorders>
          </w:tcPr>
          <w:p w14:paraId="4D0DF9E3" w14:textId="77777777" w:rsidR="0079490A" w:rsidRDefault="00B9770D">
            <w:pPr>
              <w:spacing w:before="100" w:after="100"/>
              <w:textAlignment w:val="baseline"/>
              <w:rPr>
                <w:rFonts w:cs="Times New Roman"/>
                <w:spacing w:val="-8"/>
              </w:rPr>
            </w:pPr>
            <w:r>
              <w:rPr>
                <w:rFonts w:cs="Times New Roman"/>
              </w:rPr>
              <w:t>2 мл на 3-5 л води</w:t>
            </w:r>
          </w:p>
        </w:tc>
        <w:tc>
          <w:tcPr>
            <w:tcW w:w="1124" w:type="dxa"/>
            <w:tcBorders>
              <w:top w:val="single" w:sz="4" w:space="0" w:color="000000"/>
              <w:left w:val="single" w:sz="4" w:space="0" w:color="000000"/>
              <w:bottom w:val="single" w:sz="4" w:space="0" w:color="000000"/>
            </w:tcBorders>
          </w:tcPr>
          <w:p w14:paraId="2C384AC3" w14:textId="77777777" w:rsidR="0079490A" w:rsidRDefault="00B9770D">
            <w:pPr>
              <w:spacing w:before="100" w:after="100"/>
              <w:textAlignment w:val="baseline"/>
              <w:rPr>
                <w:rFonts w:cs="Times New Roman"/>
              </w:rPr>
            </w:pPr>
            <w:r>
              <w:rPr>
                <w:rFonts w:cs="Times New Roman"/>
                <w:spacing w:val="-8"/>
              </w:rPr>
              <w:t>Цибуля (крім цибулі на перо)</w:t>
            </w:r>
          </w:p>
        </w:tc>
        <w:tc>
          <w:tcPr>
            <w:tcW w:w="1575" w:type="dxa"/>
            <w:gridSpan w:val="5"/>
            <w:tcBorders>
              <w:top w:val="single" w:sz="4" w:space="0" w:color="000000"/>
              <w:left w:val="single" w:sz="4" w:space="0" w:color="000000"/>
              <w:bottom w:val="single" w:sz="4" w:space="0" w:color="000000"/>
            </w:tcBorders>
          </w:tcPr>
          <w:p w14:paraId="0698F7C1" w14:textId="77777777" w:rsidR="0079490A" w:rsidRDefault="00B9770D">
            <w:pPr>
              <w:spacing w:before="100" w:after="100"/>
              <w:textAlignment w:val="baseline"/>
              <w:rPr>
                <w:rFonts w:cs="Times New Roman"/>
              </w:rPr>
            </w:pPr>
            <w:r>
              <w:rPr>
                <w:rFonts w:cs="Times New Roman"/>
              </w:rPr>
              <w:t>Цибулева муха</w:t>
            </w:r>
          </w:p>
        </w:tc>
        <w:tc>
          <w:tcPr>
            <w:tcW w:w="1969" w:type="dxa"/>
            <w:tcBorders>
              <w:top w:val="single" w:sz="4" w:space="0" w:color="000000"/>
              <w:left w:val="single" w:sz="4" w:space="0" w:color="000000"/>
              <w:bottom w:val="single" w:sz="4" w:space="0" w:color="000000"/>
            </w:tcBorders>
          </w:tcPr>
          <w:p w14:paraId="35656395"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09" w:type="dxa"/>
            <w:gridSpan w:val="3"/>
            <w:tcBorders>
              <w:top w:val="single" w:sz="4" w:space="0" w:color="000000"/>
              <w:left w:val="single" w:sz="4" w:space="0" w:color="000000"/>
              <w:bottom w:val="single" w:sz="4" w:space="0" w:color="000000"/>
            </w:tcBorders>
          </w:tcPr>
          <w:p w14:paraId="0DAA1503" w14:textId="77777777" w:rsidR="0079490A" w:rsidRDefault="0079490A">
            <w:pPr>
              <w:snapToGrid w:val="0"/>
              <w:jc w:val="center"/>
              <w:textAlignment w:val="baseline"/>
              <w:rPr>
                <w:rFonts w:cs="Times New Roman"/>
              </w:rPr>
            </w:pPr>
          </w:p>
          <w:p w14:paraId="50F4CB50" w14:textId="77777777" w:rsidR="0079490A" w:rsidRDefault="00B9770D">
            <w:pPr>
              <w:spacing w:before="100" w:after="100"/>
              <w:jc w:val="center"/>
              <w:textAlignment w:val="baseline"/>
              <w:rPr>
                <w:rFonts w:cs="Times New Roman"/>
              </w:rPr>
            </w:pPr>
            <w:r>
              <w:rPr>
                <w:rFonts w:cs="Times New Roman"/>
              </w:rPr>
              <w:t>10</w:t>
            </w:r>
          </w:p>
        </w:tc>
        <w:tc>
          <w:tcPr>
            <w:tcW w:w="709" w:type="dxa"/>
            <w:gridSpan w:val="2"/>
            <w:tcBorders>
              <w:top w:val="single" w:sz="4" w:space="0" w:color="000000"/>
              <w:left w:val="single" w:sz="4" w:space="0" w:color="000000"/>
              <w:bottom w:val="single" w:sz="4" w:space="0" w:color="000000"/>
              <w:right w:val="single" w:sz="4" w:space="0" w:color="000000"/>
            </w:tcBorders>
          </w:tcPr>
          <w:p w14:paraId="5A2890E1" w14:textId="77777777" w:rsidR="0079490A" w:rsidRDefault="0079490A">
            <w:pPr>
              <w:snapToGrid w:val="0"/>
              <w:jc w:val="center"/>
              <w:textAlignment w:val="baseline"/>
              <w:rPr>
                <w:rFonts w:cs="Times New Roman"/>
              </w:rPr>
            </w:pPr>
          </w:p>
          <w:p w14:paraId="614AF941" w14:textId="77777777" w:rsidR="0079490A" w:rsidRDefault="00B9770D">
            <w:pPr>
              <w:spacing w:before="100" w:after="100"/>
              <w:jc w:val="center"/>
              <w:textAlignment w:val="baseline"/>
              <w:rPr>
                <w:rFonts w:cs="Times New Roman"/>
              </w:rPr>
            </w:pPr>
            <w:r>
              <w:rPr>
                <w:rFonts w:cs="Times New Roman"/>
              </w:rPr>
              <w:t>3</w:t>
            </w:r>
          </w:p>
        </w:tc>
      </w:tr>
      <w:tr w:rsidR="0079490A" w14:paraId="692B2E40" w14:textId="77777777" w:rsidTr="00B750E8">
        <w:trPr>
          <w:trHeight w:val="221"/>
        </w:trPr>
        <w:tc>
          <w:tcPr>
            <w:tcW w:w="1697" w:type="dxa"/>
            <w:gridSpan w:val="2"/>
            <w:tcBorders>
              <w:top w:val="single" w:sz="4" w:space="0" w:color="000000"/>
              <w:left w:val="single" w:sz="4" w:space="0" w:color="000000"/>
              <w:bottom w:val="single" w:sz="4" w:space="0" w:color="000000"/>
            </w:tcBorders>
          </w:tcPr>
          <w:p w14:paraId="5280A387" w14:textId="77777777" w:rsidR="0079490A" w:rsidRDefault="00B9770D">
            <w:pPr>
              <w:textAlignment w:val="baseline"/>
              <w:rPr>
                <w:rFonts w:cs="Times New Roman"/>
              </w:rPr>
            </w:pPr>
            <w:r>
              <w:rPr>
                <w:rFonts w:cs="Times New Roman"/>
                <w:b/>
                <w:bCs/>
              </w:rPr>
              <w:lastRenderedPageBreak/>
              <w:t xml:space="preserve">КОРАГЕН 20, </w:t>
            </w:r>
            <w:r>
              <w:rPr>
                <w:rFonts w:cs="Times New Roman"/>
                <w:bCs/>
              </w:rPr>
              <w:t>КС</w:t>
            </w:r>
            <w:r>
              <w:rPr>
                <w:rFonts w:cs="Times New Roman"/>
              </w:rPr>
              <w:t>,</w:t>
            </w:r>
          </w:p>
          <w:p w14:paraId="2C0E4391" w14:textId="77777777" w:rsidR="0079490A" w:rsidRDefault="00B9770D">
            <w:pPr>
              <w:textAlignment w:val="baseline"/>
              <w:rPr>
                <w:rFonts w:cs="Times New Roman"/>
                <w:spacing w:val="-6"/>
              </w:rPr>
            </w:pPr>
            <w:r>
              <w:rPr>
                <w:rFonts w:cs="Times New Roman"/>
              </w:rPr>
              <w:t>(хлорантраниліпрол, 200 г/л),</w:t>
            </w:r>
          </w:p>
          <w:p w14:paraId="3A42DD21" w14:textId="77777777" w:rsidR="0079490A" w:rsidRDefault="00B9770D">
            <w:pPr>
              <w:textAlignment w:val="baseline"/>
              <w:rPr>
                <w:rFonts w:cs="Times New Roman"/>
              </w:rPr>
            </w:pPr>
            <w:r>
              <w:rPr>
                <w:rFonts w:cs="Times New Roman"/>
                <w:spacing w:val="-6"/>
              </w:rPr>
              <w:t>ф «Дюпон Інтернешнл</w:t>
            </w:r>
            <w:r>
              <w:rPr>
                <w:rFonts w:cs="Times New Roman"/>
              </w:rPr>
              <w:t xml:space="preserve"> Оперейшинз Сарл», Швейцарія </w:t>
            </w:r>
            <w:r>
              <w:rPr>
                <w:rFonts w:cs="Times New Roman"/>
                <w:b/>
              </w:rPr>
              <w:t>2029 р.</w:t>
            </w:r>
          </w:p>
        </w:tc>
        <w:tc>
          <w:tcPr>
            <w:tcW w:w="1719" w:type="dxa"/>
            <w:gridSpan w:val="3"/>
            <w:tcBorders>
              <w:top w:val="single" w:sz="4" w:space="0" w:color="000000"/>
              <w:left w:val="single" w:sz="4" w:space="0" w:color="000000"/>
              <w:bottom w:val="single" w:sz="4" w:space="0" w:color="000000"/>
            </w:tcBorders>
          </w:tcPr>
          <w:p w14:paraId="322A1175" w14:textId="77777777" w:rsidR="0079490A" w:rsidRDefault="00B9770D">
            <w:pPr>
              <w:textAlignment w:val="baseline"/>
              <w:rPr>
                <w:rFonts w:cs="Times New Roman"/>
              </w:rPr>
            </w:pPr>
            <w:r>
              <w:rPr>
                <w:rFonts w:cs="Times New Roman"/>
              </w:rPr>
              <w:t>0,5-0,6 на 3-5 л води на сотку</w:t>
            </w:r>
          </w:p>
          <w:p w14:paraId="12EC8083" w14:textId="77777777" w:rsidR="0079490A" w:rsidRDefault="0079490A">
            <w:pPr>
              <w:textAlignment w:val="baseline"/>
              <w:rPr>
                <w:rFonts w:cs="Times New Roman"/>
              </w:rPr>
            </w:pPr>
          </w:p>
        </w:tc>
        <w:tc>
          <w:tcPr>
            <w:tcW w:w="1124" w:type="dxa"/>
            <w:tcBorders>
              <w:top w:val="single" w:sz="4" w:space="0" w:color="000000"/>
              <w:left w:val="single" w:sz="4" w:space="0" w:color="000000"/>
              <w:bottom w:val="single" w:sz="4" w:space="0" w:color="000000"/>
            </w:tcBorders>
          </w:tcPr>
          <w:p w14:paraId="160ACE40" w14:textId="77777777" w:rsidR="0079490A" w:rsidRDefault="00B9770D">
            <w:pPr>
              <w:textAlignment w:val="baseline"/>
              <w:rPr>
                <w:rFonts w:cs="Times New Roman"/>
              </w:rPr>
            </w:pPr>
            <w:r>
              <w:rPr>
                <w:rFonts w:cs="Times New Roman"/>
              </w:rPr>
              <w:t>Картопля</w:t>
            </w:r>
          </w:p>
          <w:p w14:paraId="37972A9E" w14:textId="77777777" w:rsidR="0079490A" w:rsidRDefault="0079490A">
            <w:pPr>
              <w:textAlignment w:val="baseline"/>
              <w:rPr>
                <w:rFonts w:cs="Times New Roman"/>
              </w:rPr>
            </w:pPr>
          </w:p>
        </w:tc>
        <w:tc>
          <w:tcPr>
            <w:tcW w:w="1575" w:type="dxa"/>
            <w:gridSpan w:val="5"/>
            <w:tcBorders>
              <w:top w:val="single" w:sz="4" w:space="0" w:color="000000"/>
              <w:left w:val="single" w:sz="4" w:space="0" w:color="000000"/>
              <w:bottom w:val="single" w:sz="4" w:space="0" w:color="000000"/>
            </w:tcBorders>
          </w:tcPr>
          <w:p w14:paraId="3D4AC02C" w14:textId="77777777" w:rsidR="0079490A" w:rsidRDefault="00B9770D">
            <w:pPr>
              <w:textAlignment w:val="baseline"/>
              <w:rPr>
                <w:rFonts w:cs="Times New Roman"/>
                <w:sz w:val="22"/>
                <w:szCs w:val="22"/>
              </w:rPr>
            </w:pPr>
            <w:r>
              <w:rPr>
                <w:rFonts w:cs="Times New Roman"/>
                <w:sz w:val="22"/>
                <w:szCs w:val="22"/>
              </w:rPr>
              <w:t>Колорадський жук</w:t>
            </w:r>
          </w:p>
          <w:p w14:paraId="77BB2A7A" w14:textId="77777777" w:rsidR="0079490A" w:rsidRDefault="0079490A">
            <w:pPr>
              <w:textAlignment w:val="baseline"/>
              <w:rPr>
                <w:rFonts w:cs="Times New Roman"/>
              </w:rPr>
            </w:pPr>
          </w:p>
        </w:tc>
        <w:tc>
          <w:tcPr>
            <w:tcW w:w="1969" w:type="dxa"/>
            <w:tcBorders>
              <w:top w:val="single" w:sz="4" w:space="0" w:color="000000"/>
              <w:left w:val="single" w:sz="4" w:space="0" w:color="000000"/>
              <w:bottom w:val="single" w:sz="4" w:space="0" w:color="000000"/>
            </w:tcBorders>
          </w:tcPr>
          <w:p w14:paraId="625989FF" w14:textId="77777777" w:rsidR="0079490A" w:rsidRDefault="00B9770D">
            <w:pPr>
              <w:textAlignment w:val="baseline"/>
              <w:rPr>
                <w:rFonts w:cs="Times New Roman"/>
              </w:rPr>
            </w:pPr>
            <w:r>
              <w:rPr>
                <w:rFonts w:cs="Times New Roman"/>
              </w:rPr>
              <w:t>Обприскування в період вегетації</w:t>
            </w:r>
          </w:p>
          <w:p w14:paraId="200FE942" w14:textId="77777777" w:rsidR="0079490A" w:rsidRDefault="0079490A">
            <w:pPr>
              <w:textAlignment w:val="baseline"/>
              <w:rPr>
                <w:rFonts w:cs="Times New Roman"/>
              </w:rPr>
            </w:pPr>
          </w:p>
        </w:tc>
        <w:tc>
          <w:tcPr>
            <w:tcW w:w="709" w:type="dxa"/>
            <w:gridSpan w:val="3"/>
            <w:tcBorders>
              <w:top w:val="single" w:sz="4" w:space="0" w:color="000000"/>
              <w:left w:val="single" w:sz="4" w:space="0" w:color="000000"/>
              <w:bottom w:val="single" w:sz="4" w:space="0" w:color="000000"/>
            </w:tcBorders>
          </w:tcPr>
          <w:p w14:paraId="1D7458DA" w14:textId="77777777" w:rsidR="0079490A" w:rsidRDefault="00B9770D">
            <w:pPr>
              <w:jc w:val="center"/>
              <w:textAlignment w:val="baseline"/>
              <w:rPr>
                <w:rFonts w:cs="Times New Roman"/>
              </w:rPr>
            </w:pPr>
            <w:r>
              <w:rPr>
                <w:rFonts w:cs="Times New Roman"/>
              </w:rPr>
              <w:t>20</w:t>
            </w:r>
          </w:p>
          <w:p w14:paraId="13816ECD"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67846C83" w14:textId="77777777" w:rsidR="0079490A" w:rsidRDefault="00B9770D">
            <w:pPr>
              <w:jc w:val="center"/>
              <w:textAlignment w:val="baseline"/>
              <w:rPr>
                <w:rFonts w:cs="Times New Roman"/>
              </w:rPr>
            </w:pPr>
            <w:r>
              <w:rPr>
                <w:rFonts w:cs="Times New Roman"/>
              </w:rPr>
              <w:t>2</w:t>
            </w:r>
          </w:p>
          <w:p w14:paraId="5E43C6B6" w14:textId="77777777" w:rsidR="0079490A" w:rsidRDefault="0079490A">
            <w:pPr>
              <w:jc w:val="center"/>
              <w:textAlignment w:val="baseline"/>
              <w:rPr>
                <w:rFonts w:cs="Times New Roman"/>
              </w:rPr>
            </w:pPr>
          </w:p>
        </w:tc>
      </w:tr>
      <w:tr w:rsidR="0079490A" w14:paraId="6A85CC6A" w14:textId="77777777">
        <w:trPr>
          <w:trHeight w:val="221"/>
        </w:trPr>
        <w:tc>
          <w:tcPr>
            <w:tcW w:w="1697" w:type="dxa"/>
            <w:gridSpan w:val="2"/>
            <w:vMerge w:val="restart"/>
            <w:tcBorders>
              <w:top w:val="single" w:sz="4" w:space="0" w:color="000000"/>
              <w:left w:val="single" w:sz="4" w:space="0" w:color="000000"/>
            </w:tcBorders>
          </w:tcPr>
          <w:p w14:paraId="0D47AA1E" w14:textId="77777777" w:rsidR="0079490A" w:rsidRDefault="00B9770D">
            <w:pPr>
              <w:textAlignment w:val="baseline"/>
              <w:rPr>
                <w:rFonts w:cs="Times New Roman"/>
                <w:bCs/>
              </w:rPr>
            </w:pPr>
            <w:r>
              <w:rPr>
                <w:rFonts w:cs="Times New Roman"/>
                <w:b/>
                <w:bCs/>
              </w:rPr>
              <w:t xml:space="preserve">КОРСАР, </w:t>
            </w:r>
            <w:r>
              <w:rPr>
                <w:rFonts w:cs="Times New Roman"/>
                <w:bCs/>
              </w:rPr>
              <w:t>ВГ</w:t>
            </w:r>
          </w:p>
          <w:p w14:paraId="1155F0C8" w14:textId="77777777" w:rsidR="0079490A" w:rsidRDefault="00B9770D">
            <w:pPr>
              <w:textAlignment w:val="baseline"/>
              <w:rPr>
                <w:rFonts w:cs="Times New Roman"/>
                <w:b/>
              </w:rPr>
            </w:pPr>
            <w:r>
              <w:rPr>
                <w:rFonts w:cs="Times New Roman"/>
                <w:bCs/>
              </w:rPr>
              <w:t>(імідоклоприд</w:t>
            </w:r>
            <w:r>
              <w:rPr>
                <w:rFonts w:cs="Times New Roman"/>
              </w:rPr>
              <w:t xml:space="preserve"> </w:t>
            </w:r>
            <w:r>
              <w:rPr>
                <w:rFonts w:cs="Times New Roman"/>
                <w:bCs/>
              </w:rPr>
              <w:t xml:space="preserve"> 700г/кг)</w:t>
            </w:r>
            <w:r>
              <w:rPr>
                <w:rFonts w:cs="Times New Roman"/>
              </w:rPr>
              <w:t>, ТОВ «Агроконсалт Україна», виробник Китай</w:t>
            </w:r>
          </w:p>
          <w:p w14:paraId="2902DEC2" w14:textId="77777777" w:rsidR="0079490A" w:rsidRDefault="00B9770D">
            <w:pPr>
              <w:textAlignment w:val="baseline"/>
              <w:rPr>
                <w:rFonts w:cs="Times New Roman"/>
                <w:bCs/>
              </w:rPr>
            </w:pPr>
            <w:r>
              <w:rPr>
                <w:rFonts w:cs="Times New Roman"/>
                <w:b/>
                <w:bCs/>
              </w:rPr>
              <w:t>2025 р.</w:t>
            </w:r>
          </w:p>
        </w:tc>
        <w:tc>
          <w:tcPr>
            <w:tcW w:w="1719" w:type="dxa"/>
            <w:gridSpan w:val="3"/>
            <w:tcBorders>
              <w:top w:val="single" w:sz="4" w:space="0" w:color="000000"/>
              <w:left w:val="single" w:sz="4" w:space="0" w:color="000000"/>
              <w:bottom w:val="single" w:sz="4" w:space="0" w:color="000000"/>
            </w:tcBorders>
          </w:tcPr>
          <w:p w14:paraId="6E28717F" w14:textId="77777777" w:rsidR="0079490A" w:rsidRDefault="00B9770D">
            <w:pPr>
              <w:textAlignment w:val="baseline"/>
              <w:rPr>
                <w:rFonts w:cs="Times New Roman"/>
              </w:rPr>
            </w:pPr>
            <w:r>
              <w:rPr>
                <w:rFonts w:cs="Times New Roman"/>
              </w:rPr>
              <w:t>0,5 г на 0,01 га</w:t>
            </w:r>
          </w:p>
          <w:p w14:paraId="2096F7BF" w14:textId="77777777" w:rsidR="0079490A" w:rsidRDefault="0079490A">
            <w:pPr>
              <w:textAlignment w:val="baseline"/>
              <w:rPr>
                <w:rFonts w:cs="Times New Roman"/>
              </w:rPr>
            </w:pPr>
          </w:p>
        </w:tc>
        <w:tc>
          <w:tcPr>
            <w:tcW w:w="1191" w:type="dxa"/>
            <w:gridSpan w:val="2"/>
            <w:tcBorders>
              <w:top w:val="single" w:sz="4" w:space="0" w:color="000000"/>
              <w:left w:val="single" w:sz="4" w:space="0" w:color="000000"/>
              <w:bottom w:val="single" w:sz="4" w:space="0" w:color="000000"/>
            </w:tcBorders>
          </w:tcPr>
          <w:p w14:paraId="5AAB0F5C" w14:textId="77777777" w:rsidR="0079490A" w:rsidRDefault="00B9770D">
            <w:pPr>
              <w:textAlignment w:val="baseline"/>
              <w:rPr>
                <w:rFonts w:cs="Times New Roman"/>
              </w:rPr>
            </w:pPr>
            <w:r>
              <w:rPr>
                <w:rFonts w:cs="Times New Roman"/>
              </w:rPr>
              <w:t>Картопля</w:t>
            </w:r>
          </w:p>
          <w:p w14:paraId="6F79265E"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tcPr>
          <w:p w14:paraId="15C1DE36" w14:textId="77777777" w:rsidR="0079490A" w:rsidRDefault="00B9770D">
            <w:pPr>
              <w:textAlignment w:val="baseline"/>
              <w:rPr>
                <w:rFonts w:cs="Times New Roman"/>
              </w:rPr>
            </w:pPr>
            <w:r>
              <w:rPr>
                <w:rFonts w:cs="Times New Roman"/>
              </w:rPr>
              <w:t>Колорадський жук</w:t>
            </w:r>
          </w:p>
          <w:p w14:paraId="49766D0C" w14:textId="77777777" w:rsidR="0079490A" w:rsidRDefault="0079490A">
            <w:pPr>
              <w:textAlignment w:val="baseline"/>
              <w:rPr>
                <w:rFonts w:cs="Times New Roman"/>
              </w:rPr>
            </w:pPr>
          </w:p>
        </w:tc>
        <w:tc>
          <w:tcPr>
            <w:tcW w:w="2056" w:type="dxa"/>
            <w:gridSpan w:val="2"/>
            <w:tcBorders>
              <w:top w:val="single" w:sz="4" w:space="0" w:color="000000"/>
              <w:left w:val="single" w:sz="4" w:space="0" w:color="000000"/>
              <w:bottom w:val="single" w:sz="4" w:space="0" w:color="000000"/>
            </w:tcBorders>
          </w:tcPr>
          <w:p w14:paraId="5F423E5F" w14:textId="77777777" w:rsidR="0079490A" w:rsidRDefault="00B9770D">
            <w:pPr>
              <w:textAlignment w:val="baseline"/>
              <w:rPr>
                <w:rFonts w:cs="Times New Roman"/>
              </w:rPr>
            </w:pPr>
            <w:r>
              <w:rPr>
                <w:rFonts w:cs="Times New Roman"/>
              </w:rPr>
              <w:t>Обприскування в період вегетації</w:t>
            </w:r>
          </w:p>
          <w:p w14:paraId="0B5FBAA0" w14:textId="77777777" w:rsidR="0079490A" w:rsidRDefault="0079490A">
            <w:pPr>
              <w:textAlignment w:val="baseline"/>
              <w:rPr>
                <w:rFonts w:cs="Times New Roman"/>
              </w:rPr>
            </w:pPr>
          </w:p>
        </w:tc>
        <w:tc>
          <w:tcPr>
            <w:tcW w:w="622" w:type="dxa"/>
            <w:gridSpan w:val="2"/>
            <w:tcBorders>
              <w:top w:val="single" w:sz="4" w:space="0" w:color="000000"/>
              <w:left w:val="single" w:sz="4" w:space="0" w:color="000000"/>
              <w:bottom w:val="single" w:sz="4" w:space="0" w:color="000000"/>
            </w:tcBorders>
          </w:tcPr>
          <w:p w14:paraId="7287461E" w14:textId="77777777" w:rsidR="0079490A" w:rsidRDefault="00B9770D">
            <w:pPr>
              <w:jc w:val="center"/>
              <w:textAlignment w:val="baseline"/>
              <w:rPr>
                <w:rFonts w:cs="Times New Roman"/>
              </w:rPr>
            </w:pPr>
            <w:r>
              <w:rPr>
                <w:rFonts w:cs="Times New Roman"/>
              </w:rPr>
              <w:t>20</w:t>
            </w:r>
          </w:p>
          <w:p w14:paraId="4A99DD5E"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0BCE2B5B" w14:textId="77777777" w:rsidR="0079490A" w:rsidRDefault="00B9770D">
            <w:pPr>
              <w:jc w:val="center"/>
              <w:textAlignment w:val="baseline"/>
              <w:rPr>
                <w:rFonts w:cs="Times New Roman"/>
              </w:rPr>
            </w:pPr>
            <w:r>
              <w:rPr>
                <w:rFonts w:cs="Times New Roman"/>
              </w:rPr>
              <w:t>1</w:t>
            </w:r>
          </w:p>
          <w:p w14:paraId="7F61EB1E" w14:textId="77777777" w:rsidR="0079490A" w:rsidRDefault="0079490A">
            <w:pPr>
              <w:jc w:val="center"/>
              <w:textAlignment w:val="baseline"/>
              <w:rPr>
                <w:rFonts w:cs="Times New Roman"/>
              </w:rPr>
            </w:pPr>
          </w:p>
        </w:tc>
      </w:tr>
      <w:tr w:rsidR="0079490A" w14:paraId="2D6410F7" w14:textId="77777777">
        <w:trPr>
          <w:trHeight w:val="221"/>
        </w:trPr>
        <w:tc>
          <w:tcPr>
            <w:tcW w:w="1697" w:type="dxa"/>
            <w:gridSpan w:val="2"/>
            <w:vMerge/>
            <w:tcBorders>
              <w:left w:val="single" w:sz="4" w:space="0" w:color="000000"/>
              <w:bottom w:val="single" w:sz="4" w:space="0" w:color="000000"/>
            </w:tcBorders>
          </w:tcPr>
          <w:p w14:paraId="29FFFBB7" w14:textId="77777777" w:rsidR="0079490A" w:rsidRDefault="0079490A">
            <w:pPr>
              <w:textAlignment w:val="baseline"/>
              <w:rPr>
                <w:rFonts w:cs="Times New Roman"/>
                <w:b/>
                <w:bCs/>
              </w:rPr>
            </w:pPr>
          </w:p>
        </w:tc>
        <w:tc>
          <w:tcPr>
            <w:tcW w:w="1719" w:type="dxa"/>
            <w:gridSpan w:val="3"/>
            <w:tcBorders>
              <w:top w:val="single" w:sz="4" w:space="0" w:color="000000"/>
              <w:left w:val="single" w:sz="4" w:space="0" w:color="000000"/>
              <w:bottom w:val="single" w:sz="4" w:space="0" w:color="000000"/>
            </w:tcBorders>
          </w:tcPr>
          <w:p w14:paraId="5C6862F6" w14:textId="77777777" w:rsidR="0079490A" w:rsidRDefault="00B9770D">
            <w:pPr>
              <w:textAlignment w:val="baseline"/>
              <w:rPr>
                <w:rFonts w:cs="Times New Roman"/>
              </w:rPr>
            </w:pPr>
            <w:r>
              <w:rPr>
                <w:rFonts w:cs="Times New Roman"/>
              </w:rPr>
              <w:t>0,45-0,5</w:t>
            </w:r>
          </w:p>
        </w:tc>
        <w:tc>
          <w:tcPr>
            <w:tcW w:w="1191" w:type="dxa"/>
            <w:gridSpan w:val="2"/>
            <w:tcBorders>
              <w:top w:val="single" w:sz="4" w:space="0" w:color="000000"/>
              <w:left w:val="single" w:sz="4" w:space="0" w:color="000000"/>
              <w:bottom w:val="single" w:sz="4" w:space="0" w:color="000000"/>
            </w:tcBorders>
          </w:tcPr>
          <w:p w14:paraId="2BA95C26" w14:textId="77777777" w:rsidR="0079490A" w:rsidRDefault="00B9770D">
            <w:pPr>
              <w:textAlignment w:val="baseline"/>
              <w:rPr>
                <w:rFonts w:cs="Times New Roman"/>
              </w:rPr>
            </w:pPr>
            <w:r>
              <w:rPr>
                <w:rFonts w:cs="Times New Roman"/>
              </w:rPr>
              <w:t xml:space="preserve">Томати </w:t>
            </w:r>
          </w:p>
        </w:tc>
        <w:tc>
          <w:tcPr>
            <w:tcW w:w="1508" w:type="dxa"/>
            <w:gridSpan w:val="4"/>
            <w:tcBorders>
              <w:top w:val="single" w:sz="4" w:space="0" w:color="000000"/>
              <w:left w:val="single" w:sz="4" w:space="0" w:color="000000"/>
              <w:bottom w:val="single" w:sz="4" w:space="0" w:color="000000"/>
            </w:tcBorders>
          </w:tcPr>
          <w:p w14:paraId="1B40DD0C" w14:textId="77777777" w:rsidR="0079490A" w:rsidRDefault="00B9770D">
            <w:pPr>
              <w:textAlignment w:val="baseline"/>
              <w:rPr>
                <w:rFonts w:cs="Times New Roman"/>
              </w:rPr>
            </w:pPr>
            <w:r>
              <w:rPr>
                <w:rFonts w:cs="Times New Roman"/>
              </w:rPr>
              <w:t>Колорадський жук</w:t>
            </w:r>
          </w:p>
          <w:p w14:paraId="226CD487" w14:textId="77777777" w:rsidR="0079490A" w:rsidRDefault="0079490A">
            <w:pPr>
              <w:textAlignment w:val="baseline"/>
              <w:rPr>
                <w:rFonts w:cs="Times New Roman"/>
              </w:rPr>
            </w:pPr>
          </w:p>
        </w:tc>
        <w:tc>
          <w:tcPr>
            <w:tcW w:w="2056" w:type="dxa"/>
            <w:gridSpan w:val="2"/>
            <w:tcBorders>
              <w:top w:val="single" w:sz="4" w:space="0" w:color="000000"/>
              <w:left w:val="single" w:sz="4" w:space="0" w:color="000000"/>
              <w:bottom w:val="single" w:sz="4" w:space="0" w:color="000000"/>
            </w:tcBorders>
          </w:tcPr>
          <w:p w14:paraId="4421F73D" w14:textId="77777777" w:rsidR="0079490A" w:rsidRDefault="00B9770D">
            <w:pPr>
              <w:textAlignment w:val="baseline"/>
              <w:rPr>
                <w:rFonts w:cs="Times New Roman"/>
              </w:rPr>
            </w:pPr>
            <w:r>
              <w:rPr>
                <w:rFonts w:cs="Times New Roman"/>
              </w:rPr>
              <w:t>Обприскування в період вегетації</w:t>
            </w:r>
          </w:p>
          <w:p w14:paraId="6616C1D7" w14:textId="77777777" w:rsidR="0079490A" w:rsidRDefault="0079490A">
            <w:pPr>
              <w:textAlignment w:val="baseline"/>
              <w:rPr>
                <w:rFonts w:cs="Times New Roman"/>
              </w:rPr>
            </w:pPr>
          </w:p>
        </w:tc>
        <w:tc>
          <w:tcPr>
            <w:tcW w:w="622" w:type="dxa"/>
            <w:gridSpan w:val="2"/>
            <w:tcBorders>
              <w:top w:val="single" w:sz="4" w:space="0" w:color="000000"/>
              <w:left w:val="single" w:sz="4" w:space="0" w:color="000000"/>
              <w:bottom w:val="single" w:sz="4" w:space="0" w:color="000000"/>
            </w:tcBorders>
          </w:tcPr>
          <w:p w14:paraId="1217376A" w14:textId="77777777" w:rsidR="0079490A" w:rsidRDefault="00B9770D">
            <w:pPr>
              <w:jc w:val="center"/>
              <w:textAlignment w:val="baseline"/>
              <w:rPr>
                <w:rFonts w:cs="Times New Roman"/>
              </w:rPr>
            </w:pPr>
            <w:r>
              <w:rPr>
                <w:rFonts w:cs="Times New Roman"/>
              </w:rPr>
              <w:t>15</w:t>
            </w:r>
          </w:p>
          <w:p w14:paraId="1FB59CF9"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1553D088" w14:textId="77777777" w:rsidR="0079490A" w:rsidRDefault="00B9770D">
            <w:pPr>
              <w:jc w:val="center"/>
              <w:textAlignment w:val="baseline"/>
              <w:rPr>
                <w:rFonts w:cs="Times New Roman"/>
              </w:rPr>
            </w:pPr>
            <w:r>
              <w:rPr>
                <w:rFonts w:cs="Times New Roman"/>
              </w:rPr>
              <w:t>1</w:t>
            </w:r>
          </w:p>
          <w:p w14:paraId="4B739D3D" w14:textId="77777777" w:rsidR="0079490A" w:rsidRDefault="0079490A">
            <w:pPr>
              <w:jc w:val="center"/>
              <w:textAlignment w:val="baseline"/>
              <w:rPr>
                <w:rFonts w:cs="Times New Roman"/>
              </w:rPr>
            </w:pPr>
          </w:p>
        </w:tc>
      </w:tr>
      <w:tr w:rsidR="0079490A" w14:paraId="3E0600E2" w14:textId="77777777">
        <w:trPr>
          <w:trHeight w:val="2316"/>
        </w:trPr>
        <w:tc>
          <w:tcPr>
            <w:tcW w:w="1697" w:type="dxa"/>
            <w:gridSpan w:val="2"/>
            <w:vMerge w:val="restart"/>
            <w:tcBorders>
              <w:top w:val="single" w:sz="4" w:space="0" w:color="000000"/>
              <w:left w:val="single" w:sz="4" w:space="0" w:color="000000"/>
            </w:tcBorders>
          </w:tcPr>
          <w:p w14:paraId="72EBAB78" w14:textId="77777777" w:rsidR="0079490A" w:rsidRDefault="00B9770D">
            <w:pPr>
              <w:textAlignment w:val="baseline"/>
              <w:rPr>
                <w:rFonts w:cs="Times New Roman"/>
                <w:bCs/>
              </w:rPr>
            </w:pPr>
            <w:r>
              <w:rPr>
                <w:rFonts w:cs="Times New Roman"/>
                <w:b/>
                <w:bCs/>
              </w:rPr>
              <w:t xml:space="preserve">ЛЮФОКС 105 </w:t>
            </w:r>
            <w:r>
              <w:rPr>
                <w:rFonts w:cs="Times New Roman"/>
                <w:b/>
                <w:bCs/>
                <w:lang w:val="en-US"/>
              </w:rPr>
              <w:t>EC</w:t>
            </w:r>
            <w:r>
              <w:rPr>
                <w:rFonts w:cs="Times New Roman"/>
                <w:bCs/>
              </w:rPr>
              <w:t xml:space="preserve">, к.е., (феноксикарб, 75 г/л+люфенурон, 30 г/л), </w:t>
            </w:r>
          </w:p>
          <w:p w14:paraId="561E0F55" w14:textId="77777777" w:rsidR="0079490A" w:rsidRDefault="00B9770D">
            <w:pPr>
              <w:textAlignment w:val="baseline"/>
              <w:rPr>
                <w:rFonts w:cs="Times New Roman"/>
                <w:bCs/>
              </w:rPr>
            </w:pPr>
            <w:r>
              <w:rPr>
                <w:rFonts w:cs="Times New Roman"/>
                <w:bCs/>
              </w:rPr>
              <w:t xml:space="preserve">ф. «Сингента», </w:t>
            </w:r>
          </w:p>
          <w:p w14:paraId="5A3F09B7" w14:textId="77777777" w:rsidR="0079490A" w:rsidRDefault="00B9770D">
            <w:pPr>
              <w:textAlignment w:val="baseline"/>
              <w:rPr>
                <w:rFonts w:cs="Times New Roman"/>
              </w:rPr>
            </w:pPr>
            <w:r>
              <w:rPr>
                <w:rFonts w:cs="Times New Roman"/>
                <w:bCs/>
              </w:rPr>
              <w:t>Швейцарія</w:t>
            </w:r>
            <w:r>
              <w:rPr>
                <w:rFonts w:cs="Times New Roman"/>
                <w:b/>
                <w:bCs/>
              </w:rPr>
              <w:t xml:space="preserve"> 2031 р.</w:t>
            </w:r>
          </w:p>
        </w:tc>
        <w:tc>
          <w:tcPr>
            <w:tcW w:w="1719" w:type="dxa"/>
            <w:gridSpan w:val="3"/>
            <w:tcBorders>
              <w:top w:val="single" w:sz="4" w:space="0" w:color="000000"/>
              <w:left w:val="single" w:sz="4" w:space="0" w:color="000000"/>
              <w:bottom w:val="single" w:sz="4" w:space="0" w:color="000000"/>
            </w:tcBorders>
          </w:tcPr>
          <w:p w14:paraId="3F64A984" w14:textId="77777777" w:rsidR="0079490A" w:rsidRDefault="00B9770D">
            <w:pPr>
              <w:textAlignment w:val="baseline"/>
              <w:rPr>
                <w:rFonts w:cs="Times New Roman"/>
              </w:rPr>
            </w:pPr>
            <w:r>
              <w:rPr>
                <w:rFonts w:cs="Times New Roman"/>
              </w:rPr>
              <w:t>10 мл на сотку на 10 л води</w:t>
            </w:r>
          </w:p>
          <w:p w14:paraId="13C80658" w14:textId="77777777" w:rsidR="0079490A" w:rsidRDefault="0079490A">
            <w:pPr>
              <w:textAlignment w:val="baseline"/>
              <w:rPr>
                <w:rFonts w:cs="Times New Roman"/>
              </w:rPr>
            </w:pPr>
          </w:p>
          <w:p w14:paraId="7BA82C31" w14:textId="77777777" w:rsidR="0079490A" w:rsidRDefault="0079490A">
            <w:pPr>
              <w:textAlignment w:val="baseline"/>
              <w:rPr>
                <w:rFonts w:cs="Times New Roman"/>
              </w:rPr>
            </w:pPr>
          </w:p>
          <w:p w14:paraId="7DB445EA" w14:textId="77777777" w:rsidR="0079490A" w:rsidRDefault="0079490A">
            <w:pPr>
              <w:textAlignment w:val="baseline"/>
              <w:rPr>
                <w:rFonts w:cs="Times New Roman"/>
              </w:rPr>
            </w:pPr>
          </w:p>
          <w:p w14:paraId="07EB146D" w14:textId="77777777" w:rsidR="0079490A" w:rsidRDefault="0079490A">
            <w:pPr>
              <w:textAlignment w:val="baseline"/>
              <w:rPr>
                <w:rFonts w:cs="Times New Roman"/>
              </w:rPr>
            </w:pPr>
          </w:p>
          <w:p w14:paraId="607B5B29" w14:textId="77777777" w:rsidR="0079490A" w:rsidRDefault="0079490A">
            <w:pPr>
              <w:textAlignment w:val="baseline"/>
              <w:rPr>
                <w:rFonts w:cs="Times New Roman"/>
              </w:rPr>
            </w:pPr>
          </w:p>
          <w:p w14:paraId="77650B42" w14:textId="77777777" w:rsidR="0079490A" w:rsidRDefault="00B9770D">
            <w:pPr>
              <w:textAlignment w:val="baseline"/>
              <w:rPr>
                <w:rFonts w:cs="Times New Roman"/>
              </w:rPr>
            </w:pPr>
            <w:r>
              <w:rPr>
                <w:rFonts w:cs="Times New Roman"/>
              </w:rPr>
              <w:t xml:space="preserve">  </w:t>
            </w:r>
          </w:p>
        </w:tc>
        <w:tc>
          <w:tcPr>
            <w:tcW w:w="1191" w:type="dxa"/>
            <w:gridSpan w:val="2"/>
            <w:tcBorders>
              <w:top w:val="single" w:sz="4" w:space="0" w:color="000000"/>
              <w:left w:val="single" w:sz="4" w:space="0" w:color="000000"/>
              <w:bottom w:val="single" w:sz="4" w:space="0" w:color="000000"/>
            </w:tcBorders>
          </w:tcPr>
          <w:p w14:paraId="7A6DDB3C" w14:textId="77777777" w:rsidR="0079490A" w:rsidRDefault="00B9770D">
            <w:pPr>
              <w:textAlignment w:val="baseline"/>
              <w:rPr>
                <w:rFonts w:cs="Times New Roman"/>
              </w:rPr>
            </w:pPr>
            <w:r>
              <w:rPr>
                <w:rFonts w:cs="Times New Roman"/>
              </w:rPr>
              <w:t>Яблуня, груша</w:t>
            </w:r>
          </w:p>
          <w:p w14:paraId="63807B2A" w14:textId="77777777" w:rsidR="0079490A" w:rsidRDefault="0079490A">
            <w:pPr>
              <w:textAlignment w:val="baseline"/>
              <w:rPr>
                <w:rFonts w:cs="Times New Roman"/>
              </w:rPr>
            </w:pPr>
          </w:p>
          <w:p w14:paraId="5301E987" w14:textId="77777777" w:rsidR="0079490A" w:rsidRDefault="0079490A">
            <w:pPr>
              <w:textAlignment w:val="baseline"/>
              <w:rPr>
                <w:rFonts w:cs="Times New Roman"/>
              </w:rPr>
            </w:pPr>
          </w:p>
          <w:p w14:paraId="0B68AFC5" w14:textId="77777777" w:rsidR="0079490A" w:rsidRDefault="0079490A">
            <w:pPr>
              <w:textAlignment w:val="baseline"/>
              <w:rPr>
                <w:rFonts w:cs="Times New Roman"/>
              </w:rPr>
            </w:pPr>
          </w:p>
          <w:p w14:paraId="4A2BD63B" w14:textId="77777777" w:rsidR="0079490A" w:rsidRDefault="0079490A">
            <w:pPr>
              <w:textAlignment w:val="baseline"/>
              <w:rPr>
                <w:rFonts w:cs="Times New Roman"/>
              </w:rPr>
            </w:pPr>
          </w:p>
          <w:p w14:paraId="0EC68215" w14:textId="77777777" w:rsidR="0079490A" w:rsidRDefault="0079490A">
            <w:pPr>
              <w:textAlignment w:val="baseline"/>
              <w:rPr>
                <w:rFonts w:cs="Times New Roman"/>
              </w:rPr>
            </w:pPr>
          </w:p>
          <w:p w14:paraId="707921A3"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tcPr>
          <w:p w14:paraId="720C6B63" w14:textId="77777777" w:rsidR="0079490A" w:rsidRDefault="00B9770D">
            <w:pPr>
              <w:textAlignment w:val="baseline"/>
              <w:rPr>
                <w:rFonts w:cs="Times New Roman"/>
              </w:rPr>
            </w:pPr>
            <w:r>
              <w:rPr>
                <w:rFonts w:cs="Times New Roman"/>
              </w:rPr>
              <w:t>Плодожерка, листовійки, кліщі, щитівки, грушова медяниця</w:t>
            </w:r>
          </w:p>
          <w:p w14:paraId="6180BADC" w14:textId="77777777" w:rsidR="0079490A" w:rsidRDefault="0079490A">
            <w:pPr>
              <w:textAlignment w:val="baseline"/>
              <w:rPr>
                <w:rFonts w:cs="Times New Roman"/>
              </w:rPr>
            </w:pPr>
          </w:p>
          <w:p w14:paraId="228D7A8B" w14:textId="77777777" w:rsidR="0079490A" w:rsidRDefault="0079490A">
            <w:pPr>
              <w:textAlignment w:val="baseline"/>
              <w:rPr>
                <w:rFonts w:cs="Times New Roman"/>
              </w:rPr>
            </w:pPr>
          </w:p>
        </w:tc>
        <w:tc>
          <w:tcPr>
            <w:tcW w:w="2056" w:type="dxa"/>
            <w:gridSpan w:val="2"/>
            <w:tcBorders>
              <w:top w:val="single" w:sz="4" w:space="0" w:color="000000"/>
              <w:left w:val="single" w:sz="4" w:space="0" w:color="000000"/>
              <w:bottom w:val="single" w:sz="4" w:space="0" w:color="000000"/>
            </w:tcBorders>
          </w:tcPr>
          <w:p w14:paraId="28A2DA33" w14:textId="77777777" w:rsidR="0079490A" w:rsidRDefault="00B9770D">
            <w:pPr>
              <w:spacing w:before="100" w:after="100"/>
              <w:textAlignment w:val="baseline"/>
              <w:rPr>
                <w:rFonts w:cs="Times New Roman"/>
              </w:rPr>
            </w:pPr>
            <w:r>
              <w:rPr>
                <w:rFonts w:cs="Times New Roman"/>
              </w:rPr>
              <w:t>Обприскування в період вегетації. Витрати робочої рідини::2л- на молоде дерево, 2-5 л- на дерево середнього віку, 5 л- на старе дерево</w:t>
            </w:r>
          </w:p>
        </w:tc>
        <w:tc>
          <w:tcPr>
            <w:tcW w:w="622" w:type="dxa"/>
            <w:gridSpan w:val="2"/>
            <w:tcBorders>
              <w:top w:val="single" w:sz="4" w:space="0" w:color="000000"/>
              <w:left w:val="single" w:sz="4" w:space="0" w:color="000000"/>
              <w:bottom w:val="single" w:sz="4" w:space="0" w:color="000000"/>
            </w:tcBorders>
          </w:tcPr>
          <w:p w14:paraId="0A9996BF" w14:textId="77777777" w:rsidR="0079490A" w:rsidRDefault="00B9770D">
            <w:pPr>
              <w:jc w:val="center"/>
              <w:textAlignment w:val="baseline"/>
              <w:rPr>
                <w:rFonts w:cs="Times New Roman"/>
              </w:rPr>
            </w:pPr>
            <w:r>
              <w:rPr>
                <w:rFonts w:cs="Times New Roman"/>
              </w:rPr>
              <w:t>30</w:t>
            </w:r>
          </w:p>
          <w:p w14:paraId="4138C40D" w14:textId="77777777" w:rsidR="0079490A" w:rsidRDefault="0079490A">
            <w:pPr>
              <w:jc w:val="center"/>
              <w:textAlignment w:val="baseline"/>
              <w:rPr>
                <w:rFonts w:cs="Times New Roman"/>
              </w:rPr>
            </w:pPr>
          </w:p>
          <w:p w14:paraId="39C5F613" w14:textId="77777777" w:rsidR="0079490A" w:rsidRDefault="0079490A">
            <w:pPr>
              <w:jc w:val="center"/>
              <w:textAlignment w:val="baseline"/>
              <w:rPr>
                <w:rFonts w:cs="Times New Roman"/>
              </w:rPr>
            </w:pPr>
          </w:p>
          <w:p w14:paraId="7A7DF816" w14:textId="77777777" w:rsidR="0079490A" w:rsidRDefault="0079490A">
            <w:pPr>
              <w:jc w:val="center"/>
              <w:textAlignment w:val="baseline"/>
              <w:rPr>
                <w:rFonts w:cs="Times New Roman"/>
              </w:rPr>
            </w:pPr>
          </w:p>
          <w:p w14:paraId="4DA3653E" w14:textId="77777777" w:rsidR="0079490A" w:rsidRDefault="0079490A">
            <w:pPr>
              <w:jc w:val="center"/>
              <w:textAlignment w:val="baseline"/>
              <w:rPr>
                <w:rFonts w:cs="Times New Roman"/>
              </w:rPr>
            </w:pPr>
          </w:p>
          <w:p w14:paraId="106FE21A" w14:textId="77777777" w:rsidR="0079490A" w:rsidRDefault="0079490A">
            <w:pPr>
              <w:jc w:val="center"/>
              <w:textAlignment w:val="baseline"/>
              <w:rPr>
                <w:rFonts w:cs="Times New Roman"/>
              </w:rPr>
            </w:pPr>
          </w:p>
          <w:p w14:paraId="2F41CC79" w14:textId="77777777" w:rsidR="0079490A" w:rsidRDefault="0079490A">
            <w:pPr>
              <w:jc w:val="center"/>
              <w:textAlignment w:val="baseline"/>
              <w:rPr>
                <w:rFonts w:cs="Times New Roman"/>
              </w:rPr>
            </w:pPr>
          </w:p>
          <w:p w14:paraId="0A4E0D4F"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6F6150E2" w14:textId="77777777" w:rsidR="0079490A" w:rsidRDefault="00B9770D">
            <w:pPr>
              <w:jc w:val="center"/>
              <w:textAlignment w:val="baseline"/>
              <w:rPr>
                <w:rFonts w:cs="Times New Roman"/>
              </w:rPr>
            </w:pPr>
            <w:r>
              <w:rPr>
                <w:rFonts w:cs="Times New Roman"/>
              </w:rPr>
              <w:t>2</w:t>
            </w:r>
          </w:p>
          <w:p w14:paraId="0368EF5B" w14:textId="77777777" w:rsidR="0079490A" w:rsidRDefault="0079490A">
            <w:pPr>
              <w:jc w:val="center"/>
              <w:textAlignment w:val="baseline"/>
              <w:rPr>
                <w:rFonts w:cs="Times New Roman"/>
              </w:rPr>
            </w:pPr>
          </w:p>
          <w:p w14:paraId="6BB33645" w14:textId="77777777" w:rsidR="0079490A" w:rsidRDefault="0079490A">
            <w:pPr>
              <w:jc w:val="center"/>
              <w:textAlignment w:val="baseline"/>
              <w:rPr>
                <w:rFonts w:cs="Times New Roman"/>
              </w:rPr>
            </w:pPr>
          </w:p>
          <w:p w14:paraId="5535E874" w14:textId="77777777" w:rsidR="0079490A" w:rsidRDefault="0079490A">
            <w:pPr>
              <w:jc w:val="center"/>
              <w:textAlignment w:val="baseline"/>
              <w:rPr>
                <w:rFonts w:cs="Times New Roman"/>
              </w:rPr>
            </w:pPr>
          </w:p>
          <w:p w14:paraId="10239FDB" w14:textId="77777777" w:rsidR="0079490A" w:rsidRDefault="0079490A">
            <w:pPr>
              <w:jc w:val="center"/>
              <w:textAlignment w:val="baseline"/>
              <w:rPr>
                <w:rFonts w:cs="Times New Roman"/>
              </w:rPr>
            </w:pPr>
          </w:p>
          <w:p w14:paraId="41B855BF" w14:textId="77777777" w:rsidR="0079490A" w:rsidRDefault="0079490A">
            <w:pPr>
              <w:jc w:val="center"/>
              <w:textAlignment w:val="baseline"/>
              <w:rPr>
                <w:rFonts w:cs="Times New Roman"/>
              </w:rPr>
            </w:pPr>
          </w:p>
          <w:p w14:paraId="57BE5B46" w14:textId="77777777" w:rsidR="0079490A" w:rsidRDefault="0079490A">
            <w:pPr>
              <w:jc w:val="center"/>
              <w:textAlignment w:val="baseline"/>
              <w:rPr>
                <w:rFonts w:cs="Times New Roman"/>
              </w:rPr>
            </w:pPr>
          </w:p>
          <w:p w14:paraId="3CC072EF" w14:textId="77777777" w:rsidR="0079490A" w:rsidRDefault="0079490A">
            <w:pPr>
              <w:jc w:val="center"/>
              <w:textAlignment w:val="baseline"/>
              <w:rPr>
                <w:rFonts w:cs="Times New Roman"/>
              </w:rPr>
            </w:pPr>
          </w:p>
        </w:tc>
      </w:tr>
      <w:tr w:rsidR="0079490A" w14:paraId="50E34CDA" w14:textId="77777777">
        <w:trPr>
          <w:trHeight w:val="679"/>
        </w:trPr>
        <w:tc>
          <w:tcPr>
            <w:tcW w:w="1697" w:type="dxa"/>
            <w:gridSpan w:val="2"/>
            <w:vMerge/>
            <w:tcBorders>
              <w:left w:val="single" w:sz="4" w:space="0" w:color="000000"/>
            </w:tcBorders>
          </w:tcPr>
          <w:p w14:paraId="075CB193"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000000"/>
              <w:bottom w:val="single" w:sz="4" w:space="0" w:color="000000"/>
            </w:tcBorders>
          </w:tcPr>
          <w:p w14:paraId="0A151538" w14:textId="77777777" w:rsidR="0079490A" w:rsidRDefault="00B9770D">
            <w:pPr>
              <w:textAlignment w:val="baseline"/>
              <w:rPr>
                <w:rFonts w:cs="Times New Roman"/>
              </w:rPr>
            </w:pPr>
            <w:r>
              <w:rPr>
                <w:rFonts w:cs="Times New Roman"/>
              </w:rPr>
              <w:t>10 мл на сотку на 10 л води</w:t>
            </w:r>
          </w:p>
          <w:p w14:paraId="65DBBD63" w14:textId="77777777" w:rsidR="0079490A" w:rsidRDefault="0079490A">
            <w:pPr>
              <w:spacing w:before="100" w:after="100"/>
              <w:textAlignment w:val="baseline"/>
              <w:rPr>
                <w:rFonts w:cs="Times New Roman"/>
              </w:rPr>
            </w:pPr>
          </w:p>
        </w:tc>
        <w:tc>
          <w:tcPr>
            <w:tcW w:w="1191" w:type="dxa"/>
            <w:gridSpan w:val="2"/>
            <w:tcBorders>
              <w:top w:val="single" w:sz="4" w:space="0" w:color="000000"/>
              <w:left w:val="single" w:sz="4" w:space="0" w:color="000000"/>
              <w:bottom w:val="single" w:sz="4" w:space="0" w:color="000000"/>
            </w:tcBorders>
          </w:tcPr>
          <w:p w14:paraId="39FD7A13" w14:textId="77777777" w:rsidR="0079490A" w:rsidRDefault="00B9770D">
            <w:pPr>
              <w:textAlignment w:val="baseline"/>
              <w:rPr>
                <w:rFonts w:cs="Times New Roman"/>
              </w:rPr>
            </w:pPr>
            <w:r>
              <w:rPr>
                <w:rFonts w:cs="Times New Roman"/>
              </w:rPr>
              <w:t>Виноград-ник</w:t>
            </w:r>
          </w:p>
          <w:p w14:paraId="4C40EF16" w14:textId="77777777" w:rsidR="0079490A" w:rsidRDefault="0079490A">
            <w:pPr>
              <w:spacing w:before="100" w:after="100"/>
              <w:textAlignment w:val="baseline"/>
              <w:rPr>
                <w:rFonts w:cs="Times New Roman"/>
              </w:rPr>
            </w:pPr>
          </w:p>
        </w:tc>
        <w:tc>
          <w:tcPr>
            <w:tcW w:w="1508" w:type="dxa"/>
            <w:gridSpan w:val="4"/>
            <w:tcBorders>
              <w:top w:val="single" w:sz="4" w:space="0" w:color="000000"/>
              <w:left w:val="single" w:sz="4" w:space="0" w:color="000000"/>
              <w:bottom w:val="single" w:sz="4" w:space="0" w:color="000000"/>
            </w:tcBorders>
          </w:tcPr>
          <w:p w14:paraId="72210411" w14:textId="77777777" w:rsidR="0079490A" w:rsidRDefault="00B9770D">
            <w:pPr>
              <w:textAlignment w:val="baseline"/>
              <w:rPr>
                <w:rFonts w:cs="Times New Roman"/>
              </w:rPr>
            </w:pPr>
            <w:r>
              <w:rPr>
                <w:rFonts w:cs="Times New Roman"/>
              </w:rPr>
              <w:t>Гронова листовійка 1 генерації</w:t>
            </w:r>
          </w:p>
        </w:tc>
        <w:tc>
          <w:tcPr>
            <w:tcW w:w="2056" w:type="dxa"/>
            <w:gridSpan w:val="2"/>
            <w:tcBorders>
              <w:top w:val="single" w:sz="4" w:space="0" w:color="000000"/>
              <w:left w:val="single" w:sz="4" w:space="0" w:color="000000"/>
              <w:bottom w:val="single" w:sz="4" w:space="0" w:color="000000"/>
            </w:tcBorders>
          </w:tcPr>
          <w:p w14:paraId="77A601A6" w14:textId="77777777" w:rsidR="0079490A" w:rsidRDefault="00B9770D">
            <w:pPr>
              <w:textAlignment w:val="baseline"/>
              <w:rPr>
                <w:rFonts w:cs="Times New Roman"/>
              </w:rPr>
            </w:pPr>
            <w:r>
              <w:rPr>
                <w:rFonts w:cs="Times New Roman"/>
              </w:rPr>
              <w:t>Обприскування в період вегетації</w:t>
            </w:r>
          </w:p>
        </w:tc>
        <w:tc>
          <w:tcPr>
            <w:tcW w:w="622" w:type="dxa"/>
            <w:gridSpan w:val="2"/>
            <w:tcBorders>
              <w:top w:val="single" w:sz="4" w:space="0" w:color="000000"/>
              <w:left w:val="single" w:sz="4" w:space="0" w:color="000000"/>
              <w:bottom w:val="single" w:sz="4" w:space="0" w:color="000000"/>
            </w:tcBorders>
          </w:tcPr>
          <w:p w14:paraId="369A38B6" w14:textId="77777777" w:rsidR="0079490A" w:rsidRDefault="0079490A">
            <w:pPr>
              <w:snapToGrid w:val="0"/>
              <w:jc w:val="center"/>
              <w:textAlignment w:val="baseline"/>
              <w:rPr>
                <w:rFonts w:cs="Times New Roman"/>
              </w:rPr>
            </w:pPr>
          </w:p>
          <w:p w14:paraId="557E7E40" w14:textId="77777777" w:rsidR="0079490A" w:rsidRDefault="00B9770D">
            <w:pPr>
              <w:jc w:val="center"/>
              <w:textAlignment w:val="baseline"/>
              <w:rPr>
                <w:rFonts w:cs="Times New Roman"/>
              </w:rPr>
            </w:pPr>
            <w:r>
              <w:rPr>
                <w:rFonts w:cs="Times New Roman"/>
              </w:rPr>
              <w:t>30</w:t>
            </w:r>
          </w:p>
          <w:p w14:paraId="70BE38CF"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4C965C0D" w14:textId="77777777" w:rsidR="0079490A" w:rsidRDefault="0079490A">
            <w:pPr>
              <w:snapToGrid w:val="0"/>
              <w:jc w:val="center"/>
              <w:textAlignment w:val="baseline"/>
              <w:rPr>
                <w:rFonts w:cs="Times New Roman"/>
              </w:rPr>
            </w:pPr>
          </w:p>
          <w:p w14:paraId="3F564C7E" w14:textId="77777777" w:rsidR="0079490A" w:rsidRDefault="00B9770D">
            <w:pPr>
              <w:jc w:val="center"/>
              <w:textAlignment w:val="baseline"/>
              <w:rPr>
                <w:rFonts w:cs="Times New Roman"/>
              </w:rPr>
            </w:pPr>
            <w:r>
              <w:rPr>
                <w:rFonts w:cs="Times New Roman"/>
              </w:rPr>
              <w:t>2</w:t>
            </w:r>
          </w:p>
          <w:p w14:paraId="6CC15B95" w14:textId="77777777" w:rsidR="0079490A" w:rsidRDefault="0079490A">
            <w:pPr>
              <w:spacing w:before="100" w:after="100"/>
              <w:jc w:val="center"/>
              <w:textAlignment w:val="baseline"/>
              <w:rPr>
                <w:rFonts w:cs="Times New Roman"/>
              </w:rPr>
            </w:pPr>
          </w:p>
        </w:tc>
      </w:tr>
      <w:tr w:rsidR="0079490A" w14:paraId="28E1C059" w14:textId="77777777">
        <w:trPr>
          <w:trHeight w:val="822"/>
        </w:trPr>
        <w:tc>
          <w:tcPr>
            <w:tcW w:w="1697" w:type="dxa"/>
            <w:gridSpan w:val="2"/>
            <w:vMerge/>
            <w:tcBorders>
              <w:left w:val="single" w:sz="4" w:space="0" w:color="000000"/>
              <w:bottom w:val="single" w:sz="4" w:space="0" w:color="000000"/>
            </w:tcBorders>
          </w:tcPr>
          <w:p w14:paraId="3B082C6D"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000000"/>
              <w:bottom w:val="single" w:sz="4" w:space="0" w:color="000000"/>
            </w:tcBorders>
          </w:tcPr>
          <w:p w14:paraId="439D1449" w14:textId="77777777" w:rsidR="0079490A" w:rsidRDefault="00B9770D">
            <w:pPr>
              <w:spacing w:before="100" w:after="100"/>
              <w:textAlignment w:val="baseline"/>
              <w:rPr>
                <w:rFonts w:cs="Times New Roman"/>
              </w:rPr>
            </w:pPr>
            <w:r>
              <w:rPr>
                <w:rFonts w:cs="Times New Roman"/>
              </w:rPr>
              <w:t>5 мл на сотку на 10 л води</w:t>
            </w:r>
          </w:p>
        </w:tc>
        <w:tc>
          <w:tcPr>
            <w:tcW w:w="1191" w:type="dxa"/>
            <w:gridSpan w:val="2"/>
            <w:tcBorders>
              <w:top w:val="single" w:sz="4" w:space="0" w:color="000000"/>
              <w:left w:val="single" w:sz="4" w:space="0" w:color="000000"/>
              <w:bottom w:val="single" w:sz="4" w:space="0" w:color="000000"/>
            </w:tcBorders>
          </w:tcPr>
          <w:p w14:paraId="7C200151" w14:textId="77777777" w:rsidR="0079490A" w:rsidRDefault="00B9770D">
            <w:pPr>
              <w:spacing w:before="100" w:after="100"/>
              <w:textAlignment w:val="baseline"/>
              <w:rPr>
                <w:rFonts w:cs="Times New Roman"/>
              </w:rPr>
            </w:pPr>
            <w:r>
              <w:rPr>
                <w:rFonts w:cs="Times New Roman"/>
              </w:rPr>
              <w:t>Виноград-ник</w:t>
            </w:r>
          </w:p>
        </w:tc>
        <w:tc>
          <w:tcPr>
            <w:tcW w:w="1508" w:type="dxa"/>
            <w:gridSpan w:val="4"/>
            <w:tcBorders>
              <w:top w:val="single" w:sz="4" w:space="0" w:color="000000"/>
              <w:left w:val="single" w:sz="4" w:space="0" w:color="000000"/>
              <w:bottom w:val="single" w:sz="4" w:space="0" w:color="000000"/>
            </w:tcBorders>
          </w:tcPr>
          <w:p w14:paraId="72DF8798" w14:textId="77777777" w:rsidR="0079490A" w:rsidRDefault="00B9770D">
            <w:pPr>
              <w:textAlignment w:val="baseline"/>
              <w:rPr>
                <w:rFonts w:cs="Times New Roman"/>
              </w:rPr>
            </w:pPr>
            <w:r>
              <w:rPr>
                <w:rFonts w:cs="Times New Roman"/>
              </w:rPr>
              <w:t>Гронова листовійка 2-3 генерації</w:t>
            </w:r>
          </w:p>
        </w:tc>
        <w:tc>
          <w:tcPr>
            <w:tcW w:w="2056" w:type="dxa"/>
            <w:gridSpan w:val="2"/>
            <w:tcBorders>
              <w:top w:val="single" w:sz="4" w:space="0" w:color="000000"/>
              <w:left w:val="single" w:sz="4" w:space="0" w:color="000000"/>
              <w:bottom w:val="single" w:sz="4" w:space="0" w:color="000000"/>
            </w:tcBorders>
          </w:tcPr>
          <w:p w14:paraId="0461C623"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622" w:type="dxa"/>
            <w:gridSpan w:val="2"/>
            <w:tcBorders>
              <w:top w:val="single" w:sz="4" w:space="0" w:color="000000"/>
              <w:left w:val="single" w:sz="4" w:space="0" w:color="000000"/>
              <w:bottom w:val="single" w:sz="4" w:space="0" w:color="000000"/>
            </w:tcBorders>
          </w:tcPr>
          <w:p w14:paraId="35FAE031" w14:textId="77777777" w:rsidR="0079490A" w:rsidRDefault="00B9770D">
            <w:pPr>
              <w:spacing w:before="100" w:after="100"/>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tcPr>
          <w:p w14:paraId="74778978" w14:textId="77777777" w:rsidR="0079490A" w:rsidRDefault="00B9770D">
            <w:pPr>
              <w:spacing w:before="100" w:after="100"/>
              <w:jc w:val="center"/>
              <w:textAlignment w:val="baseline"/>
              <w:rPr>
                <w:rFonts w:cs="Times New Roman"/>
              </w:rPr>
            </w:pPr>
            <w:r>
              <w:rPr>
                <w:rFonts w:cs="Times New Roman"/>
              </w:rPr>
              <w:t>2</w:t>
            </w:r>
          </w:p>
        </w:tc>
      </w:tr>
      <w:tr w:rsidR="0079490A" w14:paraId="2D216B8F" w14:textId="77777777">
        <w:trPr>
          <w:trHeight w:val="1318"/>
        </w:trPr>
        <w:tc>
          <w:tcPr>
            <w:tcW w:w="1697" w:type="dxa"/>
            <w:gridSpan w:val="2"/>
            <w:vMerge w:val="restart"/>
            <w:tcBorders>
              <w:top w:val="single" w:sz="4" w:space="0" w:color="000000"/>
              <w:left w:val="single" w:sz="4" w:space="0" w:color="000000"/>
            </w:tcBorders>
          </w:tcPr>
          <w:p w14:paraId="779CE4A1" w14:textId="77777777" w:rsidR="0079490A" w:rsidRDefault="00B9770D">
            <w:pPr>
              <w:textAlignment w:val="baseline"/>
              <w:rPr>
                <w:rFonts w:cs="Times New Roman"/>
              </w:rPr>
            </w:pPr>
            <w:r>
              <w:rPr>
                <w:rFonts w:cs="Times New Roman"/>
                <w:b/>
                <w:bCs/>
              </w:rPr>
              <w:t xml:space="preserve">МАТЧ 050 </w:t>
            </w:r>
            <w:r>
              <w:rPr>
                <w:rFonts w:cs="Times New Roman"/>
                <w:b/>
                <w:bCs/>
                <w:lang w:val="en-US"/>
              </w:rPr>
              <w:t>EC</w:t>
            </w:r>
            <w:r>
              <w:rPr>
                <w:rFonts w:cs="Times New Roman"/>
                <w:b/>
                <w:bCs/>
              </w:rPr>
              <w:t>,</w:t>
            </w:r>
            <w:r>
              <w:rPr>
                <w:rFonts w:cs="Times New Roman"/>
              </w:rPr>
              <w:t xml:space="preserve"> </w:t>
            </w:r>
            <w:r>
              <w:rPr>
                <w:rFonts w:cs="Times New Roman"/>
                <w:lang w:val="en-US"/>
              </w:rPr>
              <w:t>KE</w:t>
            </w:r>
          </w:p>
          <w:p w14:paraId="58FBED92" w14:textId="77777777" w:rsidR="0079490A" w:rsidRDefault="00B9770D">
            <w:pPr>
              <w:textAlignment w:val="baseline"/>
              <w:rPr>
                <w:rFonts w:cs="Times New Roman"/>
              </w:rPr>
            </w:pPr>
            <w:r>
              <w:rPr>
                <w:rFonts w:cs="Times New Roman"/>
              </w:rPr>
              <w:t>(люфенурон, 50 г/л),</w:t>
            </w:r>
          </w:p>
          <w:p w14:paraId="53D5E842" w14:textId="77777777" w:rsidR="0079490A" w:rsidRDefault="00B9770D">
            <w:pPr>
              <w:textAlignment w:val="baseline"/>
              <w:rPr>
                <w:rFonts w:cs="Times New Roman"/>
                <w:b/>
              </w:rPr>
            </w:pPr>
            <w:r>
              <w:rPr>
                <w:rFonts w:cs="Times New Roman"/>
              </w:rPr>
              <w:lastRenderedPageBreak/>
              <w:t>ф. Сингента, Швейцарія</w:t>
            </w:r>
          </w:p>
          <w:p w14:paraId="503C0D3C" w14:textId="77777777" w:rsidR="0079490A" w:rsidRDefault="00B9770D">
            <w:pPr>
              <w:textAlignment w:val="baseline"/>
              <w:rPr>
                <w:rFonts w:cs="Times New Roman"/>
              </w:rPr>
            </w:pPr>
            <w:r>
              <w:rPr>
                <w:rFonts w:cs="Times New Roman"/>
                <w:b/>
              </w:rPr>
              <w:t>2028 р.</w:t>
            </w:r>
          </w:p>
        </w:tc>
        <w:tc>
          <w:tcPr>
            <w:tcW w:w="1719" w:type="dxa"/>
            <w:gridSpan w:val="3"/>
            <w:tcBorders>
              <w:top w:val="single" w:sz="4" w:space="0" w:color="000000"/>
              <w:left w:val="single" w:sz="4" w:space="0" w:color="000000"/>
              <w:bottom w:val="single" w:sz="4" w:space="0" w:color="000000"/>
            </w:tcBorders>
          </w:tcPr>
          <w:p w14:paraId="2AD487CC" w14:textId="77777777" w:rsidR="0079490A" w:rsidRDefault="00B9770D">
            <w:pPr>
              <w:textAlignment w:val="baseline"/>
              <w:rPr>
                <w:rFonts w:cs="Times New Roman"/>
              </w:rPr>
            </w:pPr>
            <w:r>
              <w:rPr>
                <w:rFonts w:cs="Times New Roman"/>
              </w:rPr>
              <w:lastRenderedPageBreak/>
              <w:t>4 мл на 4–5 л води на сотку</w:t>
            </w:r>
          </w:p>
          <w:p w14:paraId="366A5E26" w14:textId="77777777" w:rsidR="0079490A" w:rsidRDefault="0079490A">
            <w:pPr>
              <w:textAlignment w:val="baseline"/>
              <w:rPr>
                <w:rFonts w:cs="Times New Roman"/>
              </w:rPr>
            </w:pPr>
          </w:p>
          <w:p w14:paraId="29AAA4C2" w14:textId="77777777" w:rsidR="0079490A" w:rsidRDefault="0079490A">
            <w:pPr>
              <w:textAlignment w:val="baseline"/>
              <w:rPr>
                <w:rFonts w:cs="Times New Roman"/>
              </w:rPr>
            </w:pPr>
          </w:p>
          <w:p w14:paraId="127F6EDC" w14:textId="77777777" w:rsidR="0079490A" w:rsidRDefault="0079490A">
            <w:pPr>
              <w:textAlignment w:val="baseline"/>
              <w:rPr>
                <w:rFonts w:cs="Times New Roman"/>
              </w:rPr>
            </w:pPr>
          </w:p>
        </w:tc>
        <w:tc>
          <w:tcPr>
            <w:tcW w:w="1191" w:type="dxa"/>
            <w:gridSpan w:val="2"/>
            <w:tcBorders>
              <w:top w:val="single" w:sz="4" w:space="0" w:color="000000"/>
              <w:left w:val="single" w:sz="4" w:space="0" w:color="000000"/>
              <w:bottom w:val="single" w:sz="4" w:space="0" w:color="000000"/>
            </w:tcBorders>
          </w:tcPr>
          <w:p w14:paraId="3DCCB33B" w14:textId="77777777" w:rsidR="0079490A" w:rsidRDefault="00B9770D">
            <w:pPr>
              <w:textAlignment w:val="baseline"/>
              <w:rPr>
                <w:rFonts w:cs="Times New Roman"/>
                <w:spacing w:val="-6"/>
              </w:rPr>
            </w:pPr>
            <w:r>
              <w:rPr>
                <w:rFonts w:cs="Times New Roman"/>
                <w:spacing w:val="-6"/>
              </w:rPr>
              <w:t>Капуста</w:t>
            </w:r>
          </w:p>
          <w:p w14:paraId="7104B8F2" w14:textId="77777777" w:rsidR="0079490A" w:rsidRDefault="0079490A">
            <w:pPr>
              <w:textAlignment w:val="baseline"/>
              <w:rPr>
                <w:rFonts w:cs="Times New Roman"/>
                <w:spacing w:val="-6"/>
              </w:rPr>
            </w:pPr>
          </w:p>
          <w:p w14:paraId="5D3805F0" w14:textId="77777777" w:rsidR="0079490A" w:rsidRDefault="0079490A">
            <w:pPr>
              <w:textAlignment w:val="baseline"/>
              <w:rPr>
                <w:rFonts w:cs="Times New Roman"/>
                <w:spacing w:val="-6"/>
              </w:rPr>
            </w:pPr>
          </w:p>
          <w:p w14:paraId="4948A2ED" w14:textId="77777777" w:rsidR="0079490A" w:rsidRDefault="0079490A">
            <w:pPr>
              <w:textAlignment w:val="baseline"/>
              <w:rPr>
                <w:rFonts w:cs="Times New Roman"/>
                <w:spacing w:val="-6"/>
              </w:rPr>
            </w:pPr>
          </w:p>
        </w:tc>
        <w:tc>
          <w:tcPr>
            <w:tcW w:w="1508" w:type="dxa"/>
            <w:gridSpan w:val="4"/>
            <w:tcBorders>
              <w:top w:val="single" w:sz="4" w:space="0" w:color="000000"/>
              <w:left w:val="single" w:sz="4" w:space="0" w:color="000000"/>
              <w:bottom w:val="single" w:sz="4" w:space="0" w:color="000000"/>
            </w:tcBorders>
          </w:tcPr>
          <w:p w14:paraId="029F36AB" w14:textId="77777777" w:rsidR="0079490A" w:rsidRDefault="00B9770D">
            <w:pPr>
              <w:textAlignment w:val="baseline"/>
              <w:rPr>
                <w:rFonts w:cs="Times New Roman"/>
              </w:rPr>
            </w:pPr>
            <w:r>
              <w:rPr>
                <w:rFonts w:cs="Times New Roman"/>
              </w:rPr>
              <w:t>Білани, капустяна совка, капустяна міль</w:t>
            </w:r>
          </w:p>
        </w:tc>
        <w:tc>
          <w:tcPr>
            <w:tcW w:w="2056" w:type="dxa"/>
            <w:gridSpan w:val="2"/>
            <w:tcBorders>
              <w:top w:val="single" w:sz="4" w:space="0" w:color="000000"/>
              <w:left w:val="single" w:sz="4" w:space="0" w:color="000000"/>
              <w:bottom w:val="single" w:sz="4" w:space="0" w:color="000000"/>
            </w:tcBorders>
          </w:tcPr>
          <w:p w14:paraId="3100E60F" w14:textId="77777777" w:rsidR="0079490A" w:rsidRDefault="00B9770D">
            <w:pPr>
              <w:textAlignment w:val="baseline"/>
              <w:rPr>
                <w:rFonts w:cs="Times New Roman"/>
              </w:rPr>
            </w:pPr>
            <w:r>
              <w:rPr>
                <w:rFonts w:cs="Times New Roman"/>
              </w:rPr>
              <w:t>Обприскування в період вегетації</w:t>
            </w:r>
          </w:p>
          <w:p w14:paraId="0A86A02D" w14:textId="77777777" w:rsidR="0079490A" w:rsidRDefault="0079490A">
            <w:pPr>
              <w:textAlignment w:val="baseline"/>
              <w:rPr>
                <w:rFonts w:cs="Times New Roman"/>
              </w:rPr>
            </w:pPr>
          </w:p>
          <w:p w14:paraId="69BB96D7" w14:textId="77777777" w:rsidR="0079490A" w:rsidRDefault="0079490A">
            <w:pPr>
              <w:textAlignment w:val="baseline"/>
              <w:rPr>
                <w:rFonts w:cs="Times New Roman"/>
              </w:rPr>
            </w:pPr>
          </w:p>
        </w:tc>
        <w:tc>
          <w:tcPr>
            <w:tcW w:w="622" w:type="dxa"/>
            <w:gridSpan w:val="2"/>
            <w:tcBorders>
              <w:top w:val="single" w:sz="4" w:space="0" w:color="000000"/>
              <w:left w:val="single" w:sz="4" w:space="0" w:color="000000"/>
              <w:bottom w:val="single" w:sz="4" w:space="0" w:color="000000"/>
            </w:tcBorders>
          </w:tcPr>
          <w:p w14:paraId="5C96B4A8" w14:textId="77777777" w:rsidR="0079490A" w:rsidRDefault="00B9770D">
            <w:pPr>
              <w:jc w:val="center"/>
              <w:textAlignment w:val="baseline"/>
              <w:rPr>
                <w:rFonts w:cs="Times New Roman"/>
              </w:rPr>
            </w:pPr>
            <w:r>
              <w:rPr>
                <w:rFonts w:cs="Times New Roman"/>
              </w:rPr>
              <w:t>14</w:t>
            </w:r>
          </w:p>
          <w:p w14:paraId="1C9D8938" w14:textId="77777777" w:rsidR="0079490A" w:rsidRDefault="0079490A">
            <w:pPr>
              <w:jc w:val="center"/>
              <w:textAlignment w:val="baseline"/>
              <w:rPr>
                <w:rFonts w:cs="Times New Roman"/>
              </w:rPr>
            </w:pPr>
          </w:p>
          <w:p w14:paraId="62A5EA4E" w14:textId="77777777" w:rsidR="0079490A" w:rsidRDefault="0079490A">
            <w:pPr>
              <w:jc w:val="center"/>
              <w:textAlignment w:val="baseline"/>
              <w:rPr>
                <w:rFonts w:cs="Times New Roman"/>
              </w:rPr>
            </w:pPr>
          </w:p>
          <w:p w14:paraId="121A9EAF" w14:textId="77777777" w:rsidR="0079490A" w:rsidRDefault="0079490A">
            <w:pP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22466C14" w14:textId="77777777" w:rsidR="0079490A" w:rsidRDefault="00B9770D">
            <w:pPr>
              <w:jc w:val="center"/>
              <w:textAlignment w:val="baseline"/>
              <w:rPr>
                <w:rFonts w:cs="Times New Roman"/>
              </w:rPr>
            </w:pPr>
            <w:r>
              <w:rPr>
                <w:rFonts w:cs="Times New Roman"/>
              </w:rPr>
              <w:t>2</w:t>
            </w:r>
          </w:p>
          <w:p w14:paraId="02AD0034" w14:textId="77777777" w:rsidR="0079490A" w:rsidRDefault="0079490A">
            <w:pPr>
              <w:jc w:val="center"/>
              <w:textAlignment w:val="baseline"/>
              <w:rPr>
                <w:rFonts w:cs="Times New Roman"/>
              </w:rPr>
            </w:pPr>
          </w:p>
          <w:p w14:paraId="41ED8290" w14:textId="77777777" w:rsidR="0079490A" w:rsidRDefault="0079490A">
            <w:pPr>
              <w:jc w:val="center"/>
              <w:textAlignment w:val="baseline"/>
              <w:rPr>
                <w:rFonts w:cs="Times New Roman"/>
              </w:rPr>
            </w:pPr>
          </w:p>
          <w:p w14:paraId="4FB6A694" w14:textId="77777777" w:rsidR="0079490A" w:rsidRDefault="0079490A">
            <w:pPr>
              <w:textAlignment w:val="baseline"/>
              <w:rPr>
                <w:rFonts w:cs="Times New Roman"/>
              </w:rPr>
            </w:pPr>
          </w:p>
        </w:tc>
      </w:tr>
      <w:tr w:rsidR="0079490A" w14:paraId="110D1EB7" w14:textId="77777777">
        <w:trPr>
          <w:trHeight w:val="1962"/>
        </w:trPr>
        <w:tc>
          <w:tcPr>
            <w:tcW w:w="1697" w:type="dxa"/>
            <w:gridSpan w:val="2"/>
            <w:vMerge/>
            <w:tcBorders>
              <w:left w:val="single" w:sz="4" w:space="0" w:color="000000"/>
            </w:tcBorders>
          </w:tcPr>
          <w:p w14:paraId="76282716"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000000"/>
              <w:bottom w:val="single" w:sz="4" w:space="0" w:color="000000"/>
            </w:tcBorders>
          </w:tcPr>
          <w:p w14:paraId="7D706489" w14:textId="77777777" w:rsidR="0079490A" w:rsidRDefault="00B9770D">
            <w:pPr>
              <w:spacing w:before="100" w:after="100"/>
              <w:textAlignment w:val="baseline"/>
              <w:rPr>
                <w:rFonts w:cs="Times New Roman"/>
                <w:spacing w:val="-6"/>
              </w:rPr>
            </w:pPr>
            <w:r>
              <w:rPr>
                <w:rFonts w:cs="Times New Roman"/>
              </w:rPr>
              <w:t>8 мл на 5 л води (молоді дерева – 2 л, старі – 5 л на дерево)</w:t>
            </w:r>
          </w:p>
        </w:tc>
        <w:tc>
          <w:tcPr>
            <w:tcW w:w="1191" w:type="dxa"/>
            <w:gridSpan w:val="2"/>
            <w:tcBorders>
              <w:top w:val="single" w:sz="4" w:space="0" w:color="000000"/>
              <w:left w:val="single" w:sz="4" w:space="0" w:color="000000"/>
              <w:bottom w:val="single" w:sz="4" w:space="0" w:color="000000"/>
            </w:tcBorders>
          </w:tcPr>
          <w:p w14:paraId="5BCDCB30" w14:textId="77777777" w:rsidR="0079490A" w:rsidRDefault="00B9770D">
            <w:pPr>
              <w:spacing w:before="100" w:after="100"/>
              <w:textAlignment w:val="baseline"/>
              <w:rPr>
                <w:rFonts w:cs="Times New Roman"/>
              </w:rPr>
            </w:pPr>
            <w:r>
              <w:rPr>
                <w:rFonts w:cs="Times New Roman"/>
                <w:spacing w:val="-6"/>
              </w:rPr>
              <w:t>Яблуня</w:t>
            </w:r>
          </w:p>
        </w:tc>
        <w:tc>
          <w:tcPr>
            <w:tcW w:w="1508" w:type="dxa"/>
            <w:gridSpan w:val="4"/>
            <w:tcBorders>
              <w:top w:val="single" w:sz="4" w:space="0" w:color="000000"/>
              <w:left w:val="single" w:sz="4" w:space="0" w:color="000000"/>
              <w:bottom w:val="single" w:sz="4" w:space="0" w:color="000000"/>
            </w:tcBorders>
          </w:tcPr>
          <w:p w14:paraId="00F8CE2D" w14:textId="77777777" w:rsidR="0079490A" w:rsidRDefault="00B9770D">
            <w:pPr>
              <w:spacing w:before="100" w:after="100"/>
              <w:textAlignment w:val="baseline"/>
              <w:rPr>
                <w:rFonts w:cs="Times New Roman"/>
              </w:rPr>
            </w:pPr>
            <w:r>
              <w:rPr>
                <w:rFonts w:cs="Times New Roman"/>
              </w:rPr>
              <w:t>Яблунева плодожерка, листовійки, мінуючі молі</w:t>
            </w:r>
          </w:p>
        </w:tc>
        <w:tc>
          <w:tcPr>
            <w:tcW w:w="2056" w:type="dxa"/>
            <w:gridSpan w:val="2"/>
            <w:tcBorders>
              <w:top w:val="single" w:sz="4" w:space="0" w:color="000000"/>
              <w:left w:val="single" w:sz="4" w:space="0" w:color="000000"/>
              <w:bottom w:val="single" w:sz="4" w:space="0" w:color="000000"/>
            </w:tcBorders>
          </w:tcPr>
          <w:p w14:paraId="640A50BD" w14:textId="77777777" w:rsidR="0079490A" w:rsidRDefault="00B9770D">
            <w:pPr>
              <w:spacing w:before="100" w:after="100"/>
              <w:textAlignment w:val="baseline"/>
              <w:rPr>
                <w:rFonts w:cs="Times New Roman"/>
              </w:rPr>
            </w:pPr>
            <w:r>
              <w:rPr>
                <w:rFonts w:cs="Times New Roman"/>
              </w:rPr>
              <w:t xml:space="preserve">Обприскування в період вегетації. Витрата робочої </w:t>
            </w:r>
            <w:r>
              <w:rPr>
                <w:rFonts w:cs="Times New Roman"/>
                <w:spacing w:val="-6"/>
              </w:rPr>
              <w:t>рідини - молоді дерва</w:t>
            </w:r>
            <w:r>
              <w:rPr>
                <w:rFonts w:cs="Times New Roman"/>
              </w:rPr>
              <w:t xml:space="preserve"> - 2л на дерево,на старе дерево - 5л</w:t>
            </w:r>
          </w:p>
        </w:tc>
        <w:tc>
          <w:tcPr>
            <w:tcW w:w="622" w:type="dxa"/>
            <w:gridSpan w:val="2"/>
            <w:tcBorders>
              <w:top w:val="single" w:sz="4" w:space="0" w:color="000000"/>
              <w:left w:val="single" w:sz="4" w:space="0" w:color="000000"/>
              <w:bottom w:val="single" w:sz="4" w:space="0" w:color="000000"/>
            </w:tcBorders>
          </w:tcPr>
          <w:p w14:paraId="7AC84BEF" w14:textId="77777777" w:rsidR="0079490A" w:rsidRDefault="0079490A">
            <w:pPr>
              <w:jc w:val="center"/>
              <w:textAlignment w:val="baseline"/>
              <w:rPr>
                <w:rFonts w:cs="Times New Roman"/>
              </w:rPr>
            </w:pPr>
          </w:p>
          <w:p w14:paraId="7115FCFE" w14:textId="77777777" w:rsidR="0079490A" w:rsidRDefault="0079490A">
            <w:pPr>
              <w:jc w:val="center"/>
              <w:textAlignment w:val="baseline"/>
              <w:rPr>
                <w:rFonts w:cs="Times New Roman"/>
              </w:rPr>
            </w:pPr>
          </w:p>
          <w:p w14:paraId="73978F23" w14:textId="77777777" w:rsidR="0079490A" w:rsidRDefault="00B9770D">
            <w:pPr>
              <w:spacing w:before="100" w:after="100"/>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tcPr>
          <w:p w14:paraId="185B1D17" w14:textId="77777777" w:rsidR="0079490A" w:rsidRDefault="0079490A">
            <w:pPr>
              <w:jc w:val="center"/>
              <w:textAlignment w:val="baseline"/>
              <w:rPr>
                <w:rFonts w:cs="Times New Roman"/>
              </w:rPr>
            </w:pPr>
          </w:p>
          <w:p w14:paraId="7A77BA11" w14:textId="77777777" w:rsidR="0079490A" w:rsidRDefault="0079490A">
            <w:pPr>
              <w:jc w:val="center"/>
              <w:textAlignment w:val="baseline"/>
              <w:rPr>
                <w:rFonts w:cs="Times New Roman"/>
              </w:rPr>
            </w:pPr>
          </w:p>
          <w:p w14:paraId="5E2A1FA6" w14:textId="77777777" w:rsidR="0079490A" w:rsidRDefault="00B9770D">
            <w:pPr>
              <w:spacing w:before="100" w:after="100"/>
              <w:jc w:val="center"/>
              <w:textAlignment w:val="baseline"/>
              <w:rPr>
                <w:rFonts w:cs="Times New Roman"/>
              </w:rPr>
            </w:pPr>
            <w:r>
              <w:rPr>
                <w:rFonts w:cs="Times New Roman"/>
              </w:rPr>
              <w:t>2</w:t>
            </w:r>
          </w:p>
        </w:tc>
      </w:tr>
      <w:tr w:rsidR="0079490A" w14:paraId="5DDFE723" w14:textId="77777777">
        <w:trPr>
          <w:trHeight w:val="1601"/>
        </w:trPr>
        <w:tc>
          <w:tcPr>
            <w:tcW w:w="1697" w:type="dxa"/>
            <w:gridSpan w:val="2"/>
            <w:vMerge/>
            <w:tcBorders>
              <w:left w:val="single" w:sz="4" w:space="0" w:color="000000"/>
              <w:bottom w:val="single" w:sz="4" w:space="0" w:color="000000"/>
            </w:tcBorders>
          </w:tcPr>
          <w:p w14:paraId="3F600C2D"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000000"/>
              <w:bottom w:val="single" w:sz="4" w:space="0" w:color="000000"/>
            </w:tcBorders>
          </w:tcPr>
          <w:p w14:paraId="62BFEEF1" w14:textId="77777777" w:rsidR="0079490A" w:rsidRDefault="00B9770D">
            <w:pPr>
              <w:textAlignment w:val="baseline"/>
              <w:rPr>
                <w:rFonts w:cs="Times New Roman"/>
              </w:rPr>
            </w:pPr>
            <w:r>
              <w:rPr>
                <w:rFonts w:cs="Times New Roman"/>
              </w:rPr>
              <w:t>8 мл на 5 л води (1,5–2 л на кущ)</w:t>
            </w:r>
          </w:p>
          <w:p w14:paraId="783E7029" w14:textId="77777777" w:rsidR="0079490A" w:rsidRDefault="0079490A">
            <w:pPr>
              <w:textAlignment w:val="baseline"/>
              <w:rPr>
                <w:rFonts w:cs="Times New Roman"/>
              </w:rPr>
            </w:pPr>
          </w:p>
        </w:tc>
        <w:tc>
          <w:tcPr>
            <w:tcW w:w="1191" w:type="dxa"/>
            <w:gridSpan w:val="2"/>
            <w:tcBorders>
              <w:top w:val="single" w:sz="4" w:space="0" w:color="000000"/>
              <w:left w:val="single" w:sz="4" w:space="0" w:color="000000"/>
              <w:bottom w:val="single" w:sz="4" w:space="0" w:color="000000"/>
            </w:tcBorders>
          </w:tcPr>
          <w:p w14:paraId="0E61C238" w14:textId="77777777" w:rsidR="0079490A" w:rsidRDefault="00B9770D">
            <w:pPr>
              <w:textAlignment w:val="baseline"/>
              <w:rPr>
                <w:rFonts w:cs="Times New Roman"/>
                <w:spacing w:val="-6"/>
              </w:rPr>
            </w:pPr>
            <w:r>
              <w:rPr>
                <w:rFonts w:cs="Times New Roman"/>
                <w:spacing w:val="-6"/>
              </w:rPr>
              <w:t>Виноград-ники</w:t>
            </w:r>
          </w:p>
          <w:p w14:paraId="5764926B" w14:textId="77777777" w:rsidR="0079490A" w:rsidRDefault="0079490A">
            <w:pPr>
              <w:textAlignment w:val="baseline"/>
              <w:rPr>
                <w:rFonts w:cs="Times New Roman"/>
                <w:spacing w:val="-6"/>
              </w:rPr>
            </w:pPr>
          </w:p>
        </w:tc>
        <w:tc>
          <w:tcPr>
            <w:tcW w:w="1508" w:type="dxa"/>
            <w:gridSpan w:val="4"/>
            <w:tcBorders>
              <w:top w:val="single" w:sz="4" w:space="0" w:color="000000"/>
              <w:left w:val="single" w:sz="4" w:space="0" w:color="000000"/>
              <w:bottom w:val="single" w:sz="4" w:space="0" w:color="000000"/>
            </w:tcBorders>
          </w:tcPr>
          <w:p w14:paraId="4851F5ED" w14:textId="77777777" w:rsidR="0079490A" w:rsidRDefault="00B9770D">
            <w:pPr>
              <w:textAlignment w:val="baseline"/>
              <w:rPr>
                <w:rFonts w:cs="Times New Roman"/>
              </w:rPr>
            </w:pPr>
            <w:r>
              <w:rPr>
                <w:rFonts w:cs="Times New Roman"/>
              </w:rPr>
              <w:t>Гронова листовійка</w:t>
            </w:r>
          </w:p>
          <w:p w14:paraId="0B5463E3" w14:textId="77777777" w:rsidR="0079490A" w:rsidRDefault="0079490A">
            <w:pPr>
              <w:textAlignment w:val="baseline"/>
              <w:rPr>
                <w:rFonts w:cs="Times New Roman"/>
              </w:rPr>
            </w:pPr>
          </w:p>
        </w:tc>
        <w:tc>
          <w:tcPr>
            <w:tcW w:w="2056" w:type="dxa"/>
            <w:gridSpan w:val="2"/>
            <w:tcBorders>
              <w:top w:val="single" w:sz="4" w:space="0" w:color="000000"/>
              <w:left w:val="single" w:sz="4" w:space="0" w:color="000000"/>
              <w:bottom w:val="single" w:sz="4" w:space="0" w:color="000000"/>
            </w:tcBorders>
          </w:tcPr>
          <w:p w14:paraId="3F88A653" w14:textId="77777777" w:rsidR="0079490A" w:rsidRDefault="00B9770D">
            <w:pPr>
              <w:spacing w:before="100" w:after="100"/>
              <w:textAlignment w:val="baseline"/>
              <w:rPr>
                <w:rFonts w:cs="Times New Roman"/>
              </w:rPr>
            </w:pPr>
            <w:r>
              <w:rPr>
                <w:rFonts w:cs="Times New Roman"/>
              </w:rPr>
              <w:t xml:space="preserve">Обприскування в період вегетації. Витрата робочої </w:t>
            </w:r>
            <w:r>
              <w:rPr>
                <w:rFonts w:cs="Times New Roman"/>
                <w:spacing w:val="-6"/>
              </w:rPr>
              <w:t>рідини 1,5-2,0 л на кущ</w:t>
            </w:r>
          </w:p>
        </w:tc>
        <w:tc>
          <w:tcPr>
            <w:tcW w:w="622" w:type="dxa"/>
            <w:gridSpan w:val="2"/>
            <w:tcBorders>
              <w:top w:val="single" w:sz="4" w:space="0" w:color="000000"/>
              <w:left w:val="single" w:sz="4" w:space="0" w:color="000000"/>
              <w:bottom w:val="single" w:sz="4" w:space="0" w:color="000000"/>
            </w:tcBorders>
          </w:tcPr>
          <w:p w14:paraId="78619418" w14:textId="77777777" w:rsidR="0079490A" w:rsidRDefault="00B9770D">
            <w:pPr>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tcPr>
          <w:p w14:paraId="527B43AB" w14:textId="77777777" w:rsidR="0079490A" w:rsidRDefault="00B9770D">
            <w:pPr>
              <w:jc w:val="center"/>
              <w:textAlignment w:val="baseline"/>
              <w:rPr>
                <w:rFonts w:cs="Times New Roman"/>
              </w:rPr>
            </w:pPr>
            <w:r>
              <w:rPr>
                <w:rFonts w:cs="Times New Roman"/>
              </w:rPr>
              <w:t>2</w:t>
            </w:r>
          </w:p>
        </w:tc>
      </w:tr>
      <w:tr w:rsidR="0079490A" w14:paraId="1D9BACDB" w14:textId="77777777">
        <w:trPr>
          <w:trHeight w:val="221"/>
        </w:trPr>
        <w:tc>
          <w:tcPr>
            <w:tcW w:w="1697" w:type="dxa"/>
            <w:gridSpan w:val="2"/>
            <w:tcBorders>
              <w:top w:val="single" w:sz="4" w:space="0" w:color="000000"/>
              <w:left w:val="single" w:sz="4" w:space="0" w:color="000000"/>
              <w:bottom w:val="single" w:sz="4" w:space="0" w:color="000000"/>
            </w:tcBorders>
          </w:tcPr>
          <w:p w14:paraId="71B318C2" w14:textId="77777777" w:rsidR="0079490A" w:rsidRDefault="00B9770D">
            <w:pPr>
              <w:textAlignment w:val="baseline"/>
              <w:rPr>
                <w:rFonts w:cs="Times New Roman"/>
              </w:rPr>
            </w:pPr>
            <w:r>
              <w:rPr>
                <w:rFonts w:cs="Times New Roman"/>
                <w:b/>
              </w:rPr>
              <w:t xml:space="preserve">НУПРІД 600, ТН, </w:t>
            </w:r>
            <w:r>
              <w:rPr>
                <w:rFonts w:cs="Times New Roman"/>
              </w:rPr>
              <w:t>(імідаклоприд, 600 г/л)</w:t>
            </w:r>
            <w:r>
              <w:rPr>
                <w:rFonts w:cs="Times New Roman"/>
                <w:b/>
              </w:rPr>
              <w:t xml:space="preserve">, </w:t>
            </w:r>
            <w:r>
              <w:rPr>
                <w:rFonts w:cs="Times New Roman"/>
              </w:rPr>
              <w:t>ф. «Нуфарм ГмбХ енд Ко. КГ», Австрія,</w:t>
            </w:r>
            <w:r>
              <w:rPr>
                <w:rFonts w:cs="Times New Roman"/>
                <w:b/>
              </w:rPr>
              <w:t xml:space="preserve"> 2024 р.</w:t>
            </w:r>
          </w:p>
        </w:tc>
        <w:tc>
          <w:tcPr>
            <w:tcW w:w="1719" w:type="dxa"/>
            <w:gridSpan w:val="3"/>
            <w:tcBorders>
              <w:top w:val="single" w:sz="4" w:space="0" w:color="000000"/>
              <w:left w:val="single" w:sz="4" w:space="0" w:color="000000"/>
              <w:bottom w:val="single" w:sz="4" w:space="0" w:color="000000"/>
            </w:tcBorders>
          </w:tcPr>
          <w:p w14:paraId="7EC9ABA8" w14:textId="77777777" w:rsidR="0079490A" w:rsidRDefault="00B9770D">
            <w:pPr>
              <w:textAlignment w:val="baseline"/>
              <w:rPr>
                <w:rFonts w:cs="Times New Roman"/>
              </w:rPr>
            </w:pPr>
            <w:r>
              <w:rPr>
                <w:rFonts w:cs="Times New Roman"/>
              </w:rPr>
              <w:t>4-8 мл на 1 літр води</w:t>
            </w:r>
          </w:p>
          <w:p w14:paraId="19CB3C80" w14:textId="77777777" w:rsidR="0079490A" w:rsidRDefault="0079490A">
            <w:pPr>
              <w:textAlignment w:val="baseline"/>
              <w:rPr>
                <w:rFonts w:cs="Times New Roman"/>
              </w:rPr>
            </w:pPr>
          </w:p>
          <w:p w14:paraId="24DCC6B4" w14:textId="77777777" w:rsidR="0079490A" w:rsidRDefault="0079490A">
            <w:pPr>
              <w:textAlignment w:val="baseline"/>
              <w:rPr>
                <w:rFonts w:cs="Times New Roman"/>
              </w:rPr>
            </w:pPr>
          </w:p>
          <w:p w14:paraId="44BFB6D1" w14:textId="77777777" w:rsidR="0079490A" w:rsidRDefault="0079490A">
            <w:pPr>
              <w:textAlignment w:val="baseline"/>
              <w:rPr>
                <w:rFonts w:cs="Times New Roman"/>
              </w:rPr>
            </w:pPr>
          </w:p>
          <w:p w14:paraId="09D53816" w14:textId="77777777" w:rsidR="0079490A" w:rsidRDefault="0079490A">
            <w:pPr>
              <w:textAlignment w:val="baseline"/>
              <w:rPr>
                <w:rFonts w:cs="Times New Roman"/>
              </w:rPr>
            </w:pPr>
          </w:p>
          <w:p w14:paraId="53D55465" w14:textId="77777777" w:rsidR="0079490A" w:rsidRDefault="0079490A">
            <w:pPr>
              <w:textAlignment w:val="baseline"/>
              <w:rPr>
                <w:rFonts w:cs="Times New Roman"/>
              </w:rPr>
            </w:pPr>
          </w:p>
        </w:tc>
        <w:tc>
          <w:tcPr>
            <w:tcW w:w="1191" w:type="dxa"/>
            <w:gridSpan w:val="2"/>
            <w:tcBorders>
              <w:top w:val="single" w:sz="4" w:space="0" w:color="000000"/>
              <w:left w:val="single" w:sz="4" w:space="0" w:color="000000"/>
              <w:bottom w:val="single" w:sz="4" w:space="0" w:color="000000"/>
            </w:tcBorders>
          </w:tcPr>
          <w:p w14:paraId="3A138D92" w14:textId="77777777" w:rsidR="0079490A" w:rsidRDefault="00B9770D">
            <w:pPr>
              <w:textAlignment w:val="baseline"/>
              <w:rPr>
                <w:rFonts w:cs="Times New Roman"/>
              </w:rPr>
            </w:pPr>
            <w:r>
              <w:rPr>
                <w:rFonts w:cs="Times New Roman"/>
              </w:rPr>
              <w:t>Суниця (розсадна)</w:t>
            </w:r>
          </w:p>
          <w:p w14:paraId="1B2ADC94"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tcPr>
          <w:p w14:paraId="565CD8A1" w14:textId="77777777" w:rsidR="0079490A" w:rsidRDefault="00B9770D">
            <w:pPr>
              <w:textAlignment w:val="baseline"/>
              <w:rPr>
                <w:rFonts w:cs="Times New Roman"/>
              </w:rPr>
            </w:pPr>
            <w:r>
              <w:rPr>
                <w:rFonts w:cs="Times New Roman"/>
              </w:rPr>
              <w:t>Комплекс ґрунтових шкідників (слимаки, дротяники, личинки пластинчастовусих, личинки підгризаючих і листогризучих совок)</w:t>
            </w:r>
          </w:p>
          <w:p w14:paraId="42EF818A" w14:textId="77777777" w:rsidR="0079490A" w:rsidRDefault="0079490A">
            <w:pPr>
              <w:textAlignment w:val="baseline"/>
              <w:rPr>
                <w:rFonts w:cs="Times New Roman"/>
              </w:rPr>
            </w:pPr>
          </w:p>
        </w:tc>
        <w:tc>
          <w:tcPr>
            <w:tcW w:w="2056" w:type="dxa"/>
            <w:gridSpan w:val="2"/>
            <w:tcBorders>
              <w:top w:val="single" w:sz="4" w:space="0" w:color="000000"/>
              <w:left w:val="single" w:sz="4" w:space="0" w:color="000000"/>
              <w:bottom w:val="single" w:sz="4" w:space="0" w:color="000000"/>
            </w:tcBorders>
          </w:tcPr>
          <w:p w14:paraId="794957EE" w14:textId="77777777" w:rsidR="0079490A" w:rsidRDefault="00B9770D">
            <w:pPr>
              <w:textAlignment w:val="baseline"/>
              <w:rPr>
                <w:rFonts w:cs="Times New Roman"/>
              </w:rPr>
            </w:pPr>
            <w:r>
              <w:rPr>
                <w:rFonts w:cs="Times New Roman"/>
              </w:rPr>
              <w:t xml:space="preserve">Внесення препарату до суміші (бовтанки), що складається глини, перегною </w:t>
            </w:r>
          </w:p>
          <w:p w14:paraId="0DBF4CA3" w14:textId="77777777" w:rsidR="0079490A" w:rsidRDefault="00B9770D">
            <w:pPr>
              <w:textAlignment w:val="baseline"/>
              <w:rPr>
                <w:rFonts w:cs="Times New Roman"/>
              </w:rPr>
            </w:pPr>
            <w:r>
              <w:rPr>
                <w:rFonts w:cs="Times New Roman"/>
              </w:rPr>
              <w:t>та  води (співвідношення 0,7 кг, 0,8 кг, 1,0 л, відповідно), в яку занурюють кореневу систему розсади перед її вмсаджуванням у ґрунт.</w:t>
            </w:r>
          </w:p>
        </w:tc>
        <w:tc>
          <w:tcPr>
            <w:tcW w:w="622" w:type="dxa"/>
            <w:gridSpan w:val="2"/>
            <w:tcBorders>
              <w:top w:val="single" w:sz="4" w:space="0" w:color="000000"/>
              <w:left w:val="single" w:sz="4" w:space="0" w:color="000000"/>
              <w:bottom w:val="single" w:sz="4" w:space="0" w:color="000000"/>
            </w:tcBorders>
          </w:tcPr>
          <w:p w14:paraId="7EEBB066" w14:textId="77777777" w:rsidR="0079490A" w:rsidRDefault="00B9770D">
            <w:pPr>
              <w:jc w:val="center"/>
              <w:textAlignment w:val="baseline"/>
              <w:rPr>
                <w:rFonts w:cs="Times New Roman"/>
              </w:rPr>
            </w:pPr>
            <w:r>
              <w:rPr>
                <w:rFonts w:cs="Times New Roman"/>
              </w:rPr>
              <w:t>-</w:t>
            </w:r>
          </w:p>
          <w:p w14:paraId="32DB392F" w14:textId="77777777" w:rsidR="0079490A" w:rsidRDefault="0079490A">
            <w:pPr>
              <w:jc w:val="center"/>
              <w:textAlignment w:val="baseline"/>
              <w:rPr>
                <w:rFonts w:cs="Times New Roman"/>
              </w:rPr>
            </w:pPr>
          </w:p>
          <w:p w14:paraId="1F2D8AEE" w14:textId="77777777" w:rsidR="0079490A" w:rsidRDefault="0079490A">
            <w:pPr>
              <w:jc w:val="center"/>
              <w:textAlignment w:val="baseline"/>
              <w:rPr>
                <w:rFonts w:cs="Times New Roman"/>
              </w:rPr>
            </w:pPr>
          </w:p>
          <w:p w14:paraId="3137918C" w14:textId="77777777" w:rsidR="0079490A" w:rsidRDefault="0079490A">
            <w:pPr>
              <w:jc w:val="center"/>
              <w:textAlignment w:val="baseline"/>
              <w:rPr>
                <w:rFonts w:cs="Times New Roman"/>
              </w:rPr>
            </w:pPr>
          </w:p>
          <w:p w14:paraId="3BD76D78"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528F649E" w14:textId="77777777" w:rsidR="0079490A" w:rsidRDefault="00B9770D">
            <w:pPr>
              <w:jc w:val="center"/>
              <w:textAlignment w:val="baseline"/>
              <w:rPr>
                <w:rFonts w:cs="Times New Roman"/>
              </w:rPr>
            </w:pPr>
            <w:r>
              <w:rPr>
                <w:rFonts w:cs="Times New Roman"/>
              </w:rPr>
              <w:t>1</w:t>
            </w:r>
          </w:p>
          <w:p w14:paraId="6213DAF0" w14:textId="77777777" w:rsidR="0079490A" w:rsidRDefault="0079490A">
            <w:pPr>
              <w:jc w:val="center"/>
              <w:textAlignment w:val="baseline"/>
              <w:rPr>
                <w:rFonts w:cs="Times New Roman"/>
              </w:rPr>
            </w:pPr>
          </w:p>
          <w:p w14:paraId="2EC3055A" w14:textId="77777777" w:rsidR="0079490A" w:rsidRDefault="0079490A">
            <w:pPr>
              <w:jc w:val="center"/>
              <w:textAlignment w:val="baseline"/>
              <w:rPr>
                <w:rFonts w:cs="Times New Roman"/>
              </w:rPr>
            </w:pPr>
          </w:p>
          <w:p w14:paraId="0AB11136" w14:textId="77777777" w:rsidR="0079490A" w:rsidRDefault="0079490A">
            <w:pPr>
              <w:jc w:val="center"/>
              <w:textAlignment w:val="baseline"/>
              <w:rPr>
                <w:rFonts w:cs="Times New Roman"/>
              </w:rPr>
            </w:pPr>
          </w:p>
          <w:p w14:paraId="45EDEAFB" w14:textId="77777777" w:rsidR="0079490A" w:rsidRDefault="0079490A">
            <w:pPr>
              <w:jc w:val="center"/>
              <w:textAlignment w:val="baseline"/>
              <w:rPr>
                <w:rFonts w:cs="Times New Roman"/>
              </w:rPr>
            </w:pPr>
          </w:p>
          <w:p w14:paraId="535C7906" w14:textId="77777777" w:rsidR="0079490A" w:rsidRDefault="0079490A">
            <w:pPr>
              <w:jc w:val="center"/>
              <w:textAlignment w:val="baseline"/>
              <w:rPr>
                <w:rFonts w:cs="Times New Roman"/>
              </w:rPr>
            </w:pPr>
          </w:p>
        </w:tc>
      </w:tr>
      <w:tr w:rsidR="0079490A" w14:paraId="223604C7" w14:textId="77777777">
        <w:trPr>
          <w:trHeight w:val="331"/>
        </w:trPr>
        <w:tc>
          <w:tcPr>
            <w:tcW w:w="1697" w:type="dxa"/>
            <w:gridSpan w:val="2"/>
            <w:tcBorders>
              <w:top w:val="single" w:sz="4" w:space="0" w:color="000000"/>
              <w:left w:val="single" w:sz="4" w:space="0" w:color="000000"/>
            </w:tcBorders>
          </w:tcPr>
          <w:p w14:paraId="78430095" w14:textId="77777777" w:rsidR="0079490A" w:rsidRPr="00B750E8" w:rsidRDefault="00B9770D">
            <w:pPr>
              <w:textAlignment w:val="baseline"/>
              <w:rPr>
                <w:rFonts w:cs="Times New Roman"/>
              </w:rPr>
            </w:pPr>
            <w:r w:rsidRPr="00B750E8">
              <w:rPr>
                <w:rFonts w:cs="Times New Roman"/>
                <w:b/>
                <w:bCs/>
              </w:rPr>
              <w:t xml:space="preserve">Препарат 30-Д,  </w:t>
            </w:r>
            <w:r w:rsidRPr="00B750E8">
              <w:rPr>
                <w:rFonts w:cs="Times New Roman"/>
              </w:rPr>
              <w:t>КЕ рослинна олія, 830 мл/л),</w:t>
            </w:r>
          </w:p>
          <w:p w14:paraId="3D7A48B8" w14:textId="77777777" w:rsidR="0079490A" w:rsidRPr="00B750E8" w:rsidRDefault="00B9770D">
            <w:pPr>
              <w:textAlignment w:val="baseline"/>
              <w:rPr>
                <w:rFonts w:cs="Times New Roman"/>
                <w:b/>
              </w:rPr>
            </w:pPr>
            <w:r w:rsidRPr="00B750E8">
              <w:rPr>
                <w:rFonts w:cs="Times New Roman"/>
              </w:rPr>
              <w:t>ТОВ «Агропромніка»,Україна</w:t>
            </w:r>
          </w:p>
          <w:p w14:paraId="17448699" w14:textId="77777777" w:rsidR="0079490A" w:rsidRPr="00B750E8" w:rsidRDefault="00B9770D">
            <w:pPr>
              <w:textAlignment w:val="baseline"/>
              <w:rPr>
                <w:rFonts w:cs="Times New Roman"/>
              </w:rPr>
            </w:pPr>
            <w:r w:rsidRPr="00B750E8">
              <w:rPr>
                <w:rFonts w:cs="Times New Roman"/>
                <w:b/>
              </w:rPr>
              <w:t>2023 р.</w:t>
            </w:r>
          </w:p>
        </w:tc>
        <w:tc>
          <w:tcPr>
            <w:tcW w:w="1719" w:type="dxa"/>
            <w:gridSpan w:val="3"/>
            <w:tcBorders>
              <w:top w:val="single" w:sz="4" w:space="0" w:color="000000"/>
              <w:left w:val="single" w:sz="4" w:space="0" w:color="000000"/>
              <w:bottom w:val="single" w:sz="4" w:space="0" w:color="000000"/>
            </w:tcBorders>
          </w:tcPr>
          <w:p w14:paraId="3AEC678F" w14:textId="77777777" w:rsidR="0079490A" w:rsidRPr="00B750E8" w:rsidRDefault="00B9770D">
            <w:pPr>
              <w:textAlignment w:val="baseline"/>
              <w:rPr>
                <w:rFonts w:cs="Times New Roman"/>
              </w:rPr>
            </w:pPr>
            <w:r w:rsidRPr="00B750E8">
              <w:rPr>
                <w:rFonts w:cs="Times New Roman"/>
              </w:rPr>
              <w:t>300-400 мл на 20 л води</w:t>
            </w:r>
          </w:p>
          <w:p w14:paraId="1A4DB9D6" w14:textId="77777777" w:rsidR="0079490A" w:rsidRPr="00B750E8" w:rsidRDefault="0079490A">
            <w:pPr>
              <w:textAlignment w:val="baseline"/>
              <w:rPr>
                <w:rFonts w:cs="Times New Roman"/>
              </w:rPr>
            </w:pPr>
          </w:p>
        </w:tc>
        <w:tc>
          <w:tcPr>
            <w:tcW w:w="1191" w:type="dxa"/>
            <w:gridSpan w:val="2"/>
            <w:tcBorders>
              <w:top w:val="single" w:sz="4" w:space="0" w:color="000000"/>
              <w:left w:val="single" w:sz="4" w:space="0" w:color="000000"/>
              <w:bottom w:val="single" w:sz="4" w:space="0" w:color="000000"/>
            </w:tcBorders>
          </w:tcPr>
          <w:p w14:paraId="32DEF4E6" w14:textId="77777777" w:rsidR="0079490A" w:rsidRPr="00B750E8" w:rsidRDefault="00B9770D">
            <w:pPr>
              <w:textAlignment w:val="baseline"/>
              <w:rPr>
                <w:rFonts w:cs="Times New Roman"/>
              </w:rPr>
            </w:pPr>
            <w:r w:rsidRPr="00B750E8">
              <w:rPr>
                <w:rFonts w:cs="Times New Roman"/>
              </w:rPr>
              <w:t>Яблуня</w:t>
            </w:r>
          </w:p>
          <w:p w14:paraId="2E65F133" w14:textId="77777777" w:rsidR="0079490A" w:rsidRPr="00B750E8" w:rsidRDefault="00B9770D">
            <w:pPr>
              <w:textAlignment w:val="baseline"/>
              <w:rPr>
                <w:rFonts w:cs="Times New Roman"/>
              </w:rPr>
            </w:pPr>
            <w:r w:rsidRPr="00B750E8">
              <w:rPr>
                <w:rFonts w:cs="Times New Roman"/>
              </w:rPr>
              <w:t>Груша</w:t>
            </w:r>
          </w:p>
          <w:p w14:paraId="17E2FC9C" w14:textId="77777777" w:rsidR="0079490A" w:rsidRPr="00B750E8" w:rsidRDefault="00B9770D">
            <w:pPr>
              <w:textAlignment w:val="baseline"/>
              <w:rPr>
                <w:rFonts w:cs="Times New Roman"/>
              </w:rPr>
            </w:pPr>
            <w:r w:rsidRPr="00B750E8">
              <w:rPr>
                <w:rFonts w:cs="Times New Roman"/>
              </w:rPr>
              <w:t>Черешня</w:t>
            </w:r>
          </w:p>
          <w:p w14:paraId="7A01A04B" w14:textId="77777777" w:rsidR="0079490A" w:rsidRPr="00B750E8"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tcPr>
          <w:p w14:paraId="2B6F6338" w14:textId="77777777" w:rsidR="0079490A" w:rsidRPr="00B750E8" w:rsidRDefault="00B9770D">
            <w:pPr>
              <w:textAlignment w:val="baseline"/>
              <w:rPr>
                <w:rFonts w:cs="Times New Roman"/>
              </w:rPr>
            </w:pPr>
            <w:r w:rsidRPr="00B750E8">
              <w:rPr>
                <w:rFonts w:cs="Times New Roman"/>
              </w:rPr>
              <w:t>Комплекс зимуючих шкідників (щитівки, несправжні щитівки, плодові кліщі, листовійки, попелиці, яблунева листоблішка</w:t>
            </w:r>
          </w:p>
        </w:tc>
        <w:tc>
          <w:tcPr>
            <w:tcW w:w="2056" w:type="dxa"/>
            <w:gridSpan w:val="2"/>
            <w:tcBorders>
              <w:top w:val="single" w:sz="4" w:space="0" w:color="000000"/>
              <w:left w:val="single" w:sz="4" w:space="0" w:color="000000"/>
              <w:bottom w:val="single" w:sz="4" w:space="0" w:color="000000"/>
            </w:tcBorders>
          </w:tcPr>
          <w:p w14:paraId="6B3E2C7D" w14:textId="77777777" w:rsidR="0079490A" w:rsidRPr="00B750E8" w:rsidRDefault="00B9770D">
            <w:pPr>
              <w:textAlignment w:val="baseline"/>
              <w:rPr>
                <w:rFonts w:cs="Times New Roman"/>
              </w:rPr>
            </w:pPr>
            <w:r w:rsidRPr="00B750E8">
              <w:rPr>
                <w:rFonts w:cs="Times New Roman"/>
              </w:rPr>
              <w:t>Обприскування в період вегетації</w:t>
            </w:r>
          </w:p>
          <w:p w14:paraId="4B3DACBF" w14:textId="77777777" w:rsidR="0079490A" w:rsidRPr="00B750E8" w:rsidRDefault="0079490A">
            <w:pPr>
              <w:textAlignment w:val="baseline"/>
              <w:rPr>
                <w:rFonts w:cs="Times New Roman"/>
              </w:rPr>
            </w:pPr>
          </w:p>
        </w:tc>
        <w:tc>
          <w:tcPr>
            <w:tcW w:w="622" w:type="dxa"/>
            <w:gridSpan w:val="2"/>
            <w:tcBorders>
              <w:top w:val="single" w:sz="4" w:space="0" w:color="000000"/>
              <w:left w:val="single" w:sz="4" w:space="0" w:color="000000"/>
              <w:bottom w:val="single" w:sz="4" w:space="0" w:color="000000"/>
            </w:tcBorders>
          </w:tcPr>
          <w:p w14:paraId="1819069D" w14:textId="77777777" w:rsidR="0079490A" w:rsidRDefault="0079490A">
            <w:pP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131F65BE" w14:textId="77777777" w:rsidR="0079490A" w:rsidRDefault="00B9770D">
            <w:pPr>
              <w:jc w:val="center"/>
              <w:textAlignment w:val="baseline"/>
              <w:rPr>
                <w:rFonts w:cs="Times New Roman"/>
              </w:rPr>
            </w:pPr>
            <w:r>
              <w:rPr>
                <w:rFonts w:cs="Times New Roman"/>
              </w:rPr>
              <w:t>1</w:t>
            </w:r>
          </w:p>
          <w:p w14:paraId="368EE00C" w14:textId="77777777" w:rsidR="0079490A" w:rsidRDefault="0079490A">
            <w:pPr>
              <w:jc w:val="center"/>
              <w:textAlignment w:val="baseline"/>
              <w:rPr>
                <w:rFonts w:cs="Times New Roman"/>
              </w:rPr>
            </w:pPr>
          </w:p>
        </w:tc>
      </w:tr>
      <w:tr w:rsidR="0079490A" w14:paraId="20CDAE05" w14:textId="77777777">
        <w:trPr>
          <w:trHeight w:val="221"/>
        </w:trPr>
        <w:tc>
          <w:tcPr>
            <w:tcW w:w="1697" w:type="dxa"/>
            <w:gridSpan w:val="2"/>
            <w:tcBorders>
              <w:top w:val="single" w:sz="4" w:space="0" w:color="000000"/>
              <w:left w:val="single" w:sz="4" w:space="0" w:color="000000"/>
              <w:bottom w:val="single" w:sz="4" w:space="0" w:color="000000"/>
            </w:tcBorders>
          </w:tcPr>
          <w:p w14:paraId="08182320" w14:textId="77777777" w:rsidR="0079490A" w:rsidRPr="00B750E8" w:rsidRDefault="00B9770D">
            <w:pPr>
              <w:textAlignment w:val="baseline"/>
              <w:rPr>
                <w:rFonts w:cs="Times New Roman"/>
              </w:rPr>
            </w:pPr>
            <w:r w:rsidRPr="00B750E8">
              <w:rPr>
                <w:rFonts w:cs="Times New Roman"/>
                <w:b/>
                <w:bCs/>
                <w:spacing w:val="-6"/>
              </w:rPr>
              <w:t xml:space="preserve">РАТИБОР, </w:t>
            </w:r>
            <w:r w:rsidRPr="00B750E8">
              <w:rPr>
                <w:rFonts w:cs="Times New Roman"/>
                <w:spacing w:val="-6"/>
              </w:rPr>
              <w:t xml:space="preserve">РК, (імідаклоприд, 200 г/л), </w:t>
            </w:r>
            <w:r w:rsidRPr="00B750E8">
              <w:rPr>
                <w:rFonts w:cs="Times New Roman"/>
              </w:rPr>
              <w:t>ТОВ «Презенс», Україна</w:t>
            </w:r>
          </w:p>
          <w:p w14:paraId="21082D56" w14:textId="77777777" w:rsidR="0079490A" w:rsidRPr="00B750E8" w:rsidRDefault="00B9770D">
            <w:pPr>
              <w:textAlignment w:val="baseline"/>
              <w:rPr>
                <w:rFonts w:cs="Times New Roman"/>
                <w:b/>
              </w:rPr>
            </w:pPr>
            <w:r w:rsidRPr="00B750E8">
              <w:rPr>
                <w:rFonts w:cs="Times New Roman"/>
              </w:rPr>
              <w:t>Виробник Китай</w:t>
            </w:r>
          </w:p>
          <w:p w14:paraId="51C0043F" w14:textId="77777777" w:rsidR="0079490A" w:rsidRPr="00B750E8" w:rsidRDefault="00B9770D">
            <w:pPr>
              <w:textAlignment w:val="baseline"/>
              <w:rPr>
                <w:rFonts w:cs="Times New Roman"/>
              </w:rPr>
            </w:pPr>
            <w:r w:rsidRPr="00B750E8">
              <w:rPr>
                <w:rFonts w:cs="Times New Roman"/>
                <w:b/>
              </w:rPr>
              <w:t>2022 р.</w:t>
            </w:r>
          </w:p>
        </w:tc>
        <w:tc>
          <w:tcPr>
            <w:tcW w:w="1719" w:type="dxa"/>
            <w:gridSpan w:val="3"/>
            <w:tcBorders>
              <w:top w:val="single" w:sz="4" w:space="0" w:color="000000"/>
              <w:left w:val="single" w:sz="4" w:space="0" w:color="000000"/>
              <w:bottom w:val="single" w:sz="4" w:space="0" w:color="000000"/>
            </w:tcBorders>
          </w:tcPr>
          <w:p w14:paraId="4E6FD414" w14:textId="77777777" w:rsidR="0079490A" w:rsidRPr="00B750E8" w:rsidRDefault="00B9770D">
            <w:pPr>
              <w:textAlignment w:val="baseline"/>
              <w:rPr>
                <w:rFonts w:cs="Times New Roman"/>
              </w:rPr>
            </w:pPr>
            <w:r w:rsidRPr="00B750E8">
              <w:rPr>
                <w:rFonts w:cs="Times New Roman"/>
              </w:rPr>
              <w:t xml:space="preserve">1,5–2 мл на 3-5 л води </w:t>
            </w:r>
          </w:p>
          <w:p w14:paraId="3327F263" w14:textId="77777777" w:rsidR="0079490A" w:rsidRPr="00B750E8" w:rsidRDefault="0079490A">
            <w:pPr>
              <w:textAlignment w:val="baseline"/>
              <w:rPr>
                <w:rFonts w:cs="Times New Roman"/>
              </w:rPr>
            </w:pPr>
          </w:p>
          <w:p w14:paraId="1E8A81C1" w14:textId="77777777" w:rsidR="0079490A" w:rsidRPr="00B750E8" w:rsidRDefault="00B9770D">
            <w:pPr>
              <w:textAlignment w:val="baseline"/>
              <w:rPr>
                <w:rFonts w:cs="Times New Roman"/>
              </w:rPr>
            </w:pPr>
            <w:r w:rsidRPr="00B750E8">
              <w:rPr>
                <w:rFonts w:cs="Times New Roman"/>
              </w:rPr>
              <w:t>2-2,5 мл на 3-5 л води</w:t>
            </w:r>
          </w:p>
        </w:tc>
        <w:tc>
          <w:tcPr>
            <w:tcW w:w="1191" w:type="dxa"/>
            <w:gridSpan w:val="2"/>
            <w:tcBorders>
              <w:top w:val="single" w:sz="4" w:space="0" w:color="000000"/>
              <w:left w:val="single" w:sz="4" w:space="0" w:color="000000"/>
              <w:bottom w:val="single" w:sz="4" w:space="0" w:color="000000"/>
            </w:tcBorders>
          </w:tcPr>
          <w:p w14:paraId="42A08F06" w14:textId="77777777" w:rsidR="0079490A" w:rsidRDefault="00B9770D">
            <w:pPr>
              <w:textAlignment w:val="baseline"/>
              <w:rPr>
                <w:rFonts w:cs="Times New Roman"/>
              </w:rPr>
            </w:pPr>
            <w:r>
              <w:rPr>
                <w:rFonts w:cs="Times New Roman"/>
              </w:rPr>
              <w:t>Картопля</w:t>
            </w:r>
          </w:p>
          <w:p w14:paraId="249B9EB7" w14:textId="77777777" w:rsidR="0079490A" w:rsidRDefault="0079490A">
            <w:pPr>
              <w:textAlignment w:val="baseline"/>
              <w:rPr>
                <w:rFonts w:cs="Times New Roman"/>
              </w:rPr>
            </w:pPr>
          </w:p>
          <w:p w14:paraId="01249B8A" w14:textId="77777777" w:rsidR="0079490A" w:rsidRDefault="0079490A">
            <w:pPr>
              <w:textAlignment w:val="baseline"/>
              <w:rPr>
                <w:rFonts w:cs="Times New Roman"/>
              </w:rPr>
            </w:pPr>
          </w:p>
          <w:p w14:paraId="746FB46D" w14:textId="77777777" w:rsidR="0079490A" w:rsidRDefault="00B9770D">
            <w:pPr>
              <w:textAlignment w:val="baseline"/>
              <w:rPr>
                <w:rFonts w:cs="Times New Roman"/>
                <w:spacing w:val="-8"/>
              </w:rPr>
            </w:pPr>
            <w:r>
              <w:rPr>
                <w:rFonts w:cs="Times New Roman"/>
              </w:rPr>
              <w:t>Томати, баклажани</w:t>
            </w:r>
          </w:p>
          <w:p w14:paraId="7C69BBBF" w14:textId="77777777" w:rsidR="0079490A" w:rsidRDefault="00B9770D">
            <w:pPr>
              <w:textAlignment w:val="baseline"/>
              <w:rPr>
                <w:rFonts w:cs="Times New Roman"/>
              </w:rPr>
            </w:pPr>
            <w:r>
              <w:rPr>
                <w:rFonts w:cs="Times New Roman"/>
                <w:spacing w:val="-8"/>
              </w:rPr>
              <w:t xml:space="preserve">Цибуля </w:t>
            </w:r>
          </w:p>
        </w:tc>
        <w:tc>
          <w:tcPr>
            <w:tcW w:w="1508" w:type="dxa"/>
            <w:gridSpan w:val="4"/>
            <w:tcBorders>
              <w:top w:val="single" w:sz="4" w:space="0" w:color="000000"/>
              <w:left w:val="single" w:sz="4" w:space="0" w:color="000000"/>
              <w:bottom w:val="single" w:sz="4" w:space="0" w:color="000000"/>
            </w:tcBorders>
          </w:tcPr>
          <w:p w14:paraId="7F548764" w14:textId="77777777" w:rsidR="0079490A" w:rsidRDefault="00B9770D">
            <w:pPr>
              <w:textAlignment w:val="baseline"/>
              <w:rPr>
                <w:rFonts w:cs="Times New Roman"/>
                <w:sz w:val="22"/>
                <w:szCs w:val="22"/>
              </w:rPr>
            </w:pPr>
            <w:r>
              <w:rPr>
                <w:rFonts w:cs="Times New Roman"/>
                <w:sz w:val="22"/>
                <w:szCs w:val="22"/>
              </w:rPr>
              <w:t>Колорадський жук</w:t>
            </w:r>
          </w:p>
          <w:p w14:paraId="68DB1504" w14:textId="77777777" w:rsidR="0079490A" w:rsidRDefault="0079490A">
            <w:pPr>
              <w:textAlignment w:val="baseline"/>
              <w:rPr>
                <w:rFonts w:cs="Times New Roman"/>
                <w:sz w:val="22"/>
                <w:szCs w:val="22"/>
              </w:rPr>
            </w:pPr>
          </w:p>
          <w:p w14:paraId="37C226E0" w14:textId="77777777" w:rsidR="0079490A" w:rsidRDefault="00B9770D">
            <w:pPr>
              <w:textAlignment w:val="baseline"/>
              <w:rPr>
                <w:rFonts w:cs="Times New Roman"/>
              </w:rPr>
            </w:pPr>
            <w:r>
              <w:rPr>
                <w:rFonts w:cs="Times New Roman"/>
                <w:sz w:val="22"/>
                <w:szCs w:val="22"/>
              </w:rPr>
              <w:t>Колорадський жук</w:t>
            </w:r>
          </w:p>
          <w:p w14:paraId="2E5A32D9" w14:textId="77777777" w:rsidR="0079490A" w:rsidRDefault="0079490A">
            <w:pPr>
              <w:textAlignment w:val="baseline"/>
              <w:rPr>
                <w:rFonts w:cs="Times New Roman"/>
              </w:rPr>
            </w:pPr>
          </w:p>
          <w:p w14:paraId="555D6FA5" w14:textId="77777777" w:rsidR="0079490A" w:rsidRDefault="00B9770D">
            <w:pPr>
              <w:textAlignment w:val="baseline"/>
              <w:rPr>
                <w:rFonts w:cs="Times New Roman"/>
              </w:rPr>
            </w:pPr>
            <w:r>
              <w:rPr>
                <w:rFonts w:cs="Times New Roman"/>
              </w:rPr>
              <w:t>Цибулева муха</w:t>
            </w:r>
          </w:p>
        </w:tc>
        <w:tc>
          <w:tcPr>
            <w:tcW w:w="2056" w:type="dxa"/>
            <w:gridSpan w:val="2"/>
            <w:tcBorders>
              <w:top w:val="single" w:sz="4" w:space="0" w:color="000000"/>
              <w:left w:val="single" w:sz="4" w:space="0" w:color="000000"/>
              <w:bottom w:val="single" w:sz="4" w:space="0" w:color="000000"/>
            </w:tcBorders>
          </w:tcPr>
          <w:p w14:paraId="7C90EB59" w14:textId="77777777" w:rsidR="0079490A" w:rsidRDefault="00B9770D">
            <w:pPr>
              <w:textAlignment w:val="baseline"/>
              <w:rPr>
                <w:rFonts w:cs="Times New Roman"/>
              </w:rPr>
            </w:pPr>
            <w:r>
              <w:rPr>
                <w:rFonts w:cs="Times New Roman"/>
              </w:rPr>
              <w:t>Обприскування в період вегетації</w:t>
            </w:r>
          </w:p>
          <w:p w14:paraId="5EA1B070" w14:textId="77777777" w:rsidR="0079490A" w:rsidRDefault="0079490A">
            <w:pPr>
              <w:textAlignment w:val="baseline"/>
              <w:rPr>
                <w:rFonts w:cs="Times New Roman"/>
              </w:rPr>
            </w:pPr>
          </w:p>
          <w:p w14:paraId="7BFAA34F" w14:textId="77777777" w:rsidR="0079490A" w:rsidRDefault="00B9770D">
            <w:pPr>
              <w:textAlignment w:val="baseline"/>
              <w:rPr>
                <w:rFonts w:cs="Times New Roman"/>
              </w:rPr>
            </w:pPr>
            <w:r>
              <w:rPr>
                <w:rFonts w:cs="Times New Roman"/>
              </w:rPr>
              <w:t>Обприскування в період вегетації</w:t>
            </w:r>
          </w:p>
          <w:p w14:paraId="5957F9BF" w14:textId="77777777" w:rsidR="0079490A" w:rsidRDefault="0079490A">
            <w:pPr>
              <w:textAlignment w:val="baseline"/>
              <w:rPr>
                <w:rFonts w:cs="Times New Roman"/>
              </w:rPr>
            </w:pPr>
          </w:p>
          <w:p w14:paraId="1F14EB88" w14:textId="77777777" w:rsidR="0079490A" w:rsidRDefault="00B9770D">
            <w:pPr>
              <w:textAlignment w:val="baseline"/>
              <w:rPr>
                <w:rFonts w:cs="Times New Roman"/>
              </w:rPr>
            </w:pPr>
            <w:r>
              <w:rPr>
                <w:rFonts w:cs="Times New Roman"/>
              </w:rPr>
              <w:t>Обприскування в період вегетації</w:t>
            </w:r>
          </w:p>
          <w:p w14:paraId="009C7D67" w14:textId="77777777" w:rsidR="0079490A" w:rsidRDefault="0079490A">
            <w:pPr>
              <w:textAlignment w:val="baseline"/>
              <w:rPr>
                <w:rFonts w:cs="Times New Roman"/>
              </w:rPr>
            </w:pPr>
          </w:p>
        </w:tc>
        <w:tc>
          <w:tcPr>
            <w:tcW w:w="622" w:type="dxa"/>
            <w:gridSpan w:val="2"/>
            <w:tcBorders>
              <w:top w:val="single" w:sz="4" w:space="0" w:color="000000"/>
              <w:left w:val="single" w:sz="4" w:space="0" w:color="000000"/>
              <w:bottom w:val="single" w:sz="4" w:space="0" w:color="000000"/>
            </w:tcBorders>
          </w:tcPr>
          <w:p w14:paraId="0E83865A" w14:textId="77777777" w:rsidR="0079490A" w:rsidRDefault="00B9770D">
            <w:pPr>
              <w:textAlignment w:val="baseline"/>
              <w:rPr>
                <w:rFonts w:cs="Times New Roman"/>
              </w:rPr>
            </w:pPr>
            <w:r>
              <w:rPr>
                <w:rFonts w:cs="Times New Roman"/>
              </w:rPr>
              <w:t>20</w:t>
            </w:r>
          </w:p>
          <w:p w14:paraId="66C5EB6F" w14:textId="77777777" w:rsidR="0079490A" w:rsidRDefault="0079490A">
            <w:pPr>
              <w:textAlignment w:val="baseline"/>
              <w:rPr>
                <w:rFonts w:cs="Times New Roman"/>
              </w:rPr>
            </w:pPr>
          </w:p>
          <w:p w14:paraId="51E5E444" w14:textId="77777777" w:rsidR="0079490A" w:rsidRDefault="0079490A">
            <w:pPr>
              <w:textAlignment w:val="baseline"/>
              <w:rPr>
                <w:rFonts w:cs="Times New Roman"/>
              </w:rPr>
            </w:pPr>
          </w:p>
          <w:p w14:paraId="7B72EC40" w14:textId="77777777" w:rsidR="0079490A" w:rsidRDefault="00B9770D">
            <w:pPr>
              <w:textAlignment w:val="baseline"/>
              <w:rPr>
                <w:rFonts w:cs="Times New Roman"/>
              </w:rPr>
            </w:pPr>
            <w:r>
              <w:rPr>
                <w:rFonts w:cs="Times New Roman"/>
              </w:rPr>
              <w:t>15</w:t>
            </w:r>
          </w:p>
          <w:p w14:paraId="02DE5481" w14:textId="77777777" w:rsidR="0079490A" w:rsidRDefault="0079490A">
            <w:pPr>
              <w:textAlignment w:val="baseline"/>
              <w:rPr>
                <w:rFonts w:cs="Times New Roman"/>
              </w:rPr>
            </w:pPr>
          </w:p>
          <w:p w14:paraId="265C9914" w14:textId="77777777" w:rsidR="0079490A" w:rsidRDefault="0079490A">
            <w:pPr>
              <w:textAlignment w:val="baseline"/>
              <w:rPr>
                <w:rFonts w:cs="Times New Roman"/>
              </w:rPr>
            </w:pPr>
          </w:p>
          <w:p w14:paraId="4969614B" w14:textId="77777777" w:rsidR="0079490A" w:rsidRDefault="00B9770D">
            <w:pP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tcPr>
          <w:p w14:paraId="6AC66099" w14:textId="77777777" w:rsidR="0079490A" w:rsidRDefault="00B9770D">
            <w:pPr>
              <w:jc w:val="center"/>
              <w:textAlignment w:val="baseline"/>
              <w:rPr>
                <w:rFonts w:cs="Times New Roman"/>
              </w:rPr>
            </w:pPr>
            <w:r>
              <w:rPr>
                <w:rFonts w:cs="Times New Roman"/>
              </w:rPr>
              <w:t>1</w:t>
            </w:r>
          </w:p>
          <w:p w14:paraId="5774AC11" w14:textId="77777777" w:rsidR="0079490A" w:rsidRDefault="0079490A">
            <w:pPr>
              <w:jc w:val="center"/>
              <w:textAlignment w:val="baseline"/>
              <w:rPr>
                <w:rFonts w:cs="Times New Roman"/>
              </w:rPr>
            </w:pPr>
          </w:p>
          <w:p w14:paraId="31F9E3F7" w14:textId="77777777" w:rsidR="0079490A" w:rsidRDefault="0079490A">
            <w:pPr>
              <w:jc w:val="center"/>
              <w:textAlignment w:val="baseline"/>
              <w:rPr>
                <w:rFonts w:cs="Times New Roman"/>
              </w:rPr>
            </w:pPr>
          </w:p>
          <w:p w14:paraId="5AAB41C3" w14:textId="77777777" w:rsidR="0079490A" w:rsidRDefault="00B9770D">
            <w:pPr>
              <w:jc w:val="center"/>
              <w:textAlignment w:val="baseline"/>
              <w:rPr>
                <w:rFonts w:cs="Times New Roman"/>
              </w:rPr>
            </w:pPr>
            <w:r>
              <w:rPr>
                <w:rFonts w:cs="Times New Roman"/>
              </w:rPr>
              <w:t>1</w:t>
            </w:r>
          </w:p>
          <w:p w14:paraId="7706B72B" w14:textId="77777777" w:rsidR="0079490A" w:rsidRDefault="0079490A">
            <w:pPr>
              <w:jc w:val="center"/>
              <w:textAlignment w:val="baseline"/>
              <w:rPr>
                <w:rFonts w:cs="Times New Roman"/>
              </w:rPr>
            </w:pPr>
          </w:p>
          <w:p w14:paraId="57ADEAF3" w14:textId="77777777" w:rsidR="0079490A" w:rsidRDefault="0079490A">
            <w:pPr>
              <w:jc w:val="center"/>
              <w:textAlignment w:val="baseline"/>
              <w:rPr>
                <w:rFonts w:cs="Times New Roman"/>
              </w:rPr>
            </w:pPr>
          </w:p>
          <w:p w14:paraId="461B4FB5" w14:textId="77777777" w:rsidR="0079490A" w:rsidRDefault="00B9770D">
            <w:pPr>
              <w:jc w:val="center"/>
              <w:textAlignment w:val="baseline"/>
              <w:rPr>
                <w:rFonts w:cs="Times New Roman"/>
              </w:rPr>
            </w:pPr>
            <w:r>
              <w:rPr>
                <w:rFonts w:cs="Times New Roman"/>
              </w:rPr>
              <w:t>1</w:t>
            </w:r>
          </w:p>
        </w:tc>
      </w:tr>
      <w:tr w:rsidR="0079490A" w14:paraId="198CA75A" w14:textId="77777777">
        <w:trPr>
          <w:trHeight w:val="1350"/>
        </w:trPr>
        <w:tc>
          <w:tcPr>
            <w:tcW w:w="1697" w:type="dxa"/>
            <w:gridSpan w:val="2"/>
            <w:vMerge w:val="restart"/>
            <w:tcBorders>
              <w:top w:val="single" w:sz="4" w:space="0" w:color="000000"/>
              <w:left w:val="single" w:sz="4" w:space="0" w:color="000000"/>
            </w:tcBorders>
          </w:tcPr>
          <w:p w14:paraId="0D99B270" w14:textId="77777777" w:rsidR="0079490A" w:rsidRDefault="00B9770D">
            <w:pPr>
              <w:textAlignment w:val="baseline"/>
              <w:rPr>
                <w:rFonts w:cs="Times New Roman"/>
              </w:rPr>
            </w:pPr>
            <w:r>
              <w:rPr>
                <w:rFonts w:cs="Times New Roman"/>
                <w:b/>
                <w:bCs/>
              </w:rPr>
              <w:lastRenderedPageBreak/>
              <w:t xml:space="preserve">РУБУС ПРОТЕКТ, ВГ, </w:t>
            </w:r>
            <w:r>
              <w:rPr>
                <w:rFonts w:cs="Times New Roman"/>
              </w:rPr>
              <w:t xml:space="preserve">(імідаклоприд, 700 г/кг) </w:t>
            </w:r>
          </w:p>
          <w:p w14:paraId="5C5F2424" w14:textId="77777777" w:rsidR="0079490A" w:rsidRDefault="00B9770D">
            <w:pPr>
              <w:textAlignment w:val="baseline"/>
              <w:rPr>
                <w:rFonts w:cs="Times New Roman"/>
                <w:b/>
              </w:rPr>
            </w:pPr>
            <w:r>
              <w:rPr>
                <w:rFonts w:cs="Times New Roman"/>
              </w:rPr>
              <w:t>ТОВ «Сидера-Агро», Тов Сімейний Сад», Україна, виробник Китай</w:t>
            </w:r>
          </w:p>
          <w:p w14:paraId="48FA4E6C" w14:textId="77777777" w:rsidR="0079490A" w:rsidRDefault="00B9770D">
            <w:pPr>
              <w:textAlignment w:val="baseline"/>
              <w:rPr>
                <w:rFonts w:cs="Times New Roman"/>
              </w:rPr>
            </w:pPr>
            <w:r>
              <w:rPr>
                <w:rFonts w:cs="Times New Roman"/>
                <w:b/>
              </w:rPr>
              <w:t>2027 р.</w:t>
            </w:r>
          </w:p>
        </w:tc>
        <w:tc>
          <w:tcPr>
            <w:tcW w:w="1719" w:type="dxa"/>
            <w:gridSpan w:val="3"/>
            <w:tcBorders>
              <w:top w:val="single" w:sz="4" w:space="0" w:color="000000"/>
              <w:left w:val="single" w:sz="4" w:space="0" w:color="000000"/>
              <w:bottom w:val="single" w:sz="4" w:space="0" w:color="000000"/>
            </w:tcBorders>
          </w:tcPr>
          <w:p w14:paraId="459F5ACD" w14:textId="77777777" w:rsidR="0079490A" w:rsidRDefault="00B9770D">
            <w:pPr>
              <w:textAlignment w:val="baseline"/>
              <w:rPr>
                <w:rFonts w:cs="Times New Roman"/>
              </w:rPr>
            </w:pPr>
            <w:r>
              <w:rPr>
                <w:rFonts w:cs="Times New Roman"/>
              </w:rPr>
              <w:t>0,7 г на 10 л води</w:t>
            </w:r>
          </w:p>
          <w:p w14:paraId="0D6B54F3" w14:textId="77777777" w:rsidR="0079490A" w:rsidRDefault="0079490A">
            <w:pPr>
              <w:textAlignment w:val="baseline"/>
              <w:rPr>
                <w:rFonts w:cs="Times New Roman"/>
              </w:rPr>
            </w:pPr>
          </w:p>
        </w:tc>
        <w:tc>
          <w:tcPr>
            <w:tcW w:w="1191" w:type="dxa"/>
            <w:gridSpan w:val="2"/>
            <w:tcBorders>
              <w:top w:val="single" w:sz="4" w:space="0" w:color="000000"/>
              <w:left w:val="single" w:sz="4" w:space="0" w:color="000000"/>
              <w:bottom w:val="single" w:sz="4" w:space="0" w:color="000000"/>
            </w:tcBorders>
          </w:tcPr>
          <w:p w14:paraId="69A6A606" w14:textId="77777777" w:rsidR="0079490A" w:rsidRDefault="00B9770D">
            <w:pPr>
              <w:textAlignment w:val="baseline"/>
              <w:rPr>
                <w:rFonts w:cs="Times New Roman"/>
              </w:rPr>
            </w:pPr>
            <w:r>
              <w:rPr>
                <w:rFonts w:cs="Times New Roman"/>
              </w:rPr>
              <w:t>Яблуня, груша</w:t>
            </w:r>
          </w:p>
          <w:p w14:paraId="393C136A"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tcPr>
          <w:p w14:paraId="50C19E2D" w14:textId="77777777" w:rsidR="0079490A" w:rsidRDefault="00B9770D">
            <w:pPr>
              <w:textAlignment w:val="baseline"/>
              <w:rPr>
                <w:rFonts w:cs="Times New Roman"/>
              </w:rPr>
            </w:pPr>
            <w:r>
              <w:rPr>
                <w:rFonts w:cs="Times New Roman"/>
              </w:rPr>
              <w:t>Яблунева плодожерка, листовійки, попелиці</w:t>
            </w:r>
          </w:p>
          <w:p w14:paraId="2EDE07EE" w14:textId="77777777" w:rsidR="0079490A" w:rsidRDefault="0079490A">
            <w:pPr>
              <w:textAlignment w:val="baseline"/>
              <w:rPr>
                <w:rFonts w:cs="Times New Roman"/>
              </w:rPr>
            </w:pPr>
          </w:p>
        </w:tc>
        <w:tc>
          <w:tcPr>
            <w:tcW w:w="2056" w:type="dxa"/>
            <w:gridSpan w:val="2"/>
            <w:tcBorders>
              <w:top w:val="single" w:sz="4" w:space="0" w:color="000000"/>
              <w:left w:val="single" w:sz="4" w:space="0" w:color="000000"/>
              <w:bottom w:val="single" w:sz="4" w:space="0" w:color="000000"/>
            </w:tcBorders>
          </w:tcPr>
          <w:p w14:paraId="16E2F84D" w14:textId="77777777" w:rsidR="0079490A" w:rsidRDefault="00B9770D">
            <w:pPr>
              <w:textAlignment w:val="baseline"/>
              <w:rPr>
                <w:rFonts w:cs="Times New Roman"/>
              </w:rPr>
            </w:pPr>
            <w:r>
              <w:rPr>
                <w:rFonts w:cs="Times New Roman"/>
              </w:rPr>
              <w:t>Обприскування в період вегетації. Витрати робочої рідини10 л</w:t>
            </w:r>
          </w:p>
          <w:p w14:paraId="1C5C565A" w14:textId="77777777" w:rsidR="0079490A" w:rsidRDefault="00B9770D">
            <w:pPr>
              <w:spacing w:before="100" w:after="100"/>
              <w:textAlignment w:val="baseline"/>
              <w:rPr>
                <w:rFonts w:cs="Times New Roman"/>
              </w:rPr>
            </w:pPr>
            <w:r>
              <w:rPr>
                <w:rFonts w:cs="Times New Roman"/>
              </w:rPr>
              <w:t>на 6-8 дерев віком до 5 років або на 3-4 дерева віком понад 5 років</w:t>
            </w:r>
          </w:p>
        </w:tc>
        <w:tc>
          <w:tcPr>
            <w:tcW w:w="622" w:type="dxa"/>
            <w:gridSpan w:val="2"/>
            <w:tcBorders>
              <w:top w:val="single" w:sz="4" w:space="0" w:color="000000"/>
              <w:left w:val="single" w:sz="4" w:space="0" w:color="000000"/>
              <w:bottom w:val="single" w:sz="4" w:space="0" w:color="000000"/>
            </w:tcBorders>
          </w:tcPr>
          <w:p w14:paraId="1D696CE6" w14:textId="77777777" w:rsidR="0079490A" w:rsidRDefault="00B9770D">
            <w:pPr>
              <w:textAlignment w:val="baseline"/>
              <w:rPr>
                <w:rFonts w:cs="Times New Roman"/>
              </w:rPr>
            </w:pPr>
            <w:r>
              <w:rPr>
                <w:rFonts w:cs="Times New Roman"/>
              </w:rPr>
              <w:t>30</w:t>
            </w:r>
          </w:p>
          <w:p w14:paraId="708381DA" w14:textId="77777777" w:rsidR="0079490A" w:rsidRDefault="0079490A">
            <w:pP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00198149" w14:textId="77777777" w:rsidR="0079490A" w:rsidRDefault="00B9770D">
            <w:pPr>
              <w:jc w:val="center"/>
              <w:textAlignment w:val="baseline"/>
              <w:rPr>
                <w:rFonts w:cs="Times New Roman"/>
              </w:rPr>
            </w:pPr>
            <w:r>
              <w:rPr>
                <w:rFonts w:cs="Times New Roman"/>
              </w:rPr>
              <w:t>2</w:t>
            </w:r>
          </w:p>
          <w:p w14:paraId="6D816F03" w14:textId="77777777" w:rsidR="0079490A" w:rsidRDefault="0079490A">
            <w:pPr>
              <w:jc w:val="center"/>
              <w:textAlignment w:val="baseline"/>
              <w:rPr>
                <w:rFonts w:cs="Times New Roman"/>
              </w:rPr>
            </w:pPr>
          </w:p>
        </w:tc>
      </w:tr>
      <w:tr w:rsidR="0079490A" w14:paraId="715B50F0" w14:textId="77777777">
        <w:trPr>
          <w:trHeight w:val="779"/>
        </w:trPr>
        <w:tc>
          <w:tcPr>
            <w:tcW w:w="1697" w:type="dxa"/>
            <w:gridSpan w:val="2"/>
            <w:vMerge/>
            <w:tcBorders>
              <w:left w:val="single" w:sz="4" w:space="0" w:color="000000"/>
            </w:tcBorders>
          </w:tcPr>
          <w:p w14:paraId="43FCE01E"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000000"/>
              <w:bottom w:val="single" w:sz="4" w:space="0" w:color="000000"/>
            </w:tcBorders>
          </w:tcPr>
          <w:p w14:paraId="572EB01F" w14:textId="77777777" w:rsidR="0079490A" w:rsidRDefault="00B9770D">
            <w:pPr>
              <w:textAlignment w:val="baseline"/>
              <w:rPr>
                <w:rFonts w:cs="Times New Roman"/>
              </w:rPr>
            </w:pPr>
            <w:r>
              <w:rPr>
                <w:rFonts w:cs="Times New Roman"/>
              </w:rPr>
              <w:t>0,45-0,5 г/5 л води на 1 сотку</w:t>
            </w:r>
          </w:p>
        </w:tc>
        <w:tc>
          <w:tcPr>
            <w:tcW w:w="1191" w:type="dxa"/>
            <w:gridSpan w:val="2"/>
            <w:tcBorders>
              <w:top w:val="single" w:sz="4" w:space="0" w:color="000000"/>
              <w:left w:val="single" w:sz="4" w:space="0" w:color="000000"/>
              <w:bottom w:val="single" w:sz="4" w:space="0" w:color="000000"/>
            </w:tcBorders>
          </w:tcPr>
          <w:p w14:paraId="35276B35" w14:textId="77777777" w:rsidR="0079490A" w:rsidRDefault="00B9770D">
            <w:pPr>
              <w:textAlignment w:val="baseline"/>
              <w:rPr>
                <w:rFonts w:cs="Times New Roman"/>
              </w:rPr>
            </w:pPr>
            <w:r>
              <w:rPr>
                <w:rFonts w:cs="Times New Roman"/>
              </w:rPr>
              <w:t>Томати, баклажани</w:t>
            </w:r>
          </w:p>
        </w:tc>
        <w:tc>
          <w:tcPr>
            <w:tcW w:w="1508" w:type="dxa"/>
            <w:gridSpan w:val="4"/>
            <w:tcBorders>
              <w:top w:val="single" w:sz="4" w:space="0" w:color="000000"/>
              <w:left w:val="single" w:sz="4" w:space="0" w:color="000000"/>
              <w:bottom w:val="single" w:sz="4" w:space="0" w:color="000000"/>
            </w:tcBorders>
          </w:tcPr>
          <w:p w14:paraId="444890D8" w14:textId="77777777" w:rsidR="0079490A" w:rsidRDefault="00B9770D">
            <w:pPr>
              <w:textAlignment w:val="baseline"/>
              <w:rPr>
                <w:rFonts w:cs="Times New Roman"/>
                <w:sz w:val="22"/>
                <w:szCs w:val="22"/>
              </w:rPr>
            </w:pPr>
            <w:r>
              <w:rPr>
                <w:rFonts w:cs="Times New Roman"/>
                <w:sz w:val="22"/>
                <w:szCs w:val="22"/>
              </w:rPr>
              <w:t>Колорадський жук</w:t>
            </w:r>
          </w:p>
        </w:tc>
        <w:tc>
          <w:tcPr>
            <w:tcW w:w="2056" w:type="dxa"/>
            <w:gridSpan w:val="2"/>
            <w:tcBorders>
              <w:top w:val="single" w:sz="4" w:space="0" w:color="000000"/>
              <w:left w:val="single" w:sz="4" w:space="0" w:color="000000"/>
              <w:bottom w:val="single" w:sz="4" w:space="0" w:color="000000"/>
            </w:tcBorders>
          </w:tcPr>
          <w:p w14:paraId="2EE977FA" w14:textId="77777777" w:rsidR="0079490A" w:rsidRDefault="00B9770D">
            <w:pPr>
              <w:textAlignment w:val="baseline"/>
              <w:rPr>
                <w:rFonts w:cs="Times New Roman"/>
              </w:rPr>
            </w:pPr>
            <w:r>
              <w:rPr>
                <w:rFonts w:cs="Times New Roman"/>
              </w:rPr>
              <w:t>Обприскування в період вегетації</w:t>
            </w:r>
          </w:p>
        </w:tc>
        <w:tc>
          <w:tcPr>
            <w:tcW w:w="622" w:type="dxa"/>
            <w:gridSpan w:val="2"/>
            <w:tcBorders>
              <w:top w:val="single" w:sz="4" w:space="0" w:color="000000"/>
              <w:left w:val="single" w:sz="4" w:space="0" w:color="000000"/>
              <w:bottom w:val="single" w:sz="4" w:space="0" w:color="000000"/>
            </w:tcBorders>
          </w:tcPr>
          <w:p w14:paraId="4DAC6C90" w14:textId="77777777" w:rsidR="0079490A" w:rsidRDefault="00B9770D">
            <w:pPr>
              <w:textAlignment w:val="baseline"/>
              <w:rPr>
                <w:rFonts w:cs="Times New Roman"/>
              </w:rPr>
            </w:pPr>
            <w:r>
              <w:rPr>
                <w:rFonts w:cs="Times New Roman"/>
              </w:rPr>
              <w:t>15</w:t>
            </w:r>
          </w:p>
        </w:tc>
        <w:tc>
          <w:tcPr>
            <w:tcW w:w="709" w:type="dxa"/>
            <w:gridSpan w:val="2"/>
            <w:tcBorders>
              <w:top w:val="single" w:sz="4" w:space="0" w:color="000000"/>
              <w:left w:val="single" w:sz="4" w:space="0" w:color="000000"/>
              <w:bottom w:val="single" w:sz="4" w:space="0" w:color="000000"/>
              <w:right w:val="single" w:sz="4" w:space="0" w:color="000000"/>
            </w:tcBorders>
          </w:tcPr>
          <w:p w14:paraId="6ACDB9BC" w14:textId="77777777" w:rsidR="0079490A" w:rsidRDefault="00B9770D">
            <w:pPr>
              <w:jc w:val="center"/>
              <w:textAlignment w:val="baseline"/>
              <w:rPr>
                <w:rFonts w:cs="Times New Roman"/>
              </w:rPr>
            </w:pPr>
            <w:r>
              <w:rPr>
                <w:rFonts w:cs="Times New Roman"/>
              </w:rPr>
              <w:t>1</w:t>
            </w:r>
          </w:p>
        </w:tc>
      </w:tr>
      <w:tr w:rsidR="0079490A" w14:paraId="4148CEC1" w14:textId="77777777">
        <w:trPr>
          <w:trHeight w:val="652"/>
        </w:trPr>
        <w:tc>
          <w:tcPr>
            <w:tcW w:w="1697" w:type="dxa"/>
            <w:gridSpan w:val="2"/>
            <w:vMerge/>
            <w:tcBorders>
              <w:left w:val="single" w:sz="4" w:space="0" w:color="000000"/>
              <w:bottom w:val="single" w:sz="4" w:space="0" w:color="000000"/>
            </w:tcBorders>
          </w:tcPr>
          <w:p w14:paraId="573CF9E7" w14:textId="77777777" w:rsidR="0079490A" w:rsidRDefault="0079490A">
            <w:pPr>
              <w:snapToGrid w:val="0"/>
              <w:textAlignment w:val="baseline"/>
              <w:rPr>
                <w:rFonts w:cs="Times New Roman"/>
                <w:b/>
                <w:bCs/>
              </w:rPr>
            </w:pPr>
          </w:p>
        </w:tc>
        <w:tc>
          <w:tcPr>
            <w:tcW w:w="1719" w:type="dxa"/>
            <w:gridSpan w:val="3"/>
            <w:tcBorders>
              <w:top w:val="single" w:sz="4" w:space="0" w:color="000000"/>
              <w:left w:val="single" w:sz="4" w:space="0" w:color="000000"/>
              <w:bottom w:val="single" w:sz="4" w:space="0" w:color="000000"/>
            </w:tcBorders>
          </w:tcPr>
          <w:p w14:paraId="594BF05A" w14:textId="77777777" w:rsidR="0079490A" w:rsidRDefault="00B9770D">
            <w:pPr>
              <w:textAlignment w:val="baseline"/>
              <w:rPr>
                <w:rFonts w:cs="Times New Roman"/>
              </w:rPr>
            </w:pPr>
            <w:r>
              <w:rPr>
                <w:rFonts w:cs="Times New Roman"/>
              </w:rPr>
              <w:t>0,45-0,5 г/5 л води на 1 сотку</w:t>
            </w:r>
          </w:p>
        </w:tc>
        <w:tc>
          <w:tcPr>
            <w:tcW w:w="1191" w:type="dxa"/>
            <w:gridSpan w:val="2"/>
            <w:tcBorders>
              <w:top w:val="single" w:sz="4" w:space="0" w:color="000000"/>
              <w:left w:val="single" w:sz="4" w:space="0" w:color="000000"/>
              <w:bottom w:val="single" w:sz="4" w:space="0" w:color="000000"/>
            </w:tcBorders>
          </w:tcPr>
          <w:p w14:paraId="515099F1" w14:textId="77777777" w:rsidR="0079490A" w:rsidRDefault="00B9770D">
            <w:pPr>
              <w:textAlignment w:val="baseline"/>
              <w:rPr>
                <w:rFonts w:cs="Times New Roman"/>
              </w:rPr>
            </w:pPr>
            <w:r>
              <w:rPr>
                <w:rFonts w:cs="Times New Roman"/>
              </w:rPr>
              <w:t>Картопля</w:t>
            </w:r>
          </w:p>
        </w:tc>
        <w:tc>
          <w:tcPr>
            <w:tcW w:w="1508" w:type="dxa"/>
            <w:gridSpan w:val="4"/>
            <w:tcBorders>
              <w:top w:val="single" w:sz="4" w:space="0" w:color="000000"/>
              <w:left w:val="single" w:sz="4" w:space="0" w:color="000000"/>
              <w:bottom w:val="single" w:sz="4" w:space="0" w:color="000000"/>
            </w:tcBorders>
          </w:tcPr>
          <w:p w14:paraId="1C2E85F3" w14:textId="77777777" w:rsidR="0079490A" w:rsidRDefault="00B9770D">
            <w:pPr>
              <w:textAlignment w:val="baseline"/>
              <w:rPr>
                <w:rFonts w:cs="Times New Roman"/>
                <w:sz w:val="22"/>
                <w:szCs w:val="22"/>
              </w:rPr>
            </w:pPr>
            <w:r>
              <w:rPr>
                <w:rFonts w:cs="Times New Roman"/>
                <w:sz w:val="22"/>
                <w:szCs w:val="22"/>
              </w:rPr>
              <w:t>Колорадський жук</w:t>
            </w:r>
          </w:p>
        </w:tc>
        <w:tc>
          <w:tcPr>
            <w:tcW w:w="2056" w:type="dxa"/>
            <w:gridSpan w:val="2"/>
            <w:tcBorders>
              <w:top w:val="single" w:sz="4" w:space="0" w:color="000000"/>
              <w:left w:val="single" w:sz="4" w:space="0" w:color="000000"/>
              <w:bottom w:val="single" w:sz="4" w:space="0" w:color="000000"/>
            </w:tcBorders>
          </w:tcPr>
          <w:p w14:paraId="3FD5751F" w14:textId="77777777" w:rsidR="0079490A" w:rsidRDefault="00B9770D">
            <w:pPr>
              <w:textAlignment w:val="baseline"/>
              <w:rPr>
                <w:rFonts w:cs="Times New Roman"/>
              </w:rPr>
            </w:pPr>
            <w:r>
              <w:rPr>
                <w:rFonts w:cs="Times New Roman"/>
              </w:rPr>
              <w:t>Обприскування в період вегетації</w:t>
            </w:r>
          </w:p>
        </w:tc>
        <w:tc>
          <w:tcPr>
            <w:tcW w:w="622" w:type="dxa"/>
            <w:gridSpan w:val="2"/>
            <w:tcBorders>
              <w:top w:val="single" w:sz="4" w:space="0" w:color="000000"/>
              <w:left w:val="single" w:sz="4" w:space="0" w:color="000000"/>
              <w:bottom w:val="single" w:sz="4" w:space="0" w:color="000000"/>
            </w:tcBorders>
          </w:tcPr>
          <w:p w14:paraId="7AFB08CA" w14:textId="77777777" w:rsidR="0079490A" w:rsidRDefault="00B9770D">
            <w:pP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tcPr>
          <w:p w14:paraId="0B8D281E" w14:textId="77777777" w:rsidR="0079490A" w:rsidRDefault="00B9770D">
            <w:pPr>
              <w:jc w:val="center"/>
              <w:textAlignment w:val="baseline"/>
              <w:rPr>
                <w:rFonts w:cs="Times New Roman"/>
              </w:rPr>
            </w:pPr>
            <w:r>
              <w:rPr>
                <w:rFonts w:cs="Times New Roman"/>
              </w:rPr>
              <w:t>1</w:t>
            </w:r>
          </w:p>
        </w:tc>
      </w:tr>
      <w:tr w:rsidR="0079490A" w14:paraId="71F8C7BA" w14:textId="77777777">
        <w:trPr>
          <w:trHeight w:val="825"/>
        </w:trPr>
        <w:tc>
          <w:tcPr>
            <w:tcW w:w="1697" w:type="dxa"/>
            <w:gridSpan w:val="2"/>
            <w:tcBorders>
              <w:top w:val="single" w:sz="4" w:space="0" w:color="000000"/>
              <w:left w:val="single" w:sz="4" w:space="0" w:color="000000"/>
              <w:bottom w:val="single" w:sz="4" w:space="0" w:color="000000"/>
            </w:tcBorders>
          </w:tcPr>
          <w:p w14:paraId="2130A35F" w14:textId="77777777" w:rsidR="0079490A" w:rsidRDefault="00B9770D">
            <w:pPr>
              <w:textAlignment w:val="baseline"/>
              <w:rPr>
                <w:rFonts w:cs="Times New Roman"/>
                <w:b/>
                <w:bCs/>
              </w:rPr>
            </w:pPr>
            <w:r>
              <w:rPr>
                <w:rFonts w:cs="Times New Roman"/>
                <w:b/>
                <w:bCs/>
              </w:rPr>
              <w:t>Т 2, КС</w:t>
            </w:r>
          </w:p>
          <w:p w14:paraId="61F84482" w14:textId="77777777" w:rsidR="0079490A" w:rsidRDefault="00B9770D">
            <w:pPr>
              <w:textAlignment w:val="baseline"/>
              <w:rPr>
                <w:rFonts w:cs="Times New Roman"/>
                <w:shd w:val="clear" w:color="auto" w:fill="F8F8F8"/>
              </w:rPr>
            </w:pPr>
            <w:r>
              <w:rPr>
                <w:rFonts w:cs="Times New Roman"/>
                <w:shd w:val="clear" w:color="auto" w:fill="F8F8F8"/>
              </w:rPr>
              <w:t>імідаклоприд, 300 г/л + лямбда-цигалотрин, 100 г/л</w:t>
            </w:r>
          </w:p>
          <w:p w14:paraId="0C6916A2" w14:textId="77777777" w:rsidR="0079490A" w:rsidRDefault="00B9770D">
            <w:pPr>
              <w:textAlignment w:val="baseline"/>
              <w:rPr>
                <w:rFonts w:cs="Times New Roman"/>
                <w:bCs/>
                <w:spacing w:val="-14"/>
              </w:rPr>
            </w:pPr>
            <w:r>
              <w:rPr>
                <w:rFonts w:cs="Times New Roman"/>
                <w:shd w:val="clear" w:color="auto" w:fill="FFFFFF"/>
              </w:rPr>
              <w:t>ТОВ «НЕСТОР-АГРО», виробник</w:t>
            </w:r>
            <w:r>
              <w:rPr>
                <w:rFonts w:cs="Times New Roman"/>
                <w:bCs/>
                <w:spacing w:val="-14"/>
              </w:rPr>
              <w:t xml:space="preserve"> «Ханчжоу Тіфн-лонг Біотехнолоджи Ко. Лтд».</w:t>
            </w:r>
          </w:p>
          <w:p w14:paraId="3695EB71" w14:textId="77777777" w:rsidR="0079490A" w:rsidRDefault="00B9770D">
            <w:pPr>
              <w:textAlignment w:val="baseline"/>
              <w:rPr>
                <w:rFonts w:cs="Times New Roman"/>
                <w:b/>
              </w:rPr>
            </w:pPr>
            <w:r>
              <w:rPr>
                <w:rFonts w:cs="Times New Roman"/>
                <w:b/>
                <w:spacing w:val="-14"/>
              </w:rPr>
              <w:t>2029 р.</w:t>
            </w:r>
          </w:p>
        </w:tc>
        <w:tc>
          <w:tcPr>
            <w:tcW w:w="1719" w:type="dxa"/>
            <w:gridSpan w:val="3"/>
            <w:tcBorders>
              <w:top w:val="single" w:sz="4" w:space="0" w:color="000000"/>
              <w:left w:val="single" w:sz="4" w:space="0" w:color="000000"/>
              <w:bottom w:val="single" w:sz="4" w:space="0" w:color="000000"/>
            </w:tcBorders>
          </w:tcPr>
          <w:p w14:paraId="3076166F" w14:textId="77777777" w:rsidR="0079490A" w:rsidRDefault="00B9770D">
            <w:pPr>
              <w:textAlignment w:val="baseline"/>
              <w:rPr>
                <w:rFonts w:cs="Times New Roman"/>
                <w:vertAlign w:val="superscript"/>
              </w:rPr>
            </w:pPr>
            <w:r>
              <w:rPr>
                <w:rFonts w:cs="Times New Roman"/>
              </w:rPr>
              <w:t>1 мл на 5 л води на 100м</w:t>
            </w:r>
            <w:r>
              <w:rPr>
                <w:rFonts w:cs="Times New Roman"/>
                <w:vertAlign w:val="superscript"/>
              </w:rPr>
              <w:t>2</w:t>
            </w:r>
          </w:p>
        </w:tc>
        <w:tc>
          <w:tcPr>
            <w:tcW w:w="1191" w:type="dxa"/>
            <w:gridSpan w:val="2"/>
            <w:tcBorders>
              <w:top w:val="single" w:sz="4" w:space="0" w:color="000000"/>
              <w:left w:val="single" w:sz="4" w:space="0" w:color="000000"/>
              <w:bottom w:val="single" w:sz="4" w:space="0" w:color="000000"/>
            </w:tcBorders>
          </w:tcPr>
          <w:p w14:paraId="3D4765A2" w14:textId="77777777" w:rsidR="0079490A" w:rsidRDefault="00B9770D">
            <w:pPr>
              <w:textAlignment w:val="baseline"/>
              <w:rPr>
                <w:rFonts w:cs="Times New Roman"/>
              </w:rPr>
            </w:pPr>
            <w:r>
              <w:rPr>
                <w:rFonts w:cs="Times New Roman"/>
              </w:rPr>
              <w:t>Картопля, томати</w:t>
            </w:r>
          </w:p>
        </w:tc>
        <w:tc>
          <w:tcPr>
            <w:tcW w:w="1508" w:type="dxa"/>
            <w:gridSpan w:val="4"/>
            <w:tcBorders>
              <w:top w:val="single" w:sz="4" w:space="0" w:color="000000"/>
              <w:left w:val="single" w:sz="4" w:space="0" w:color="000000"/>
              <w:bottom w:val="single" w:sz="4" w:space="0" w:color="000000"/>
            </w:tcBorders>
          </w:tcPr>
          <w:p w14:paraId="7712D25D" w14:textId="77777777" w:rsidR="0079490A" w:rsidRDefault="00B9770D">
            <w:pPr>
              <w:textAlignment w:val="baseline"/>
              <w:rPr>
                <w:rFonts w:cs="Times New Roman"/>
                <w:sz w:val="22"/>
                <w:szCs w:val="22"/>
              </w:rPr>
            </w:pPr>
            <w:r>
              <w:rPr>
                <w:rFonts w:cs="Times New Roman"/>
                <w:sz w:val="22"/>
                <w:szCs w:val="22"/>
              </w:rPr>
              <w:t>Колорадський жук</w:t>
            </w:r>
          </w:p>
        </w:tc>
        <w:tc>
          <w:tcPr>
            <w:tcW w:w="2056" w:type="dxa"/>
            <w:gridSpan w:val="2"/>
            <w:tcBorders>
              <w:top w:val="single" w:sz="4" w:space="0" w:color="000000"/>
              <w:left w:val="single" w:sz="4" w:space="0" w:color="000000"/>
              <w:bottom w:val="single" w:sz="4" w:space="0" w:color="000000"/>
            </w:tcBorders>
          </w:tcPr>
          <w:p w14:paraId="281D23CF" w14:textId="77777777" w:rsidR="0079490A" w:rsidRDefault="00B9770D">
            <w:pPr>
              <w:textAlignment w:val="baseline"/>
              <w:rPr>
                <w:rFonts w:cs="Times New Roman"/>
              </w:rPr>
            </w:pPr>
            <w:r>
              <w:rPr>
                <w:rFonts w:cs="Times New Roman"/>
              </w:rPr>
              <w:t>Обприскування в період вегетації</w:t>
            </w:r>
          </w:p>
          <w:p w14:paraId="00F396F1" w14:textId="77777777" w:rsidR="0079490A" w:rsidRDefault="0079490A">
            <w:pPr>
              <w:textAlignment w:val="baseline"/>
              <w:rPr>
                <w:rFonts w:cs="Times New Roman"/>
              </w:rPr>
            </w:pPr>
          </w:p>
        </w:tc>
        <w:tc>
          <w:tcPr>
            <w:tcW w:w="622" w:type="dxa"/>
            <w:gridSpan w:val="2"/>
            <w:tcBorders>
              <w:top w:val="single" w:sz="4" w:space="0" w:color="000000"/>
              <w:left w:val="single" w:sz="4" w:space="0" w:color="000000"/>
              <w:bottom w:val="single" w:sz="4" w:space="0" w:color="000000"/>
            </w:tcBorders>
          </w:tcPr>
          <w:p w14:paraId="1BF24DC1" w14:textId="77777777" w:rsidR="0079490A" w:rsidRDefault="0079490A">
            <w:pP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399DB36A" w14:textId="77777777" w:rsidR="0079490A" w:rsidRDefault="00B9770D">
            <w:pPr>
              <w:jc w:val="center"/>
              <w:textAlignment w:val="baseline"/>
              <w:rPr>
                <w:rFonts w:cs="Times New Roman"/>
              </w:rPr>
            </w:pPr>
            <w:r>
              <w:rPr>
                <w:rFonts w:cs="Times New Roman"/>
              </w:rPr>
              <w:t>2</w:t>
            </w:r>
          </w:p>
        </w:tc>
      </w:tr>
      <w:tr w:rsidR="0079490A" w14:paraId="37E5700C" w14:textId="77777777">
        <w:trPr>
          <w:trHeight w:val="825"/>
        </w:trPr>
        <w:tc>
          <w:tcPr>
            <w:tcW w:w="1697" w:type="dxa"/>
            <w:gridSpan w:val="2"/>
            <w:tcBorders>
              <w:top w:val="single" w:sz="4" w:space="0" w:color="000000"/>
              <w:left w:val="single" w:sz="4" w:space="0" w:color="000000"/>
              <w:bottom w:val="single" w:sz="4" w:space="0" w:color="000000"/>
            </w:tcBorders>
          </w:tcPr>
          <w:p w14:paraId="70132766" w14:textId="77777777" w:rsidR="0079490A" w:rsidRDefault="00B9770D">
            <w:pPr>
              <w:textAlignment w:val="baseline"/>
              <w:rPr>
                <w:rFonts w:cs="Times New Roman"/>
                <w:b/>
                <w:bCs/>
                <w:spacing w:val="-14"/>
              </w:rPr>
            </w:pPr>
            <w:r>
              <w:rPr>
                <w:rFonts w:cs="Times New Roman"/>
                <w:b/>
                <w:bCs/>
                <w:spacing w:val="-14"/>
              </w:rPr>
              <w:t xml:space="preserve">ТИРАНА, </w:t>
            </w:r>
            <w:r>
              <w:rPr>
                <w:rFonts w:cs="Times New Roman"/>
                <w:bCs/>
                <w:spacing w:val="-14"/>
              </w:rPr>
              <w:t>КС (імідаклоприд, 280 г/л +тіабендазол, 80 г/л), ТОВ «Сидера-Агро», ТОВ «Сімейний Сад», Україна, Китай</w:t>
            </w:r>
          </w:p>
          <w:p w14:paraId="29DB6593" w14:textId="77777777" w:rsidR="0079490A" w:rsidRDefault="00B9770D">
            <w:pPr>
              <w:textAlignment w:val="baseline"/>
              <w:rPr>
                <w:rFonts w:cs="Times New Roman"/>
              </w:rPr>
            </w:pPr>
            <w:r>
              <w:rPr>
                <w:rFonts w:cs="Times New Roman"/>
                <w:b/>
                <w:bCs/>
                <w:spacing w:val="-14"/>
              </w:rPr>
              <w:t>2025 р.</w:t>
            </w:r>
          </w:p>
        </w:tc>
        <w:tc>
          <w:tcPr>
            <w:tcW w:w="1719" w:type="dxa"/>
            <w:gridSpan w:val="3"/>
            <w:tcBorders>
              <w:top w:val="single" w:sz="4" w:space="0" w:color="000000"/>
              <w:left w:val="single" w:sz="4" w:space="0" w:color="000000"/>
              <w:bottom w:val="single" w:sz="4" w:space="0" w:color="000000"/>
            </w:tcBorders>
          </w:tcPr>
          <w:p w14:paraId="60D47312" w14:textId="77777777" w:rsidR="0079490A" w:rsidRDefault="00B9770D">
            <w:pPr>
              <w:textAlignment w:val="baseline"/>
              <w:rPr>
                <w:rFonts w:cs="Times New Roman"/>
              </w:rPr>
            </w:pPr>
            <w:r>
              <w:rPr>
                <w:rFonts w:cs="Times New Roman"/>
              </w:rPr>
              <w:t>5-7 мл на 10 кг бульб</w:t>
            </w:r>
          </w:p>
        </w:tc>
        <w:tc>
          <w:tcPr>
            <w:tcW w:w="1191" w:type="dxa"/>
            <w:gridSpan w:val="2"/>
            <w:tcBorders>
              <w:top w:val="single" w:sz="4" w:space="0" w:color="000000"/>
              <w:left w:val="single" w:sz="4" w:space="0" w:color="000000"/>
              <w:bottom w:val="single" w:sz="4" w:space="0" w:color="000000"/>
            </w:tcBorders>
          </w:tcPr>
          <w:p w14:paraId="514F5BFE" w14:textId="77777777" w:rsidR="0079490A" w:rsidRDefault="00B9770D">
            <w:pPr>
              <w:textAlignment w:val="baseline"/>
              <w:rPr>
                <w:rFonts w:cs="Times New Roman"/>
              </w:rPr>
            </w:pPr>
            <w:r>
              <w:rPr>
                <w:rFonts w:cs="Times New Roman"/>
              </w:rPr>
              <w:t>Картопля</w:t>
            </w:r>
          </w:p>
        </w:tc>
        <w:tc>
          <w:tcPr>
            <w:tcW w:w="1508" w:type="dxa"/>
            <w:gridSpan w:val="4"/>
            <w:tcBorders>
              <w:top w:val="single" w:sz="4" w:space="0" w:color="000000"/>
              <w:left w:val="single" w:sz="4" w:space="0" w:color="000000"/>
              <w:bottom w:val="single" w:sz="4" w:space="0" w:color="000000"/>
            </w:tcBorders>
          </w:tcPr>
          <w:p w14:paraId="6C891309" w14:textId="77777777" w:rsidR="0079490A" w:rsidRDefault="00B9770D">
            <w:pPr>
              <w:textAlignment w:val="baseline"/>
              <w:rPr>
                <w:rFonts w:cs="Times New Roman"/>
              </w:rPr>
            </w:pPr>
            <w:r>
              <w:rPr>
                <w:rFonts w:cs="Times New Roman"/>
              </w:rPr>
              <w:t>Дротяники, несправжні дротяники, личинки пластинчато-вусих, колорвадсь-кий жук, попелиці, ризоктоніоз, звичайна парша</w:t>
            </w:r>
          </w:p>
        </w:tc>
        <w:tc>
          <w:tcPr>
            <w:tcW w:w="2056" w:type="dxa"/>
            <w:gridSpan w:val="2"/>
            <w:tcBorders>
              <w:top w:val="single" w:sz="4" w:space="0" w:color="000000"/>
              <w:left w:val="single" w:sz="4" w:space="0" w:color="000000"/>
              <w:bottom w:val="single" w:sz="4" w:space="0" w:color="000000"/>
            </w:tcBorders>
          </w:tcPr>
          <w:p w14:paraId="61AC3275" w14:textId="77777777" w:rsidR="0079490A" w:rsidRDefault="00B9770D">
            <w:pPr>
              <w:textAlignment w:val="baseline"/>
              <w:rPr>
                <w:rFonts w:cs="Times New Roman"/>
              </w:rPr>
            </w:pPr>
            <w:r>
              <w:rPr>
                <w:rFonts w:cs="Times New Roman"/>
              </w:rPr>
              <w:t>Обробка бульб перед висаджуванням</w:t>
            </w:r>
          </w:p>
        </w:tc>
        <w:tc>
          <w:tcPr>
            <w:tcW w:w="622" w:type="dxa"/>
            <w:gridSpan w:val="2"/>
            <w:tcBorders>
              <w:top w:val="single" w:sz="4" w:space="0" w:color="000000"/>
              <w:left w:val="single" w:sz="4" w:space="0" w:color="000000"/>
              <w:bottom w:val="single" w:sz="4" w:space="0" w:color="000000"/>
            </w:tcBorders>
          </w:tcPr>
          <w:p w14:paraId="2618ABD1" w14:textId="77777777" w:rsidR="0079490A" w:rsidRDefault="0079490A">
            <w:pPr>
              <w:snapToGrid w:val="0"/>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1B842754" w14:textId="77777777" w:rsidR="0079490A" w:rsidRDefault="00B9770D">
            <w:pPr>
              <w:jc w:val="center"/>
              <w:textAlignment w:val="baseline"/>
              <w:rPr>
                <w:rFonts w:cs="Times New Roman"/>
              </w:rPr>
            </w:pPr>
            <w:r>
              <w:rPr>
                <w:rFonts w:cs="Times New Roman"/>
              </w:rPr>
              <w:t>1</w:t>
            </w:r>
          </w:p>
        </w:tc>
      </w:tr>
      <w:tr w:rsidR="0079490A" w14:paraId="4B84DBB0" w14:textId="77777777">
        <w:trPr>
          <w:trHeight w:val="221"/>
        </w:trPr>
        <w:tc>
          <w:tcPr>
            <w:tcW w:w="1697" w:type="dxa"/>
            <w:gridSpan w:val="2"/>
            <w:tcBorders>
              <w:top w:val="single" w:sz="4" w:space="0" w:color="000000"/>
              <w:left w:val="single" w:sz="4" w:space="0" w:color="000000"/>
              <w:bottom w:val="single" w:sz="4" w:space="0" w:color="000000"/>
            </w:tcBorders>
          </w:tcPr>
          <w:p w14:paraId="78084E7A" w14:textId="77777777" w:rsidR="0079490A" w:rsidRDefault="00B9770D">
            <w:pPr>
              <w:textAlignment w:val="baseline"/>
              <w:rPr>
                <w:rFonts w:cs="Times New Roman"/>
                <w:b/>
                <w:bCs/>
                <w:spacing w:val="-2"/>
              </w:rPr>
            </w:pPr>
            <w:r>
              <w:rPr>
                <w:rFonts w:cs="Times New Roman"/>
                <w:b/>
                <w:bCs/>
                <w:spacing w:val="-2"/>
                <w:lang w:val="en-US"/>
              </w:rPr>
              <w:t>REM</w:t>
            </w:r>
            <w:r>
              <w:rPr>
                <w:rFonts w:cs="Times New Roman"/>
                <w:b/>
                <w:bCs/>
                <w:spacing w:val="-2"/>
              </w:rPr>
              <w:t>,</w:t>
            </w:r>
            <w:r>
              <w:rPr>
                <w:rFonts w:cs="Times New Roman"/>
                <w:bCs/>
                <w:spacing w:val="-2"/>
              </w:rPr>
              <w:t xml:space="preserve"> ГР (АнтиМедведка (імідаклоприд, 80 г/кг), ТОВ «АГРОМАКСІ» Україна </w:t>
            </w:r>
          </w:p>
          <w:p w14:paraId="71B7A184" w14:textId="77777777" w:rsidR="0079490A" w:rsidRDefault="00B9770D">
            <w:pPr>
              <w:textAlignment w:val="baseline"/>
              <w:rPr>
                <w:rFonts w:cs="Times New Roman"/>
              </w:rPr>
            </w:pPr>
            <w:r>
              <w:rPr>
                <w:rFonts w:cs="Times New Roman"/>
                <w:b/>
                <w:bCs/>
                <w:spacing w:val="-2"/>
              </w:rPr>
              <w:t>2027 р.</w:t>
            </w:r>
          </w:p>
        </w:tc>
        <w:tc>
          <w:tcPr>
            <w:tcW w:w="1719" w:type="dxa"/>
            <w:gridSpan w:val="3"/>
            <w:tcBorders>
              <w:top w:val="single" w:sz="4" w:space="0" w:color="000000"/>
              <w:left w:val="single" w:sz="4" w:space="0" w:color="000000"/>
              <w:bottom w:val="single" w:sz="4" w:space="0" w:color="000000"/>
            </w:tcBorders>
          </w:tcPr>
          <w:p w14:paraId="2CBC4741" w14:textId="77777777" w:rsidR="0079490A" w:rsidRDefault="00B9770D">
            <w:pPr>
              <w:textAlignment w:val="baseline"/>
              <w:rPr>
                <w:rFonts w:cs="Times New Roman"/>
              </w:rPr>
            </w:pPr>
            <w:r>
              <w:rPr>
                <w:rFonts w:cs="Times New Roman"/>
              </w:rPr>
              <w:t>3-7 г/ м</w:t>
            </w:r>
            <w:r>
              <w:rPr>
                <w:rFonts w:cs="Times New Roman"/>
                <w:vertAlign w:val="superscript"/>
              </w:rPr>
              <w:t>2</w:t>
            </w:r>
          </w:p>
        </w:tc>
        <w:tc>
          <w:tcPr>
            <w:tcW w:w="1191" w:type="dxa"/>
            <w:gridSpan w:val="2"/>
            <w:tcBorders>
              <w:top w:val="single" w:sz="4" w:space="0" w:color="000000"/>
              <w:left w:val="single" w:sz="4" w:space="0" w:color="000000"/>
              <w:bottom w:val="single" w:sz="4" w:space="0" w:color="000000"/>
            </w:tcBorders>
          </w:tcPr>
          <w:p w14:paraId="4E065DA8" w14:textId="77777777" w:rsidR="0079490A" w:rsidRDefault="00B9770D">
            <w:pPr>
              <w:textAlignment w:val="baseline"/>
              <w:rPr>
                <w:rFonts w:cs="Times New Roman"/>
              </w:rPr>
            </w:pPr>
            <w:r>
              <w:rPr>
                <w:rFonts w:cs="Times New Roman"/>
              </w:rPr>
              <w:t>Сільсько-господ.</w:t>
            </w:r>
          </w:p>
          <w:p w14:paraId="6543D616" w14:textId="77777777" w:rsidR="0079490A" w:rsidRDefault="00B9770D">
            <w:pPr>
              <w:textAlignment w:val="baseline"/>
              <w:rPr>
                <w:rFonts w:cs="Times New Roman"/>
              </w:rPr>
            </w:pPr>
            <w:r>
              <w:rPr>
                <w:rFonts w:cs="Times New Roman"/>
              </w:rPr>
              <w:t>культури</w:t>
            </w:r>
          </w:p>
        </w:tc>
        <w:tc>
          <w:tcPr>
            <w:tcW w:w="1508" w:type="dxa"/>
            <w:gridSpan w:val="4"/>
            <w:tcBorders>
              <w:top w:val="single" w:sz="4" w:space="0" w:color="000000"/>
              <w:left w:val="single" w:sz="4" w:space="0" w:color="000000"/>
              <w:bottom w:val="single" w:sz="4" w:space="0" w:color="000000"/>
            </w:tcBorders>
          </w:tcPr>
          <w:p w14:paraId="767904F2" w14:textId="77777777" w:rsidR="0079490A" w:rsidRDefault="00B9770D">
            <w:pPr>
              <w:textAlignment w:val="baseline"/>
              <w:rPr>
                <w:rFonts w:cs="Times New Roman"/>
              </w:rPr>
            </w:pPr>
            <w:r>
              <w:rPr>
                <w:rFonts w:cs="Times New Roman"/>
              </w:rPr>
              <w:t>Капустянка (медведка)</w:t>
            </w:r>
          </w:p>
        </w:tc>
        <w:tc>
          <w:tcPr>
            <w:tcW w:w="2056" w:type="dxa"/>
            <w:gridSpan w:val="2"/>
            <w:tcBorders>
              <w:top w:val="single" w:sz="4" w:space="0" w:color="000000"/>
              <w:left w:val="single" w:sz="4" w:space="0" w:color="000000"/>
              <w:bottom w:val="single" w:sz="4" w:space="0" w:color="000000"/>
            </w:tcBorders>
          </w:tcPr>
          <w:p w14:paraId="1BBFBAE4" w14:textId="77777777" w:rsidR="0079490A" w:rsidRDefault="00B9770D">
            <w:pPr>
              <w:textAlignment w:val="baseline"/>
              <w:rPr>
                <w:rFonts w:cs="Times New Roman"/>
              </w:rPr>
            </w:pPr>
            <w:r>
              <w:rPr>
                <w:rFonts w:cs="Times New Roman"/>
              </w:rPr>
              <w:t>Розкладання приманок у період вегетації культур</w:t>
            </w:r>
          </w:p>
        </w:tc>
        <w:tc>
          <w:tcPr>
            <w:tcW w:w="622" w:type="dxa"/>
            <w:gridSpan w:val="2"/>
            <w:tcBorders>
              <w:top w:val="single" w:sz="4" w:space="0" w:color="000000"/>
              <w:left w:val="single" w:sz="4" w:space="0" w:color="000000"/>
              <w:bottom w:val="single" w:sz="4" w:space="0" w:color="000000"/>
            </w:tcBorders>
          </w:tcPr>
          <w:p w14:paraId="257183CA" w14:textId="77777777" w:rsidR="0079490A" w:rsidRDefault="0079490A">
            <w:pPr>
              <w:snapToGrid w:val="0"/>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tcPr>
          <w:p w14:paraId="0ED99063" w14:textId="77777777" w:rsidR="0079490A" w:rsidRDefault="00B9770D">
            <w:pPr>
              <w:jc w:val="center"/>
              <w:textAlignment w:val="baseline"/>
              <w:rPr>
                <w:rFonts w:cs="Times New Roman"/>
              </w:rPr>
            </w:pPr>
            <w:r>
              <w:rPr>
                <w:rFonts w:cs="Times New Roman"/>
              </w:rPr>
              <w:t>2</w:t>
            </w:r>
          </w:p>
        </w:tc>
      </w:tr>
      <w:tr w:rsidR="0079490A" w14:paraId="4ED215D0" w14:textId="77777777">
        <w:trPr>
          <w:trHeight w:val="221"/>
        </w:trPr>
        <w:tc>
          <w:tcPr>
            <w:tcW w:w="9502" w:type="dxa"/>
            <w:gridSpan w:val="17"/>
          </w:tcPr>
          <w:p w14:paraId="42ECD1D8" w14:textId="77777777" w:rsidR="0079490A" w:rsidRDefault="0079490A">
            <w:pPr>
              <w:textAlignment w:val="baseline"/>
              <w:rPr>
                <w:rFonts w:cs="Times New Roman"/>
                <w:b/>
                <w:bCs/>
              </w:rPr>
            </w:pPr>
          </w:p>
          <w:p w14:paraId="123B1C52" w14:textId="77777777" w:rsidR="0079490A" w:rsidRDefault="00B9770D">
            <w:pPr>
              <w:jc w:val="center"/>
              <w:textAlignment w:val="baseline"/>
              <w:rPr>
                <w:rFonts w:cs="Times New Roman"/>
                <w:b/>
                <w:bCs/>
                <w:sz w:val="28"/>
              </w:rPr>
            </w:pPr>
            <w:r>
              <w:rPr>
                <w:rFonts w:cs="Times New Roman"/>
                <w:b/>
                <w:bCs/>
                <w:sz w:val="28"/>
              </w:rPr>
              <w:lastRenderedPageBreak/>
              <w:t>Фунгіциди (для боротьби з хворобами рослин)</w:t>
            </w:r>
          </w:p>
          <w:p w14:paraId="00BA28E5" w14:textId="77777777" w:rsidR="0079490A" w:rsidRDefault="00B9770D">
            <w:pPr>
              <w:jc w:val="center"/>
              <w:textAlignment w:val="baseline"/>
              <w:rPr>
                <w:rFonts w:cs="Times New Roman"/>
                <w:b/>
                <w:bCs/>
                <w:sz w:val="28"/>
              </w:rPr>
            </w:pPr>
            <w:r>
              <w:rPr>
                <w:rFonts w:cs="Times New Roman"/>
                <w:b/>
                <w:bCs/>
                <w:sz w:val="28"/>
              </w:rPr>
              <w:t>Середньотоксичні препарати.</w:t>
            </w:r>
          </w:p>
          <w:p w14:paraId="00BF8807" w14:textId="77777777" w:rsidR="0079490A" w:rsidRDefault="00B9770D">
            <w:pPr>
              <w:jc w:val="center"/>
              <w:textAlignment w:val="baseline"/>
              <w:rPr>
                <w:rFonts w:cs="Times New Roman"/>
              </w:rPr>
            </w:pPr>
            <w:r>
              <w:rPr>
                <w:rFonts w:cs="Times New Roman"/>
                <w:b/>
                <w:bCs/>
                <w:sz w:val="28"/>
              </w:rPr>
              <w:t>Працювати в захисному одязі у безвітряну погоду. Після роботи вимити з милом обличчя, руки</w:t>
            </w:r>
          </w:p>
        </w:tc>
      </w:tr>
      <w:tr w:rsidR="0079490A" w14:paraId="38E07269" w14:textId="77777777">
        <w:trPr>
          <w:trHeight w:val="765"/>
        </w:trPr>
        <w:tc>
          <w:tcPr>
            <w:tcW w:w="1499" w:type="dxa"/>
            <w:vMerge w:val="restart"/>
            <w:tcBorders>
              <w:top w:val="single" w:sz="4" w:space="0" w:color="000000"/>
              <w:left w:val="single" w:sz="4" w:space="0" w:color="000000"/>
            </w:tcBorders>
          </w:tcPr>
          <w:p w14:paraId="6C9BA469" w14:textId="77777777" w:rsidR="0079490A" w:rsidRDefault="00B9770D">
            <w:pPr>
              <w:textAlignment w:val="baseline"/>
              <w:rPr>
                <w:rFonts w:cs="Times New Roman"/>
              </w:rPr>
            </w:pPr>
            <w:r>
              <w:rPr>
                <w:rFonts w:cs="Times New Roman"/>
                <w:b/>
                <w:bCs/>
              </w:rPr>
              <w:lastRenderedPageBreak/>
              <w:t>АЙРОН,</w:t>
            </w:r>
            <w:r>
              <w:rPr>
                <w:rFonts w:cs="Times New Roman"/>
                <w:bCs/>
              </w:rPr>
              <w:t xml:space="preserve"> ЗП (сульфат заліза, 53%), ТОВ-фірма «Агрохімпак», ТОВ-фірма «Агрохіммаркет». Україна  </w:t>
            </w:r>
            <w:r>
              <w:rPr>
                <w:rFonts w:cs="Times New Roman"/>
                <w:b/>
                <w:bCs/>
              </w:rPr>
              <w:t>2025 р.</w:t>
            </w:r>
          </w:p>
        </w:tc>
        <w:tc>
          <w:tcPr>
            <w:tcW w:w="1876" w:type="dxa"/>
            <w:gridSpan w:val="2"/>
            <w:tcBorders>
              <w:top w:val="single" w:sz="4" w:space="0" w:color="000000"/>
              <w:left w:val="single" w:sz="4" w:space="0" w:color="000000"/>
              <w:bottom w:val="single" w:sz="4" w:space="0" w:color="000000"/>
            </w:tcBorders>
          </w:tcPr>
          <w:p w14:paraId="29FF4B8E" w14:textId="77777777" w:rsidR="0079490A" w:rsidRDefault="00B9770D">
            <w:pPr>
              <w:textAlignment w:val="baseline"/>
              <w:rPr>
                <w:rFonts w:cs="Times New Roman"/>
              </w:rPr>
            </w:pPr>
            <w:r>
              <w:rPr>
                <w:rFonts w:cs="Times New Roman"/>
              </w:rPr>
              <w:t>300-600г на 10 л води; до 1 л робочого розчину на дерево</w:t>
            </w:r>
          </w:p>
        </w:tc>
        <w:tc>
          <w:tcPr>
            <w:tcW w:w="1241" w:type="dxa"/>
            <w:gridSpan w:val="5"/>
            <w:tcBorders>
              <w:top w:val="single" w:sz="4" w:space="0" w:color="000000"/>
              <w:left w:val="single" w:sz="4" w:space="0" w:color="000000"/>
              <w:bottom w:val="single" w:sz="4" w:space="0" w:color="000000"/>
            </w:tcBorders>
          </w:tcPr>
          <w:p w14:paraId="4202405B" w14:textId="77777777" w:rsidR="0079490A" w:rsidRDefault="00B9770D">
            <w:pPr>
              <w:textAlignment w:val="baseline"/>
              <w:rPr>
                <w:rFonts w:cs="Times New Roman"/>
              </w:rPr>
            </w:pPr>
            <w:r>
              <w:rPr>
                <w:rFonts w:cs="Times New Roman"/>
              </w:rPr>
              <w:t>Яблуня</w:t>
            </w:r>
          </w:p>
        </w:tc>
        <w:tc>
          <w:tcPr>
            <w:tcW w:w="1474" w:type="dxa"/>
            <w:tcBorders>
              <w:top w:val="single" w:sz="4" w:space="0" w:color="000000"/>
              <w:left w:val="single" w:sz="4" w:space="0" w:color="000000"/>
              <w:bottom w:val="single" w:sz="4" w:space="0" w:color="000000"/>
            </w:tcBorders>
          </w:tcPr>
          <w:p w14:paraId="6B6BBE9E" w14:textId="77777777" w:rsidR="0079490A" w:rsidRDefault="00B9770D">
            <w:pPr>
              <w:textAlignment w:val="baseline"/>
              <w:rPr>
                <w:rFonts w:cs="Times New Roman"/>
              </w:rPr>
            </w:pPr>
            <w:r>
              <w:rPr>
                <w:rFonts w:cs="Times New Roman"/>
              </w:rPr>
              <w:t>Перша, іржа, борошниста роса, септоріоз, моніліоз, мохи, лишайники</w:t>
            </w:r>
          </w:p>
        </w:tc>
        <w:tc>
          <w:tcPr>
            <w:tcW w:w="2090" w:type="dxa"/>
            <w:gridSpan w:val="5"/>
            <w:vMerge w:val="restart"/>
            <w:tcBorders>
              <w:top w:val="single" w:sz="4" w:space="0" w:color="000000"/>
              <w:left w:val="single" w:sz="4" w:space="0" w:color="000000"/>
            </w:tcBorders>
          </w:tcPr>
          <w:p w14:paraId="1F7CB241" w14:textId="77777777" w:rsidR="0079490A" w:rsidRDefault="0079490A">
            <w:pPr>
              <w:textAlignment w:val="baseline"/>
              <w:rPr>
                <w:rFonts w:cs="Times New Roman"/>
              </w:rPr>
            </w:pPr>
          </w:p>
          <w:p w14:paraId="0DCF2F06" w14:textId="77777777" w:rsidR="0079490A" w:rsidRDefault="0079490A">
            <w:pPr>
              <w:textAlignment w:val="baseline"/>
              <w:rPr>
                <w:rFonts w:cs="Times New Roman"/>
              </w:rPr>
            </w:pPr>
          </w:p>
          <w:p w14:paraId="604BB0A0" w14:textId="77777777" w:rsidR="0079490A" w:rsidRDefault="0079490A">
            <w:pPr>
              <w:textAlignment w:val="baseline"/>
              <w:rPr>
                <w:rFonts w:cs="Times New Roman"/>
              </w:rPr>
            </w:pPr>
          </w:p>
          <w:p w14:paraId="52C3D3D9" w14:textId="77777777" w:rsidR="0079490A" w:rsidRDefault="00B9770D">
            <w:pPr>
              <w:textAlignment w:val="baseline"/>
              <w:rPr>
                <w:rFonts w:cs="Times New Roman"/>
              </w:rPr>
            </w:pPr>
            <w:r>
              <w:rPr>
                <w:rFonts w:cs="Times New Roman"/>
              </w:rPr>
              <w:t>Обприскування до розпускання бруньок та після опадання листя</w:t>
            </w:r>
          </w:p>
        </w:tc>
        <w:tc>
          <w:tcPr>
            <w:tcW w:w="755" w:type="dxa"/>
            <w:gridSpan w:val="2"/>
            <w:tcBorders>
              <w:top w:val="single" w:sz="4" w:space="0" w:color="000000"/>
              <w:left w:val="single" w:sz="4" w:space="0" w:color="000000"/>
              <w:bottom w:val="single" w:sz="4" w:space="0" w:color="000000"/>
            </w:tcBorders>
          </w:tcPr>
          <w:p w14:paraId="3DA310FC" w14:textId="77777777" w:rsidR="0079490A" w:rsidRDefault="00B9770D">
            <w:pPr>
              <w:jc w:val="center"/>
              <w:textAlignment w:val="baseline"/>
              <w:rPr>
                <w:rFonts w:cs="Times New Roman"/>
              </w:rPr>
            </w:pPr>
            <w:r>
              <w:rPr>
                <w:rFonts w:cs="Times New Roman"/>
              </w:rPr>
              <w:t>60</w:t>
            </w:r>
          </w:p>
        </w:tc>
        <w:tc>
          <w:tcPr>
            <w:tcW w:w="567" w:type="dxa"/>
            <w:tcBorders>
              <w:top w:val="single" w:sz="4" w:space="0" w:color="000000"/>
              <w:left w:val="single" w:sz="4" w:space="0" w:color="000000"/>
              <w:bottom w:val="single" w:sz="4" w:space="0" w:color="000000"/>
              <w:right w:val="single" w:sz="4" w:space="0" w:color="000000"/>
            </w:tcBorders>
          </w:tcPr>
          <w:p w14:paraId="33CF75A1" w14:textId="77777777" w:rsidR="0079490A" w:rsidRDefault="00B9770D">
            <w:pPr>
              <w:jc w:val="center"/>
              <w:textAlignment w:val="baseline"/>
              <w:rPr>
                <w:rFonts w:cs="Times New Roman"/>
              </w:rPr>
            </w:pPr>
            <w:r>
              <w:rPr>
                <w:rFonts w:cs="Times New Roman"/>
              </w:rPr>
              <w:t>2</w:t>
            </w:r>
          </w:p>
        </w:tc>
      </w:tr>
      <w:tr w:rsidR="0079490A" w14:paraId="544C624F" w14:textId="77777777">
        <w:trPr>
          <w:trHeight w:val="765"/>
        </w:trPr>
        <w:tc>
          <w:tcPr>
            <w:tcW w:w="1499" w:type="dxa"/>
            <w:vMerge/>
            <w:tcBorders>
              <w:left w:val="single" w:sz="4" w:space="0" w:color="000000"/>
            </w:tcBorders>
          </w:tcPr>
          <w:p w14:paraId="15920695" w14:textId="77777777" w:rsidR="0079490A" w:rsidRDefault="0079490A">
            <w:pPr>
              <w:snapToGrid w:val="0"/>
              <w:textAlignment w:val="baseline"/>
              <w:rPr>
                <w:rFonts w:cs="Times New Roman"/>
                <w:b/>
                <w:bCs/>
              </w:rPr>
            </w:pPr>
          </w:p>
        </w:tc>
        <w:tc>
          <w:tcPr>
            <w:tcW w:w="1876" w:type="dxa"/>
            <w:gridSpan w:val="2"/>
            <w:tcBorders>
              <w:top w:val="single" w:sz="4" w:space="0" w:color="000000"/>
              <w:left w:val="single" w:sz="4" w:space="0" w:color="000000"/>
              <w:bottom w:val="single" w:sz="4" w:space="0" w:color="000000"/>
            </w:tcBorders>
          </w:tcPr>
          <w:p w14:paraId="1E132CD7" w14:textId="77777777" w:rsidR="0079490A" w:rsidRDefault="00B9770D">
            <w:pPr>
              <w:textAlignment w:val="baseline"/>
              <w:rPr>
                <w:rFonts w:cs="Times New Roman"/>
              </w:rPr>
            </w:pPr>
            <w:r>
              <w:rPr>
                <w:rFonts w:cs="Times New Roman"/>
              </w:rPr>
              <w:t>300-600г на 10 л води; до 0,2 л робочого розчину на кущ</w:t>
            </w:r>
          </w:p>
        </w:tc>
        <w:tc>
          <w:tcPr>
            <w:tcW w:w="1241" w:type="dxa"/>
            <w:gridSpan w:val="5"/>
            <w:tcBorders>
              <w:top w:val="single" w:sz="4" w:space="0" w:color="000000"/>
              <w:left w:val="single" w:sz="4" w:space="0" w:color="000000"/>
              <w:bottom w:val="single" w:sz="4" w:space="0" w:color="000000"/>
            </w:tcBorders>
          </w:tcPr>
          <w:p w14:paraId="60ABFC1C" w14:textId="77777777" w:rsidR="0079490A" w:rsidRDefault="00B9770D">
            <w:pPr>
              <w:textAlignment w:val="baseline"/>
              <w:rPr>
                <w:rFonts w:cs="Times New Roman"/>
              </w:rPr>
            </w:pPr>
            <w:r>
              <w:rPr>
                <w:rFonts w:cs="Times New Roman"/>
              </w:rPr>
              <w:t>Смородина</w:t>
            </w:r>
          </w:p>
        </w:tc>
        <w:tc>
          <w:tcPr>
            <w:tcW w:w="1474" w:type="dxa"/>
            <w:tcBorders>
              <w:top w:val="single" w:sz="4" w:space="0" w:color="000000"/>
              <w:left w:val="single" w:sz="4" w:space="0" w:color="000000"/>
              <w:bottom w:val="single" w:sz="4" w:space="0" w:color="000000"/>
            </w:tcBorders>
          </w:tcPr>
          <w:p w14:paraId="40F3AD5E" w14:textId="77777777" w:rsidR="0079490A" w:rsidRDefault="00B9770D">
            <w:pPr>
              <w:textAlignment w:val="baseline"/>
              <w:rPr>
                <w:rFonts w:cs="Times New Roman"/>
              </w:rPr>
            </w:pPr>
            <w:r>
              <w:rPr>
                <w:rFonts w:cs="Times New Roman"/>
              </w:rPr>
              <w:t>Борошниста роса, септоріоз, бокальчаста іржа, антракноз, мохи, лишайники</w:t>
            </w:r>
          </w:p>
        </w:tc>
        <w:tc>
          <w:tcPr>
            <w:tcW w:w="2090" w:type="dxa"/>
            <w:gridSpan w:val="5"/>
            <w:vMerge/>
            <w:tcBorders>
              <w:left w:val="single" w:sz="4" w:space="0" w:color="000000"/>
              <w:bottom w:val="single" w:sz="4" w:space="0" w:color="000000"/>
            </w:tcBorders>
          </w:tcPr>
          <w:p w14:paraId="5F4EB7E7" w14:textId="77777777" w:rsidR="0079490A" w:rsidRDefault="0079490A">
            <w:pPr>
              <w:snapToGrid w:val="0"/>
              <w:textAlignment w:val="baseline"/>
              <w:rPr>
                <w:rFonts w:cs="Times New Roman"/>
              </w:rPr>
            </w:pPr>
          </w:p>
        </w:tc>
        <w:tc>
          <w:tcPr>
            <w:tcW w:w="755" w:type="dxa"/>
            <w:gridSpan w:val="2"/>
            <w:tcBorders>
              <w:top w:val="single" w:sz="4" w:space="0" w:color="000000"/>
              <w:left w:val="single" w:sz="4" w:space="0" w:color="000000"/>
              <w:bottom w:val="single" w:sz="4" w:space="0" w:color="000000"/>
            </w:tcBorders>
          </w:tcPr>
          <w:p w14:paraId="69F20111" w14:textId="77777777" w:rsidR="0079490A" w:rsidRDefault="00B9770D">
            <w:pPr>
              <w:jc w:val="center"/>
              <w:textAlignment w:val="baseline"/>
              <w:rPr>
                <w:rFonts w:cs="Times New Roman"/>
              </w:rPr>
            </w:pPr>
            <w:r>
              <w:rPr>
                <w:rFonts w:cs="Times New Roman"/>
              </w:rPr>
              <w:t>60</w:t>
            </w:r>
          </w:p>
        </w:tc>
        <w:tc>
          <w:tcPr>
            <w:tcW w:w="567" w:type="dxa"/>
            <w:tcBorders>
              <w:top w:val="single" w:sz="4" w:space="0" w:color="000000"/>
              <w:left w:val="single" w:sz="4" w:space="0" w:color="000000"/>
              <w:bottom w:val="single" w:sz="4" w:space="0" w:color="000000"/>
              <w:right w:val="single" w:sz="4" w:space="0" w:color="000000"/>
            </w:tcBorders>
          </w:tcPr>
          <w:p w14:paraId="041FD573" w14:textId="77777777" w:rsidR="0079490A" w:rsidRDefault="00B9770D">
            <w:pPr>
              <w:jc w:val="center"/>
              <w:textAlignment w:val="baseline"/>
              <w:rPr>
                <w:rFonts w:cs="Times New Roman"/>
              </w:rPr>
            </w:pPr>
            <w:r>
              <w:rPr>
                <w:rFonts w:cs="Times New Roman"/>
              </w:rPr>
              <w:t>2</w:t>
            </w:r>
          </w:p>
        </w:tc>
      </w:tr>
      <w:tr w:rsidR="0079490A" w14:paraId="0ACD6A95" w14:textId="77777777">
        <w:trPr>
          <w:trHeight w:val="765"/>
        </w:trPr>
        <w:tc>
          <w:tcPr>
            <w:tcW w:w="1499" w:type="dxa"/>
            <w:vMerge/>
            <w:tcBorders>
              <w:left w:val="single" w:sz="4" w:space="0" w:color="000000"/>
              <w:bottom w:val="single" w:sz="4" w:space="0" w:color="000000"/>
            </w:tcBorders>
          </w:tcPr>
          <w:p w14:paraId="1164601F" w14:textId="77777777" w:rsidR="0079490A" w:rsidRDefault="0079490A">
            <w:pPr>
              <w:snapToGrid w:val="0"/>
              <w:textAlignment w:val="baseline"/>
              <w:rPr>
                <w:rFonts w:cs="Times New Roman"/>
                <w:b/>
                <w:bCs/>
              </w:rPr>
            </w:pPr>
          </w:p>
        </w:tc>
        <w:tc>
          <w:tcPr>
            <w:tcW w:w="1876" w:type="dxa"/>
            <w:gridSpan w:val="2"/>
            <w:tcBorders>
              <w:top w:val="single" w:sz="4" w:space="0" w:color="000000"/>
              <w:left w:val="single" w:sz="4" w:space="0" w:color="000000"/>
              <w:bottom w:val="single" w:sz="4" w:space="0" w:color="000000"/>
            </w:tcBorders>
          </w:tcPr>
          <w:p w14:paraId="52C83C8F" w14:textId="77777777" w:rsidR="0079490A" w:rsidRDefault="00B9770D">
            <w:pPr>
              <w:textAlignment w:val="baseline"/>
              <w:rPr>
                <w:rFonts w:cs="Times New Roman"/>
              </w:rPr>
            </w:pPr>
            <w:r>
              <w:rPr>
                <w:rFonts w:cs="Times New Roman"/>
              </w:rPr>
              <w:t>300-600г на 10 л води; до 0,2 л робочого розчину на 1 м</w:t>
            </w:r>
            <w:r>
              <w:rPr>
                <w:rFonts w:cs="Times New Roman"/>
                <w:vertAlign w:val="superscript"/>
              </w:rPr>
              <w:t>2</w:t>
            </w:r>
          </w:p>
        </w:tc>
        <w:tc>
          <w:tcPr>
            <w:tcW w:w="1241" w:type="dxa"/>
            <w:gridSpan w:val="5"/>
            <w:tcBorders>
              <w:top w:val="single" w:sz="4" w:space="0" w:color="000000"/>
              <w:left w:val="single" w:sz="4" w:space="0" w:color="000000"/>
              <w:bottom w:val="single" w:sz="4" w:space="0" w:color="000000"/>
            </w:tcBorders>
          </w:tcPr>
          <w:p w14:paraId="66C815BC" w14:textId="77777777" w:rsidR="0079490A" w:rsidRDefault="00B9770D">
            <w:pPr>
              <w:textAlignment w:val="baseline"/>
              <w:rPr>
                <w:rFonts w:cs="Times New Roman"/>
              </w:rPr>
            </w:pPr>
            <w:r>
              <w:rPr>
                <w:rFonts w:cs="Times New Roman"/>
              </w:rPr>
              <w:t>Виноградники</w:t>
            </w:r>
          </w:p>
        </w:tc>
        <w:tc>
          <w:tcPr>
            <w:tcW w:w="1474" w:type="dxa"/>
            <w:tcBorders>
              <w:top w:val="single" w:sz="4" w:space="0" w:color="000000"/>
              <w:left w:val="single" w:sz="4" w:space="0" w:color="000000"/>
              <w:bottom w:val="single" w:sz="4" w:space="0" w:color="000000"/>
            </w:tcBorders>
          </w:tcPr>
          <w:p w14:paraId="24F6BAB2" w14:textId="77777777" w:rsidR="0079490A" w:rsidRDefault="00B9770D">
            <w:pPr>
              <w:textAlignment w:val="baseline"/>
              <w:rPr>
                <w:rFonts w:cs="Times New Roman"/>
              </w:rPr>
            </w:pPr>
            <w:r>
              <w:rPr>
                <w:rFonts w:cs="Times New Roman"/>
              </w:rPr>
              <w:t>Мільдью, борошниста роса, антракноз, бактеріальний рак, чорна плямистість, сіра гниль</w:t>
            </w:r>
          </w:p>
        </w:tc>
        <w:tc>
          <w:tcPr>
            <w:tcW w:w="2090" w:type="dxa"/>
            <w:gridSpan w:val="5"/>
            <w:tcBorders>
              <w:top w:val="single" w:sz="4" w:space="0" w:color="000000"/>
              <w:left w:val="single" w:sz="4" w:space="0" w:color="000000"/>
              <w:bottom w:val="single" w:sz="4" w:space="0" w:color="000000"/>
            </w:tcBorders>
          </w:tcPr>
          <w:p w14:paraId="2864F9A2" w14:textId="77777777" w:rsidR="0079490A" w:rsidRDefault="00B9770D">
            <w:pPr>
              <w:textAlignment w:val="baseline"/>
              <w:rPr>
                <w:rFonts w:cs="Times New Roman"/>
              </w:rPr>
            </w:pPr>
            <w:r>
              <w:rPr>
                <w:rFonts w:cs="Times New Roman"/>
              </w:rPr>
              <w:t>Обприскування до розпускання бруньок та після опадання листя</w:t>
            </w:r>
          </w:p>
        </w:tc>
        <w:tc>
          <w:tcPr>
            <w:tcW w:w="755" w:type="dxa"/>
            <w:gridSpan w:val="2"/>
            <w:tcBorders>
              <w:top w:val="single" w:sz="4" w:space="0" w:color="000000"/>
              <w:left w:val="single" w:sz="4" w:space="0" w:color="000000"/>
              <w:bottom w:val="single" w:sz="4" w:space="0" w:color="000000"/>
            </w:tcBorders>
          </w:tcPr>
          <w:p w14:paraId="44C993D1" w14:textId="77777777" w:rsidR="0079490A" w:rsidRDefault="00B9770D">
            <w:pPr>
              <w:jc w:val="center"/>
              <w:textAlignment w:val="baseline"/>
              <w:rPr>
                <w:rFonts w:cs="Times New Roman"/>
              </w:rPr>
            </w:pPr>
            <w:r>
              <w:rPr>
                <w:rFonts w:cs="Times New Roman"/>
              </w:rPr>
              <w:t>60</w:t>
            </w:r>
          </w:p>
        </w:tc>
        <w:tc>
          <w:tcPr>
            <w:tcW w:w="567" w:type="dxa"/>
            <w:tcBorders>
              <w:top w:val="single" w:sz="4" w:space="0" w:color="000000"/>
              <w:left w:val="single" w:sz="4" w:space="0" w:color="000000"/>
              <w:bottom w:val="single" w:sz="4" w:space="0" w:color="000000"/>
              <w:right w:val="single" w:sz="4" w:space="0" w:color="000000"/>
            </w:tcBorders>
          </w:tcPr>
          <w:p w14:paraId="04389C36" w14:textId="77777777" w:rsidR="0079490A" w:rsidRDefault="00B9770D">
            <w:pPr>
              <w:jc w:val="center"/>
              <w:textAlignment w:val="baseline"/>
              <w:rPr>
                <w:rFonts w:cs="Times New Roman"/>
              </w:rPr>
            </w:pPr>
            <w:r>
              <w:rPr>
                <w:rFonts w:cs="Times New Roman"/>
              </w:rPr>
              <w:t>2</w:t>
            </w:r>
          </w:p>
        </w:tc>
      </w:tr>
      <w:tr w:rsidR="0079490A" w14:paraId="5A07F983" w14:textId="77777777">
        <w:trPr>
          <w:trHeight w:val="990"/>
        </w:trPr>
        <w:tc>
          <w:tcPr>
            <w:tcW w:w="1499" w:type="dxa"/>
            <w:tcBorders>
              <w:top w:val="single" w:sz="4" w:space="0" w:color="000000"/>
              <w:left w:val="single" w:sz="4" w:space="0" w:color="000000"/>
              <w:bottom w:val="single" w:sz="4" w:space="0" w:color="000000"/>
            </w:tcBorders>
          </w:tcPr>
          <w:p w14:paraId="057E9AFE" w14:textId="77777777" w:rsidR="0079490A" w:rsidRPr="00B750E8" w:rsidRDefault="00B9770D">
            <w:pPr>
              <w:textAlignment w:val="baseline"/>
              <w:rPr>
                <w:rFonts w:cs="Times New Roman"/>
              </w:rPr>
            </w:pPr>
            <w:r w:rsidRPr="00B750E8">
              <w:rPr>
                <w:rFonts w:cs="Times New Roman"/>
                <w:b/>
              </w:rPr>
              <w:t>АЛЬФА-МІДЬ,</w:t>
            </w:r>
            <w:r w:rsidRPr="00B750E8">
              <w:rPr>
                <w:rFonts w:cs="Times New Roman"/>
              </w:rPr>
              <w:t xml:space="preserve"> ЗП,</w:t>
            </w:r>
          </w:p>
          <w:p w14:paraId="650CB2FA" w14:textId="77777777" w:rsidR="0079490A" w:rsidRPr="00B750E8" w:rsidRDefault="00B9770D">
            <w:pPr>
              <w:textAlignment w:val="baseline"/>
              <w:rPr>
                <w:rFonts w:cs="Times New Roman"/>
              </w:rPr>
            </w:pPr>
            <w:r w:rsidRPr="00B750E8">
              <w:rPr>
                <w:rFonts w:cs="Times New Roman"/>
              </w:rPr>
              <w:t xml:space="preserve">(гідроксид міді, 770 г/кг), ТОВ «Альфа Смарт Агро», Україна, виробник – Велика Британія, </w:t>
            </w:r>
            <w:r w:rsidRPr="00B750E8">
              <w:rPr>
                <w:rFonts w:cs="Times New Roman"/>
                <w:b/>
              </w:rPr>
              <w:t>2023 р.</w:t>
            </w:r>
          </w:p>
        </w:tc>
        <w:tc>
          <w:tcPr>
            <w:tcW w:w="1876" w:type="dxa"/>
            <w:gridSpan w:val="2"/>
            <w:tcBorders>
              <w:top w:val="single" w:sz="4" w:space="0" w:color="000000"/>
              <w:left w:val="single" w:sz="4" w:space="0" w:color="000000"/>
              <w:bottom w:val="single" w:sz="4" w:space="0" w:color="000000"/>
            </w:tcBorders>
          </w:tcPr>
          <w:p w14:paraId="333AFD35" w14:textId="77777777" w:rsidR="0079490A" w:rsidRPr="00B750E8" w:rsidRDefault="00B9770D">
            <w:pPr>
              <w:textAlignment w:val="baseline"/>
              <w:rPr>
                <w:rFonts w:cs="Times New Roman"/>
              </w:rPr>
            </w:pPr>
            <w:r w:rsidRPr="00B750E8">
              <w:rPr>
                <w:rFonts w:cs="Times New Roman"/>
              </w:rPr>
              <w:t>30 г/0,01 га</w:t>
            </w:r>
          </w:p>
        </w:tc>
        <w:tc>
          <w:tcPr>
            <w:tcW w:w="1241" w:type="dxa"/>
            <w:gridSpan w:val="5"/>
            <w:tcBorders>
              <w:top w:val="single" w:sz="4" w:space="0" w:color="000000"/>
              <w:left w:val="single" w:sz="4" w:space="0" w:color="000000"/>
              <w:bottom w:val="single" w:sz="4" w:space="0" w:color="000000"/>
            </w:tcBorders>
          </w:tcPr>
          <w:p w14:paraId="7910B2AB" w14:textId="77777777" w:rsidR="0079490A" w:rsidRPr="00B750E8" w:rsidRDefault="00B9770D">
            <w:pPr>
              <w:textAlignment w:val="baseline"/>
              <w:rPr>
                <w:rFonts w:cs="Times New Roman"/>
              </w:rPr>
            </w:pPr>
            <w:r w:rsidRPr="00B750E8">
              <w:rPr>
                <w:rFonts w:cs="Times New Roman"/>
              </w:rPr>
              <w:t xml:space="preserve">Томати </w:t>
            </w:r>
          </w:p>
        </w:tc>
        <w:tc>
          <w:tcPr>
            <w:tcW w:w="1474" w:type="dxa"/>
            <w:tcBorders>
              <w:top w:val="single" w:sz="4" w:space="0" w:color="000000"/>
              <w:left w:val="single" w:sz="4" w:space="0" w:color="000000"/>
              <w:bottom w:val="single" w:sz="4" w:space="0" w:color="000000"/>
            </w:tcBorders>
          </w:tcPr>
          <w:p w14:paraId="10A330DA" w14:textId="77777777" w:rsidR="0079490A" w:rsidRPr="00B750E8" w:rsidRDefault="0079490A">
            <w:pPr>
              <w:textAlignment w:val="baseline"/>
              <w:rPr>
                <w:rFonts w:cs="Times New Roman"/>
              </w:rPr>
            </w:pPr>
          </w:p>
          <w:p w14:paraId="5F95CFDE" w14:textId="77777777" w:rsidR="0079490A" w:rsidRPr="00B750E8" w:rsidRDefault="00B9770D">
            <w:pPr>
              <w:textAlignment w:val="baseline"/>
              <w:rPr>
                <w:rFonts w:cs="Times New Roman"/>
              </w:rPr>
            </w:pPr>
            <w:r w:rsidRPr="00B750E8">
              <w:rPr>
                <w:rFonts w:cs="Times New Roman"/>
              </w:rPr>
              <w:t>Фітофтороз, бактеріальна плямистість</w:t>
            </w:r>
          </w:p>
          <w:p w14:paraId="11546C17" w14:textId="77777777" w:rsidR="0079490A" w:rsidRPr="00B750E8" w:rsidRDefault="0079490A">
            <w:pPr>
              <w:textAlignment w:val="baseline"/>
              <w:rPr>
                <w:rFonts w:cs="Times New Roman"/>
              </w:rPr>
            </w:pPr>
          </w:p>
        </w:tc>
        <w:tc>
          <w:tcPr>
            <w:tcW w:w="2090" w:type="dxa"/>
            <w:gridSpan w:val="5"/>
            <w:tcBorders>
              <w:top w:val="single" w:sz="4" w:space="0" w:color="000000"/>
              <w:left w:val="single" w:sz="4" w:space="0" w:color="000000"/>
              <w:bottom w:val="single" w:sz="4" w:space="0" w:color="000000"/>
            </w:tcBorders>
          </w:tcPr>
          <w:p w14:paraId="6EC36C2B" w14:textId="77777777" w:rsidR="0079490A" w:rsidRPr="00B750E8" w:rsidRDefault="00B9770D">
            <w:pPr>
              <w:textAlignment w:val="baseline"/>
              <w:rPr>
                <w:rFonts w:cs="Times New Roman"/>
              </w:rPr>
            </w:pPr>
            <w:r w:rsidRPr="00B750E8">
              <w:rPr>
                <w:rFonts w:cs="Times New Roman"/>
              </w:rPr>
              <w:t>Обприскування в період вегетації</w:t>
            </w:r>
          </w:p>
        </w:tc>
        <w:tc>
          <w:tcPr>
            <w:tcW w:w="755" w:type="dxa"/>
            <w:gridSpan w:val="2"/>
            <w:tcBorders>
              <w:top w:val="single" w:sz="4" w:space="0" w:color="000000"/>
              <w:left w:val="single" w:sz="4" w:space="0" w:color="000000"/>
              <w:bottom w:val="single" w:sz="4" w:space="0" w:color="000000"/>
            </w:tcBorders>
          </w:tcPr>
          <w:p w14:paraId="5A19A834" w14:textId="77777777" w:rsidR="0079490A" w:rsidRPr="00B750E8" w:rsidRDefault="00B9770D">
            <w:pPr>
              <w:jc w:val="center"/>
              <w:textAlignment w:val="baseline"/>
              <w:rPr>
                <w:rFonts w:cs="Times New Roman"/>
              </w:rPr>
            </w:pPr>
            <w:r w:rsidRPr="00B750E8">
              <w:rPr>
                <w:rFonts w:cs="Times New Roman"/>
              </w:rPr>
              <w:t>30</w:t>
            </w:r>
          </w:p>
        </w:tc>
        <w:tc>
          <w:tcPr>
            <w:tcW w:w="567" w:type="dxa"/>
            <w:tcBorders>
              <w:top w:val="single" w:sz="4" w:space="0" w:color="000000"/>
              <w:left w:val="single" w:sz="4" w:space="0" w:color="000000"/>
              <w:bottom w:val="single" w:sz="4" w:space="0" w:color="000000"/>
              <w:right w:val="single" w:sz="4" w:space="0" w:color="000000"/>
            </w:tcBorders>
          </w:tcPr>
          <w:p w14:paraId="2556B307" w14:textId="77777777" w:rsidR="0079490A" w:rsidRPr="00B750E8" w:rsidRDefault="00B9770D">
            <w:pPr>
              <w:jc w:val="center"/>
              <w:textAlignment w:val="baseline"/>
              <w:rPr>
                <w:rFonts w:cs="Times New Roman"/>
              </w:rPr>
            </w:pPr>
            <w:r w:rsidRPr="00B750E8">
              <w:rPr>
                <w:rFonts w:cs="Times New Roman"/>
              </w:rPr>
              <w:t>3</w:t>
            </w:r>
          </w:p>
          <w:p w14:paraId="0A1EC8BF" w14:textId="77777777" w:rsidR="0079490A" w:rsidRDefault="00B9770D">
            <w:pPr>
              <w:jc w:val="center"/>
              <w:textAlignment w:val="baseline"/>
              <w:rPr>
                <w:rFonts w:cs="Times New Roman"/>
              </w:rPr>
            </w:pPr>
            <w:r w:rsidRPr="00B750E8">
              <w:rPr>
                <w:rFonts w:cs="Times New Roman"/>
              </w:rPr>
              <w:t>7/3</w:t>
            </w:r>
          </w:p>
        </w:tc>
      </w:tr>
      <w:tr w:rsidR="0079490A" w14:paraId="3BE5A85E" w14:textId="77777777">
        <w:trPr>
          <w:trHeight w:val="990"/>
        </w:trPr>
        <w:tc>
          <w:tcPr>
            <w:tcW w:w="1499" w:type="dxa"/>
            <w:vMerge w:val="restart"/>
            <w:tcBorders>
              <w:top w:val="single" w:sz="4" w:space="0" w:color="000000"/>
              <w:left w:val="single" w:sz="4" w:space="0" w:color="000000"/>
            </w:tcBorders>
          </w:tcPr>
          <w:p w14:paraId="7EFC0448" w14:textId="77777777" w:rsidR="0079490A" w:rsidRDefault="00B9770D">
            <w:pPr>
              <w:textAlignment w:val="baseline"/>
              <w:rPr>
                <w:rFonts w:cs="Times New Roman"/>
              </w:rPr>
            </w:pPr>
            <w:r>
              <w:rPr>
                <w:rFonts w:cs="Times New Roman"/>
                <w:b/>
              </w:rPr>
              <w:t xml:space="preserve">БЛЮЗ, </w:t>
            </w:r>
            <w:r>
              <w:rPr>
                <w:rFonts w:cs="Times New Roman"/>
              </w:rPr>
              <w:t xml:space="preserve">КС </w:t>
            </w:r>
          </w:p>
          <w:p w14:paraId="253D3B5D" w14:textId="77777777" w:rsidR="0079490A" w:rsidRDefault="00B9770D">
            <w:pPr>
              <w:textAlignment w:val="baseline"/>
              <w:rPr>
                <w:rFonts w:cs="Times New Roman"/>
              </w:rPr>
            </w:pPr>
            <w:r>
              <w:rPr>
                <w:rFonts w:cs="Times New Roman"/>
              </w:rPr>
              <w:t>(крезоксимметил, 100 г/л + дифеноконазол, 200 г/л), ТОВ фірма «Агрохімпак», Україна, виробник Китай,</w:t>
            </w:r>
          </w:p>
          <w:p w14:paraId="391B2658" w14:textId="77777777" w:rsidR="0079490A" w:rsidRDefault="00B9770D">
            <w:pPr>
              <w:textAlignment w:val="baseline"/>
              <w:rPr>
                <w:rFonts w:cs="Times New Roman"/>
                <w:b/>
              </w:rPr>
            </w:pPr>
            <w:r>
              <w:rPr>
                <w:rFonts w:cs="Times New Roman"/>
                <w:b/>
              </w:rPr>
              <w:lastRenderedPageBreak/>
              <w:t>2028 р.</w:t>
            </w:r>
          </w:p>
        </w:tc>
        <w:tc>
          <w:tcPr>
            <w:tcW w:w="1876" w:type="dxa"/>
            <w:gridSpan w:val="2"/>
            <w:tcBorders>
              <w:top w:val="single" w:sz="4" w:space="0" w:color="000000"/>
              <w:left w:val="single" w:sz="4" w:space="0" w:color="000000"/>
              <w:bottom w:val="single" w:sz="4" w:space="0" w:color="000000"/>
            </w:tcBorders>
          </w:tcPr>
          <w:p w14:paraId="619AC35A" w14:textId="77777777" w:rsidR="0079490A" w:rsidRDefault="00B9770D">
            <w:pPr>
              <w:textAlignment w:val="baseline"/>
              <w:rPr>
                <w:rFonts w:cs="Times New Roman"/>
              </w:rPr>
            </w:pPr>
            <w:r>
              <w:rPr>
                <w:rFonts w:cs="Times New Roman"/>
              </w:rPr>
              <w:lastRenderedPageBreak/>
              <w:t>0,5 мл/8-10 л води/сотка</w:t>
            </w:r>
          </w:p>
          <w:p w14:paraId="0945352E" w14:textId="77777777" w:rsidR="0079490A" w:rsidRDefault="0079490A">
            <w:pPr>
              <w:textAlignment w:val="baseline"/>
              <w:rPr>
                <w:rFonts w:cs="Times New Roman"/>
              </w:rPr>
            </w:pPr>
          </w:p>
          <w:p w14:paraId="3F15E540" w14:textId="77777777" w:rsidR="0079490A" w:rsidRDefault="0079490A">
            <w:pPr>
              <w:textAlignment w:val="baseline"/>
              <w:rPr>
                <w:rFonts w:cs="Times New Roman"/>
              </w:rPr>
            </w:pPr>
          </w:p>
          <w:p w14:paraId="4608A34A" w14:textId="77777777" w:rsidR="0079490A" w:rsidRDefault="0079490A">
            <w:pPr>
              <w:textAlignment w:val="baseline"/>
              <w:rPr>
                <w:rFonts w:cs="Times New Roman"/>
              </w:rPr>
            </w:pPr>
          </w:p>
          <w:p w14:paraId="546D1BF5" w14:textId="77777777" w:rsidR="0079490A" w:rsidRDefault="0079490A">
            <w:pPr>
              <w:textAlignment w:val="baseline"/>
              <w:rPr>
                <w:rFonts w:cs="Times New Roman"/>
              </w:rPr>
            </w:pPr>
          </w:p>
          <w:p w14:paraId="78D66A2E" w14:textId="77777777" w:rsidR="0079490A" w:rsidRDefault="0079490A">
            <w:pPr>
              <w:textAlignment w:val="baseline"/>
              <w:rPr>
                <w:rFonts w:cs="Times New Roman"/>
              </w:rPr>
            </w:pPr>
          </w:p>
          <w:p w14:paraId="54B4614B" w14:textId="77777777" w:rsidR="0079490A" w:rsidRDefault="0079490A">
            <w:pPr>
              <w:textAlignment w:val="baseline"/>
              <w:rPr>
                <w:rFonts w:cs="Times New Roman"/>
              </w:rPr>
            </w:pPr>
          </w:p>
          <w:p w14:paraId="27055A62" w14:textId="77777777" w:rsidR="0079490A" w:rsidRDefault="00B9770D">
            <w:pPr>
              <w:textAlignment w:val="baseline"/>
              <w:rPr>
                <w:rFonts w:cs="Times New Roman"/>
              </w:rPr>
            </w:pPr>
            <w:r>
              <w:rPr>
                <w:rFonts w:cs="Times New Roman"/>
              </w:rPr>
              <w:t>0,5 мл/8-10 л води/сотка</w:t>
            </w:r>
          </w:p>
        </w:tc>
        <w:tc>
          <w:tcPr>
            <w:tcW w:w="1241" w:type="dxa"/>
            <w:gridSpan w:val="5"/>
            <w:tcBorders>
              <w:top w:val="single" w:sz="4" w:space="0" w:color="000000"/>
              <w:left w:val="single" w:sz="4" w:space="0" w:color="000000"/>
              <w:bottom w:val="single" w:sz="4" w:space="0" w:color="000000"/>
            </w:tcBorders>
          </w:tcPr>
          <w:p w14:paraId="136916CE" w14:textId="77777777" w:rsidR="0079490A" w:rsidRDefault="00B9770D">
            <w:pPr>
              <w:textAlignment w:val="baseline"/>
              <w:rPr>
                <w:rFonts w:cs="Times New Roman"/>
              </w:rPr>
            </w:pPr>
            <w:r>
              <w:rPr>
                <w:rFonts w:cs="Times New Roman"/>
              </w:rPr>
              <w:t>Яблуня</w:t>
            </w:r>
          </w:p>
          <w:p w14:paraId="419C8EF7" w14:textId="77777777" w:rsidR="0079490A" w:rsidRDefault="0079490A">
            <w:pPr>
              <w:textAlignment w:val="baseline"/>
              <w:rPr>
                <w:rFonts w:cs="Times New Roman"/>
              </w:rPr>
            </w:pPr>
          </w:p>
          <w:p w14:paraId="2E256110" w14:textId="77777777" w:rsidR="0079490A" w:rsidRDefault="0079490A">
            <w:pPr>
              <w:textAlignment w:val="baseline"/>
              <w:rPr>
                <w:rFonts w:cs="Times New Roman"/>
              </w:rPr>
            </w:pPr>
          </w:p>
          <w:p w14:paraId="6B0979A7" w14:textId="77777777" w:rsidR="0079490A" w:rsidRDefault="0079490A">
            <w:pPr>
              <w:textAlignment w:val="baseline"/>
              <w:rPr>
                <w:rFonts w:cs="Times New Roman"/>
              </w:rPr>
            </w:pPr>
          </w:p>
          <w:p w14:paraId="658CE983" w14:textId="77777777" w:rsidR="0079490A" w:rsidRDefault="0079490A">
            <w:pPr>
              <w:textAlignment w:val="baseline"/>
              <w:rPr>
                <w:rFonts w:cs="Times New Roman"/>
              </w:rPr>
            </w:pPr>
          </w:p>
          <w:p w14:paraId="69E72B84" w14:textId="77777777" w:rsidR="0079490A" w:rsidRDefault="0079490A">
            <w:pPr>
              <w:textAlignment w:val="baseline"/>
              <w:rPr>
                <w:rFonts w:cs="Times New Roman"/>
              </w:rPr>
            </w:pPr>
          </w:p>
          <w:p w14:paraId="647D5A7E" w14:textId="77777777" w:rsidR="0079490A" w:rsidRDefault="0079490A">
            <w:pPr>
              <w:textAlignment w:val="baseline"/>
              <w:rPr>
                <w:rFonts w:cs="Times New Roman"/>
              </w:rPr>
            </w:pPr>
          </w:p>
          <w:p w14:paraId="3805710F" w14:textId="77777777" w:rsidR="0079490A" w:rsidRDefault="0079490A">
            <w:pPr>
              <w:textAlignment w:val="baseline"/>
              <w:rPr>
                <w:rFonts w:cs="Times New Roman"/>
              </w:rPr>
            </w:pPr>
          </w:p>
          <w:p w14:paraId="43CF2BC2" w14:textId="77777777" w:rsidR="0079490A" w:rsidRDefault="00B9770D">
            <w:pPr>
              <w:textAlignment w:val="baseline"/>
              <w:rPr>
                <w:rFonts w:cs="Times New Roman"/>
              </w:rPr>
            </w:pPr>
            <w:r>
              <w:rPr>
                <w:rFonts w:cs="Times New Roman"/>
              </w:rPr>
              <w:t>Абрикос</w:t>
            </w:r>
          </w:p>
        </w:tc>
        <w:tc>
          <w:tcPr>
            <w:tcW w:w="1474" w:type="dxa"/>
            <w:tcBorders>
              <w:top w:val="single" w:sz="4" w:space="0" w:color="000000"/>
              <w:left w:val="single" w:sz="4" w:space="0" w:color="000000"/>
              <w:bottom w:val="single" w:sz="4" w:space="0" w:color="000000"/>
            </w:tcBorders>
          </w:tcPr>
          <w:p w14:paraId="7DCE8D1C" w14:textId="77777777" w:rsidR="0079490A" w:rsidRDefault="00B9770D">
            <w:pPr>
              <w:textAlignment w:val="baseline"/>
              <w:rPr>
                <w:rFonts w:cs="Times New Roman"/>
              </w:rPr>
            </w:pPr>
            <w:r>
              <w:rPr>
                <w:rFonts w:cs="Times New Roman"/>
              </w:rPr>
              <w:t>Борошниста роса, парша, кучерявість листя,  моніліоз, плямистість</w:t>
            </w:r>
          </w:p>
          <w:p w14:paraId="780870FE" w14:textId="77777777" w:rsidR="0079490A" w:rsidRDefault="0079490A">
            <w:pPr>
              <w:textAlignment w:val="baseline"/>
              <w:rPr>
                <w:rFonts w:cs="Times New Roman"/>
              </w:rPr>
            </w:pPr>
          </w:p>
          <w:p w14:paraId="76E3A9FF" w14:textId="77777777" w:rsidR="0079490A" w:rsidRDefault="00B9770D">
            <w:pPr>
              <w:textAlignment w:val="baseline"/>
              <w:rPr>
                <w:rFonts w:cs="Times New Roman"/>
              </w:rPr>
            </w:pPr>
            <w:r>
              <w:rPr>
                <w:rFonts w:cs="Times New Roman"/>
              </w:rPr>
              <w:t xml:space="preserve">Клястероспо-ріоз, кучерявість </w:t>
            </w:r>
            <w:r>
              <w:rPr>
                <w:rFonts w:cs="Times New Roman"/>
              </w:rPr>
              <w:lastRenderedPageBreak/>
              <w:t>листя,  моніліоз, борошниста роса, коккомікоз</w:t>
            </w:r>
          </w:p>
        </w:tc>
        <w:tc>
          <w:tcPr>
            <w:tcW w:w="2090" w:type="dxa"/>
            <w:gridSpan w:val="5"/>
            <w:tcBorders>
              <w:top w:val="single" w:sz="4" w:space="0" w:color="000000"/>
              <w:left w:val="single" w:sz="4" w:space="0" w:color="000000"/>
              <w:bottom w:val="single" w:sz="4" w:space="0" w:color="000000"/>
            </w:tcBorders>
          </w:tcPr>
          <w:p w14:paraId="16FD80DE" w14:textId="77777777" w:rsidR="0079490A" w:rsidRDefault="00B9770D">
            <w:pPr>
              <w:textAlignment w:val="baseline"/>
              <w:rPr>
                <w:rFonts w:cs="Times New Roman"/>
              </w:rPr>
            </w:pPr>
            <w:r>
              <w:rPr>
                <w:rFonts w:cs="Times New Roman"/>
              </w:rPr>
              <w:lastRenderedPageBreak/>
              <w:t>Обприскування в період вегетації</w:t>
            </w:r>
          </w:p>
          <w:p w14:paraId="1645876A" w14:textId="77777777" w:rsidR="0079490A" w:rsidRDefault="0079490A">
            <w:pPr>
              <w:textAlignment w:val="baseline"/>
              <w:rPr>
                <w:rFonts w:cs="Times New Roman"/>
              </w:rPr>
            </w:pPr>
          </w:p>
          <w:p w14:paraId="04689AEB" w14:textId="77777777" w:rsidR="0079490A" w:rsidRDefault="0079490A">
            <w:pPr>
              <w:textAlignment w:val="baseline"/>
              <w:rPr>
                <w:rFonts w:cs="Times New Roman"/>
              </w:rPr>
            </w:pPr>
          </w:p>
          <w:p w14:paraId="3C0BDFB2" w14:textId="77777777" w:rsidR="0079490A" w:rsidRDefault="0079490A">
            <w:pPr>
              <w:textAlignment w:val="baseline"/>
              <w:rPr>
                <w:rFonts w:cs="Times New Roman"/>
              </w:rPr>
            </w:pPr>
          </w:p>
          <w:p w14:paraId="2E917D97" w14:textId="77777777" w:rsidR="0079490A" w:rsidRDefault="0079490A">
            <w:pPr>
              <w:textAlignment w:val="baseline"/>
              <w:rPr>
                <w:rFonts w:cs="Times New Roman"/>
              </w:rPr>
            </w:pPr>
          </w:p>
          <w:p w14:paraId="1E8BE01A" w14:textId="77777777" w:rsidR="0079490A" w:rsidRDefault="0079490A">
            <w:pPr>
              <w:textAlignment w:val="baseline"/>
              <w:rPr>
                <w:rFonts w:cs="Times New Roman"/>
              </w:rPr>
            </w:pPr>
          </w:p>
          <w:p w14:paraId="7720FB8A" w14:textId="77777777" w:rsidR="0079490A" w:rsidRDefault="00B9770D">
            <w:pPr>
              <w:textAlignment w:val="baseline"/>
              <w:rPr>
                <w:rFonts w:cs="Times New Roman"/>
              </w:rPr>
            </w:pPr>
            <w:r>
              <w:rPr>
                <w:rFonts w:cs="Times New Roman"/>
              </w:rPr>
              <w:t>Обприскування в період вегетації</w:t>
            </w:r>
          </w:p>
        </w:tc>
        <w:tc>
          <w:tcPr>
            <w:tcW w:w="755" w:type="dxa"/>
            <w:gridSpan w:val="2"/>
            <w:tcBorders>
              <w:top w:val="single" w:sz="4" w:space="0" w:color="000000"/>
              <w:left w:val="single" w:sz="4" w:space="0" w:color="000000"/>
              <w:bottom w:val="single" w:sz="4" w:space="0" w:color="000000"/>
            </w:tcBorders>
          </w:tcPr>
          <w:p w14:paraId="475EE2E1" w14:textId="77777777" w:rsidR="0079490A" w:rsidRDefault="00B9770D">
            <w:pPr>
              <w:jc w:val="center"/>
              <w:textAlignment w:val="baseline"/>
              <w:rPr>
                <w:rFonts w:cs="Times New Roman"/>
              </w:rPr>
            </w:pPr>
            <w:r>
              <w:rPr>
                <w:rFonts w:cs="Times New Roman"/>
              </w:rPr>
              <w:t>30</w:t>
            </w:r>
          </w:p>
          <w:p w14:paraId="1E32B46C" w14:textId="77777777" w:rsidR="0079490A" w:rsidRDefault="0079490A">
            <w:pPr>
              <w:jc w:val="center"/>
              <w:textAlignment w:val="baseline"/>
              <w:rPr>
                <w:rFonts w:cs="Times New Roman"/>
              </w:rPr>
            </w:pPr>
          </w:p>
          <w:p w14:paraId="1A404F2E" w14:textId="77777777" w:rsidR="0079490A" w:rsidRDefault="0079490A">
            <w:pPr>
              <w:jc w:val="center"/>
              <w:textAlignment w:val="baseline"/>
              <w:rPr>
                <w:rFonts w:cs="Times New Roman"/>
              </w:rPr>
            </w:pPr>
          </w:p>
          <w:p w14:paraId="302A572D" w14:textId="77777777" w:rsidR="0079490A" w:rsidRDefault="0079490A">
            <w:pPr>
              <w:jc w:val="center"/>
              <w:textAlignment w:val="baseline"/>
              <w:rPr>
                <w:rFonts w:cs="Times New Roman"/>
              </w:rPr>
            </w:pPr>
          </w:p>
          <w:p w14:paraId="635F2D6A" w14:textId="77777777" w:rsidR="0079490A" w:rsidRDefault="0079490A">
            <w:pPr>
              <w:jc w:val="center"/>
              <w:textAlignment w:val="baseline"/>
              <w:rPr>
                <w:rFonts w:cs="Times New Roman"/>
              </w:rPr>
            </w:pPr>
          </w:p>
          <w:p w14:paraId="555E3411" w14:textId="77777777" w:rsidR="0079490A" w:rsidRDefault="0079490A">
            <w:pPr>
              <w:jc w:val="center"/>
              <w:textAlignment w:val="baseline"/>
              <w:rPr>
                <w:rFonts w:cs="Times New Roman"/>
              </w:rPr>
            </w:pPr>
          </w:p>
          <w:p w14:paraId="1A0053FC" w14:textId="77777777" w:rsidR="0079490A" w:rsidRDefault="0079490A">
            <w:pPr>
              <w:jc w:val="center"/>
              <w:textAlignment w:val="baseline"/>
              <w:rPr>
                <w:rFonts w:cs="Times New Roman"/>
              </w:rPr>
            </w:pPr>
          </w:p>
          <w:p w14:paraId="19A29BED" w14:textId="77777777" w:rsidR="0079490A" w:rsidRDefault="0079490A">
            <w:pPr>
              <w:jc w:val="center"/>
              <w:textAlignment w:val="baseline"/>
              <w:rPr>
                <w:rFonts w:cs="Times New Roman"/>
              </w:rPr>
            </w:pPr>
          </w:p>
          <w:p w14:paraId="0E44A17A" w14:textId="77777777" w:rsidR="0079490A" w:rsidRDefault="0079490A">
            <w:pPr>
              <w:jc w:val="center"/>
              <w:textAlignment w:val="baseline"/>
              <w:rPr>
                <w:rFonts w:cs="Times New Roman"/>
              </w:rPr>
            </w:pPr>
          </w:p>
          <w:p w14:paraId="79F378A5" w14:textId="77777777" w:rsidR="0079490A" w:rsidRDefault="00B9770D">
            <w:pPr>
              <w:textAlignment w:val="baseline"/>
              <w:rPr>
                <w:rFonts w:cs="Times New Roman"/>
              </w:rPr>
            </w:pPr>
            <w:r>
              <w:rPr>
                <w:rFonts w:cs="Times New Roman"/>
              </w:rPr>
              <w:t>30</w:t>
            </w:r>
          </w:p>
        </w:tc>
        <w:tc>
          <w:tcPr>
            <w:tcW w:w="567" w:type="dxa"/>
            <w:tcBorders>
              <w:top w:val="single" w:sz="4" w:space="0" w:color="000000"/>
              <w:left w:val="single" w:sz="4" w:space="0" w:color="000000"/>
              <w:bottom w:val="single" w:sz="4" w:space="0" w:color="000000"/>
              <w:right w:val="single" w:sz="4" w:space="0" w:color="000000"/>
            </w:tcBorders>
          </w:tcPr>
          <w:p w14:paraId="0C683C0B" w14:textId="77777777" w:rsidR="0079490A" w:rsidRDefault="00B9770D">
            <w:pPr>
              <w:jc w:val="center"/>
              <w:textAlignment w:val="baseline"/>
              <w:rPr>
                <w:rFonts w:cs="Times New Roman"/>
              </w:rPr>
            </w:pPr>
            <w:r>
              <w:rPr>
                <w:rFonts w:cs="Times New Roman"/>
              </w:rPr>
              <w:t>3</w:t>
            </w:r>
          </w:p>
          <w:p w14:paraId="15D42D44" w14:textId="77777777" w:rsidR="0079490A" w:rsidRDefault="0079490A">
            <w:pPr>
              <w:jc w:val="center"/>
              <w:textAlignment w:val="baseline"/>
              <w:rPr>
                <w:rFonts w:cs="Times New Roman"/>
              </w:rPr>
            </w:pPr>
          </w:p>
          <w:p w14:paraId="07D9572F" w14:textId="77777777" w:rsidR="0079490A" w:rsidRDefault="0079490A">
            <w:pPr>
              <w:jc w:val="center"/>
              <w:textAlignment w:val="baseline"/>
              <w:rPr>
                <w:rFonts w:cs="Times New Roman"/>
              </w:rPr>
            </w:pPr>
          </w:p>
          <w:p w14:paraId="37F25282" w14:textId="77777777" w:rsidR="0079490A" w:rsidRDefault="0079490A">
            <w:pPr>
              <w:jc w:val="center"/>
              <w:textAlignment w:val="baseline"/>
              <w:rPr>
                <w:rFonts w:cs="Times New Roman"/>
              </w:rPr>
            </w:pPr>
          </w:p>
          <w:p w14:paraId="6654140D" w14:textId="77777777" w:rsidR="0079490A" w:rsidRDefault="0079490A">
            <w:pPr>
              <w:jc w:val="center"/>
              <w:textAlignment w:val="baseline"/>
              <w:rPr>
                <w:rFonts w:cs="Times New Roman"/>
              </w:rPr>
            </w:pPr>
          </w:p>
          <w:p w14:paraId="429213DC" w14:textId="77777777" w:rsidR="0079490A" w:rsidRDefault="0079490A">
            <w:pPr>
              <w:jc w:val="center"/>
              <w:textAlignment w:val="baseline"/>
              <w:rPr>
                <w:rFonts w:cs="Times New Roman"/>
              </w:rPr>
            </w:pPr>
          </w:p>
          <w:p w14:paraId="7910B04A" w14:textId="77777777" w:rsidR="0079490A" w:rsidRDefault="0079490A">
            <w:pPr>
              <w:jc w:val="center"/>
              <w:textAlignment w:val="baseline"/>
              <w:rPr>
                <w:rFonts w:cs="Times New Roman"/>
              </w:rPr>
            </w:pPr>
          </w:p>
          <w:p w14:paraId="10481121" w14:textId="77777777" w:rsidR="0079490A" w:rsidRDefault="0079490A">
            <w:pPr>
              <w:jc w:val="center"/>
              <w:textAlignment w:val="baseline"/>
              <w:rPr>
                <w:rFonts w:cs="Times New Roman"/>
              </w:rPr>
            </w:pPr>
          </w:p>
          <w:p w14:paraId="37C5D769" w14:textId="77777777" w:rsidR="0079490A" w:rsidRDefault="00B9770D">
            <w:pPr>
              <w:jc w:val="center"/>
              <w:textAlignment w:val="baseline"/>
              <w:rPr>
                <w:rFonts w:cs="Times New Roman"/>
              </w:rPr>
            </w:pPr>
            <w:r>
              <w:rPr>
                <w:rFonts w:cs="Times New Roman"/>
              </w:rPr>
              <w:t>3</w:t>
            </w:r>
          </w:p>
        </w:tc>
      </w:tr>
      <w:tr w:rsidR="0079490A" w14:paraId="1180FDF9" w14:textId="77777777">
        <w:trPr>
          <w:trHeight w:val="990"/>
        </w:trPr>
        <w:tc>
          <w:tcPr>
            <w:tcW w:w="1499" w:type="dxa"/>
            <w:vMerge/>
            <w:tcBorders>
              <w:left w:val="single" w:sz="4" w:space="0" w:color="000000"/>
              <w:bottom w:val="single" w:sz="4" w:space="0" w:color="000000"/>
            </w:tcBorders>
          </w:tcPr>
          <w:p w14:paraId="7478F417" w14:textId="77777777" w:rsidR="0079490A" w:rsidRDefault="0079490A">
            <w:pPr>
              <w:textAlignment w:val="baseline"/>
              <w:rPr>
                <w:rFonts w:cs="Times New Roman"/>
                <w:b/>
              </w:rPr>
            </w:pPr>
          </w:p>
        </w:tc>
        <w:tc>
          <w:tcPr>
            <w:tcW w:w="1876" w:type="dxa"/>
            <w:gridSpan w:val="2"/>
            <w:tcBorders>
              <w:top w:val="single" w:sz="4" w:space="0" w:color="000000"/>
              <w:left w:val="single" w:sz="4" w:space="0" w:color="000000"/>
              <w:bottom w:val="single" w:sz="4" w:space="0" w:color="000000"/>
            </w:tcBorders>
          </w:tcPr>
          <w:p w14:paraId="5F38FD4E" w14:textId="77777777" w:rsidR="0079490A" w:rsidRDefault="00B9770D">
            <w:pPr>
              <w:textAlignment w:val="baseline"/>
              <w:rPr>
                <w:rFonts w:cs="Times New Roman"/>
              </w:rPr>
            </w:pPr>
            <w:r>
              <w:rPr>
                <w:rFonts w:cs="Times New Roman"/>
              </w:rPr>
              <w:t>0,5 мл/8-10 л води/сотка</w:t>
            </w:r>
          </w:p>
        </w:tc>
        <w:tc>
          <w:tcPr>
            <w:tcW w:w="1241" w:type="dxa"/>
            <w:gridSpan w:val="5"/>
            <w:tcBorders>
              <w:top w:val="single" w:sz="4" w:space="0" w:color="000000"/>
              <w:left w:val="single" w:sz="4" w:space="0" w:color="000000"/>
              <w:bottom w:val="single" w:sz="4" w:space="0" w:color="000000"/>
            </w:tcBorders>
          </w:tcPr>
          <w:p w14:paraId="285A895B" w14:textId="77777777" w:rsidR="0079490A" w:rsidRDefault="00B9770D">
            <w:pPr>
              <w:textAlignment w:val="baseline"/>
              <w:rPr>
                <w:rFonts w:cs="Times New Roman"/>
              </w:rPr>
            </w:pPr>
            <w:r>
              <w:rPr>
                <w:rFonts w:cs="Times New Roman"/>
              </w:rPr>
              <w:t>Троянда (відкритого грунту)</w:t>
            </w:r>
          </w:p>
        </w:tc>
        <w:tc>
          <w:tcPr>
            <w:tcW w:w="1474" w:type="dxa"/>
            <w:tcBorders>
              <w:top w:val="single" w:sz="4" w:space="0" w:color="000000"/>
              <w:left w:val="single" w:sz="4" w:space="0" w:color="000000"/>
              <w:bottom w:val="single" w:sz="4" w:space="0" w:color="000000"/>
            </w:tcBorders>
          </w:tcPr>
          <w:p w14:paraId="345430BD" w14:textId="77777777" w:rsidR="0079490A" w:rsidRDefault="00B9770D">
            <w:pPr>
              <w:textAlignment w:val="baseline"/>
              <w:rPr>
                <w:rFonts w:cs="Times New Roman"/>
              </w:rPr>
            </w:pPr>
            <w:r>
              <w:rPr>
                <w:rFonts w:cs="Times New Roman"/>
              </w:rPr>
              <w:t>Парша, іржа, борошниста роса, сажистий грибок, плямистість</w:t>
            </w:r>
          </w:p>
        </w:tc>
        <w:tc>
          <w:tcPr>
            <w:tcW w:w="2090" w:type="dxa"/>
            <w:gridSpan w:val="5"/>
            <w:tcBorders>
              <w:top w:val="single" w:sz="4" w:space="0" w:color="000000"/>
              <w:left w:val="single" w:sz="4" w:space="0" w:color="000000"/>
              <w:bottom w:val="single" w:sz="4" w:space="0" w:color="000000"/>
            </w:tcBorders>
          </w:tcPr>
          <w:p w14:paraId="1CDEA3D8" w14:textId="77777777" w:rsidR="0079490A" w:rsidRDefault="00B9770D">
            <w:pPr>
              <w:textAlignment w:val="baseline"/>
              <w:rPr>
                <w:rFonts w:cs="Times New Roman"/>
              </w:rPr>
            </w:pPr>
            <w:r>
              <w:rPr>
                <w:rFonts w:cs="Times New Roman"/>
              </w:rPr>
              <w:t>Обприскування в період вегетації</w:t>
            </w:r>
          </w:p>
        </w:tc>
        <w:tc>
          <w:tcPr>
            <w:tcW w:w="755" w:type="dxa"/>
            <w:gridSpan w:val="2"/>
            <w:tcBorders>
              <w:top w:val="single" w:sz="4" w:space="0" w:color="000000"/>
              <w:left w:val="single" w:sz="4" w:space="0" w:color="000000"/>
              <w:bottom w:val="single" w:sz="4" w:space="0" w:color="000000"/>
            </w:tcBorders>
          </w:tcPr>
          <w:p w14:paraId="24405F80" w14:textId="77777777" w:rsidR="0079490A" w:rsidRDefault="0079490A">
            <w:pPr>
              <w:jc w:val="center"/>
              <w:textAlignment w:val="baseline"/>
              <w:rPr>
                <w:rFonts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549C76A8" w14:textId="77777777" w:rsidR="0079490A" w:rsidRDefault="00B9770D">
            <w:pPr>
              <w:jc w:val="center"/>
              <w:textAlignment w:val="baseline"/>
              <w:rPr>
                <w:rFonts w:cs="Times New Roman"/>
              </w:rPr>
            </w:pPr>
            <w:r>
              <w:rPr>
                <w:rFonts w:cs="Times New Roman"/>
              </w:rPr>
              <w:t>2</w:t>
            </w:r>
          </w:p>
        </w:tc>
      </w:tr>
      <w:tr w:rsidR="0079490A" w14:paraId="1FFF7504" w14:textId="77777777">
        <w:trPr>
          <w:trHeight w:val="735"/>
        </w:trPr>
        <w:tc>
          <w:tcPr>
            <w:tcW w:w="1499" w:type="dxa"/>
            <w:tcBorders>
              <w:top w:val="single" w:sz="4" w:space="0" w:color="000000"/>
              <w:left w:val="single" w:sz="4" w:space="0" w:color="000000"/>
              <w:bottom w:val="single" w:sz="4" w:space="0" w:color="000000"/>
            </w:tcBorders>
          </w:tcPr>
          <w:p w14:paraId="1C9C055D" w14:textId="77777777" w:rsidR="0079490A" w:rsidRDefault="00B9770D">
            <w:pPr>
              <w:textAlignment w:val="baseline"/>
              <w:rPr>
                <w:rFonts w:cs="Times New Roman"/>
                <w:spacing w:val="-5"/>
              </w:rPr>
            </w:pPr>
            <w:r>
              <w:rPr>
                <w:rFonts w:cs="Times New Roman"/>
                <w:b/>
                <w:bCs/>
              </w:rPr>
              <w:t>ДІТАН М-45,</w:t>
            </w:r>
            <w:r>
              <w:rPr>
                <w:rFonts w:cs="Times New Roman"/>
              </w:rPr>
              <w:t xml:space="preserve"> ЗП,(манкоцеб, 800 г/л), </w:t>
            </w:r>
          </w:p>
          <w:p w14:paraId="28867456" w14:textId="77777777" w:rsidR="0079490A" w:rsidRDefault="00B9770D">
            <w:pPr>
              <w:textAlignment w:val="baseline"/>
              <w:rPr>
                <w:rFonts w:cs="Times New Roman"/>
              </w:rPr>
            </w:pPr>
            <w:r>
              <w:rPr>
                <w:rFonts w:cs="Times New Roman"/>
                <w:spacing w:val="-5"/>
              </w:rPr>
              <w:t xml:space="preserve">ф. Доу АгроСайєнсис, </w:t>
            </w:r>
            <w:r>
              <w:rPr>
                <w:rFonts w:cs="Times New Roman"/>
              </w:rPr>
              <w:t xml:space="preserve">Австрія </w:t>
            </w:r>
            <w:r>
              <w:rPr>
                <w:rFonts w:cs="Times New Roman"/>
                <w:b/>
                <w:bCs/>
              </w:rPr>
              <w:t>2031 р.</w:t>
            </w:r>
            <w:r>
              <w:rPr>
                <w:rFonts w:cs="Times New Roman"/>
              </w:rPr>
              <w:t xml:space="preserve"> </w:t>
            </w:r>
          </w:p>
        </w:tc>
        <w:tc>
          <w:tcPr>
            <w:tcW w:w="1876" w:type="dxa"/>
            <w:gridSpan w:val="2"/>
            <w:tcBorders>
              <w:top w:val="single" w:sz="4" w:space="0" w:color="000000"/>
              <w:left w:val="single" w:sz="4" w:space="0" w:color="000000"/>
              <w:bottom w:val="single" w:sz="4" w:space="0" w:color="000000"/>
            </w:tcBorders>
          </w:tcPr>
          <w:p w14:paraId="4929DFE2" w14:textId="77777777" w:rsidR="0079490A" w:rsidRDefault="00B9770D">
            <w:pPr>
              <w:textAlignment w:val="baseline"/>
              <w:rPr>
                <w:rFonts w:cs="Times New Roman"/>
              </w:rPr>
            </w:pPr>
            <w:r>
              <w:rPr>
                <w:rFonts w:cs="Times New Roman"/>
              </w:rPr>
              <w:t>20 г на 5 л води на сотку</w:t>
            </w:r>
          </w:p>
          <w:p w14:paraId="667EB65E" w14:textId="77777777" w:rsidR="0079490A" w:rsidRDefault="0079490A">
            <w:pPr>
              <w:textAlignment w:val="baseline"/>
              <w:rPr>
                <w:rFonts w:cs="Times New Roman"/>
              </w:rPr>
            </w:pPr>
          </w:p>
        </w:tc>
        <w:tc>
          <w:tcPr>
            <w:tcW w:w="1241" w:type="dxa"/>
            <w:gridSpan w:val="5"/>
            <w:tcBorders>
              <w:top w:val="single" w:sz="4" w:space="0" w:color="000000"/>
              <w:left w:val="single" w:sz="4" w:space="0" w:color="000000"/>
              <w:bottom w:val="single" w:sz="4" w:space="0" w:color="000000"/>
            </w:tcBorders>
          </w:tcPr>
          <w:p w14:paraId="2627291D" w14:textId="77777777" w:rsidR="0079490A" w:rsidRDefault="00B9770D">
            <w:pPr>
              <w:textAlignment w:val="baseline"/>
              <w:rPr>
                <w:rFonts w:cs="Times New Roman"/>
              </w:rPr>
            </w:pPr>
            <w:r>
              <w:rPr>
                <w:rFonts w:cs="Times New Roman"/>
              </w:rPr>
              <w:t>Картопля,</w:t>
            </w:r>
          </w:p>
          <w:p w14:paraId="476105C4" w14:textId="77777777" w:rsidR="0079490A" w:rsidRDefault="00B9770D">
            <w:pPr>
              <w:textAlignment w:val="baseline"/>
              <w:rPr>
                <w:rFonts w:cs="Times New Roman"/>
              </w:rPr>
            </w:pPr>
            <w:r>
              <w:rPr>
                <w:rFonts w:cs="Times New Roman"/>
              </w:rPr>
              <w:t>томати</w:t>
            </w:r>
          </w:p>
        </w:tc>
        <w:tc>
          <w:tcPr>
            <w:tcW w:w="1474" w:type="dxa"/>
            <w:tcBorders>
              <w:top w:val="single" w:sz="4" w:space="0" w:color="000000"/>
              <w:left w:val="single" w:sz="4" w:space="0" w:color="000000"/>
              <w:bottom w:val="single" w:sz="4" w:space="0" w:color="000000"/>
            </w:tcBorders>
          </w:tcPr>
          <w:p w14:paraId="70270DF0" w14:textId="77777777" w:rsidR="0079490A" w:rsidRDefault="00B9770D">
            <w:pPr>
              <w:textAlignment w:val="baseline"/>
              <w:rPr>
                <w:rFonts w:cs="Times New Roman"/>
              </w:rPr>
            </w:pPr>
            <w:r>
              <w:rPr>
                <w:rFonts w:cs="Times New Roman"/>
              </w:rPr>
              <w:t>Фітофтороз, альтернаріоз</w:t>
            </w:r>
          </w:p>
          <w:p w14:paraId="254E92F2" w14:textId="77777777" w:rsidR="0079490A" w:rsidRDefault="0079490A">
            <w:pPr>
              <w:textAlignment w:val="baseline"/>
              <w:rPr>
                <w:rFonts w:cs="Times New Roman"/>
              </w:rPr>
            </w:pPr>
          </w:p>
        </w:tc>
        <w:tc>
          <w:tcPr>
            <w:tcW w:w="2090" w:type="dxa"/>
            <w:gridSpan w:val="5"/>
            <w:tcBorders>
              <w:top w:val="single" w:sz="4" w:space="0" w:color="000000"/>
              <w:left w:val="single" w:sz="4" w:space="0" w:color="000000"/>
              <w:bottom w:val="single" w:sz="4" w:space="0" w:color="000000"/>
            </w:tcBorders>
          </w:tcPr>
          <w:p w14:paraId="526810F9" w14:textId="77777777" w:rsidR="0079490A" w:rsidRDefault="00B9770D">
            <w:pPr>
              <w:textAlignment w:val="baseline"/>
              <w:rPr>
                <w:rFonts w:cs="Times New Roman"/>
              </w:rPr>
            </w:pPr>
            <w:r>
              <w:rPr>
                <w:rFonts w:cs="Times New Roman"/>
              </w:rPr>
              <w:t>Обприскування в період вегетації</w:t>
            </w:r>
          </w:p>
        </w:tc>
        <w:tc>
          <w:tcPr>
            <w:tcW w:w="755" w:type="dxa"/>
            <w:gridSpan w:val="2"/>
            <w:tcBorders>
              <w:top w:val="single" w:sz="4" w:space="0" w:color="000000"/>
              <w:left w:val="single" w:sz="4" w:space="0" w:color="000000"/>
              <w:bottom w:val="single" w:sz="4" w:space="0" w:color="000000"/>
            </w:tcBorders>
          </w:tcPr>
          <w:p w14:paraId="7D601019" w14:textId="77777777" w:rsidR="0079490A" w:rsidRDefault="00B9770D">
            <w:pPr>
              <w:jc w:val="center"/>
              <w:textAlignment w:val="baseline"/>
              <w:rPr>
                <w:rFonts w:cs="Times New Roman"/>
              </w:rPr>
            </w:pPr>
            <w:r>
              <w:rPr>
                <w:rFonts w:cs="Times New Roman"/>
              </w:rPr>
              <w:t>20</w:t>
            </w:r>
          </w:p>
          <w:p w14:paraId="695681A5" w14:textId="77777777" w:rsidR="0079490A" w:rsidRDefault="0079490A">
            <w:pPr>
              <w:jc w:val="center"/>
              <w:textAlignment w:val="baseline"/>
              <w:rPr>
                <w:rFonts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36B88CCE" w14:textId="77777777" w:rsidR="0079490A" w:rsidRDefault="00B9770D">
            <w:pPr>
              <w:jc w:val="center"/>
              <w:textAlignment w:val="baseline"/>
              <w:rPr>
                <w:rFonts w:cs="Times New Roman"/>
              </w:rPr>
            </w:pPr>
            <w:r>
              <w:rPr>
                <w:rFonts w:cs="Times New Roman"/>
              </w:rPr>
              <w:t>3</w:t>
            </w:r>
          </w:p>
          <w:p w14:paraId="60FE89F5" w14:textId="77777777" w:rsidR="0079490A" w:rsidRDefault="0079490A">
            <w:pPr>
              <w:jc w:val="center"/>
              <w:textAlignment w:val="baseline"/>
              <w:rPr>
                <w:rFonts w:cs="Times New Roman"/>
              </w:rPr>
            </w:pPr>
          </w:p>
        </w:tc>
      </w:tr>
      <w:tr w:rsidR="0079490A" w14:paraId="5837C4EA" w14:textId="77777777">
        <w:trPr>
          <w:trHeight w:val="735"/>
        </w:trPr>
        <w:tc>
          <w:tcPr>
            <w:tcW w:w="1499" w:type="dxa"/>
            <w:tcBorders>
              <w:top w:val="single" w:sz="4" w:space="0" w:color="000000"/>
              <w:left w:val="single" w:sz="4" w:space="0" w:color="000000"/>
              <w:bottom w:val="single" w:sz="4" w:space="0" w:color="000000"/>
            </w:tcBorders>
          </w:tcPr>
          <w:p w14:paraId="2638DB58" w14:textId="77777777" w:rsidR="0079490A" w:rsidRDefault="00B9770D">
            <w:pPr>
              <w:textAlignment w:val="baseline"/>
              <w:rPr>
                <w:rFonts w:cs="Times New Roman"/>
                <w:b/>
                <w:bCs/>
              </w:rPr>
            </w:pPr>
            <w:r>
              <w:rPr>
                <w:rFonts w:cs="Times New Roman"/>
                <w:b/>
                <w:bCs/>
              </w:rPr>
              <w:t xml:space="preserve">ЕФАТОЛ, </w:t>
            </w:r>
            <w:r>
              <w:rPr>
                <w:rFonts w:cs="Times New Roman"/>
                <w:bCs/>
              </w:rPr>
              <w:t xml:space="preserve">ЗП (фосетил алюмінію, 800 г/кг), ТОВ «Хімагромаркетінг», Україна, виробник Китай, </w:t>
            </w:r>
            <w:r>
              <w:rPr>
                <w:rFonts w:cs="Times New Roman"/>
                <w:b/>
                <w:bCs/>
              </w:rPr>
              <w:t>2029р.</w:t>
            </w:r>
          </w:p>
        </w:tc>
        <w:tc>
          <w:tcPr>
            <w:tcW w:w="1876" w:type="dxa"/>
            <w:gridSpan w:val="2"/>
            <w:tcBorders>
              <w:top w:val="single" w:sz="4" w:space="0" w:color="000000"/>
              <w:left w:val="single" w:sz="4" w:space="0" w:color="000000"/>
              <w:bottom w:val="single" w:sz="4" w:space="0" w:color="000000"/>
            </w:tcBorders>
          </w:tcPr>
          <w:p w14:paraId="6E437DFB" w14:textId="77777777" w:rsidR="0079490A" w:rsidRDefault="00B9770D">
            <w:pPr>
              <w:textAlignment w:val="baseline"/>
              <w:rPr>
                <w:rFonts w:cs="Times New Roman"/>
              </w:rPr>
            </w:pPr>
            <w:r>
              <w:rPr>
                <w:rFonts w:cs="Times New Roman"/>
              </w:rPr>
              <w:t>20 г на 10 л води на сотку</w:t>
            </w:r>
          </w:p>
          <w:p w14:paraId="2E44FD2C" w14:textId="77777777" w:rsidR="0079490A" w:rsidRDefault="0079490A">
            <w:pPr>
              <w:textAlignment w:val="baseline"/>
              <w:rPr>
                <w:rFonts w:cs="Times New Roman"/>
              </w:rPr>
            </w:pPr>
          </w:p>
        </w:tc>
        <w:tc>
          <w:tcPr>
            <w:tcW w:w="1241" w:type="dxa"/>
            <w:gridSpan w:val="5"/>
            <w:tcBorders>
              <w:top w:val="single" w:sz="4" w:space="0" w:color="000000"/>
              <w:left w:val="single" w:sz="4" w:space="0" w:color="000000"/>
              <w:bottom w:val="single" w:sz="4" w:space="0" w:color="000000"/>
            </w:tcBorders>
          </w:tcPr>
          <w:p w14:paraId="27B1458C" w14:textId="77777777" w:rsidR="0079490A" w:rsidRDefault="00B9770D">
            <w:pPr>
              <w:textAlignment w:val="baseline"/>
              <w:rPr>
                <w:rFonts w:cs="Times New Roman"/>
              </w:rPr>
            </w:pPr>
            <w:r>
              <w:rPr>
                <w:rFonts w:cs="Times New Roman"/>
              </w:rPr>
              <w:t xml:space="preserve">Огірки </w:t>
            </w:r>
          </w:p>
        </w:tc>
        <w:tc>
          <w:tcPr>
            <w:tcW w:w="1474" w:type="dxa"/>
            <w:tcBorders>
              <w:top w:val="single" w:sz="4" w:space="0" w:color="000000"/>
              <w:left w:val="single" w:sz="4" w:space="0" w:color="000000"/>
              <w:bottom w:val="single" w:sz="4" w:space="0" w:color="000000"/>
            </w:tcBorders>
          </w:tcPr>
          <w:p w14:paraId="56C5C70D" w14:textId="77777777" w:rsidR="0079490A" w:rsidRDefault="00B9770D">
            <w:pPr>
              <w:textAlignment w:val="baseline"/>
              <w:rPr>
                <w:rFonts w:cs="Times New Roman"/>
              </w:rPr>
            </w:pPr>
            <w:r>
              <w:rPr>
                <w:rFonts w:cs="Times New Roman"/>
              </w:rPr>
              <w:t>Пероноспо-роз</w:t>
            </w:r>
          </w:p>
        </w:tc>
        <w:tc>
          <w:tcPr>
            <w:tcW w:w="2090" w:type="dxa"/>
            <w:gridSpan w:val="5"/>
            <w:tcBorders>
              <w:top w:val="single" w:sz="4" w:space="0" w:color="000000"/>
              <w:left w:val="single" w:sz="4" w:space="0" w:color="000000"/>
              <w:bottom w:val="single" w:sz="4" w:space="0" w:color="000000"/>
            </w:tcBorders>
          </w:tcPr>
          <w:p w14:paraId="7C722A97" w14:textId="77777777" w:rsidR="0079490A" w:rsidRDefault="00B9770D">
            <w:pPr>
              <w:textAlignment w:val="baseline"/>
              <w:rPr>
                <w:rFonts w:cs="Times New Roman"/>
              </w:rPr>
            </w:pPr>
            <w:r>
              <w:rPr>
                <w:rFonts w:cs="Times New Roman"/>
              </w:rPr>
              <w:t>Обприскування в період вегетації</w:t>
            </w:r>
          </w:p>
        </w:tc>
        <w:tc>
          <w:tcPr>
            <w:tcW w:w="755" w:type="dxa"/>
            <w:gridSpan w:val="2"/>
            <w:tcBorders>
              <w:top w:val="single" w:sz="4" w:space="0" w:color="000000"/>
              <w:left w:val="single" w:sz="4" w:space="0" w:color="000000"/>
              <w:bottom w:val="single" w:sz="4" w:space="0" w:color="000000"/>
            </w:tcBorders>
          </w:tcPr>
          <w:p w14:paraId="42D8E023" w14:textId="77777777" w:rsidR="0079490A" w:rsidRDefault="00B9770D">
            <w:pPr>
              <w:jc w:val="center"/>
              <w:textAlignment w:val="baseline"/>
              <w:rPr>
                <w:rFonts w:cs="Times New Roman"/>
              </w:rPr>
            </w:pPr>
            <w:r>
              <w:rPr>
                <w:rFonts w:cs="Times New Roman"/>
              </w:rPr>
              <w:t>20</w:t>
            </w:r>
          </w:p>
        </w:tc>
        <w:tc>
          <w:tcPr>
            <w:tcW w:w="567" w:type="dxa"/>
            <w:tcBorders>
              <w:top w:val="single" w:sz="4" w:space="0" w:color="000000"/>
              <w:left w:val="single" w:sz="4" w:space="0" w:color="000000"/>
              <w:bottom w:val="single" w:sz="4" w:space="0" w:color="000000"/>
              <w:right w:val="single" w:sz="4" w:space="0" w:color="000000"/>
            </w:tcBorders>
          </w:tcPr>
          <w:p w14:paraId="151B6D2B" w14:textId="77777777" w:rsidR="0079490A" w:rsidRDefault="00B9770D">
            <w:pPr>
              <w:jc w:val="center"/>
              <w:textAlignment w:val="baseline"/>
              <w:rPr>
                <w:rFonts w:cs="Times New Roman"/>
              </w:rPr>
            </w:pPr>
            <w:r>
              <w:rPr>
                <w:rFonts w:cs="Times New Roman"/>
              </w:rPr>
              <w:t>2</w:t>
            </w:r>
          </w:p>
        </w:tc>
      </w:tr>
      <w:tr w:rsidR="0079490A" w14:paraId="7F9D08B3" w14:textId="77777777">
        <w:trPr>
          <w:trHeight w:val="2296"/>
        </w:trPr>
        <w:tc>
          <w:tcPr>
            <w:tcW w:w="1499" w:type="dxa"/>
            <w:tcBorders>
              <w:top w:val="single" w:sz="4" w:space="0" w:color="000000"/>
              <w:left w:val="single" w:sz="4" w:space="0" w:color="000000"/>
              <w:bottom w:val="single" w:sz="4" w:space="0" w:color="000000"/>
            </w:tcBorders>
          </w:tcPr>
          <w:p w14:paraId="6E8A2AFC" w14:textId="77777777" w:rsidR="0079490A" w:rsidRPr="00B750E8" w:rsidRDefault="00B9770D">
            <w:pPr>
              <w:textAlignment w:val="baseline"/>
              <w:rPr>
                <w:rFonts w:cs="Times New Roman"/>
              </w:rPr>
            </w:pPr>
            <w:r w:rsidRPr="00B750E8">
              <w:rPr>
                <w:rFonts w:cs="Times New Roman"/>
                <w:b/>
                <w:bCs/>
                <w:spacing w:val="-8"/>
              </w:rPr>
              <w:t xml:space="preserve">КВАДРІС ТОП 325 </w:t>
            </w:r>
            <w:r w:rsidRPr="00B750E8">
              <w:rPr>
                <w:rFonts w:cs="Times New Roman"/>
                <w:b/>
                <w:bCs/>
                <w:spacing w:val="-8"/>
                <w:lang w:val="en-US"/>
              </w:rPr>
              <w:t>SC</w:t>
            </w:r>
            <w:r w:rsidRPr="00B750E8">
              <w:rPr>
                <w:rFonts w:cs="Times New Roman"/>
                <w:b/>
                <w:bCs/>
                <w:spacing w:val="-8"/>
              </w:rPr>
              <w:t xml:space="preserve">, </w:t>
            </w:r>
            <w:r w:rsidRPr="00B750E8">
              <w:rPr>
                <w:rFonts w:cs="Times New Roman"/>
                <w:spacing w:val="-8"/>
              </w:rPr>
              <w:t>к.с. (азоксістробін, 250 г/л),</w:t>
            </w:r>
          </w:p>
          <w:p w14:paraId="459FE78E" w14:textId="77777777" w:rsidR="0079490A" w:rsidRPr="00B750E8" w:rsidRDefault="00B9770D">
            <w:pPr>
              <w:textAlignment w:val="baseline"/>
              <w:rPr>
                <w:rFonts w:cs="Times New Roman"/>
                <w:b/>
              </w:rPr>
            </w:pPr>
            <w:r w:rsidRPr="00B750E8">
              <w:rPr>
                <w:rFonts w:cs="Times New Roman"/>
              </w:rPr>
              <w:t>ф. Сингента, Швейцарія</w:t>
            </w:r>
          </w:p>
          <w:p w14:paraId="2282FC8B" w14:textId="77777777" w:rsidR="0079490A" w:rsidRPr="00B750E8" w:rsidRDefault="00B9770D">
            <w:pPr>
              <w:textAlignment w:val="baseline"/>
              <w:rPr>
                <w:rFonts w:cs="Times New Roman"/>
              </w:rPr>
            </w:pPr>
            <w:r w:rsidRPr="00B750E8">
              <w:rPr>
                <w:rFonts w:cs="Times New Roman"/>
                <w:b/>
              </w:rPr>
              <w:t>2022 р.</w:t>
            </w:r>
          </w:p>
        </w:tc>
        <w:tc>
          <w:tcPr>
            <w:tcW w:w="1876" w:type="dxa"/>
            <w:gridSpan w:val="2"/>
            <w:tcBorders>
              <w:top w:val="single" w:sz="4" w:space="0" w:color="000000"/>
              <w:left w:val="single" w:sz="4" w:space="0" w:color="000000"/>
              <w:bottom w:val="single" w:sz="4" w:space="0" w:color="000000"/>
            </w:tcBorders>
          </w:tcPr>
          <w:p w14:paraId="161F1EB1" w14:textId="77777777" w:rsidR="0079490A" w:rsidRPr="00B750E8" w:rsidRDefault="00B9770D">
            <w:pPr>
              <w:textAlignment w:val="baseline"/>
              <w:rPr>
                <w:rFonts w:cs="Times New Roman"/>
              </w:rPr>
            </w:pPr>
            <w:r w:rsidRPr="00B750E8">
              <w:rPr>
                <w:rFonts w:cs="Times New Roman"/>
              </w:rPr>
              <w:t>8 мл на 5 л води на сотку</w:t>
            </w:r>
          </w:p>
          <w:p w14:paraId="42E916A3" w14:textId="77777777" w:rsidR="0079490A" w:rsidRPr="00B750E8" w:rsidRDefault="0079490A">
            <w:pPr>
              <w:textAlignment w:val="baseline"/>
              <w:rPr>
                <w:rFonts w:cs="Times New Roman"/>
              </w:rPr>
            </w:pPr>
          </w:p>
          <w:p w14:paraId="031636BF" w14:textId="77777777" w:rsidR="0079490A" w:rsidRPr="00B750E8" w:rsidRDefault="0079490A">
            <w:pPr>
              <w:textAlignment w:val="baseline"/>
              <w:rPr>
                <w:rFonts w:cs="Times New Roman"/>
              </w:rPr>
            </w:pPr>
          </w:p>
          <w:p w14:paraId="063EF476" w14:textId="77777777" w:rsidR="0079490A" w:rsidRPr="00B750E8" w:rsidRDefault="00B9770D">
            <w:pPr>
              <w:jc w:val="center"/>
              <w:textAlignment w:val="baseline"/>
              <w:rPr>
                <w:rFonts w:cs="Times New Roman"/>
              </w:rPr>
            </w:pPr>
            <w:r w:rsidRPr="00B750E8">
              <w:rPr>
                <w:rFonts w:cs="Times New Roman"/>
              </w:rPr>
              <w:t>—“—</w:t>
            </w:r>
          </w:p>
          <w:p w14:paraId="383519C1" w14:textId="77777777" w:rsidR="0079490A" w:rsidRPr="00B750E8" w:rsidRDefault="0079490A">
            <w:pPr>
              <w:textAlignment w:val="baseline"/>
              <w:rPr>
                <w:rFonts w:cs="Times New Roman"/>
              </w:rPr>
            </w:pPr>
          </w:p>
          <w:p w14:paraId="6829C523" w14:textId="77777777" w:rsidR="0079490A" w:rsidRPr="00B750E8" w:rsidRDefault="0079490A">
            <w:pPr>
              <w:textAlignment w:val="baseline"/>
              <w:rPr>
                <w:rFonts w:cs="Times New Roman"/>
              </w:rPr>
            </w:pPr>
          </w:p>
          <w:p w14:paraId="257CBDF0" w14:textId="77777777" w:rsidR="0079490A" w:rsidRPr="00B750E8" w:rsidRDefault="0079490A">
            <w:pPr>
              <w:textAlignment w:val="baseline"/>
              <w:rPr>
                <w:rFonts w:cs="Times New Roman"/>
              </w:rPr>
            </w:pPr>
          </w:p>
        </w:tc>
        <w:tc>
          <w:tcPr>
            <w:tcW w:w="1241" w:type="dxa"/>
            <w:gridSpan w:val="5"/>
            <w:tcBorders>
              <w:top w:val="single" w:sz="4" w:space="0" w:color="000000"/>
              <w:left w:val="single" w:sz="4" w:space="0" w:color="000000"/>
              <w:bottom w:val="single" w:sz="4" w:space="0" w:color="000000"/>
            </w:tcBorders>
          </w:tcPr>
          <w:p w14:paraId="3D8F5B15" w14:textId="77777777" w:rsidR="0079490A" w:rsidRPr="00B750E8" w:rsidRDefault="0079490A">
            <w:pPr>
              <w:textAlignment w:val="baseline"/>
              <w:rPr>
                <w:rFonts w:cs="Times New Roman"/>
              </w:rPr>
            </w:pPr>
          </w:p>
          <w:p w14:paraId="3FA605A0" w14:textId="77777777" w:rsidR="0079490A" w:rsidRPr="00B750E8" w:rsidRDefault="00B9770D">
            <w:pPr>
              <w:textAlignment w:val="baseline"/>
              <w:rPr>
                <w:rFonts w:cs="Times New Roman"/>
              </w:rPr>
            </w:pPr>
            <w:r w:rsidRPr="00B750E8">
              <w:rPr>
                <w:rFonts w:cs="Times New Roman"/>
              </w:rPr>
              <w:t>Томати</w:t>
            </w:r>
          </w:p>
          <w:p w14:paraId="5F32B286" w14:textId="77777777" w:rsidR="0079490A" w:rsidRPr="00B750E8" w:rsidRDefault="0079490A">
            <w:pPr>
              <w:textAlignment w:val="baseline"/>
              <w:rPr>
                <w:rFonts w:cs="Times New Roman"/>
              </w:rPr>
            </w:pPr>
          </w:p>
          <w:p w14:paraId="36F7B1FF" w14:textId="77777777" w:rsidR="0079490A" w:rsidRPr="00B750E8" w:rsidRDefault="0079490A">
            <w:pPr>
              <w:textAlignment w:val="baseline"/>
              <w:rPr>
                <w:rFonts w:cs="Times New Roman"/>
              </w:rPr>
            </w:pPr>
          </w:p>
          <w:p w14:paraId="57744C04" w14:textId="77777777" w:rsidR="0079490A" w:rsidRPr="00B750E8" w:rsidRDefault="00B9770D">
            <w:pPr>
              <w:textAlignment w:val="baseline"/>
              <w:rPr>
                <w:rFonts w:cs="Times New Roman"/>
              </w:rPr>
            </w:pPr>
            <w:r w:rsidRPr="00B750E8">
              <w:rPr>
                <w:rFonts w:cs="Times New Roman"/>
              </w:rPr>
              <w:t>Картопля</w:t>
            </w:r>
          </w:p>
          <w:p w14:paraId="23952121" w14:textId="77777777" w:rsidR="0079490A" w:rsidRPr="00B750E8" w:rsidRDefault="0079490A">
            <w:pPr>
              <w:textAlignment w:val="baseline"/>
              <w:rPr>
                <w:rFonts w:cs="Times New Roman"/>
              </w:rPr>
            </w:pPr>
          </w:p>
          <w:p w14:paraId="2B24A324" w14:textId="77777777" w:rsidR="0079490A" w:rsidRPr="00B750E8" w:rsidRDefault="0079490A">
            <w:pPr>
              <w:textAlignment w:val="baseline"/>
              <w:rPr>
                <w:rFonts w:cs="Times New Roman"/>
              </w:rPr>
            </w:pPr>
          </w:p>
          <w:p w14:paraId="37935FBD" w14:textId="77777777" w:rsidR="0079490A" w:rsidRPr="00B750E8"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tcPr>
          <w:p w14:paraId="2BCCB053" w14:textId="77777777" w:rsidR="0079490A" w:rsidRPr="00B750E8" w:rsidRDefault="00B9770D">
            <w:pPr>
              <w:textAlignment w:val="baseline"/>
              <w:rPr>
                <w:rFonts w:cs="Times New Roman"/>
              </w:rPr>
            </w:pPr>
            <w:r w:rsidRPr="00B750E8">
              <w:rPr>
                <w:rFonts w:cs="Times New Roman"/>
              </w:rPr>
              <w:t>Фітофтороз, альтернаріоз</w:t>
            </w:r>
          </w:p>
          <w:p w14:paraId="669531BF" w14:textId="77777777" w:rsidR="0079490A" w:rsidRPr="00B750E8" w:rsidRDefault="0079490A">
            <w:pPr>
              <w:textAlignment w:val="baseline"/>
              <w:rPr>
                <w:rFonts w:cs="Times New Roman"/>
              </w:rPr>
            </w:pPr>
          </w:p>
        </w:tc>
        <w:tc>
          <w:tcPr>
            <w:tcW w:w="2090" w:type="dxa"/>
            <w:gridSpan w:val="5"/>
            <w:tcBorders>
              <w:top w:val="single" w:sz="4" w:space="0" w:color="000000"/>
              <w:left w:val="single" w:sz="4" w:space="0" w:color="000000"/>
              <w:bottom w:val="single" w:sz="4" w:space="0" w:color="000000"/>
            </w:tcBorders>
          </w:tcPr>
          <w:p w14:paraId="04A2652D" w14:textId="77777777" w:rsidR="0079490A" w:rsidRPr="00B750E8" w:rsidRDefault="00B9770D">
            <w:pPr>
              <w:textAlignment w:val="baseline"/>
              <w:rPr>
                <w:rFonts w:cs="Times New Roman"/>
              </w:rPr>
            </w:pPr>
            <w:r w:rsidRPr="00B750E8">
              <w:rPr>
                <w:rFonts w:cs="Times New Roman"/>
              </w:rPr>
              <w:t>Обприскування в період вегетації</w:t>
            </w:r>
          </w:p>
          <w:p w14:paraId="65101B54" w14:textId="77777777" w:rsidR="0079490A" w:rsidRPr="00B750E8" w:rsidRDefault="0079490A">
            <w:pPr>
              <w:textAlignment w:val="baseline"/>
              <w:rPr>
                <w:rFonts w:cs="Times New Roman"/>
              </w:rPr>
            </w:pPr>
          </w:p>
          <w:p w14:paraId="35F55742" w14:textId="77777777" w:rsidR="0079490A" w:rsidRPr="00B750E8" w:rsidRDefault="00B9770D">
            <w:pPr>
              <w:jc w:val="center"/>
              <w:textAlignment w:val="baseline"/>
              <w:rPr>
                <w:rFonts w:cs="Times New Roman"/>
              </w:rPr>
            </w:pPr>
            <w:r w:rsidRPr="00B750E8">
              <w:rPr>
                <w:rFonts w:cs="Times New Roman"/>
              </w:rPr>
              <w:t>—“—</w:t>
            </w:r>
          </w:p>
          <w:p w14:paraId="20214E7A" w14:textId="77777777" w:rsidR="0079490A" w:rsidRPr="00B750E8" w:rsidRDefault="0079490A">
            <w:pPr>
              <w:textAlignment w:val="baseline"/>
              <w:rPr>
                <w:rFonts w:cs="Times New Roman"/>
              </w:rPr>
            </w:pPr>
          </w:p>
          <w:p w14:paraId="38CC6D72" w14:textId="77777777" w:rsidR="0079490A" w:rsidRPr="00B750E8" w:rsidRDefault="0079490A">
            <w:pPr>
              <w:textAlignment w:val="baseline"/>
              <w:rPr>
                <w:rFonts w:cs="Times New Roman"/>
              </w:rPr>
            </w:pPr>
          </w:p>
          <w:p w14:paraId="158F8110" w14:textId="77777777" w:rsidR="0079490A" w:rsidRPr="00B750E8" w:rsidRDefault="0079490A">
            <w:pPr>
              <w:textAlignment w:val="baseline"/>
              <w:rPr>
                <w:rFonts w:cs="Times New Roman"/>
              </w:rPr>
            </w:pPr>
          </w:p>
        </w:tc>
        <w:tc>
          <w:tcPr>
            <w:tcW w:w="755" w:type="dxa"/>
            <w:gridSpan w:val="2"/>
            <w:tcBorders>
              <w:top w:val="single" w:sz="4" w:space="0" w:color="000000"/>
              <w:left w:val="single" w:sz="4" w:space="0" w:color="000000"/>
              <w:bottom w:val="single" w:sz="4" w:space="0" w:color="000000"/>
            </w:tcBorders>
          </w:tcPr>
          <w:p w14:paraId="3D5703B3" w14:textId="77777777" w:rsidR="0079490A" w:rsidRPr="00B750E8" w:rsidRDefault="00B9770D">
            <w:pPr>
              <w:jc w:val="center"/>
              <w:textAlignment w:val="baseline"/>
              <w:rPr>
                <w:rFonts w:cs="Times New Roman"/>
              </w:rPr>
            </w:pPr>
            <w:r w:rsidRPr="00B750E8">
              <w:rPr>
                <w:rFonts w:cs="Times New Roman"/>
              </w:rPr>
              <w:t>14</w:t>
            </w:r>
          </w:p>
          <w:p w14:paraId="4E35CF68" w14:textId="77777777" w:rsidR="0079490A" w:rsidRPr="00B750E8" w:rsidRDefault="0079490A">
            <w:pPr>
              <w:jc w:val="center"/>
              <w:textAlignment w:val="baseline"/>
              <w:rPr>
                <w:rFonts w:cs="Times New Roman"/>
              </w:rPr>
            </w:pPr>
          </w:p>
          <w:p w14:paraId="01629969" w14:textId="77777777" w:rsidR="0079490A" w:rsidRPr="00B750E8" w:rsidRDefault="0079490A">
            <w:pPr>
              <w:jc w:val="center"/>
              <w:textAlignment w:val="baseline"/>
              <w:rPr>
                <w:rFonts w:cs="Times New Roman"/>
              </w:rPr>
            </w:pPr>
          </w:p>
          <w:p w14:paraId="3EA3EF57" w14:textId="77777777" w:rsidR="0079490A" w:rsidRPr="00B750E8" w:rsidRDefault="00B9770D">
            <w:pPr>
              <w:jc w:val="center"/>
              <w:textAlignment w:val="baseline"/>
              <w:rPr>
                <w:rFonts w:cs="Times New Roman"/>
              </w:rPr>
            </w:pPr>
            <w:r w:rsidRPr="00B750E8">
              <w:rPr>
                <w:rFonts w:cs="Times New Roman"/>
              </w:rPr>
              <w:t>14</w:t>
            </w:r>
          </w:p>
          <w:p w14:paraId="3221BE2A" w14:textId="77777777" w:rsidR="0079490A" w:rsidRPr="00B750E8" w:rsidRDefault="0079490A">
            <w:pPr>
              <w:jc w:val="center"/>
              <w:textAlignment w:val="baseline"/>
              <w:rPr>
                <w:rFonts w:cs="Times New Roman"/>
              </w:rPr>
            </w:pPr>
          </w:p>
          <w:p w14:paraId="5389233A" w14:textId="77777777" w:rsidR="0079490A" w:rsidRPr="00B750E8" w:rsidRDefault="0079490A">
            <w:pPr>
              <w:jc w:val="center"/>
              <w:textAlignment w:val="baseline"/>
              <w:rPr>
                <w:rFonts w:cs="Times New Roman"/>
              </w:rPr>
            </w:pPr>
          </w:p>
          <w:p w14:paraId="4F195D55" w14:textId="77777777" w:rsidR="0079490A" w:rsidRPr="00B750E8" w:rsidRDefault="0079490A">
            <w:pPr>
              <w:jc w:val="center"/>
              <w:textAlignment w:val="baseline"/>
              <w:rPr>
                <w:rFonts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1B1E69FC" w14:textId="77777777" w:rsidR="0079490A" w:rsidRPr="00B750E8" w:rsidRDefault="00B9770D">
            <w:pPr>
              <w:jc w:val="center"/>
              <w:textAlignment w:val="baseline"/>
              <w:rPr>
                <w:rFonts w:cs="Times New Roman"/>
              </w:rPr>
            </w:pPr>
            <w:r w:rsidRPr="00B750E8">
              <w:rPr>
                <w:rFonts w:cs="Times New Roman"/>
              </w:rPr>
              <w:t>3</w:t>
            </w:r>
          </w:p>
          <w:p w14:paraId="78D4B5CB" w14:textId="77777777" w:rsidR="0079490A" w:rsidRPr="00B750E8" w:rsidRDefault="0079490A">
            <w:pPr>
              <w:jc w:val="center"/>
              <w:textAlignment w:val="baseline"/>
              <w:rPr>
                <w:rFonts w:cs="Times New Roman"/>
              </w:rPr>
            </w:pPr>
          </w:p>
          <w:p w14:paraId="134F375E" w14:textId="77777777" w:rsidR="0079490A" w:rsidRPr="00B750E8" w:rsidRDefault="0079490A">
            <w:pPr>
              <w:jc w:val="center"/>
              <w:textAlignment w:val="baseline"/>
              <w:rPr>
                <w:rFonts w:cs="Times New Roman"/>
              </w:rPr>
            </w:pPr>
          </w:p>
          <w:p w14:paraId="610BC61F" w14:textId="77777777" w:rsidR="0079490A" w:rsidRDefault="00B9770D">
            <w:pPr>
              <w:jc w:val="center"/>
              <w:textAlignment w:val="baseline"/>
              <w:rPr>
                <w:rFonts w:cs="Times New Roman"/>
              </w:rPr>
            </w:pPr>
            <w:r w:rsidRPr="00B750E8">
              <w:rPr>
                <w:rFonts w:cs="Times New Roman"/>
              </w:rPr>
              <w:t>3</w:t>
            </w:r>
          </w:p>
          <w:p w14:paraId="1BBC7D36" w14:textId="77777777" w:rsidR="0079490A" w:rsidRDefault="0079490A">
            <w:pPr>
              <w:jc w:val="center"/>
              <w:textAlignment w:val="baseline"/>
              <w:rPr>
                <w:rFonts w:cs="Times New Roman"/>
              </w:rPr>
            </w:pPr>
          </w:p>
          <w:p w14:paraId="291C5450" w14:textId="77777777" w:rsidR="0079490A" w:rsidRDefault="0079490A">
            <w:pPr>
              <w:jc w:val="center"/>
              <w:textAlignment w:val="baseline"/>
              <w:rPr>
                <w:rFonts w:cs="Times New Roman"/>
              </w:rPr>
            </w:pPr>
          </w:p>
          <w:p w14:paraId="3EDB56C8" w14:textId="77777777" w:rsidR="0079490A" w:rsidRDefault="0079490A">
            <w:pPr>
              <w:textAlignment w:val="baseline"/>
              <w:rPr>
                <w:rFonts w:cs="Times New Roman"/>
              </w:rPr>
            </w:pPr>
          </w:p>
        </w:tc>
      </w:tr>
      <w:tr w:rsidR="0079490A" w14:paraId="76B80DD6" w14:textId="77777777">
        <w:trPr>
          <w:trHeight w:val="1040"/>
        </w:trPr>
        <w:tc>
          <w:tcPr>
            <w:tcW w:w="1499" w:type="dxa"/>
            <w:tcBorders>
              <w:top w:val="single" w:sz="4" w:space="0" w:color="000000"/>
              <w:left w:val="single" w:sz="4" w:space="0" w:color="000000"/>
            </w:tcBorders>
          </w:tcPr>
          <w:p w14:paraId="4663B742" w14:textId="77777777" w:rsidR="0079490A" w:rsidRDefault="00B9770D">
            <w:pPr>
              <w:textAlignment w:val="baseline"/>
              <w:rPr>
                <w:rFonts w:cs="Times New Roman"/>
              </w:rPr>
            </w:pPr>
            <w:r>
              <w:rPr>
                <w:rFonts w:cs="Times New Roman"/>
                <w:b/>
              </w:rPr>
              <w:t xml:space="preserve">КУМІР, </w:t>
            </w:r>
            <w:r>
              <w:rPr>
                <w:rFonts w:cs="Times New Roman"/>
              </w:rPr>
              <w:t xml:space="preserve">КС, </w:t>
            </w:r>
          </w:p>
          <w:p w14:paraId="7A7A3F1B" w14:textId="77777777" w:rsidR="0079490A" w:rsidRDefault="00B9770D">
            <w:pPr>
              <w:textAlignment w:val="baseline"/>
              <w:rPr>
                <w:rFonts w:cs="Times New Roman"/>
              </w:rPr>
            </w:pPr>
            <w:r>
              <w:rPr>
                <w:rFonts w:cs="Times New Roman"/>
              </w:rPr>
              <w:t>(крезоксимметил, 100 г/л</w:t>
            </w:r>
          </w:p>
          <w:p w14:paraId="3ED3F0BC" w14:textId="77777777" w:rsidR="0079490A" w:rsidRDefault="00B9770D">
            <w:pPr>
              <w:textAlignment w:val="baseline"/>
              <w:rPr>
                <w:rFonts w:cs="Times New Roman"/>
                <w:b/>
              </w:rPr>
            </w:pPr>
            <w:r>
              <w:rPr>
                <w:rFonts w:cs="Times New Roman"/>
              </w:rPr>
              <w:t>+дифеноконазол, 200 г/л), ТОВ «Рекорд Агро», Україна, ТОВ Фабрика агрохімікатів,</w:t>
            </w:r>
          </w:p>
          <w:p w14:paraId="63C734EF" w14:textId="77777777" w:rsidR="0079490A" w:rsidRDefault="00B9770D">
            <w:pPr>
              <w:textAlignment w:val="baseline"/>
              <w:rPr>
                <w:rFonts w:cs="Times New Roman"/>
              </w:rPr>
            </w:pPr>
            <w:r>
              <w:rPr>
                <w:rFonts w:cs="Times New Roman"/>
                <w:b/>
              </w:rPr>
              <w:t>2029 р.</w:t>
            </w:r>
          </w:p>
        </w:tc>
        <w:tc>
          <w:tcPr>
            <w:tcW w:w="1876" w:type="dxa"/>
            <w:gridSpan w:val="2"/>
            <w:tcBorders>
              <w:top w:val="single" w:sz="4" w:space="0" w:color="000000"/>
              <w:left w:val="single" w:sz="4" w:space="0" w:color="000000"/>
              <w:bottom w:val="single" w:sz="4" w:space="0" w:color="000000"/>
            </w:tcBorders>
          </w:tcPr>
          <w:p w14:paraId="6C46B074" w14:textId="77777777" w:rsidR="0079490A" w:rsidRDefault="00B9770D">
            <w:pPr>
              <w:spacing w:before="100" w:after="100"/>
              <w:textAlignment w:val="baseline"/>
              <w:rPr>
                <w:rFonts w:cs="Times New Roman"/>
              </w:rPr>
            </w:pPr>
            <w:r>
              <w:rPr>
                <w:rFonts w:cs="Times New Roman"/>
              </w:rPr>
              <w:t xml:space="preserve">3 мл /100 кв.м </w:t>
            </w:r>
          </w:p>
        </w:tc>
        <w:tc>
          <w:tcPr>
            <w:tcW w:w="1241" w:type="dxa"/>
            <w:gridSpan w:val="5"/>
            <w:tcBorders>
              <w:top w:val="single" w:sz="4" w:space="0" w:color="000000"/>
              <w:left w:val="single" w:sz="4" w:space="0" w:color="000000"/>
              <w:bottom w:val="single" w:sz="4" w:space="0" w:color="000000"/>
            </w:tcBorders>
          </w:tcPr>
          <w:p w14:paraId="6EEC471A" w14:textId="77777777" w:rsidR="0079490A" w:rsidRDefault="00B9770D">
            <w:pPr>
              <w:spacing w:before="100" w:after="100"/>
              <w:textAlignment w:val="baseline"/>
              <w:rPr>
                <w:rFonts w:cs="Times New Roman"/>
              </w:rPr>
            </w:pPr>
            <w:r>
              <w:rPr>
                <w:rFonts w:cs="Times New Roman"/>
              </w:rPr>
              <w:t>Яблуня</w:t>
            </w:r>
          </w:p>
        </w:tc>
        <w:tc>
          <w:tcPr>
            <w:tcW w:w="1474" w:type="dxa"/>
            <w:tcBorders>
              <w:top w:val="single" w:sz="4" w:space="0" w:color="000000"/>
              <w:left w:val="single" w:sz="4" w:space="0" w:color="000000"/>
              <w:bottom w:val="single" w:sz="4" w:space="0" w:color="000000"/>
            </w:tcBorders>
          </w:tcPr>
          <w:p w14:paraId="79709F1C" w14:textId="77777777" w:rsidR="0079490A" w:rsidRDefault="00B9770D">
            <w:pPr>
              <w:spacing w:before="100" w:after="100"/>
              <w:textAlignment w:val="baseline"/>
              <w:rPr>
                <w:rFonts w:cs="Times New Roman"/>
              </w:rPr>
            </w:pPr>
            <w:r>
              <w:rPr>
                <w:rFonts w:cs="Times New Roman"/>
              </w:rPr>
              <w:t>Парша, борошниста роса</w:t>
            </w:r>
          </w:p>
        </w:tc>
        <w:tc>
          <w:tcPr>
            <w:tcW w:w="2090" w:type="dxa"/>
            <w:gridSpan w:val="5"/>
            <w:tcBorders>
              <w:top w:val="single" w:sz="4" w:space="0" w:color="000000"/>
              <w:left w:val="single" w:sz="4" w:space="0" w:color="000000"/>
              <w:bottom w:val="single" w:sz="4" w:space="0" w:color="000000"/>
            </w:tcBorders>
          </w:tcPr>
          <w:p w14:paraId="70950050"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755" w:type="dxa"/>
            <w:gridSpan w:val="2"/>
            <w:tcBorders>
              <w:top w:val="single" w:sz="4" w:space="0" w:color="000000"/>
              <w:left w:val="single" w:sz="4" w:space="0" w:color="000000"/>
              <w:bottom w:val="single" w:sz="4" w:space="0" w:color="000000"/>
            </w:tcBorders>
          </w:tcPr>
          <w:p w14:paraId="1F39E2BE" w14:textId="77777777" w:rsidR="0079490A" w:rsidRDefault="00B9770D">
            <w:pPr>
              <w:spacing w:before="100" w:after="100"/>
              <w:jc w:val="center"/>
              <w:textAlignment w:val="baseline"/>
              <w:rPr>
                <w:rFonts w:cs="Times New Roman"/>
              </w:rPr>
            </w:pPr>
            <w:r>
              <w:rPr>
                <w:rFonts w:cs="Times New Roman"/>
              </w:rPr>
              <w:t>20</w:t>
            </w:r>
          </w:p>
        </w:tc>
        <w:tc>
          <w:tcPr>
            <w:tcW w:w="567" w:type="dxa"/>
            <w:tcBorders>
              <w:top w:val="single" w:sz="4" w:space="0" w:color="000000"/>
              <w:left w:val="single" w:sz="4" w:space="0" w:color="000000"/>
              <w:bottom w:val="single" w:sz="4" w:space="0" w:color="000000"/>
              <w:right w:val="single" w:sz="4" w:space="0" w:color="000000"/>
            </w:tcBorders>
          </w:tcPr>
          <w:p w14:paraId="0ABC593C" w14:textId="77777777" w:rsidR="0079490A" w:rsidRDefault="00B9770D">
            <w:pPr>
              <w:spacing w:before="100" w:after="100"/>
              <w:jc w:val="center"/>
              <w:textAlignment w:val="baseline"/>
              <w:rPr>
                <w:rFonts w:cs="Times New Roman"/>
              </w:rPr>
            </w:pPr>
            <w:r>
              <w:rPr>
                <w:rFonts w:cs="Times New Roman"/>
              </w:rPr>
              <w:t>2</w:t>
            </w:r>
          </w:p>
        </w:tc>
      </w:tr>
      <w:tr w:rsidR="0079490A" w14:paraId="65C9A7CF" w14:textId="77777777">
        <w:trPr>
          <w:trHeight w:val="221"/>
        </w:trPr>
        <w:tc>
          <w:tcPr>
            <w:tcW w:w="1499" w:type="dxa"/>
            <w:tcBorders>
              <w:top w:val="single" w:sz="4" w:space="0" w:color="000000"/>
              <w:left w:val="single" w:sz="4" w:space="0" w:color="000000"/>
              <w:bottom w:val="single" w:sz="4" w:space="0" w:color="000000"/>
            </w:tcBorders>
          </w:tcPr>
          <w:p w14:paraId="266A667D" w14:textId="77777777" w:rsidR="0079490A" w:rsidRDefault="00B9770D">
            <w:pPr>
              <w:textAlignment w:val="baseline"/>
              <w:rPr>
                <w:rFonts w:cs="Times New Roman"/>
                <w:spacing w:val="-3"/>
              </w:rPr>
            </w:pPr>
            <w:r>
              <w:rPr>
                <w:rFonts w:cs="Times New Roman"/>
                <w:b/>
                <w:bCs/>
                <w:spacing w:val="-2"/>
              </w:rPr>
              <w:lastRenderedPageBreak/>
              <w:t xml:space="preserve">МАКСИМ 025 </w:t>
            </w:r>
            <w:r>
              <w:rPr>
                <w:rFonts w:cs="Times New Roman"/>
                <w:b/>
                <w:bCs/>
                <w:spacing w:val="-2"/>
                <w:lang w:val="en-US"/>
              </w:rPr>
              <w:t>FS</w:t>
            </w:r>
            <w:r>
              <w:rPr>
                <w:rFonts w:cs="Times New Roman"/>
                <w:spacing w:val="-2"/>
              </w:rPr>
              <w:t>, ТН</w:t>
            </w:r>
          </w:p>
          <w:p w14:paraId="5AEA826E" w14:textId="77777777" w:rsidR="0079490A" w:rsidRDefault="00B9770D">
            <w:pPr>
              <w:textAlignment w:val="baseline"/>
              <w:rPr>
                <w:rFonts w:cs="Times New Roman"/>
              </w:rPr>
            </w:pPr>
            <w:r>
              <w:rPr>
                <w:rFonts w:cs="Times New Roman"/>
                <w:spacing w:val="-3"/>
              </w:rPr>
              <w:t>(флудиоксоніл, 25 г/л),</w:t>
            </w:r>
          </w:p>
          <w:p w14:paraId="719A9890" w14:textId="77777777" w:rsidR="0079490A" w:rsidRDefault="00B9770D">
            <w:pPr>
              <w:textAlignment w:val="baseline"/>
              <w:rPr>
                <w:rFonts w:cs="Times New Roman"/>
                <w:b/>
              </w:rPr>
            </w:pPr>
            <w:r>
              <w:rPr>
                <w:rFonts w:cs="Times New Roman"/>
              </w:rPr>
              <w:t>ф. Сингента, Швейцарія</w:t>
            </w:r>
          </w:p>
          <w:p w14:paraId="52DBCE03" w14:textId="77777777" w:rsidR="0079490A" w:rsidRDefault="00B9770D">
            <w:pPr>
              <w:textAlignment w:val="baseline"/>
              <w:rPr>
                <w:rFonts w:cs="Times New Roman"/>
              </w:rPr>
            </w:pPr>
            <w:r>
              <w:rPr>
                <w:rFonts w:cs="Times New Roman"/>
                <w:b/>
              </w:rPr>
              <w:t>2031 р.</w:t>
            </w:r>
          </w:p>
        </w:tc>
        <w:tc>
          <w:tcPr>
            <w:tcW w:w="1876" w:type="dxa"/>
            <w:gridSpan w:val="2"/>
            <w:tcBorders>
              <w:top w:val="single" w:sz="4" w:space="0" w:color="000000"/>
              <w:left w:val="single" w:sz="4" w:space="0" w:color="000000"/>
              <w:bottom w:val="single" w:sz="4" w:space="0" w:color="000000"/>
            </w:tcBorders>
          </w:tcPr>
          <w:p w14:paraId="557B331D" w14:textId="77777777" w:rsidR="0079490A" w:rsidRDefault="00B9770D">
            <w:pPr>
              <w:textAlignment w:val="baseline"/>
              <w:rPr>
                <w:rFonts w:cs="Times New Roman"/>
              </w:rPr>
            </w:pPr>
            <w:r>
              <w:rPr>
                <w:rFonts w:cs="Times New Roman"/>
              </w:rPr>
              <w:t>7,5 мл на 10 кг</w:t>
            </w:r>
          </w:p>
          <w:p w14:paraId="7264BA32" w14:textId="77777777" w:rsidR="0079490A" w:rsidRDefault="0079490A">
            <w:pPr>
              <w:textAlignment w:val="baseline"/>
              <w:rPr>
                <w:rFonts w:cs="Times New Roman"/>
              </w:rPr>
            </w:pPr>
          </w:p>
          <w:p w14:paraId="1D480820" w14:textId="77777777" w:rsidR="0079490A" w:rsidRDefault="0079490A">
            <w:pPr>
              <w:textAlignment w:val="baseline"/>
              <w:rPr>
                <w:rFonts w:cs="Times New Roman"/>
              </w:rPr>
            </w:pPr>
          </w:p>
          <w:p w14:paraId="6F6C861E" w14:textId="77777777" w:rsidR="0079490A" w:rsidRDefault="0079490A">
            <w:pPr>
              <w:textAlignment w:val="baseline"/>
              <w:rPr>
                <w:rFonts w:cs="Times New Roman"/>
              </w:rPr>
            </w:pPr>
          </w:p>
          <w:p w14:paraId="31622C94" w14:textId="77777777" w:rsidR="0079490A" w:rsidRDefault="0079490A">
            <w:pPr>
              <w:textAlignment w:val="baseline"/>
              <w:rPr>
                <w:rFonts w:cs="Times New Roman"/>
              </w:rPr>
            </w:pPr>
          </w:p>
          <w:p w14:paraId="1E54F106" w14:textId="77777777" w:rsidR="0079490A" w:rsidRDefault="0079490A">
            <w:pPr>
              <w:textAlignment w:val="baseline"/>
              <w:rPr>
                <w:rFonts w:cs="Times New Roman"/>
              </w:rPr>
            </w:pPr>
          </w:p>
          <w:p w14:paraId="3BAF430E" w14:textId="77777777" w:rsidR="0079490A" w:rsidRDefault="0079490A">
            <w:pPr>
              <w:textAlignment w:val="baseline"/>
              <w:rPr>
                <w:rFonts w:cs="Times New Roman"/>
              </w:rPr>
            </w:pPr>
          </w:p>
          <w:p w14:paraId="4DAC3BB0" w14:textId="77777777" w:rsidR="0079490A" w:rsidRDefault="00B9770D">
            <w:pPr>
              <w:textAlignment w:val="baseline"/>
              <w:rPr>
                <w:rFonts w:cs="Times New Roman"/>
              </w:rPr>
            </w:pPr>
            <w:r>
              <w:rPr>
                <w:rFonts w:cs="Times New Roman"/>
              </w:rPr>
              <w:t>7,5 мл на 3-5 л води на сотку</w:t>
            </w:r>
          </w:p>
        </w:tc>
        <w:tc>
          <w:tcPr>
            <w:tcW w:w="1241" w:type="dxa"/>
            <w:gridSpan w:val="5"/>
            <w:tcBorders>
              <w:top w:val="single" w:sz="4" w:space="0" w:color="000000"/>
              <w:left w:val="single" w:sz="4" w:space="0" w:color="000000"/>
              <w:bottom w:val="single" w:sz="4" w:space="0" w:color="000000"/>
            </w:tcBorders>
          </w:tcPr>
          <w:p w14:paraId="637AB357" w14:textId="77777777" w:rsidR="0079490A" w:rsidRDefault="00B9770D">
            <w:pPr>
              <w:textAlignment w:val="baseline"/>
              <w:rPr>
                <w:rFonts w:cs="Times New Roman"/>
              </w:rPr>
            </w:pPr>
            <w:r>
              <w:rPr>
                <w:rFonts w:cs="Times New Roman"/>
              </w:rPr>
              <w:t>Картопля (насіннєва)</w:t>
            </w:r>
          </w:p>
          <w:p w14:paraId="753EF9BA" w14:textId="77777777" w:rsidR="0079490A" w:rsidRDefault="0079490A">
            <w:pPr>
              <w:textAlignment w:val="baseline"/>
              <w:rPr>
                <w:rFonts w:cs="Times New Roman"/>
              </w:rPr>
            </w:pPr>
          </w:p>
          <w:p w14:paraId="0BFF4EB5" w14:textId="77777777" w:rsidR="0079490A" w:rsidRDefault="0079490A">
            <w:pPr>
              <w:textAlignment w:val="baseline"/>
              <w:rPr>
                <w:rFonts w:cs="Times New Roman"/>
              </w:rPr>
            </w:pPr>
          </w:p>
          <w:p w14:paraId="5C7B2C3A" w14:textId="77777777" w:rsidR="0079490A" w:rsidRDefault="0079490A">
            <w:pPr>
              <w:textAlignment w:val="baseline"/>
              <w:rPr>
                <w:rFonts w:cs="Times New Roman"/>
              </w:rPr>
            </w:pPr>
          </w:p>
          <w:p w14:paraId="7C5C88EE" w14:textId="77777777" w:rsidR="0079490A" w:rsidRDefault="0079490A">
            <w:pPr>
              <w:textAlignment w:val="baseline"/>
              <w:rPr>
                <w:rFonts w:cs="Times New Roman"/>
              </w:rPr>
            </w:pPr>
          </w:p>
          <w:p w14:paraId="04FE06D4" w14:textId="77777777" w:rsidR="0079490A" w:rsidRDefault="0079490A">
            <w:pPr>
              <w:textAlignment w:val="baseline"/>
              <w:rPr>
                <w:rFonts w:cs="Times New Roman"/>
              </w:rPr>
            </w:pPr>
          </w:p>
          <w:p w14:paraId="2058A9F1" w14:textId="77777777" w:rsidR="0079490A" w:rsidRDefault="00B9770D">
            <w:pPr>
              <w:textAlignment w:val="baseline"/>
              <w:rPr>
                <w:rFonts w:cs="Times New Roman"/>
              </w:rPr>
            </w:pPr>
            <w:r>
              <w:rPr>
                <w:rFonts w:cs="Times New Roman"/>
              </w:rPr>
              <w:t>Газонні трави</w:t>
            </w:r>
          </w:p>
        </w:tc>
        <w:tc>
          <w:tcPr>
            <w:tcW w:w="1474" w:type="dxa"/>
            <w:tcBorders>
              <w:top w:val="single" w:sz="4" w:space="0" w:color="000000"/>
              <w:left w:val="single" w:sz="4" w:space="0" w:color="000000"/>
              <w:bottom w:val="single" w:sz="4" w:space="0" w:color="000000"/>
            </w:tcBorders>
          </w:tcPr>
          <w:p w14:paraId="047C3B80" w14:textId="77777777" w:rsidR="0079490A" w:rsidRDefault="00B9770D">
            <w:pPr>
              <w:textAlignment w:val="baseline"/>
              <w:rPr>
                <w:rFonts w:cs="Times New Roman"/>
              </w:rPr>
            </w:pPr>
            <w:r>
              <w:rPr>
                <w:rFonts w:cs="Times New Roman"/>
              </w:rPr>
              <w:t>Суха гниль, ризоктоніоз, звичайна парша, фомоз</w:t>
            </w:r>
          </w:p>
          <w:p w14:paraId="2D0352C7" w14:textId="77777777" w:rsidR="0079490A" w:rsidRDefault="0079490A">
            <w:pPr>
              <w:textAlignment w:val="baseline"/>
              <w:rPr>
                <w:rFonts w:cs="Times New Roman"/>
              </w:rPr>
            </w:pPr>
          </w:p>
          <w:p w14:paraId="738B5563" w14:textId="77777777" w:rsidR="0079490A" w:rsidRDefault="0079490A">
            <w:pPr>
              <w:textAlignment w:val="baseline"/>
              <w:rPr>
                <w:rFonts w:cs="Times New Roman"/>
              </w:rPr>
            </w:pPr>
          </w:p>
          <w:p w14:paraId="4357A08A" w14:textId="77777777" w:rsidR="0079490A" w:rsidRDefault="0079490A">
            <w:pPr>
              <w:textAlignment w:val="baseline"/>
              <w:rPr>
                <w:rFonts w:cs="Times New Roman"/>
              </w:rPr>
            </w:pPr>
          </w:p>
          <w:p w14:paraId="13B6A56D" w14:textId="77777777" w:rsidR="0079490A" w:rsidRDefault="00B9770D">
            <w:pPr>
              <w:textAlignment w:val="baseline"/>
              <w:rPr>
                <w:rFonts w:cs="Times New Roman"/>
              </w:rPr>
            </w:pPr>
            <w:r>
              <w:rPr>
                <w:rFonts w:cs="Times New Roman"/>
              </w:rPr>
              <w:t>Комплекс хвороб</w:t>
            </w:r>
          </w:p>
        </w:tc>
        <w:tc>
          <w:tcPr>
            <w:tcW w:w="2090" w:type="dxa"/>
            <w:gridSpan w:val="5"/>
            <w:tcBorders>
              <w:top w:val="single" w:sz="4" w:space="0" w:color="000000"/>
              <w:left w:val="single" w:sz="4" w:space="0" w:color="000000"/>
              <w:bottom w:val="single" w:sz="4" w:space="0" w:color="000000"/>
            </w:tcBorders>
          </w:tcPr>
          <w:p w14:paraId="60F51186" w14:textId="77777777" w:rsidR="0079490A" w:rsidRDefault="00B9770D">
            <w:pPr>
              <w:textAlignment w:val="baseline"/>
              <w:rPr>
                <w:rFonts w:cs="Times New Roman"/>
              </w:rPr>
            </w:pPr>
            <w:r>
              <w:rPr>
                <w:rFonts w:cs="Times New Roman"/>
              </w:rPr>
              <w:t>Обробка бульб суспензією препарату перед садінням картоплі</w:t>
            </w:r>
          </w:p>
          <w:p w14:paraId="34AE3419" w14:textId="77777777" w:rsidR="0079490A" w:rsidRDefault="00B9770D">
            <w:pPr>
              <w:textAlignment w:val="baseline"/>
              <w:rPr>
                <w:rFonts w:cs="Times New Roman"/>
              </w:rPr>
            </w:pPr>
            <w:r>
              <w:rPr>
                <w:rFonts w:cs="Times New Roman"/>
              </w:rPr>
              <w:t>Обприскування в період вегетації</w:t>
            </w:r>
          </w:p>
        </w:tc>
        <w:tc>
          <w:tcPr>
            <w:tcW w:w="755" w:type="dxa"/>
            <w:gridSpan w:val="2"/>
            <w:tcBorders>
              <w:top w:val="single" w:sz="4" w:space="0" w:color="000000"/>
              <w:left w:val="single" w:sz="4" w:space="0" w:color="000000"/>
              <w:bottom w:val="single" w:sz="4" w:space="0" w:color="000000"/>
            </w:tcBorders>
          </w:tcPr>
          <w:p w14:paraId="1A116492" w14:textId="77777777" w:rsidR="0079490A" w:rsidRDefault="00B9770D">
            <w:pPr>
              <w:jc w:val="center"/>
              <w:textAlignment w:val="baseline"/>
              <w:rPr>
                <w:rFonts w:cs="Times New Roman"/>
              </w:rPr>
            </w:pPr>
            <w:r>
              <w:rPr>
                <w:rFonts w:cs="Times New Roman"/>
              </w:rPr>
              <w:t>—</w:t>
            </w:r>
          </w:p>
          <w:p w14:paraId="284C0570" w14:textId="77777777" w:rsidR="0079490A" w:rsidRDefault="0079490A">
            <w:pPr>
              <w:jc w:val="center"/>
              <w:textAlignment w:val="baseline"/>
              <w:rPr>
                <w:rFonts w:cs="Times New Roman"/>
              </w:rPr>
            </w:pPr>
          </w:p>
          <w:p w14:paraId="07796FB5" w14:textId="77777777" w:rsidR="0079490A" w:rsidRDefault="0079490A">
            <w:pPr>
              <w:jc w:val="center"/>
              <w:textAlignment w:val="baseline"/>
              <w:rPr>
                <w:rFonts w:cs="Times New Roman"/>
              </w:rPr>
            </w:pPr>
          </w:p>
          <w:p w14:paraId="58BF3A4F" w14:textId="77777777" w:rsidR="0079490A" w:rsidRDefault="0079490A">
            <w:pPr>
              <w:jc w:val="center"/>
              <w:textAlignment w:val="baseline"/>
              <w:rPr>
                <w:rFonts w:cs="Times New Roman"/>
              </w:rPr>
            </w:pPr>
          </w:p>
          <w:p w14:paraId="3B2CD472" w14:textId="77777777" w:rsidR="0079490A" w:rsidRDefault="00B9770D">
            <w:pPr>
              <w:jc w:val="center"/>
              <w:textAlignment w:val="baseline"/>
              <w:rPr>
                <w:rFonts w:cs="Times New Roman"/>
              </w:rPr>
            </w:pPr>
            <w:r>
              <w:rPr>
                <w:rFonts w:cs="Times New Roman"/>
              </w:rPr>
              <w:t>_</w:t>
            </w:r>
          </w:p>
          <w:p w14:paraId="41DEFAE5" w14:textId="77777777" w:rsidR="0079490A" w:rsidRDefault="0079490A">
            <w:pPr>
              <w:jc w:val="center"/>
              <w:textAlignment w:val="baseline"/>
              <w:rPr>
                <w:rFonts w:cs="Times New Roman"/>
              </w:rPr>
            </w:pPr>
          </w:p>
          <w:p w14:paraId="224C0919" w14:textId="77777777" w:rsidR="0079490A" w:rsidRDefault="0079490A">
            <w:pPr>
              <w:jc w:val="center"/>
              <w:textAlignment w:val="baseline"/>
              <w:rPr>
                <w:rFonts w:cs="Times New Roman"/>
              </w:rPr>
            </w:pPr>
          </w:p>
          <w:p w14:paraId="5A05B8C1" w14:textId="77777777" w:rsidR="0079490A" w:rsidRDefault="0079490A">
            <w:pPr>
              <w:jc w:val="center"/>
              <w:textAlignment w:val="baseline"/>
              <w:rPr>
                <w:rFonts w:cs="Times New Roman"/>
              </w:rPr>
            </w:pPr>
          </w:p>
          <w:p w14:paraId="288DB88E" w14:textId="77777777" w:rsidR="0079490A" w:rsidRDefault="00B9770D">
            <w:pPr>
              <w:jc w:val="center"/>
              <w:textAlignment w:val="baseline"/>
              <w:rPr>
                <w:rFonts w:cs="Times New Roman"/>
              </w:rPr>
            </w:pPr>
            <w:r>
              <w:rPr>
                <w:rFonts w:cs="Times New Roman"/>
              </w:rPr>
              <w:t>-</w:t>
            </w:r>
          </w:p>
        </w:tc>
        <w:tc>
          <w:tcPr>
            <w:tcW w:w="567" w:type="dxa"/>
            <w:tcBorders>
              <w:top w:val="single" w:sz="4" w:space="0" w:color="000000"/>
              <w:left w:val="single" w:sz="4" w:space="0" w:color="000000"/>
              <w:bottom w:val="single" w:sz="4" w:space="0" w:color="000000"/>
              <w:right w:val="single" w:sz="4" w:space="0" w:color="000000"/>
            </w:tcBorders>
          </w:tcPr>
          <w:p w14:paraId="5FEDDD66" w14:textId="77777777" w:rsidR="0079490A" w:rsidRDefault="00B9770D">
            <w:pPr>
              <w:jc w:val="center"/>
              <w:textAlignment w:val="baseline"/>
              <w:rPr>
                <w:rFonts w:cs="Times New Roman"/>
              </w:rPr>
            </w:pPr>
            <w:r>
              <w:rPr>
                <w:rFonts w:cs="Times New Roman"/>
              </w:rPr>
              <w:t>—</w:t>
            </w:r>
          </w:p>
          <w:p w14:paraId="43538CA3" w14:textId="77777777" w:rsidR="0079490A" w:rsidRDefault="0079490A">
            <w:pPr>
              <w:jc w:val="center"/>
              <w:textAlignment w:val="baseline"/>
              <w:rPr>
                <w:rFonts w:cs="Times New Roman"/>
              </w:rPr>
            </w:pPr>
          </w:p>
          <w:p w14:paraId="77472958" w14:textId="77777777" w:rsidR="0079490A" w:rsidRDefault="0079490A">
            <w:pPr>
              <w:jc w:val="center"/>
              <w:textAlignment w:val="baseline"/>
              <w:rPr>
                <w:rFonts w:cs="Times New Roman"/>
              </w:rPr>
            </w:pPr>
          </w:p>
          <w:p w14:paraId="000A16E6" w14:textId="77777777" w:rsidR="0079490A" w:rsidRDefault="0079490A">
            <w:pPr>
              <w:jc w:val="center"/>
              <w:textAlignment w:val="baseline"/>
              <w:rPr>
                <w:rFonts w:cs="Times New Roman"/>
              </w:rPr>
            </w:pPr>
          </w:p>
          <w:p w14:paraId="1E1D27D5" w14:textId="77777777" w:rsidR="0079490A" w:rsidRDefault="0079490A">
            <w:pPr>
              <w:jc w:val="center"/>
              <w:textAlignment w:val="baseline"/>
              <w:rPr>
                <w:rFonts w:cs="Times New Roman"/>
              </w:rPr>
            </w:pPr>
          </w:p>
          <w:p w14:paraId="5F8DEBA6" w14:textId="77777777" w:rsidR="0079490A" w:rsidRDefault="0079490A">
            <w:pPr>
              <w:jc w:val="center"/>
              <w:textAlignment w:val="baseline"/>
              <w:rPr>
                <w:rFonts w:cs="Times New Roman"/>
              </w:rPr>
            </w:pPr>
          </w:p>
          <w:p w14:paraId="62961B8A" w14:textId="77777777" w:rsidR="0079490A" w:rsidRDefault="0079490A">
            <w:pPr>
              <w:jc w:val="center"/>
              <w:textAlignment w:val="baseline"/>
              <w:rPr>
                <w:rFonts w:cs="Times New Roman"/>
              </w:rPr>
            </w:pPr>
          </w:p>
          <w:p w14:paraId="33AB6DFA" w14:textId="77777777" w:rsidR="0079490A" w:rsidRDefault="0079490A">
            <w:pPr>
              <w:textAlignment w:val="baseline"/>
              <w:rPr>
                <w:rFonts w:cs="Times New Roman"/>
              </w:rPr>
            </w:pPr>
          </w:p>
          <w:p w14:paraId="52A6D86D" w14:textId="77777777" w:rsidR="0079490A" w:rsidRDefault="00B9770D">
            <w:pPr>
              <w:jc w:val="center"/>
              <w:textAlignment w:val="baseline"/>
              <w:rPr>
                <w:rFonts w:cs="Times New Roman"/>
              </w:rPr>
            </w:pPr>
            <w:r>
              <w:rPr>
                <w:rFonts w:cs="Times New Roman"/>
              </w:rPr>
              <w:t>3</w:t>
            </w:r>
          </w:p>
        </w:tc>
      </w:tr>
      <w:tr w:rsidR="0079490A" w14:paraId="26550F2C" w14:textId="77777777">
        <w:trPr>
          <w:trHeight w:val="331"/>
        </w:trPr>
        <w:tc>
          <w:tcPr>
            <w:tcW w:w="1499" w:type="dxa"/>
            <w:vMerge w:val="restart"/>
            <w:tcBorders>
              <w:top w:val="single" w:sz="4" w:space="0" w:color="000000"/>
              <w:left w:val="single" w:sz="4" w:space="0" w:color="000000"/>
            </w:tcBorders>
          </w:tcPr>
          <w:p w14:paraId="0437A4B7" w14:textId="77777777" w:rsidR="0079490A" w:rsidRDefault="00B9770D">
            <w:pPr>
              <w:textAlignment w:val="baseline"/>
              <w:rPr>
                <w:rFonts w:cs="Times New Roman"/>
                <w:b/>
              </w:rPr>
            </w:pPr>
            <w:r>
              <w:rPr>
                <w:rFonts w:cs="Times New Roman"/>
                <w:b/>
                <w:bCs/>
                <w:spacing w:val="-2"/>
              </w:rPr>
              <w:t>СВІТЧ</w:t>
            </w:r>
            <w:r>
              <w:rPr>
                <w:rFonts w:cs="Times New Roman"/>
                <w:spacing w:val="-2"/>
              </w:rPr>
              <w:t xml:space="preserve"> </w:t>
            </w:r>
            <w:r>
              <w:rPr>
                <w:rFonts w:cs="Times New Roman"/>
                <w:b/>
                <w:spacing w:val="-2"/>
              </w:rPr>
              <w:t xml:space="preserve">62,5 </w:t>
            </w:r>
            <w:r>
              <w:rPr>
                <w:rFonts w:cs="Times New Roman"/>
                <w:b/>
                <w:spacing w:val="-2"/>
                <w:lang w:val="en-US"/>
              </w:rPr>
              <w:t>WG</w:t>
            </w:r>
            <w:r>
              <w:rPr>
                <w:rFonts w:cs="Times New Roman"/>
                <w:spacing w:val="-2"/>
              </w:rPr>
              <w:t>, в.г. (флудиоксоніл, 250 г/кг +ципродиніл, 375 г/кг), ф. Сингента, Швейцарія</w:t>
            </w:r>
          </w:p>
          <w:p w14:paraId="65B6C543" w14:textId="77777777" w:rsidR="0079490A" w:rsidRDefault="00B9770D">
            <w:pPr>
              <w:textAlignment w:val="baseline"/>
              <w:rPr>
                <w:rFonts w:cs="Times New Roman"/>
              </w:rPr>
            </w:pPr>
            <w:r>
              <w:rPr>
                <w:rFonts w:cs="Times New Roman"/>
                <w:b/>
              </w:rPr>
              <w:t>2031 р.</w:t>
            </w:r>
          </w:p>
        </w:tc>
        <w:tc>
          <w:tcPr>
            <w:tcW w:w="1876" w:type="dxa"/>
            <w:gridSpan w:val="2"/>
            <w:tcBorders>
              <w:top w:val="single" w:sz="4" w:space="0" w:color="000000"/>
              <w:left w:val="single" w:sz="4" w:space="0" w:color="000000"/>
              <w:bottom w:val="single" w:sz="4" w:space="0" w:color="000000"/>
            </w:tcBorders>
          </w:tcPr>
          <w:p w14:paraId="2FBA91CE" w14:textId="77777777" w:rsidR="0079490A" w:rsidRDefault="00B9770D">
            <w:pPr>
              <w:textAlignment w:val="baseline"/>
              <w:rPr>
                <w:rFonts w:cs="Times New Roman"/>
              </w:rPr>
            </w:pPr>
            <w:r>
              <w:rPr>
                <w:rFonts w:cs="Times New Roman"/>
              </w:rPr>
              <w:t>7,5-10 г на 3 л води на сотку</w:t>
            </w:r>
          </w:p>
          <w:p w14:paraId="237845FB" w14:textId="77777777" w:rsidR="0079490A" w:rsidRDefault="0079490A">
            <w:pPr>
              <w:textAlignment w:val="baseline"/>
              <w:rPr>
                <w:rFonts w:cs="Times New Roman"/>
              </w:rPr>
            </w:pPr>
          </w:p>
          <w:p w14:paraId="58218639" w14:textId="77777777" w:rsidR="0079490A" w:rsidRDefault="0079490A">
            <w:pPr>
              <w:textAlignment w:val="baseline"/>
              <w:rPr>
                <w:rFonts w:cs="Times New Roman"/>
              </w:rPr>
            </w:pPr>
          </w:p>
          <w:p w14:paraId="192722F5" w14:textId="77777777" w:rsidR="0079490A" w:rsidRDefault="0079490A">
            <w:pPr>
              <w:textAlignment w:val="baseline"/>
              <w:rPr>
                <w:rFonts w:cs="Times New Roman"/>
              </w:rPr>
            </w:pPr>
          </w:p>
          <w:p w14:paraId="0D74DA36" w14:textId="77777777" w:rsidR="0079490A" w:rsidRDefault="0079490A">
            <w:pPr>
              <w:textAlignment w:val="baseline"/>
              <w:rPr>
                <w:rFonts w:cs="Times New Roman"/>
              </w:rPr>
            </w:pPr>
          </w:p>
          <w:p w14:paraId="56E40EDA" w14:textId="77777777" w:rsidR="0079490A" w:rsidRDefault="0079490A">
            <w:pPr>
              <w:textAlignment w:val="baseline"/>
              <w:rPr>
                <w:rFonts w:cs="Times New Roman"/>
              </w:rPr>
            </w:pPr>
          </w:p>
          <w:p w14:paraId="061A94BF" w14:textId="77777777" w:rsidR="0079490A" w:rsidRDefault="0079490A">
            <w:pPr>
              <w:textAlignment w:val="baseline"/>
              <w:rPr>
                <w:rFonts w:cs="Times New Roman"/>
              </w:rPr>
            </w:pPr>
          </w:p>
          <w:p w14:paraId="44C904CE" w14:textId="77777777" w:rsidR="0079490A" w:rsidRDefault="0079490A">
            <w:pPr>
              <w:textAlignment w:val="baseline"/>
              <w:rPr>
                <w:rFonts w:cs="Times New Roman"/>
              </w:rPr>
            </w:pPr>
          </w:p>
          <w:p w14:paraId="6ECA2D1F" w14:textId="77777777" w:rsidR="0079490A" w:rsidRDefault="00B9770D">
            <w:pPr>
              <w:textAlignment w:val="baseline"/>
              <w:rPr>
                <w:rFonts w:cs="Times New Roman"/>
              </w:rPr>
            </w:pPr>
            <w:r>
              <w:rPr>
                <w:rFonts w:cs="Times New Roman"/>
              </w:rPr>
              <w:t>7,5 г на 10 л</w:t>
            </w:r>
          </w:p>
          <w:p w14:paraId="5D31F9BE" w14:textId="77777777" w:rsidR="0079490A" w:rsidRDefault="00B9770D">
            <w:pPr>
              <w:textAlignment w:val="baseline"/>
              <w:rPr>
                <w:rFonts w:cs="Times New Roman"/>
              </w:rPr>
            </w:pPr>
            <w:r>
              <w:rPr>
                <w:rFonts w:cs="Times New Roman"/>
              </w:rPr>
              <w:t xml:space="preserve"> води</w:t>
            </w:r>
          </w:p>
        </w:tc>
        <w:tc>
          <w:tcPr>
            <w:tcW w:w="1241" w:type="dxa"/>
            <w:gridSpan w:val="5"/>
            <w:tcBorders>
              <w:top w:val="single" w:sz="4" w:space="0" w:color="000000"/>
              <w:left w:val="single" w:sz="4" w:space="0" w:color="000000"/>
              <w:bottom w:val="single" w:sz="4" w:space="0" w:color="000000"/>
            </w:tcBorders>
          </w:tcPr>
          <w:p w14:paraId="6146D50C" w14:textId="77777777" w:rsidR="0079490A" w:rsidRDefault="00B9770D">
            <w:pPr>
              <w:textAlignment w:val="baseline"/>
              <w:rPr>
                <w:rFonts w:cs="Times New Roman"/>
              </w:rPr>
            </w:pPr>
            <w:r>
              <w:rPr>
                <w:rFonts w:cs="Times New Roman"/>
              </w:rPr>
              <w:t>Суниці</w:t>
            </w:r>
          </w:p>
          <w:p w14:paraId="75682431" w14:textId="77777777" w:rsidR="0079490A" w:rsidRDefault="0079490A">
            <w:pPr>
              <w:textAlignment w:val="baseline"/>
              <w:rPr>
                <w:rFonts w:cs="Times New Roman"/>
              </w:rPr>
            </w:pPr>
          </w:p>
          <w:p w14:paraId="37416F27" w14:textId="77777777" w:rsidR="0079490A" w:rsidRDefault="0079490A">
            <w:pPr>
              <w:textAlignment w:val="baseline"/>
              <w:rPr>
                <w:rFonts w:cs="Times New Roman"/>
              </w:rPr>
            </w:pPr>
          </w:p>
          <w:p w14:paraId="6451EEAD" w14:textId="77777777" w:rsidR="0079490A" w:rsidRDefault="0079490A">
            <w:pPr>
              <w:textAlignment w:val="baseline"/>
              <w:rPr>
                <w:rFonts w:cs="Times New Roman"/>
              </w:rPr>
            </w:pPr>
          </w:p>
          <w:p w14:paraId="363E55F0" w14:textId="77777777" w:rsidR="0079490A" w:rsidRDefault="0079490A">
            <w:pPr>
              <w:textAlignment w:val="baseline"/>
              <w:rPr>
                <w:rFonts w:cs="Times New Roman"/>
              </w:rPr>
            </w:pPr>
          </w:p>
          <w:p w14:paraId="1073B208" w14:textId="77777777" w:rsidR="0079490A" w:rsidRDefault="0079490A">
            <w:pPr>
              <w:textAlignment w:val="baseline"/>
              <w:rPr>
                <w:rFonts w:cs="Times New Roman"/>
              </w:rPr>
            </w:pPr>
          </w:p>
          <w:p w14:paraId="41818837" w14:textId="77777777" w:rsidR="0079490A" w:rsidRDefault="0079490A">
            <w:pPr>
              <w:textAlignment w:val="baseline"/>
              <w:rPr>
                <w:rFonts w:cs="Times New Roman"/>
              </w:rPr>
            </w:pPr>
          </w:p>
          <w:p w14:paraId="21537F5F" w14:textId="77777777" w:rsidR="0079490A" w:rsidRDefault="0079490A">
            <w:pPr>
              <w:textAlignment w:val="baseline"/>
              <w:rPr>
                <w:rFonts w:cs="Times New Roman"/>
              </w:rPr>
            </w:pPr>
          </w:p>
          <w:p w14:paraId="1B4A2DBD" w14:textId="77777777" w:rsidR="0079490A" w:rsidRDefault="00B9770D">
            <w:pPr>
              <w:textAlignment w:val="baseline"/>
              <w:rPr>
                <w:rFonts w:cs="Times New Roman"/>
              </w:rPr>
            </w:pPr>
            <w:r>
              <w:rPr>
                <w:rFonts w:cs="Times New Roman"/>
              </w:rPr>
              <w:t>Груша, яблуня, персик, черешня, абрикос, слива</w:t>
            </w:r>
          </w:p>
        </w:tc>
        <w:tc>
          <w:tcPr>
            <w:tcW w:w="1474" w:type="dxa"/>
            <w:tcBorders>
              <w:top w:val="single" w:sz="4" w:space="0" w:color="000000"/>
              <w:left w:val="single" w:sz="4" w:space="0" w:color="000000"/>
              <w:bottom w:val="single" w:sz="4" w:space="0" w:color="000000"/>
            </w:tcBorders>
          </w:tcPr>
          <w:p w14:paraId="07C9776B" w14:textId="77777777" w:rsidR="0079490A" w:rsidRDefault="00B9770D">
            <w:pPr>
              <w:textAlignment w:val="baseline"/>
              <w:rPr>
                <w:rFonts w:cs="Times New Roman"/>
              </w:rPr>
            </w:pPr>
            <w:r>
              <w:rPr>
                <w:rFonts w:cs="Times New Roman"/>
              </w:rPr>
              <w:t>Біла і бура плямистості листя, борошниста роса, сіра гниль ягід</w:t>
            </w:r>
          </w:p>
          <w:p w14:paraId="56F6E97C" w14:textId="77777777" w:rsidR="0079490A" w:rsidRDefault="0079490A">
            <w:pPr>
              <w:textAlignment w:val="baseline"/>
              <w:rPr>
                <w:rFonts w:cs="Times New Roman"/>
              </w:rPr>
            </w:pPr>
          </w:p>
          <w:p w14:paraId="59681AEE" w14:textId="77777777" w:rsidR="0079490A" w:rsidRDefault="0079490A">
            <w:pPr>
              <w:textAlignment w:val="baseline"/>
              <w:rPr>
                <w:rFonts w:cs="Times New Roman"/>
              </w:rPr>
            </w:pPr>
          </w:p>
          <w:p w14:paraId="09DDF0FC" w14:textId="77777777" w:rsidR="0079490A" w:rsidRDefault="00B9770D">
            <w:pPr>
              <w:textAlignment w:val="baseline"/>
              <w:rPr>
                <w:rFonts w:cs="Times New Roman"/>
              </w:rPr>
            </w:pPr>
            <w:r>
              <w:rPr>
                <w:rFonts w:cs="Times New Roman"/>
              </w:rPr>
              <w:t xml:space="preserve">Хвороби </w:t>
            </w:r>
          </w:p>
          <w:p w14:paraId="2272A2D4" w14:textId="77777777" w:rsidR="0079490A" w:rsidRDefault="00B9770D">
            <w:pPr>
              <w:textAlignment w:val="baseline"/>
              <w:rPr>
                <w:rFonts w:cs="Times New Roman"/>
              </w:rPr>
            </w:pPr>
            <w:r>
              <w:rPr>
                <w:rFonts w:cs="Times New Roman"/>
              </w:rPr>
              <w:t>плодів при їх зберіганні у сховищах</w:t>
            </w:r>
          </w:p>
        </w:tc>
        <w:tc>
          <w:tcPr>
            <w:tcW w:w="2090" w:type="dxa"/>
            <w:gridSpan w:val="5"/>
            <w:tcBorders>
              <w:top w:val="single" w:sz="4" w:space="0" w:color="000000"/>
              <w:left w:val="single" w:sz="4" w:space="0" w:color="000000"/>
              <w:bottom w:val="single" w:sz="4" w:space="0" w:color="000000"/>
            </w:tcBorders>
          </w:tcPr>
          <w:p w14:paraId="22DD6A19" w14:textId="77777777" w:rsidR="0079490A" w:rsidRDefault="00B9770D">
            <w:pPr>
              <w:textAlignment w:val="baseline"/>
              <w:rPr>
                <w:rFonts w:cs="Times New Roman"/>
              </w:rPr>
            </w:pPr>
            <w:r>
              <w:rPr>
                <w:rFonts w:cs="Times New Roman"/>
              </w:rPr>
              <w:t>Обприскування в період вегетації: перше перед цвітінням, друге – після масового цвітіння</w:t>
            </w:r>
          </w:p>
          <w:p w14:paraId="233BF4B6" w14:textId="77777777" w:rsidR="0079490A" w:rsidRDefault="0079490A">
            <w:pPr>
              <w:textAlignment w:val="baseline"/>
              <w:rPr>
                <w:rFonts w:cs="Times New Roman"/>
              </w:rPr>
            </w:pPr>
          </w:p>
          <w:p w14:paraId="4E27A35D" w14:textId="77777777" w:rsidR="0079490A" w:rsidRDefault="00B9770D">
            <w:pPr>
              <w:textAlignment w:val="baseline"/>
              <w:rPr>
                <w:rFonts w:cs="Times New Roman"/>
              </w:rPr>
            </w:pPr>
            <w:r>
              <w:rPr>
                <w:rFonts w:cs="Times New Roman"/>
              </w:rPr>
              <w:t>Обприскування в період вегетації з нормою витрати робочої рідини: молоді дерева – 2 л/дерево, дерева середнього віку 2-5 л/дерево, старі дерева 5 л/дерево</w:t>
            </w:r>
          </w:p>
        </w:tc>
        <w:tc>
          <w:tcPr>
            <w:tcW w:w="755" w:type="dxa"/>
            <w:gridSpan w:val="2"/>
            <w:tcBorders>
              <w:top w:val="single" w:sz="4" w:space="0" w:color="000000"/>
              <w:left w:val="single" w:sz="4" w:space="0" w:color="000000"/>
              <w:bottom w:val="single" w:sz="4" w:space="0" w:color="000000"/>
            </w:tcBorders>
          </w:tcPr>
          <w:p w14:paraId="61B2F7EE" w14:textId="77777777" w:rsidR="0079490A" w:rsidRDefault="00B9770D">
            <w:pPr>
              <w:jc w:val="center"/>
              <w:textAlignment w:val="baseline"/>
              <w:rPr>
                <w:rFonts w:cs="Times New Roman"/>
              </w:rPr>
            </w:pPr>
            <w:r>
              <w:rPr>
                <w:rFonts w:cs="Times New Roman"/>
              </w:rPr>
              <w:t>7</w:t>
            </w:r>
          </w:p>
          <w:p w14:paraId="29DE5ACD" w14:textId="77777777" w:rsidR="0079490A" w:rsidRDefault="0079490A">
            <w:pPr>
              <w:jc w:val="center"/>
              <w:textAlignment w:val="baseline"/>
              <w:rPr>
                <w:rFonts w:cs="Times New Roman"/>
              </w:rPr>
            </w:pPr>
          </w:p>
          <w:p w14:paraId="524E2F2E" w14:textId="77777777" w:rsidR="0079490A" w:rsidRDefault="0079490A">
            <w:pPr>
              <w:jc w:val="center"/>
              <w:textAlignment w:val="baseline"/>
              <w:rPr>
                <w:rFonts w:cs="Times New Roman"/>
              </w:rPr>
            </w:pPr>
          </w:p>
          <w:p w14:paraId="1C74E735" w14:textId="77777777" w:rsidR="0079490A" w:rsidRDefault="0079490A">
            <w:pPr>
              <w:jc w:val="center"/>
              <w:textAlignment w:val="baseline"/>
              <w:rPr>
                <w:rFonts w:cs="Times New Roman"/>
              </w:rPr>
            </w:pPr>
          </w:p>
          <w:p w14:paraId="4BD69A85" w14:textId="77777777" w:rsidR="0079490A" w:rsidRDefault="0079490A">
            <w:pPr>
              <w:jc w:val="center"/>
              <w:textAlignment w:val="baseline"/>
              <w:rPr>
                <w:rFonts w:cs="Times New Roman"/>
              </w:rPr>
            </w:pPr>
          </w:p>
          <w:p w14:paraId="02F2B7FD" w14:textId="77777777" w:rsidR="0079490A" w:rsidRDefault="0079490A">
            <w:pPr>
              <w:jc w:val="center"/>
              <w:textAlignment w:val="baseline"/>
              <w:rPr>
                <w:rFonts w:cs="Times New Roman"/>
              </w:rPr>
            </w:pPr>
          </w:p>
          <w:p w14:paraId="348905F4" w14:textId="77777777" w:rsidR="0079490A" w:rsidRDefault="0079490A">
            <w:pPr>
              <w:jc w:val="center"/>
              <w:textAlignment w:val="baseline"/>
              <w:rPr>
                <w:rFonts w:cs="Times New Roman"/>
              </w:rPr>
            </w:pPr>
          </w:p>
          <w:p w14:paraId="07B63F75" w14:textId="77777777" w:rsidR="0079490A" w:rsidRDefault="0079490A">
            <w:pPr>
              <w:jc w:val="center"/>
              <w:textAlignment w:val="baseline"/>
              <w:rPr>
                <w:rFonts w:cs="Times New Roman"/>
              </w:rPr>
            </w:pPr>
          </w:p>
          <w:p w14:paraId="75AD1F80" w14:textId="77777777" w:rsidR="0079490A" w:rsidRDefault="0079490A">
            <w:pPr>
              <w:jc w:val="center"/>
              <w:textAlignment w:val="baseline"/>
              <w:rPr>
                <w:rFonts w:cs="Times New Roman"/>
              </w:rPr>
            </w:pPr>
          </w:p>
          <w:p w14:paraId="0D9E73F4" w14:textId="77777777" w:rsidR="0079490A" w:rsidRDefault="00B9770D">
            <w:pPr>
              <w:jc w:val="center"/>
              <w:textAlignment w:val="baseline"/>
              <w:rPr>
                <w:rFonts w:cs="Times New Roman"/>
              </w:rPr>
            </w:pPr>
            <w:r>
              <w:rPr>
                <w:rFonts w:cs="Times New Roman"/>
              </w:rPr>
              <w:t>15</w:t>
            </w:r>
          </w:p>
        </w:tc>
        <w:tc>
          <w:tcPr>
            <w:tcW w:w="567" w:type="dxa"/>
            <w:tcBorders>
              <w:top w:val="single" w:sz="4" w:space="0" w:color="000000"/>
              <w:left w:val="single" w:sz="4" w:space="0" w:color="000000"/>
              <w:bottom w:val="single" w:sz="4" w:space="0" w:color="000000"/>
              <w:right w:val="single" w:sz="4" w:space="0" w:color="000000"/>
            </w:tcBorders>
          </w:tcPr>
          <w:p w14:paraId="12D31443" w14:textId="77777777" w:rsidR="0079490A" w:rsidRDefault="00B9770D">
            <w:pPr>
              <w:jc w:val="center"/>
              <w:textAlignment w:val="baseline"/>
              <w:rPr>
                <w:rFonts w:cs="Times New Roman"/>
              </w:rPr>
            </w:pPr>
            <w:r>
              <w:rPr>
                <w:rFonts w:cs="Times New Roman"/>
              </w:rPr>
              <w:t>2</w:t>
            </w:r>
          </w:p>
          <w:p w14:paraId="46BCFFCB" w14:textId="77777777" w:rsidR="0079490A" w:rsidRDefault="0079490A">
            <w:pPr>
              <w:jc w:val="center"/>
              <w:textAlignment w:val="baseline"/>
              <w:rPr>
                <w:rFonts w:cs="Times New Roman"/>
              </w:rPr>
            </w:pPr>
          </w:p>
          <w:p w14:paraId="5BADE417" w14:textId="77777777" w:rsidR="0079490A" w:rsidRDefault="0079490A">
            <w:pPr>
              <w:jc w:val="center"/>
              <w:textAlignment w:val="baseline"/>
              <w:rPr>
                <w:rFonts w:cs="Times New Roman"/>
              </w:rPr>
            </w:pPr>
          </w:p>
          <w:p w14:paraId="39141BED" w14:textId="77777777" w:rsidR="0079490A" w:rsidRDefault="0079490A">
            <w:pPr>
              <w:jc w:val="center"/>
              <w:textAlignment w:val="baseline"/>
              <w:rPr>
                <w:rFonts w:cs="Times New Roman"/>
              </w:rPr>
            </w:pPr>
          </w:p>
          <w:p w14:paraId="53801735" w14:textId="77777777" w:rsidR="0079490A" w:rsidRDefault="0079490A">
            <w:pPr>
              <w:jc w:val="center"/>
              <w:textAlignment w:val="baseline"/>
              <w:rPr>
                <w:rFonts w:cs="Times New Roman"/>
              </w:rPr>
            </w:pPr>
          </w:p>
          <w:p w14:paraId="74072A5C" w14:textId="77777777" w:rsidR="0079490A" w:rsidRDefault="0079490A">
            <w:pPr>
              <w:jc w:val="center"/>
              <w:textAlignment w:val="baseline"/>
              <w:rPr>
                <w:rFonts w:cs="Times New Roman"/>
              </w:rPr>
            </w:pPr>
          </w:p>
          <w:p w14:paraId="51F11105" w14:textId="77777777" w:rsidR="0079490A" w:rsidRDefault="0079490A">
            <w:pPr>
              <w:jc w:val="center"/>
              <w:textAlignment w:val="baseline"/>
              <w:rPr>
                <w:rFonts w:cs="Times New Roman"/>
              </w:rPr>
            </w:pPr>
          </w:p>
          <w:p w14:paraId="2826C190" w14:textId="77777777" w:rsidR="0079490A" w:rsidRDefault="0079490A">
            <w:pPr>
              <w:jc w:val="center"/>
              <w:textAlignment w:val="baseline"/>
              <w:rPr>
                <w:rFonts w:cs="Times New Roman"/>
              </w:rPr>
            </w:pPr>
          </w:p>
          <w:p w14:paraId="71DC757F" w14:textId="77777777" w:rsidR="0079490A" w:rsidRDefault="0079490A">
            <w:pPr>
              <w:jc w:val="center"/>
              <w:textAlignment w:val="baseline"/>
              <w:rPr>
                <w:rFonts w:cs="Times New Roman"/>
              </w:rPr>
            </w:pPr>
          </w:p>
          <w:p w14:paraId="31946E37" w14:textId="77777777" w:rsidR="0079490A" w:rsidRDefault="00B9770D">
            <w:pPr>
              <w:jc w:val="center"/>
              <w:textAlignment w:val="baseline"/>
              <w:rPr>
                <w:rFonts w:cs="Times New Roman"/>
              </w:rPr>
            </w:pPr>
            <w:r>
              <w:rPr>
                <w:rFonts w:cs="Times New Roman"/>
              </w:rPr>
              <w:t>1</w:t>
            </w:r>
          </w:p>
        </w:tc>
      </w:tr>
      <w:tr w:rsidR="0079490A" w14:paraId="01AECA16" w14:textId="77777777">
        <w:trPr>
          <w:trHeight w:val="331"/>
        </w:trPr>
        <w:tc>
          <w:tcPr>
            <w:tcW w:w="1499" w:type="dxa"/>
            <w:vMerge/>
            <w:tcBorders>
              <w:top w:val="single" w:sz="4" w:space="0" w:color="000000"/>
              <w:left w:val="single" w:sz="4" w:space="0" w:color="000000"/>
            </w:tcBorders>
          </w:tcPr>
          <w:p w14:paraId="2833C0A3" w14:textId="77777777" w:rsidR="0079490A" w:rsidRDefault="0079490A">
            <w:pPr>
              <w:textAlignment w:val="baseline"/>
              <w:rPr>
                <w:rFonts w:cs="Times New Roman"/>
                <w:b/>
                <w:bCs/>
                <w:spacing w:val="-2"/>
              </w:rPr>
            </w:pPr>
          </w:p>
        </w:tc>
        <w:tc>
          <w:tcPr>
            <w:tcW w:w="1876" w:type="dxa"/>
            <w:gridSpan w:val="2"/>
            <w:tcBorders>
              <w:top w:val="single" w:sz="4" w:space="0" w:color="000000"/>
              <w:left w:val="single" w:sz="4" w:space="0" w:color="000000"/>
              <w:bottom w:val="single" w:sz="4" w:space="0" w:color="000000"/>
            </w:tcBorders>
          </w:tcPr>
          <w:p w14:paraId="6471E2C9" w14:textId="77777777" w:rsidR="0079490A" w:rsidRDefault="00B9770D">
            <w:pPr>
              <w:textAlignment w:val="baseline"/>
              <w:rPr>
                <w:rFonts w:cs="Times New Roman"/>
              </w:rPr>
            </w:pPr>
            <w:r>
              <w:rPr>
                <w:rFonts w:cs="Times New Roman"/>
              </w:rPr>
              <w:t>7,5 г на 10 л</w:t>
            </w:r>
          </w:p>
          <w:p w14:paraId="0016345B" w14:textId="77777777" w:rsidR="0079490A" w:rsidRDefault="00B9770D">
            <w:pPr>
              <w:textAlignment w:val="baseline"/>
              <w:rPr>
                <w:rFonts w:cs="Times New Roman"/>
              </w:rPr>
            </w:pPr>
            <w:r>
              <w:rPr>
                <w:rFonts w:cs="Times New Roman"/>
              </w:rPr>
              <w:t xml:space="preserve"> води</w:t>
            </w:r>
          </w:p>
        </w:tc>
        <w:tc>
          <w:tcPr>
            <w:tcW w:w="1241" w:type="dxa"/>
            <w:gridSpan w:val="5"/>
            <w:tcBorders>
              <w:top w:val="single" w:sz="4" w:space="0" w:color="000000"/>
              <w:left w:val="single" w:sz="4" w:space="0" w:color="000000"/>
              <w:bottom w:val="single" w:sz="4" w:space="0" w:color="000000"/>
            </w:tcBorders>
          </w:tcPr>
          <w:p w14:paraId="6EE339C8" w14:textId="77777777" w:rsidR="0079490A" w:rsidRDefault="00B9770D">
            <w:pPr>
              <w:textAlignment w:val="baseline"/>
              <w:rPr>
                <w:rFonts w:cs="Times New Roman"/>
              </w:rPr>
            </w:pPr>
            <w:r>
              <w:rPr>
                <w:rFonts w:cs="Times New Roman"/>
              </w:rPr>
              <w:t>Персик, черешня, абрикос, слива, груша</w:t>
            </w:r>
          </w:p>
        </w:tc>
        <w:tc>
          <w:tcPr>
            <w:tcW w:w="1474" w:type="dxa"/>
            <w:tcBorders>
              <w:top w:val="single" w:sz="4" w:space="0" w:color="000000"/>
              <w:left w:val="single" w:sz="4" w:space="0" w:color="000000"/>
              <w:bottom w:val="single" w:sz="4" w:space="0" w:color="000000"/>
            </w:tcBorders>
          </w:tcPr>
          <w:p w14:paraId="1E2CACBD" w14:textId="77777777" w:rsidR="0079490A" w:rsidRDefault="00B9770D">
            <w:pPr>
              <w:textAlignment w:val="baseline"/>
              <w:rPr>
                <w:rFonts w:cs="Times New Roman"/>
              </w:rPr>
            </w:pPr>
            <w:r>
              <w:rPr>
                <w:rFonts w:cs="Times New Roman"/>
              </w:rPr>
              <w:t>Моніліоз, сиза пліснява, гниль, альтернаріоз, сіра гниль</w:t>
            </w:r>
          </w:p>
        </w:tc>
        <w:tc>
          <w:tcPr>
            <w:tcW w:w="2090" w:type="dxa"/>
            <w:gridSpan w:val="5"/>
            <w:tcBorders>
              <w:top w:val="single" w:sz="4" w:space="0" w:color="000000"/>
              <w:left w:val="single" w:sz="4" w:space="0" w:color="000000"/>
              <w:bottom w:val="single" w:sz="4" w:space="0" w:color="000000"/>
            </w:tcBorders>
          </w:tcPr>
          <w:p w14:paraId="32EB9252" w14:textId="77777777" w:rsidR="0079490A" w:rsidRDefault="00B9770D">
            <w:pPr>
              <w:textAlignment w:val="baseline"/>
              <w:rPr>
                <w:rFonts w:cs="Times New Roman"/>
              </w:rPr>
            </w:pPr>
            <w:r>
              <w:rPr>
                <w:rFonts w:cs="Times New Roman"/>
              </w:rPr>
              <w:t>Обприскування в період вегетації з нормою витрати робочої рідини: молоді дерева – 2 л/дерево, дерева середнього віку 2-5 л/дерево, старі дерева 5 л/дерево</w:t>
            </w:r>
          </w:p>
        </w:tc>
        <w:tc>
          <w:tcPr>
            <w:tcW w:w="755" w:type="dxa"/>
            <w:gridSpan w:val="2"/>
            <w:tcBorders>
              <w:top w:val="single" w:sz="4" w:space="0" w:color="000000"/>
              <w:left w:val="single" w:sz="4" w:space="0" w:color="000000"/>
              <w:bottom w:val="single" w:sz="4" w:space="0" w:color="000000"/>
            </w:tcBorders>
          </w:tcPr>
          <w:p w14:paraId="12592E75" w14:textId="77777777" w:rsidR="0079490A" w:rsidRDefault="00B9770D">
            <w:pPr>
              <w:jc w:val="center"/>
              <w:textAlignment w:val="baseline"/>
              <w:rPr>
                <w:rFonts w:cs="Times New Roman"/>
              </w:rPr>
            </w:pPr>
            <w:r>
              <w:rPr>
                <w:rFonts w:cs="Times New Roman"/>
              </w:rPr>
              <w:t>20</w:t>
            </w:r>
          </w:p>
        </w:tc>
        <w:tc>
          <w:tcPr>
            <w:tcW w:w="567" w:type="dxa"/>
            <w:tcBorders>
              <w:top w:val="single" w:sz="4" w:space="0" w:color="000000"/>
              <w:left w:val="single" w:sz="4" w:space="0" w:color="000000"/>
              <w:bottom w:val="single" w:sz="4" w:space="0" w:color="000000"/>
              <w:right w:val="single" w:sz="4" w:space="0" w:color="000000"/>
            </w:tcBorders>
          </w:tcPr>
          <w:p w14:paraId="0257E9BE" w14:textId="77777777" w:rsidR="0079490A" w:rsidRDefault="00B9770D">
            <w:pPr>
              <w:jc w:val="center"/>
              <w:textAlignment w:val="baseline"/>
              <w:rPr>
                <w:rFonts w:cs="Times New Roman"/>
              </w:rPr>
            </w:pPr>
            <w:r>
              <w:rPr>
                <w:rFonts w:cs="Times New Roman"/>
              </w:rPr>
              <w:t>2</w:t>
            </w:r>
          </w:p>
        </w:tc>
      </w:tr>
      <w:tr w:rsidR="0079490A" w14:paraId="5BF19ECD" w14:textId="77777777">
        <w:trPr>
          <w:trHeight w:val="331"/>
        </w:trPr>
        <w:tc>
          <w:tcPr>
            <w:tcW w:w="1499" w:type="dxa"/>
            <w:vMerge/>
            <w:tcBorders>
              <w:left w:val="single" w:sz="4" w:space="0" w:color="000000"/>
              <w:bottom w:val="single" w:sz="4" w:space="0" w:color="000000"/>
            </w:tcBorders>
          </w:tcPr>
          <w:p w14:paraId="298B59FB" w14:textId="77777777" w:rsidR="0079490A" w:rsidRDefault="0079490A">
            <w:pPr>
              <w:snapToGrid w:val="0"/>
              <w:textAlignment w:val="baseline"/>
              <w:rPr>
                <w:rFonts w:cs="Times New Roman"/>
                <w:b/>
                <w:bCs/>
                <w:spacing w:val="-2"/>
              </w:rPr>
            </w:pPr>
          </w:p>
        </w:tc>
        <w:tc>
          <w:tcPr>
            <w:tcW w:w="1876" w:type="dxa"/>
            <w:gridSpan w:val="2"/>
            <w:tcBorders>
              <w:top w:val="single" w:sz="4" w:space="0" w:color="000000"/>
              <w:left w:val="single" w:sz="4" w:space="0" w:color="000000"/>
              <w:bottom w:val="single" w:sz="4" w:space="0" w:color="000000"/>
            </w:tcBorders>
          </w:tcPr>
          <w:p w14:paraId="6207AE32" w14:textId="77777777" w:rsidR="0079490A" w:rsidRDefault="00B9770D">
            <w:pPr>
              <w:textAlignment w:val="baseline"/>
              <w:rPr>
                <w:rFonts w:cs="Times New Roman"/>
              </w:rPr>
            </w:pPr>
            <w:r>
              <w:rPr>
                <w:rFonts w:cs="Times New Roman"/>
              </w:rPr>
              <w:t>7,5-10 г на 100 м</w:t>
            </w:r>
            <w:r>
              <w:rPr>
                <w:rFonts w:cs="Times New Roman"/>
                <w:vertAlign w:val="superscript"/>
              </w:rPr>
              <w:t>2</w:t>
            </w:r>
            <w:r>
              <w:rPr>
                <w:rFonts w:cs="Times New Roman"/>
              </w:rPr>
              <w:t xml:space="preserve">  на 5 л води</w:t>
            </w:r>
          </w:p>
        </w:tc>
        <w:tc>
          <w:tcPr>
            <w:tcW w:w="1241" w:type="dxa"/>
            <w:gridSpan w:val="5"/>
            <w:tcBorders>
              <w:top w:val="single" w:sz="4" w:space="0" w:color="000000"/>
              <w:left w:val="single" w:sz="4" w:space="0" w:color="000000"/>
              <w:bottom w:val="single" w:sz="4" w:space="0" w:color="000000"/>
            </w:tcBorders>
          </w:tcPr>
          <w:p w14:paraId="5BB29951" w14:textId="77777777" w:rsidR="0079490A" w:rsidRDefault="00B9770D">
            <w:pPr>
              <w:textAlignment w:val="baseline"/>
              <w:rPr>
                <w:rFonts w:cs="Times New Roman"/>
              </w:rPr>
            </w:pPr>
            <w:r>
              <w:rPr>
                <w:rFonts w:cs="Times New Roman"/>
              </w:rPr>
              <w:t>Огірки відкритого та закритого ґрунту</w:t>
            </w:r>
          </w:p>
        </w:tc>
        <w:tc>
          <w:tcPr>
            <w:tcW w:w="1474" w:type="dxa"/>
            <w:tcBorders>
              <w:top w:val="single" w:sz="4" w:space="0" w:color="000000"/>
              <w:left w:val="single" w:sz="4" w:space="0" w:color="000000"/>
              <w:bottom w:val="single" w:sz="4" w:space="0" w:color="000000"/>
            </w:tcBorders>
          </w:tcPr>
          <w:p w14:paraId="6DB09A81" w14:textId="77777777" w:rsidR="0079490A" w:rsidRDefault="00B9770D">
            <w:pPr>
              <w:textAlignment w:val="baseline"/>
              <w:rPr>
                <w:rFonts w:cs="Times New Roman"/>
              </w:rPr>
            </w:pPr>
            <w:r>
              <w:rPr>
                <w:rFonts w:cs="Times New Roman"/>
              </w:rPr>
              <w:t>Хвороби плодів під час їх зберігання (альтернаріоз антракноз, мокра та сіра гнилі, фузаріоз)</w:t>
            </w:r>
          </w:p>
        </w:tc>
        <w:tc>
          <w:tcPr>
            <w:tcW w:w="2090" w:type="dxa"/>
            <w:gridSpan w:val="5"/>
            <w:tcBorders>
              <w:top w:val="single" w:sz="4" w:space="0" w:color="000000"/>
              <w:left w:val="single" w:sz="4" w:space="0" w:color="000000"/>
              <w:bottom w:val="single" w:sz="4" w:space="0" w:color="000000"/>
            </w:tcBorders>
          </w:tcPr>
          <w:p w14:paraId="2B243E27" w14:textId="77777777" w:rsidR="0079490A" w:rsidRDefault="00B9770D">
            <w:pPr>
              <w:textAlignment w:val="baseline"/>
              <w:rPr>
                <w:rFonts w:cs="Times New Roman"/>
              </w:rPr>
            </w:pPr>
            <w:r>
              <w:rPr>
                <w:rFonts w:cs="Times New Roman"/>
              </w:rPr>
              <w:t>Обприскування в період вегетації</w:t>
            </w:r>
          </w:p>
        </w:tc>
        <w:tc>
          <w:tcPr>
            <w:tcW w:w="755" w:type="dxa"/>
            <w:gridSpan w:val="2"/>
            <w:tcBorders>
              <w:top w:val="single" w:sz="4" w:space="0" w:color="000000"/>
              <w:left w:val="single" w:sz="4" w:space="0" w:color="000000"/>
              <w:bottom w:val="single" w:sz="4" w:space="0" w:color="000000"/>
            </w:tcBorders>
          </w:tcPr>
          <w:p w14:paraId="2871183D" w14:textId="77777777" w:rsidR="0079490A" w:rsidRDefault="00B9770D">
            <w:pPr>
              <w:jc w:val="center"/>
              <w:textAlignment w:val="baseline"/>
              <w:rPr>
                <w:rFonts w:cs="Times New Roman"/>
              </w:rPr>
            </w:pPr>
            <w:r>
              <w:rPr>
                <w:rFonts w:cs="Times New Roman"/>
              </w:rPr>
              <w:t>10</w:t>
            </w:r>
          </w:p>
        </w:tc>
        <w:tc>
          <w:tcPr>
            <w:tcW w:w="567" w:type="dxa"/>
            <w:tcBorders>
              <w:top w:val="single" w:sz="4" w:space="0" w:color="000000"/>
              <w:left w:val="single" w:sz="4" w:space="0" w:color="000000"/>
              <w:bottom w:val="single" w:sz="4" w:space="0" w:color="000000"/>
              <w:right w:val="single" w:sz="4" w:space="0" w:color="000000"/>
            </w:tcBorders>
          </w:tcPr>
          <w:p w14:paraId="15BBAD3C" w14:textId="77777777" w:rsidR="0079490A" w:rsidRDefault="00B9770D">
            <w:pPr>
              <w:jc w:val="center"/>
              <w:textAlignment w:val="baseline"/>
              <w:rPr>
                <w:rFonts w:cs="Times New Roman"/>
              </w:rPr>
            </w:pPr>
            <w:r>
              <w:rPr>
                <w:rFonts w:cs="Times New Roman"/>
              </w:rPr>
              <w:t>2</w:t>
            </w:r>
          </w:p>
        </w:tc>
      </w:tr>
      <w:tr w:rsidR="0079490A" w14:paraId="020C0D67" w14:textId="77777777" w:rsidTr="00B750E8">
        <w:trPr>
          <w:trHeight w:val="331"/>
        </w:trPr>
        <w:tc>
          <w:tcPr>
            <w:tcW w:w="1499" w:type="dxa"/>
            <w:tcBorders>
              <w:top w:val="single" w:sz="4" w:space="0" w:color="000000"/>
              <w:left w:val="single" w:sz="4" w:space="0" w:color="000000"/>
              <w:bottom w:val="single" w:sz="4" w:space="0" w:color="000000"/>
            </w:tcBorders>
          </w:tcPr>
          <w:p w14:paraId="692721E0" w14:textId="77777777" w:rsidR="0079490A" w:rsidRDefault="00B9770D">
            <w:pPr>
              <w:textAlignment w:val="baseline"/>
              <w:rPr>
                <w:rFonts w:cs="Times New Roman"/>
                <w:b/>
              </w:rPr>
            </w:pPr>
            <w:r>
              <w:rPr>
                <w:rFonts w:cs="Times New Roman"/>
                <w:b/>
                <w:bCs/>
              </w:rPr>
              <w:t xml:space="preserve">СКОР 250 </w:t>
            </w:r>
            <w:r>
              <w:rPr>
                <w:rFonts w:cs="Times New Roman"/>
                <w:b/>
                <w:bCs/>
                <w:lang w:val="en-US"/>
              </w:rPr>
              <w:t>EC</w:t>
            </w:r>
            <w:r>
              <w:rPr>
                <w:rFonts w:cs="Times New Roman"/>
                <w:b/>
                <w:bCs/>
              </w:rPr>
              <w:t>,</w:t>
            </w:r>
            <w:r>
              <w:rPr>
                <w:rFonts w:cs="Times New Roman"/>
              </w:rPr>
              <w:t xml:space="preserve"> к.е. (дифено-коназол, 250 г/л), ф. Сингента, Швейцарія</w:t>
            </w:r>
          </w:p>
          <w:p w14:paraId="1D4B7687" w14:textId="77777777" w:rsidR="0079490A" w:rsidRDefault="00B9770D">
            <w:pPr>
              <w:textAlignment w:val="baseline"/>
              <w:rPr>
                <w:rFonts w:cs="Times New Roman"/>
              </w:rPr>
            </w:pPr>
            <w:r>
              <w:rPr>
                <w:rFonts w:cs="Times New Roman"/>
                <w:b/>
              </w:rPr>
              <w:lastRenderedPageBreak/>
              <w:t>2031 р.</w:t>
            </w:r>
          </w:p>
        </w:tc>
        <w:tc>
          <w:tcPr>
            <w:tcW w:w="1876" w:type="dxa"/>
            <w:gridSpan w:val="2"/>
            <w:tcBorders>
              <w:top w:val="single" w:sz="4" w:space="0" w:color="000000"/>
              <w:left w:val="single" w:sz="4" w:space="0" w:color="000000"/>
              <w:bottom w:val="single" w:sz="4" w:space="0" w:color="000000"/>
            </w:tcBorders>
          </w:tcPr>
          <w:p w14:paraId="730EDEF3" w14:textId="77777777" w:rsidR="0079490A" w:rsidRDefault="00B9770D">
            <w:pPr>
              <w:textAlignment w:val="baseline"/>
              <w:rPr>
                <w:rFonts w:cs="Times New Roman"/>
              </w:rPr>
            </w:pPr>
            <w:r>
              <w:rPr>
                <w:rFonts w:cs="Times New Roman"/>
              </w:rPr>
              <w:lastRenderedPageBreak/>
              <w:t>1,5–2 мл на 10 л води на дерево</w:t>
            </w:r>
          </w:p>
          <w:p w14:paraId="1C8BFC2D" w14:textId="77777777" w:rsidR="0079490A" w:rsidRDefault="0079490A">
            <w:pPr>
              <w:textAlignment w:val="baseline"/>
              <w:rPr>
                <w:rFonts w:cs="Times New Roman"/>
              </w:rPr>
            </w:pPr>
          </w:p>
          <w:p w14:paraId="41561367" w14:textId="77777777" w:rsidR="0079490A" w:rsidRDefault="00B9770D">
            <w:pPr>
              <w:textAlignment w:val="baseline"/>
              <w:rPr>
                <w:rFonts w:cs="Times New Roman"/>
              </w:rPr>
            </w:pPr>
            <w:r>
              <w:rPr>
                <w:rFonts w:cs="Times New Roman"/>
              </w:rPr>
              <w:t>5 мл на 5 л води на одну сотку</w:t>
            </w:r>
          </w:p>
          <w:p w14:paraId="1E333415" w14:textId="77777777" w:rsidR="0079490A" w:rsidRDefault="0079490A">
            <w:pPr>
              <w:textAlignment w:val="baseline"/>
              <w:rPr>
                <w:rFonts w:cs="Times New Roman"/>
              </w:rPr>
            </w:pPr>
          </w:p>
          <w:p w14:paraId="2D61BF0E" w14:textId="77777777" w:rsidR="0079490A" w:rsidRDefault="00B9770D">
            <w:pPr>
              <w:textAlignment w:val="baseline"/>
              <w:rPr>
                <w:rFonts w:cs="Times New Roman"/>
              </w:rPr>
            </w:pPr>
            <w:r>
              <w:rPr>
                <w:rFonts w:cs="Times New Roman"/>
              </w:rPr>
              <w:t>—“—</w:t>
            </w:r>
          </w:p>
        </w:tc>
        <w:tc>
          <w:tcPr>
            <w:tcW w:w="1241" w:type="dxa"/>
            <w:gridSpan w:val="5"/>
            <w:tcBorders>
              <w:top w:val="single" w:sz="4" w:space="0" w:color="000000"/>
              <w:left w:val="single" w:sz="4" w:space="0" w:color="000000"/>
              <w:bottom w:val="single" w:sz="4" w:space="0" w:color="000000"/>
            </w:tcBorders>
          </w:tcPr>
          <w:p w14:paraId="19EB431F" w14:textId="77777777" w:rsidR="0079490A" w:rsidRDefault="00B9770D">
            <w:pPr>
              <w:textAlignment w:val="baseline"/>
              <w:rPr>
                <w:rFonts w:cs="Times New Roman"/>
              </w:rPr>
            </w:pPr>
            <w:r>
              <w:rPr>
                <w:rFonts w:cs="Times New Roman"/>
              </w:rPr>
              <w:t>Яблуня, груша</w:t>
            </w:r>
          </w:p>
          <w:p w14:paraId="717AB73A" w14:textId="77777777" w:rsidR="0079490A" w:rsidRDefault="0079490A">
            <w:pPr>
              <w:textAlignment w:val="baseline"/>
              <w:rPr>
                <w:rFonts w:cs="Times New Roman"/>
              </w:rPr>
            </w:pPr>
          </w:p>
          <w:p w14:paraId="0BD42A67" w14:textId="77777777" w:rsidR="0079490A" w:rsidRDefault="00B9770D">
            <w:pPr>
              <w:textAlignment w:val="baseline"/>
              <w:rPr>
                <w:rFonts w:cs="Times New Roman"/>
              </w:rPr>
            </w:pPr>
            <w:r>
              <w:rPr>
                <w:rFonts w:cs="Times New Roman"/>
              </w:rPr>
              <w:t>Томати</w:t>
            </w:r>
          </w:p>
          <w:p w14:paraId="656B6E7C" w14:textId="77777777" w:rsidR="0079490A" w:rsidRDefault="0079490A">
            <w:pPr>
              <w:textAlignment w:val="baseline"/>
              <w:rPr>
                <w:rFonts w:cs="Times New Roman"/>
              </w:rPr>
            </w:pPr>
          </w:p>
          <w:p w14:paraId="657A664F" w14:textId="77777777" w:rsidR="0079490A" w:rsidRDefault="0079490A">
            <w:pPr>
              <w:textAlignment w:val="baseline"/>
              <w:rPr>
                <w:rFonts w:cs="Times New Roman"/>
              </w:rPr>
            </w:pPr>
          </w:p>
          <w:p w14:paraId="23B3C7AE" w14:textId="77777777" w:rsidR="0079490A" w:rsidRDefault="00B9770D">
            <w:pPr>
              <w:textAlignment w:val="baseline"/>
              <w:rPr>
                <w:rFonts w:cs="Times New Roman"/>
              </w:rPr>
            </w:pPr>
            <w:r>
              <w:rPr>
                <w:rFonts w:cs="Times New Roman"/>
              </w:rPr>
              <w:t>Картопля</w:t>
            </w:r>
          </w:p>
        </w:tc>
        <w:tc>
          <w:tcPr>
            <w:tcW w:w="1484" w:type="dxa"/>
            <w:gridSpan w:val="2"/>
            <w:tcBorders>
              <w:top w:val="single" w:sz="4" w:space="0" w:color="000000"/>
              <w:left w:val="single" w:sz="4" w:space="0" w:color="000000"/>
              <w:bottom w:val="single" w:sz="4" w:space="0" w:color="000000"/>
            </w:tcBorders>
          </w:tcPr>
          <w:p w14:paraId="43003607" w14:textId="77777777" w:rsidR="0079490A" w:rsidRDefault="00B9770D">
            <w:pPr>
              <w:textAlignment w:val="baseline"/>
              <w:rPr>
                <w:rFonts w:cs="Times New Roman"/>
              </w:rPr>
            </w:pPr>
            <w:r>
              <w:rPr>
                <w:rFonts w:cs="Times New Roman"/>
              </w:rPr>
              <w:t>Парша, борошниста роса</w:t>
            </w:r>
          </w:p>
          <w:p w14:paraId="7A257FE2" w14:textId="77777777" w:rsidR="0079490A" w:rsidRDefault="00B9770D">
            <w:pPr>
              <w:textAlignment w:val="baseline"/>
              <w:rPr>
                <w:rFonts w:cs="Times New Roman"/>
              </w:rPr>
            </w:pPr>
            <w:r>
              <w:rPr>
                <w:rFonts w:cs="Times New Roman"/>
              </w:rPr>
              <w:t>Фітофтороз, , альтернаріоз</w:t>
            </w:r>
          </w:p>
          <w:p w14:paraId="0BA7FD09" w14:textId="77777777" w:rsidR="0079490A" w:rsidRDefault="0079490A">
            <w:pPr>
              <w:textAlignment w:val="baseline"/>
              <w:rPr>
                <w:rFonts w:cs="Times New Roman"/>
              </w:rPr>
            </w:pPr>
          </w:p>
          <w:p w14:paraId="46A30687" w14:textId="77777777" w:rsidR="0079490A" w:rsidRDefault="00B9770D">
            <w:pPr>
              <w:textAlignment w:val="baseline"/>
              <w:rPr>
                <w:rFonts w:cs="Times New Roman"/>
              </w:rPr>
            </w:pPr>
            <w:r>
              <w:rPr>
                <w:rFonts w:cs="Times New Roman"/>
              </w:rPr>
              <w:lastRenderedPageBreak/>
              <w:t>Фітофтороз, альтернаріоз</w:t>
            </w:r>
          </w:p>
        </w:tc>
        <w:tc>
          <w:tcPr>
            <w:tcW w:w="2080" w:type="dxa"/>
            <w:gridSpan w:val="4"/>
            <w:tcBorders>
              <w:top w:val="single" w:sz="4" w:space="0" w:color="000000"/>
              <w:left w:val="single" w:sz="4" w:space="0" w:color="000000"/>
              <w:bottom w:val="single" w:sz="4" w:space="0" w:color="000000"/>
            </w:tcBorders>
          </w:tcPr>
          <w:p w14:paraId="773E5516" w14:textId="77777777" w:rsidR="0079490A" w:rsidRDefault="0079490A">
            <w:pPr>
              <w:textAlignment w:val="baseline"/>
              <w:rPr>
                <w:rFonts w:cs="Times New Roman"/>
              </w:rPr>
            </w:pPr>
          </w:p>
          <w:p w14:paraId="2D532A59" w14:textId="77777777" w:rsidR="0079490A" w:rsidRDefault="0079490A">
            <w:pPr>
              <w:textAlignment w:val="baseline"/>
              <w:rPr>
                <w:rFonts w:cs="Times New Roman"/>
              </w:rPr>
            </w:pPr>
          </w:p>
          <w:p w14:paraId="6A8C6DD3" w14:textId="77777777" w:rsidR="0079490A" w:rsidRDefault="00B9770D">
            <w:pPr>
              <w:textAlignment w:val="baseline"/>
              <w:rPr>
                <w:rFonts w:cs="Times New Roman"/>
              </w:rPr>
            </w:pPr>
            <w:r>
              <w:rPr>
                <w:rFonts w:cs="Times New Roman"/>
              </w:rPr>
              <w:t>Обприскування вегетуючих рослин</w:t>
            </w:r>
          </w:p>
          <w:p w14:paraId="285E1B29" w14:textId="77777777" w:rsidR="0079490A" w:rsidRDefault="0079490A">
            <w:pPr>
              <w:textAlignment w:val="baseline"/>
              <w:rPr>
                <w:rFonts w:cs="Times New Roman"/>
              </w:rPr>
            </w:pPr>
          </w:p>
        </w:tc>
        <w:tc>
          <w:tcPr>
            <w:tcW w:w="755" w:type="dxa"/>
            <w:gridSpan w:val="2"/>
            <w:tcBorders>
              <w:top w:val="single" w:sz="4" w:space="0" w:color="000000"/>
              <w:left w:val="single" w:sz="4" w:space="0" w:color="000000"/>
              <w:bottom w:val="single" w:sz="4" w:space="0" w:color="000000"/>
            </w:tcBorders>
          </w:tcPr>
          <w:p w14:paraId="3D44AFC3" w14:textId="77777777" w:rsidR="0079490A" w:rsidRDefault="00B9770D">
            <w:pPr>
              <w:jc w:val="center"/>
              <w:textAlignment w:val="baseline"/>
              <w:rPr>
                <w:rFonts w:cs="Times New Roman"/>
              </w:rPr>
            </w:pPr>
            <w:r>
              <w:rPr>
                <w:rFonts w:cs="Times New Roman"/>
              </w:rPr>
              <w:t>30</w:t>
            </w:r>
          </w:p>
          <w:p w14:paraId="0F17AAB4" w14:textId="77777777" w:rsidR="0079490A" w:rsidRDefault="0079490A">
            <w:pPr>
              <w:jc w:val="center"/>
              <w:textAlignment w:val="baseline"/>
              <w:rPr>
                <w:rFonts w:cs="Times New Roman"/>
              </w:rPr>
            </w:pPr>
          </w:p>
          <w:p w14:paraId="19FC6D38" w14:textId="77777777" w:rsidR="0079490A" w:rsidRDefault="0079490A">
            <w:pPr>
              <w:jc w:val="center"/>
              <w:textAlignment w:val="baseline"/>
              <w:rPr>
                <w:rFonts w:cs="Times New Roman"/>
              </w:rPr>
            </w:pPr>
          </w:p>
          <w:p w14:paraId="03F6CF2B" w14:textId="77777777" w:rsidR="0079490A" w:rsidRDefault="00B9770D">
            <w:pPr>
              <w:jc w:val="center"/>
              <w:textAlignment w:val="baseline"/>
              <w:rPr>
                <w:rFonts w:cs="Times New Roman"/>
              </w:rPr>
            </w:pPr>
            <w:r>
              <w:rPr>
                <w:rFonts w:cs="Times New Roman"/>
              </w:rPr>
              <w:t>14</w:t>
            </w:r>
          </w:p>
          <w:p w14:paraId="2E766596" w14:textId="77777777" w:rsidR="0079490A" w:rsidRDefault="0079490A">
            <w:pPr>
              <w:jc w:val="center"/>
              <w:textAlignment w:val="baseline"/>
              <w:rPr>
                <w:rFonts w:cs="Times New Roman"/>
              </w:rPr>
            </w:pPr>
          </w:p>
          <w:p w14:paraId="0F23F17B" w14:textId="77777777" w:rsidR="0079490A" w:rsidRDefault="0079490A">
            <w:pPr>
              <w:jc w:val="center"/>
              <w:textAlignment w:val="baseline"/>
              <w:rPr>
                <w:rFonts w:cs="Times New Roman"/>
              </w:rPr>
            </w:pPr>
          </w:p>
          <w:p w14:paraId="70F3A1D2" w14:textId="77777777" w:rsidR="0079490A" w:rsidRDefault="00B9770D">
            <w:pPr>
              <w:jc w:val="center"/>
              <w:textAlignment w:val="baseline"/>
              <w:rPr>
                <w:rFonts w:cs="Times New Roman"/>
              </w:rPr>
            </w:pPr>
            <w:r>
              <w:rPr>
                <w:rFonts w:cs="Times New Roman"/>
              </w:rPr>
              <w:t>14</w:t>
            </w:r>
          </w:p>
        </w:tc>
        <w:tc>
          <w:tcPr>
            <w:tcW w:w="567" w:type="dxa"/>
            <w:tcBorders>
              <w:top w:val="single" w:sz="4" w:space="0" w:color="000000"/>
              <w:left w:val="single" w:sz="4" w:space="0" w:color="000000"/>
              <w:bottom w:val="single" w:sz="4" w:space="0" w:color="000000"/>
              <w:right w:val="single" w:sz="4" w:space="0" w:color="000000"/>
            </w:tcBorders>
          </w:tcPr>
          <w:p w14:paraId="4D93E096" w14:textId="77777777" w:rsidR="0079490A" w:rsidRDefault="00B9770D">
            <w:pPr>
              <w:jc w:val="center"/>
              <w:textAlignment w:val="baseline"/>
              <w:rPr>
                <w:rFonts w:cs="Times New Roman"/>
              </w:rPr>
            </w:pPr>
            <w:r>
              <w:rPr>
                <w:rFonts w:cs="Times New Roman"/>
              </w:rPr>
              <w:t>3</w:t>
            </w:r>
          </w:p>
          <w:p w14:paraId="3D1BB887" w14:textId="77777777" w:rsidR="0079490A" w:rsidRDefault="0079490A">
            <w:pPr>
              <w:jc w:val="center"/>
              <w:textAlignment w:val="baseline"/>
              <w:rPr>
                <w:rFonts w:cs="Times New Roman"/>
              </w:rPr>
            </w:pPr>
          </w:p>
          <w:p w14:paraId="6B82EB4E" w14:textId="77777777" w:rsidR="0079490A" w:rsidRDefault="0079490A">
            <w:pPr>
              <w:jc w:val="center"/>
              <w:textAlignment w:val="baseline"/>
              <w:rPr>
                <w:rFonts w:cs="Times New Roman"/>
              </w:rPr>
            </w:pPr>
          </w:p>
          <w:p w14:paraId="188A0E7E" w14:textId="77777777" w:rsidR="0079490A" w:rsidRDefault="00B9770D">
            <w:pPr>
              <w:jc w:val="center"/>
              <w:textAlignment w:val="baseline"/>
              <w:rPr>
                <w:rFonts w:cs="Times New Roman"/>
              </w:rPr>
            </w:pPr>
            <w:r>
              <w:rPr>
                <w:rFonts w:cs="Times New Roman"/>
              </w:rPr>
              <w:t>3</w:t>
            </w:r>
          </w:p>
          <w:p w14:paraId="035AB4B2" w14:textId="77777777" w:rsidR="0079490A" w:rsidRDefault="0079490A">
            <w:pPr>
              <w:jc w:val="center"/>
              <w:textAlignment w:val="baseline"/>
              <w:rPr>
                <w:rFonts w:cs="Times New Roman"/>
              </w:rPr>
            </w:pPr>
          </w:p>
          <w:p w14:paraId="49D2B7A0" w14:textId="77777777" w:rsidR="0079490A" w:rsidRDefault="0079490A">
            <w:pPr>
              <w:jc w:val="center"/>
              <w:textAlignment w:val="baseline"/>
              <w:rPr>
                <w:rFonts w:cs="Times New Roman"/>
              </w:rPr>
            </w:pPr>
          </w:p>
          <w:p w14:paraId="33DB6059" w14:textId="77777777" w:rsidR="0079490A" w:rsidRDefault="00B9770D">
            <w:pPr>
              <w:jc w:val="center"/>
              <w:textAlignment w:val="baseline"/>
              <w:rPr>
                <w:rFonts w:cs="Times New Roman"/>
              </w:rPr>
            </w:pPr>
            <w:r>
              <w:rPr>
                <w:rFonts w:cs="Times New Roman"/>
              </w:rPr>
              <w:t>2</w:t>
            </w:r>
          </w:p>
        </w:tc>
      </w:tr>
      <w:tr w:rsidR="0079490A" w14:paraId="4AFC964C" w14:textId="77777777" w:rsidTr="00B750E8">
        <w:trPr>
          <w:trHeight w:val="1575"/>
        </w:trPr>
        <w:tc>
          <w:tcPr>
            <w:tcW w:w="1499" w:type="dxa"/>
            <w:tcBorders>
              <w:top w:val="single" w:sz="4" w:space="0" w:color="000000"/>
              <w:left w:val="single" w:sz="4" w:space="0" w:color="000000"/>
              <w:bottom w:val="single" w:sz="4" w:space="0" w:color="000000"/>
            </w:tcBorders>
          </w:tcPr>
          <w:p w14:paraId="236ADE71" w14:textId="77777777" w:rsidR="0079490A" w:rsidRDefault="00B9770D">
            <w:pPr>
              <w:textAlignment w:val="baseline"/>
              <w:rPr>
                <w:rFonts w:cs="Times New Roman"/>
              </w:rPr>
            </w:pPr>
            <w:r>
              <w:rPr>
                <w:rFonts w:cs="Times New Roman"/>
                <w:b/>
                <w:bCs/>
              </w:rPr>
              <w:lastRenderedPageBreak/>
              <w:t xml:space="preserve">СТРОБІ, </w:t>
            </w:r>
            <w:r>
              <w:rPr>
                <w:rFonts w:cs="Times New Roman"/>
              </w:rPr>
              <w:t>в.г. (крезоксимметил, 500 г/кг),</w:t>
            </w:r>
          </w:p>
          <w:p w14:paraId="55E46D78" w14:textId="77777777" w:rsidR="0079490A" w:rsidRDefault="00B9770D">
            <w:pPr>
              <w:textAlignment w:val="baseline"/>
              <w:rPr>
                <w:rFonts w:cs="Times New Roman"/>
                <w:b/>
              </w:rPr>
            </w:pPr>
            <w:r>
              <w:rPr>
                <w:rFonts w:cs="Times New Roman"/>
              </w:rPr>
              <w:t>ф. БАСФ СЕ, Німеччина</w:t>
            </w:r>
          </w:p>
          <w:p w14:paraId="37486BF6" w14:textId="77777777" w:rsidR="0079490A" w:rsidRDefault="00B9770D">
            <w:pPr>
              <w:textAlignment w:val="baseline"/>
              <w:rPr>
                <w:rFonts w:cs="Times New Roman"/>
              </w:rPr>
            </w:pPr>
            <w:r>
              <w:rPr>
                <w:rFonts w:cs="Times New Roman"/>
                <w:b/>
              </w:rPr>
              <w:t>2031 р.</w:t>
            </w:r>
          </w:p>
        </w:tc>
        <w:tc>
          <w:tcPr>
            <w:tcW w:w="1876" w:type="dxa"/>
            <w:gridSpan w:val="2"/>
            <w:tcBorders>
              <w:top w:val="single" w:sz="4" w:space="0" w:color="000000"/>
              <w:left w:val="single" w:sz="4" w:space="0" w:color="000000"/>
              <w:bottom w:val="single" w:sz="4" w:space="0" w:color="000000"/>
            </w:tcBorders>
          </w:tcPr>
          <w:p w14:paraId="70628E43" w14:textId="77777777" w:rsidR="0079490A" w:rsidRDefault="00B9770D">
            <w:pPr>
              <w:textAlignment w:val="baseline"/>
              <w:rPr>
                <w:rFonts w:cs="Times New Roman"/>
              </w:rPr>
            </w:pPr>
            <w:r>
              <w:rPr>
                <w:rFonts w:cs="Times New Roman"/>
              </w:rPr>
              <w:t>2 г на 10 л води</w:t>
            </w:r>
          </w:p>
          <w:p w14:paraId="0FF88EA3" w14:textId="77777777" w:rsidR="0079490A" w:rsidRDefault="0079490A">
            <w:pPr>
              <w:textAlignment w:val="baseline"/>
              <w:rPr>
                <w:rFonts w:cs="Times New Roman"/>
              </w:rPr>
            </w:pPr>
          </w:p>
          <w:p w14:paraId="4D84C514" w14:textId="77777777" w:rsidR="0079490A" w:rsidRDefault="0079490A">
            <w:pPr>
              <w:textAlignment w:val="baseline"/>
              <w:rPr>
                <w:rFonts w:cs="Times New Roman"/>
              </w:rPr>
            </w:pPr>
          </w:p>
          <w:p w14:paraId="79895D24" w14:textId="77777777" w:rsidR="0079490A" w:rsidRDefault="0079490A">
            <w:pPr>
              <w:textAlignment w:val="baseline"/>
              <w:rPr>
                <w:rFonts w:cs="Times New Roman"/>
              </w:rPr>
            </w:pPr>
          </w:p>
          <w:p w14:paraId="25C715DB" w14:textId="77777777" w:rsidR="0079490A" w:rsidRDefault="00B9770D">
            <w:pPr>
              <w:textAlignment w:val="baseline"/>
              <w:rPr>
                <w:rFonts w:cs="Times New Roman"/>
              </w:rPr>
            </w:pPr>
            <w:r>
              <w:rPr>
                <w:rFonts w:cs="Times New Roman"/>
              </w:rPr>
              <w:t>2 г на 10 л води</w:t>
            </w:r>
          </w:p>
          <w:p w14:paraId="619E3C10" w14:textId="77777777" w:rsidR="0079490A" w:rsidRDefault="0079490A">
            <w:pPr>
              <w:textAlignment w:val="baseline"/>
              <w:rPr>
                <w:rFonts w:cs="Times New Roman"/>
              </w:rPr>
            </w:pPr>
          </w:p>
          <w:p w14:paraId="0E7312EC" w14:textId="77777777" w:rsidR="0079490A" w:rsidRDefault="0079490A">
            <w:pPr>
              <w:textAlignment w:val="baseline"/>
              <w:rPr>
                <w:rFonts w:cs="Times New Roman"/>
              </w:rPr>
            </w:pPr>
          </w:p>
          <w:p w14:paraId="6FA9AACB" w14:textId="77777777" w:rsidR="0079490A" w:rsidRDefault="0079490A">
            <w:pPr>
              <w:textAlignment w:val="baseline"/>
              <w:rPr>
                <w:rFonts w:cs="Times New Roman"/>
              </w:rPr>
            </w:pPr>
          </w:p>
          <w:p w14:paraId="5B0A1D63" w14:textId="77777777" w:rsidR="0079490A" w:rsidRDefault="0079490A">
            <w:pPr>
              <w:textAlignment w:val="baseline"/>
              <w:rPr>
                <w:rFonts w:cs="Times New Roman"/>
              </w:rPr>
            </w:pPr>
          </w:p>
          <w:p w14:paraId="2E1651AE" w14:textId="77777777" w:rsidR="0079490A" w:rsidRDefault="0079490A">
            <w:pPr>
              <w:textAlignment w:val="baseline"/>
              <w:rPr>
                <w:rFonts w:cs="Times New Roman"/>
              </w:rPr>
            </w:pPr>
          </w:p>
          <w:p w14:paraId="29485D93" w14:textId="77777777" w:rsidR="0079490A" w:rsidRDefault="00B9770D">
            <w:pPr>
              <w:textAlignment w:val="baseline"/>
              <w:rPr>
                <w:rFonts w:cs="Times New Roman"/>
              </w:rPr>
            </w:pPr>
            <w:r>
              <w:rPr>
                <w:rFonts w:cs="Times New Roman"/>
              </w:rPr>
              <w:t>3 г на 10 л води</w:t>
            </w:r>
          </w:p>
        </w:tc>
        <w:tc>
          <w:tcPr>
            <w:tcW w:w="1241" w:type="dxa"/>
            <w:gridSpan w:val="5"/>
            <w:tcBorders>
              <w:top w:val="single" w:sz="4" w:space="0" w:color="000000"/>
              <w:left w:val="single" w:sz="4" w:space="0" w:color="000000"/>
              <w:bottom w:val="single" w:sz="4" w:space="0" w:color="000000"/>
            </w:tcBorders>
          </w:tcPr>
          <w:p w14:paraId="583A9051" w14:textId="77777777" w:rsidR="0079490A" w:rsidRDefault="00B9770D">
            <w:pPr>
              <w:textAlignment w:val="baseline"/>
              <w:rPr>
                <w:rFonts w:cs="Times New Roman"/>
              </w:rPr>
            </w:pPr>
            <w:r>
              <w:rPr>
                <w:rFonts w:cs="Times New Roman"/>
              </w:rPr>
              <w:t>Яблуня (ранньо-стиглі сорти)</w:t>
            </w:r>
          </w:p>
          <w:p w14:paraId="59BF4AF1" w14:textId="77777777" w:rsidR="0079490A" w:rsidRDefault="00B9770D">
            <w:pPr>
              <w:textAlignment w:val="baseline"/>
              <w:rPr>
                <w:rFonts w:cs="Times New Roman"/>
              </w:rPr>
            </w:pPr>
            <w:r>
              <w:rPr>
                <w:rFonts w:cs="Times New Roman"/>
              </w:rPr>
              <w:t>Яблуня (середньо- і пізньостиглі сорти)</w:t>
            </w:r>
          </w:p>
          <w:p w14:paraId="1AAADF63" w14:textId="77777777" w:rsidR="0079490A" w:rsidRDefault="00B9770D">
            <w:pPr>
              <w:textAlignment w:val="baseline"/>
              <w:rPr>
                <w:rFonts w:cs="Times New Roman"/>
              </w:rPr>
            </w:pPr>
            <w:r>
              <w:rPr>
                <w:rFonts w:cs="Times New Roman"/>
              </w:rPr>
              <w:t xml:space="preserve">Виноград-ники </w:t>
            </w:r>
          </w:p>
        </w:tc>
        <w:tc>
          <w:tcPr>
            <w:tcW w:w="1484" w:type="dxa"/>
            <w:gridSpan w:val="2"/>
            <w:tcBorders>
              <w:top w:val="single" w:sz="4" w:space="0" w:color="000000"/>
              <w:left w:val="single" w:sz="4" w:space="0" w:color="000000"/>
              <w:bottom w:val="single" w:sz="4" w:space="0" w:color="000000"/>
            </w:tcBorders>
          </w:tcPr>
          <w:p w14:paraId="284898A8" w14:textId="77777777" w:rsidR="0079490A" w:rsidRDefault="00B9770D">
            <w:pPr>
              <w:textAlignment w:val="baseline"/>
              <w:rPr>
                <w:rFonts w:cs="Times New Roman"/>
              </w:rPr>
            </w:pPr>
            <w:r>
              <w:rPr>
                <w:rFonts w:cs="Times New Roman"/>
              </w:rPr>
              <w:t>Парша, борошниста роса</w:t>
            </w:r>
          </w:p>
          <w:p w14:paraId="041527A6" w14:textId="77777777" w:rsidR="0079490A" w:rsidRDefault="0079490A">
            <w:pPr>
              <w:textAlignment w:val="baseline"/>
              <w:rPr>
                <w:rFonts w:cs="Times New Roman"/>
              </w:rPr>
            </w:pPr>
          </w:p>
          <w:p w14:paraId="3A9EAAC6" w14:textId="77777777" w:rsidR="0079490A" w:rsidRDefault="00B9770D">
            <w:pPr>
              <w:textAlignment w:val="baseline"/>
              <w:rPr>
                <w:rFonts w:cs="Times New Roman"/>
              </w:rPr>
            </w:pPr>
            <w:r>
              <w:rPr>
                <w:rFonts w:cs="Times New Roman"/>
              </w:rPr>
              <w:t>Парша, борошниста роса</w:t>
            </w:r>
          </w:p>
          <w:p w14:paraId="740A52DB" w14:textId="77777777" w:rsidR="0079490A" w:rsidRDefault="0079490A">
            <w:pPr>
              <w:textAlignment w:val="baseline"/>
              <w:rPr>
                <w:rFonts w:cs="Times New Roman"/>
              </w:rPr>
            </w:pPr>
          </w:p>
          <w:p w14:paraId="4B198F19" w14:textId="77777777" w:rsidR="0079490A" w:rsidRDefault="0079490A">
            <w:pPr>
              <w:textAlignment w:val="baseline"/>
              <w:rPr>
                <w:rFonts w:cs="Times New Roman"/>
              </w:rPr>
            </w:pPr>
          </w:p>
          <w:p w14:paraId="2E938F85" w14:textId="77777777" w:rsidR="0079490A" w:rsidRDefault="00B9770D">
            <w:pPr>
              <w:textAlignment w:val="baseline"/>
              <w:rPr>
                <w:rFonts w:cs="Times New Roman"/>
              </w:rPr>
            </w:pPr>
            <w:r>
              <w:rPr>
                <w:rFonts w:cs="Times New Roman"/>
              </w:rPr>
              <w:t>Мілдью, оїдіум</w:t>
            </w:r>
          </w:p>
        </w:tc>
        <w:tc>
          <w:tcPr>
            <w:tcW w:w="2080" w:type="dxa"/>
            <w:gridSpan w:val="4"/>
            <w:tcBorders>
              <w:top w:val="single" w:sz="4" w:space="0" w:color="000000"/>
              <w:left w:val="single" w:sz="4" w:space="0" w:color="000000"/>
              <w:bottom w:val="single" w:sz="4" w:space="0" w:color="000000"/>
            </w:tcBorders>
          </w:tcPr>
          <w:p w14:paraId="6DF5A832" w14:textId="77777777" w:rsidR="0079490A" w:rsidRDefault="0079490A">
            <w:pPr>
              <w:textAlignment w:val="baseline"/>
              <w:rPr>
                <w:rFonts w:cs="Times New Roman"/>
              </w:rPr>
            </w:pPr>
          </w:p>
          <w:p w14:paraId="04427FED" w14:textId="77777777" w:rsidR="0079490A" w:rsidRDefault="0079490A">
            <w:pPr>
              <w:textAlignment w:val="baseline"/>
              <w:rPr>
                <w:rFonts w:cs="Times New Roman"/>
              </w:rPr>
            </w:pPr>
          </w:p>
          <w:p w14:paraId="06326105" w14:textId="77777777" w:rsidR="0079490A" w:rsidRDefault="0079490A">
            <w:pPr>
              <w:textAlignment w:val="baseline"/>
              <w:rPr>
                <w:rFonts w:cs="Times New Roman"/>
              </w:rPr>
            </w:pPr>
          </w:p>
          <w:p w14:paraId="55C0BFF3" w14:textId="77777777" w:rsidR="0079490A" w:rsidRDefault="00B9770D">
            <w:pPr>
              <w:textAlignment w:val="baseline"/>
              <w:rPr>
                <w:rFonts w:cs="Times New Roman"/>
              </w:rPr>
            </w:pPr>
            <w:r>
              <w:rPr>
                <w:rFonts w:cs="Times New Roman"/>
              </w:rPr>
              <w:t>Обприскування вегетуючих рослин</w:t>
            </w:r>
          </w:p>
          <w:p w14:paraId="5E90C3E3" w14:textId="77777777" w:rsidR="0079490A" w:rsidRDefault="0079490A">
            <w:pPr>
              <w:textAlignment w:val="baseline"/>
              <w:rPr>
                <w:rFonts w:cs="Times New Roman"/>
              </w:rPr>
            </w:pPr>
          </w:p>
          <w:p w14:paraId="72B7C9E8" w14:textId="77777777" w:rsidR="0079490A" w:rsidRDefault="0079490A">
            <w:pPr>
              <w:textAlignment w:val="baseline"/>
              <w:rPr>
                <w:rFonts w:cs="Times New Roman"/>
              </w:rPr>
            </w:pPr>
          </w:p>
        </w:tc>
        <w:tc>
          <w:tcPr>
            <w:tcW w:w="755" w:type="dxa"/>
            <w:gridSpan w:val="2"/>
            <w:tcBorders>
              <w:top w:val="single" w:sz="4" w:space="0" w:color="000000"/>
              <w:left w:val="single" w:sz="4" w:space="0" w:color="000000"/>
              <w:bottom w:val="single" w:sz="4" w:space="0" w:color="000000"/>
            </w:tcBorders>
          </w:tcPr>
          <w:p w14:paraId="0FC9BF72" w14:textId="77777777" w:rsidR="0079490A" w:rsidRDefault="00B9770D">
            <w:pPr>
              <w:jc w:val="center"/>
              <w:textAlignment w:val="baseline"/>
              <w:rPr>
                <w:rFonts w:cs="Times New Roman"/>
              </w:rPr>
            </w:pPr>
            <w:r>
              <w:rPr>
                <w:rFonts w:cs="Times New Roman"/>
              </w:rPr>
              <w:t>30</w:t>
            </w:r>
          </w:p>
          <w:p w14:paraId="49C23D1F" w14:textId="77777777" w:rsidR="0079490A" w:rsidRDefault="0079490A">
            <w:pPr>
              <w:jc w:val="center"/>
              <w:textAlignment w:val="baseline"/>
              <w:rPr>
                <w:rFonts w:cs="Times New Roman"/>
              </w:rPr>
            </w:pPr>
          </w:p>
          <w:p w14:paraId="3BAFBDC1" w14:textId="77777777" w:rsidR="0079490A" w:rsidRDefault="0079490A">
            <w:pPr>
              <w:jc w:val="center"/>
              <w:textAlignment w:val="baseline"/>
              <w:rPr>
                <w:rFonts w:cs="Times New Roman"/>
              </w:rPr>
            </w:pPr>
          </w:p>
          <w:p w14:paraId="600F79BE" w14:textId="77777777" w:rsidR="0079490A" w:rsidRDefault="0079490A">
            <w:pPr>
              <w:jc w:val="center"/>
              <w:textAlignment w:val="baseline"/>
              <w:rPr>
                <w:rFonts w:cs="Times New Roman"/>
              </w:rPr>
            </w:pPr>
          </w:p>
          <w:p w14:paraId="4CBE45B0" w14:textId="77777777" w:rsidR="0079490A" w:rsidRDefault="00B9770D">
            <w:pPr>
              <w:jc w:val="center"/>
              <w:textAlignment w:val="baseline"/>
              <w:rPr>
                <w:rFonts w:cs="Times New Roman"/>
              </w:rPr>
            </w:pPr>
            <w:r>
              <w:rPr>
                <w:rFonts w:cs="Times New Roman"/>
              </w:rPr>
              <w:t>30</w:t>
            </w:r>
          </w:p>
          <w:p w14:paraId="3A845EB5" w14:textId="77777777" w:rsidR="0079490A" w:rsidRDefault="0079490A">
            <w:pPr>
              <w:jc w:val="center"/>
              <w:textAlignment w:val="baseline"/>
              <w:rPr>
                <w:rFonts w:cs="Times New Roman"/>
              </w:rPr>
            </w:pPr>
          </w:p>
          <w:p w14:paraId="03322391" w14:textId="77777777" w:rsidR="0079490A" w:rsidRDefault="0079490A">
            <w:pPr>
              <w:jc w:val="center"/>
              <w:textAlignment w:val="baseline"/>
              <w:rPr>
                <w:rFonts w:cs="Times New Roman"/>
              </w:rPr>
            </w:pPr>
          </w:p>
          <w:p w14:paraId="358B350A" w14:textId="77777777" w:rsidR="0079490A" w:rsidRDefault="0079490A">
            <w:pPr>
              <w:jc w:val="center"/>
              <w:textAlignment w:val="baseline"/>
              <w:rPr>
                <w:rFonts w:cs="Times New Roman"/>
              </w:rPr>
            </w:pPr>
          </w:p>
          <w:p w14:paraId="387E7F6D" w14:textId="77777777" w:rsidR="0079490A" w:rsidRDefault="0079490A">
            <w:pPr>
              <w:jc w:val="center"/>
              <w:textAlignment w:val="baseline"/>
              <w:rPr>
                <w:rFonts w:cs="Times New Roman"/>
              </w:rPr>
            </w:pPr>
          </w:p>
          <w:p w14:paraId="67EB4B51" w14:textId="77777777" w:rsidR="0079490A" w:rsidRDefault="0079490A">
            <w:pPr>
              <w:jc w:val="center"/>
              <w:textAlignment w:val="baseline"/>
              <w:rPr>
                <w:rFonts w:cs="Times New Roman"/>
              </w:rPr>
            </w:pPr>
          </w:p>
          <w:p w14:paraId="48B550A5" w14:textId="77777777" w:rsidR="0079490A" w:rsidRDefault="00B9770D">
            <w:pPr>
              <w:jc w:val="center"/>
              <w:textAlignment w:val="baseline"/>
              <w:rPr>
                <w:rFonts w:cs="Times New Roman"/>
              </w:rPr>
            </w:pPr>
            <w:r>
              <w:rPr>
                <w:rFonts w:cs="Times New Roman"/>
              </w:rPr>
              <w:t>50</w:t>
            </w:r>
          </w:p>
        </w:tc>
        <w:tc>
          <w:tcPr>
            <w:tcW w:w="567" w:type="dxa"/>
            <w:tcBorders>
              <w:top w:val="single" w:sz="4" w:space="0" w:color="000000"/>
              <w:left w:val="single" w:sz="4" w:space="0" w:color="000000"/>
              <w:bottom w:val="single" w:sz="4" w:space="0" w:color="000000"/>
              <w:right w:val="single" w:sz="4" w:space="0" w:color="000000"/>
            </w:tcBorders>
          </w:tcPr>
          <w:p w14:paraId="6EE3AB32" w14:textId="77777777" w:rsidR="0079490A" w:rsidRDefault="00B9770D">
            <w:pPr>
              <w:jc w:val="center"/>
              <w:textAlignment w:val="baseline"/>
              <w:rPr>
                <w:rFonts w:cs="Times New Roman"/>
              </w:rPr>
            </w:pPr>
            <w:r>
              <w:rPr>
                <w:rFonts w:cs="Times New Roman"/>
              </w:rPr>
              <w:t>3</w:t>
            </w:r>
          </w:p>
          <w:p w14:paraId="2F2B9487" w14:textId="77777777" w:rsidR="0079490A" w:rsidRDefault="0079490A">
            <w:pPr>
              <w:jc w:val="center"/>
              <w:textAlignment w:val="baseline"/>
              <w:rPr>
                <w:rFonts w:cs="Times New Roman"/>
              </w:rPr>
            </w:pPr>
          </w:p>
          <w:p w14:paraId="35EDC028" w14:textId="77777777" w:rsidR="0079490A" w:rsidRDefault="0079490A">
            <w:pPr>
              <w:jc w:val="center"/>
              <w:textAlignment w:val="baseline"/>
              <w:rPr>
                <w:rFonts w:cs="Times New Roman"/>
              </w:rPr>
            </w:pPr>
          </w:p>
          <w:p w14:paraId="7CF19273" w14:textId="77777777" w:rsidR="0079490A" w:rsidRDefault="0079490A">
            <w:pPr>
              <w:jc w:val="center"/>
              <w:textAlignment w:val="baseline"/>
              <w:rPr>
                <w:rFonts w:cs="Times New Roman"/>
              </w:rPr>
            </w:pPr>
          </w:p>
          <w:p w14:paraId="5A8C3066" w14:textId="77777777" w:rsidR="0079490A" w:rsidRDefault="00B9770D">
            <w:pPr>
              <w:jc w:val="center"/>
              <w:textAlignment w:val="baseline"/>
              <w:rPr>
                <w:rFonts w:cs="Times New Roman"/>
              </w:rPr>
            </w:pPr>
            <w:r>
              <w:rPr>
                <w:rFonts w:cs="Times New Roman"/>
              </w:rPr>
              <w:t>3</w:t>
            </w:r>
          </w:p>
          <w:p w14:paraId="4F29A52D" w14:textId="77777777" w:rsidR="0079490A" w:rsidRDefault="0079490A">
            <w:pPr>
              <w:jc w:val="center"/>
              <w:textAlignment w:val="baseline"/>
              <w:rPr>
                <w:rFonts w:cs="Times New Roman"/>
              </w:rPr>
            </w:pPr>
          </w:p>
          <w:p w14:paraId="0BB28D50" w14:textId="77777777" w:rsidR="0079490A" w:rsidRDefault="0079490A">
            <w:pPr>
              <w:jc w:val="center"/>
              <w:textAlignment w:val="baseline"/>
              <w:rPr>
                <w:rFonts w:cs="Times New Roman"/>
              </w:rPr>
            </w:pPr>
          </w:p>
          <w:p w14:paraId="5BE3E0FF" w14:textId="77777777" w:rsidR="0079490A" w:rsidRDefault="0079490A">
            <w:pPr>
              <w:jc w:val="center"/>
              <w:textAlignment w:val="baseline"/>
              <w:rPr>
                <w:rFonts w:cs="Times New Roman"/>
              </w:rPr>
            </w:pPr>
          </w:p>
          <w:p w14:paraId="503B738C" w14:textId="77777777" w:rsidR="0079490A" w:rsidRDefault="0079490A">
            <w:pPr>
              <w:jc w:val="center"/>
              <w:textAlignment w:val="baseline"/>
              <w:rPr>
                <w:rFonts w:cs="Times New Roman"/>
              </w:rPr>
            </w:pPr>
          </w:p>
          <w:p w14:paraId="13CCA4B1" w14:textId="77777777" w:rsidR="0079490A" w:rsidRDefault="0079490A">
            <w:pPr>
              <w:jc w:val="center"/>
              <w:textAlignment w:val="baseline"/>
              <w:rPr>
                <w:rFonts w:cs="Times New Roman"/>
              </w:rPr>
            </w:pPr>
          </w:p>
          <w:p w14:paraId="2CD6E42E" w14:textId="77777777" w:rsidR="0079490A" w:rsidRDefault="00B9770D">
            <w:pPr>
              <w:jc w:val="center"/>
              <w:textAlignment w:val="baseline"/>
              <w:rPr>
                <w:rFonts w:cs="Times New Roman"/>
              </w:rPr>
            </w:pPr>
            <w:r>
              <w:rPr>
                <w:rFonts w:cs="Times New Roman"/>
              </w:rPr>
              <w:t>3</w:t>
            </w:r>
          </w:p>
        </w:tc>
      </w:tr>
      <w:tr w:rsidR="0079490A" w14:paraId="32349092" w14:textId="77777777" w:rsidTr="00B750E8">
        <w:trPr>
          <w:trHeight w:val="331"/>
        </w:trPr>
        <w:tc>
          <w:tcPr>
            <w:tcW w:w="1499" w:type="dxa"/>
            <w:tcBorders>
              <w:top w:val="single" w:sz="4" w:space="0" w:color="000000"/>
              <w:left w:val="single" w:sz="4" w:space="0" w:color="000000"/>
              <w:bottom w:val="single" w:sz="4" w:space="0" w:color="000000"/>
            </w:tcBorders>
          </w:tcPr>
          <w:p w14:paraId="571EB66D" w14:textId="77777777" w:rsidR="0079490A" w:rsidRDefault="00B9770D">
            <w:pPr>
              <w:textAlignment w:val="baseline"/>
              <w:rPr>
                <w:rFonts w:cs="Times New Roman"/>
                <w:b/>
              </w:rPr>
            </w:pPr>
            <w:r>
              <w:rPr>
                <w:rFonts w:cs="Times New Roman"/>
                <w:b/>
                <w:bCs/>
              </w:rPr>
              <w:t xml:space="preserve">РИДОМІЛ Голд МЦ 68  </w:t>
            </w:r>
            <w:r>
              <w:rPr>
                <w:rFonts w:cs="Times New Roman"/>
                <w:b/>
                <w:bCs/>
                <w:lang w:val="en-US"/>
              </w:rPr>
              <w:t>WG</w:t>
            </w:r>
            <w:r>
              <w:rPr>
                <w:rFonts w:cs="Times New Roman"/>
                <w:b/>
                <w:bCs/>
              </w:rPr>
              <w:t>,</w:t>
            </w:r>
            <w:r>
              <w:rPr>
                <w:rFonts w:cs="Times New Roman"/>
              </w:rPr>
              <w:t xml:space="preserve"> в.г. (металаксил М, 40 г/кг + манкоцеб, 640 г/кг), ф. Сингента, Швейцарія</w:t>
            </w:r>
          </w:p>
          <w:p w14:paraId="5049651D" w14:textId="77777777" w:rsidR="0079490A" w:rsidRDefault="00B9770D">
            <w:pPr>
              <w:textAlignment w:val="baseline"/>
              <w:rPr>
                <w:rFonts w:cs="Times New Roman"/>
              </w:rPr>
            </w:pPr>
            <w:r>
              <w:rPr>
                <w:rFonts w:cs="Times New Roman"/>
                <w:b/>
              </w:rPr>
              <w:t>2031 р.</w:t>
            </w:r>
          </w:p>
          <w:p w14:paraId="2AB8EA7E" w14:textId="77777777" w:rsidR="0079490A" w:rsidRDefault="0079490A">
            <w:pPr>
              <w:textAlignment w:val="baseline"/>
              <w:rPr>
                <w:rFonts w:cs="Times New Roman"/>
              </w:rPr>
            </w:pPr>
          </w:p>
        </w:tc>
        <w:tc>
          <w:tcPr>
            <w:tcW w:w="1876" w:type="dxa"/>
            <w:gridSpan w:val="2"/>
            <w:tcBorders>
              <w:top w:val="single" w:sz="4" w:space="0" w:color="000000"/>
              <w:left w:val="single" w:sz="4" w:space="0" w:color="000000"/>
              <w:bottom w:val="single" w:sz="4" w:space="0" w:color="000000"/>
            </w:tcBorders>
          </w:tcPr>
          <w:p w14:paraId="1308BF44" w14:textId="77777777" w:rsidR="0079490A" w:rsidRDefault="00B9770D">
            <w:pPr>
              <w:textAlignment w:val="baseline"/>
              <w:rPr>
                <w:rFonts w:cs="Times New Roman"/>
              </w:rPr>
            </w:pPr>
            <w:r>
              <w:rPr>
                <w:rFonts w:cs="Times New Roman"/>
              </w:rPr>
              <w:t>25 г на 5 л води на сотку</w:t>
            </w:r>
          </w:p>
          <w:p w14:paraId="519E3EDC" w14:textId="77777777" w:rsidR="0079490A" w:rsidRDefault="0079490A">
            <w:pPr>
              <w:textAlignment w:val="baseline"/>
              <w:rPr>
                <w:rFonts w:cs="Times New Roman"/>
              </w:rPr>
            </w:pPr>
          </w:p>
          <w:p w14:paraId="3EDE6FBD" w14:textId="77777777" w:rsidR="0079490A" w:rsidRDefault="00B9770D">
            <w:pPr>
              <w:textAlignment w:val="baseline"/>
              <w:rPr>
                <w:rFonts w:cs="Times New Roman"/>
              </w:rPr>
            </w:pPr>
            <w:r>
              <w:rPr>
                <w:rFonts w:cs="Times New Roman"/>
              </w:rPr>
              <w:t>25 г на 5–6 л води на сотку</w:t>
            </w:r>
          </w:p>
          <w:p w14:paraId="76717C20" w14:textId="77777777" w:rsidR="0079490A" w:rsidRDefault="0079490A">
            <w:pPr>
              <w:textAlignment w:val="baseline"/>
              <w:rPr>
                <w:rFonts w:cs="Times New Roman"/>
              </w:rPr>
            </w:pPr>
          </w:p>
          <w:p w14:paraId="7AB3C8FD" w14:textId="77777777" w:rsidR="0079490A" w:rsidRDefault="00B9770D">
            <w:pPr>
              <w:textAlignment w:val="baseline"/>
              <w:rPr>
                <w:rFonts w:cs="Times New Roman"/>
              </w:rPr>
            </w:pPr>
            <w:r>
              <w:rPr>
                <w:rFonts w:cs="Times New Roman"/>
              </w:rPr>
              <w:t>25 г на 8–10 л води на сотку</w:t>
            </w:r>
          </w:p>
          <w:p w14:paraId="5E328B5E" w14:textId="77777777" w:rsidR="0079490A" w:rsidRDefault="0079490A">
            <w:pPr>
              <w:textAlignment w:val="baseline"/>
              <w:rPr>
                <w:rFonts w:cs="Times New Roman"/>
              </w:rPr>
            </w:pPr>
          </w:p>
          <w:p w14:paraId="54197FEC" w14:textId="77777777" w:rsidR="0079490A" w:rsidRDefault="00B9770D">
            <w:pPr>
              <w:textAlignment w:val="baseline"/>
              <w:rPr>
                <w:rFonts w:cs="Times New Roman"/>
              </w:rPr>
            </w:pPr>
            <w:r>
              <w:rPr>
                <w:rFonts w:cs="Times New Roman"/>
              </w:rPr>
              <w:t>25 г на 5 л води на сотку</w:t>
            </w:r>
          </w:p>
          <w:p w14:paraId="714D545A" w14:textId="77777777" w:rsidR="0079490A" w:rsidRDefault="0079490A">
            <w:pPr>
              <w:textAlignment w:val="baseline"/>
              <w:rPr>
                <w:rFonts w:cs="Times New Roman"/>
              </w:rPr>
            </w:pPr>
          </w:p>
          <w:p w14:paraId="3EA9F5CF" w14:textId="77777777" w:rsidR="0079490A" w:rsidRDefault="00B9770D">
            <w:pPr>
              <w:textAlignment w:val="baseline"/>
              <w:rPr>
                <w:rFonts w:cs="Times New Roman"/>
              </w:rPr>
            </w:pPr>
            <w:r>
              <w:rPr>
                <w:rFonts w:cs="Times New Roman"/>
              </w:rPr>
              <w:t>25 г на 5 л води на сотку</w:t>
            </w:r>
          </w:p>
        </w:tc>
        <w:tc>
          <w:tcPr>
            <w:tcW w:w="1241" w:type="dxa"/>
            <w:gridSpan w:val="5"/>
            <w:tcBorders>
              <w:top w:val="single" w:sz="4" w:space="0" w:color="000000"/>
              <w:left w:val="single" w:sz="4" w:space="0" w:color="000000"/>
              <w:bottom w:val="single" w:sz="4" w:space="0" w:color="000000"/>
            </w:tcBorders>
          </w:tcPr>
          <w:p w14:paraId="1947DC72" w14:textId="77777777" w:rsidR="0079490A" w:rsidRDefault="00B9770D">
            <w:pPr>
              <w:textAlignment w:val="baseline"/>
              <w:rPr>
                <w:rFonts w:cs="Times New Roman"/>
              </w:rPr>
            </w:pPr>
            <w:r>
              <w:rPr>
                <w:rFonts w:cs="Times New Roman"/>
              </w:rPr>
              <w:t>Картопля, томати</w:t>
            </w:r>
          </w:p>
          <w:p w14:paraId="74E0B782" w14:textId="77777777" w:rsidR="0079490A" w:rsidRDefault="0079490A">
            <w:pPr>
              <w:textAlignment w:val="baseline"/>
              <w:rPr>
                <w:rFonts w:cs="Times New Roman"/>
              </w:rPr>
            </w:pPr>
          </w:p>
          <w:p w14:paraId="6BECFBF9" w14:textId="77777777" w:rsidR="0079490A" w:rsidRDefault="00B9770D">
            <w:pPr>
              <w:textAlignment w:val="baseline"/>
              <w:rPr>
                <w:rFonts w:cs="Times New Roman"/>
              </w:rPr>
            </w:pPr>
            <w:r>
              <w:rPr>
                <w:rFonts w:cs="Times New Roman"/>
              </w:rPr>
              <w:t>Огірки</w:t>
            </w:r>
          </w:p>
          <w:p w14:paraId="7D8B6222" w14:textId="77777777" w:rsidR="0079490A" w:rsidRDefault="0079490A">
            <w:pPr>
              <w:textAlignment w:val="baseline"/>
              <w:rPr>
                <w:rFonts w:cs="Times New Roman"/>
              </w:rPr>
            </w:pPr>
          </w:p>
          <w:p w14:paraId="6740BB18" w14:textId="77777777" w:rsidR="0079490A" w:rsidRDefault="0079490A">
            <w:pPr>
              <w:textAlignment w:val="baseline"/>
              <w:rPr>
                <w:rFonts w:cs="Times New Roman"/>
              </w:rPr>
            </w:pPr>
          </w:p>
          <w:p w14:paraId="39567497" w14:textId="77777777" w:rsidR="0079490A" w:rsidRDefault="00B9770D">
            <w:pPr>
              <w:textAlignment w:val="baseline"/>
              <w:rPr>
                <w:rFonts w:cs="Times New Roman"/>
              </w:rPr>
            </w:pPr>
            <w:r>
              <w:rPr>
                <w:rFonts w:cs="Times New Roman"/>
              </w:rPr>
              <w:t>Виноград-ники</w:t>
            </w:r>
          </w:p>
          <w:p w14:paraId="44C39BC6" w14:textId="77777777" w:rsidR="0079490A" w:rsidRDefault="0079490A">
            <w:pPr>
              <w:textAlignment w:val="baseline"/>
              <w:rPr>
                <w:rFonts w:cs="Times New Roman"/>
              </w:rPr>
            </w:pPr>
          </w:p>
          <w:p w14:paraId="1F3BC962" w14:textId="77777777" w:rsidR="0079490A" w:rsidRDefault="00B9770D">
            <w:pPr>
              <w:textAlignment w:val="baseline"/>
              <w:rPr>
                <w:rFonts w:cs="Times New Roman"/>
              </w:rPr>
            </w:pPr>
            <w:r>
              <w:rPr>
                <w:rFonts w:cs="Times New Roman"/>
              </w:rPr>
              <w:t>Цибуля (крім на перо)</w:t>
            </w:r>
          </w:p>
          <w:p w14:paraId="53A96EE5" w14:textId="77777777" w:rsidR="0079490A" w:rsidRDefault="00B9770D">
            <w:pPr>
              <w:textAlignment w:val="baseline"/>
              <w:rPr>
                <w:rFonts w:cs="Times New Roman"/>
              </w:rPr>
            </w:pPr>
            <w:r>
              <w:rPr>
                <w:rFonts w:cs="Times New Roman"/>
              </w:rPr>
              <w:t>Тютюн</w:t>
            </w:r>
          </w:p>
        </w:tc>
        <w:tc>
          <w:tcPr>
            <w:tcW w:w="1484" w:type="dxa"/>
            <w:gridSpan w:val="2"/>
            <w:tcBorders>
              <w:top w:val="single" w:sz="4" w:space="0" w:color="000000"/>
              <w:left w:val="single" w:sz="4" w:space="0" w:color="000000"/>
              <w:bottom w:val="single" w:sz="4" w:space="0" w:color="000000"/>
            </w:tcBorders>
          </w:tcPr>
          <w:p w14:paraId="26102D2C" w14:textId="77777777" w:rsidR="0079490A" w:rsidRDefault="00B9770D">
            <w:pPr>
              <w:textAlignment w:val="baseline"/>
              <w:rPr>
                <w:rFonts w:cs="Times New Roman"/>
              </w:rPr>
            </w:pPr>
            <w:r>
              <w:rPr>
                <w:rFonts w:cs="Times New Roman"/>
              </w:rPr>
              <w:t>Фітофтороз</w:t>
            </w:r>
          </w:p>
          <w:p w14:paraId="55A1ACA0" w14:textId="77777777" w:rsidR="0079490A" w:rsidRDefault="0079490A">
            <w:pPr>
              <w:textAlignment w:val="baseline"/>
              <w:rPr>
                <w:rFonts w:cs="Times New Roman"/>
              </w:rPr>
            </w:pPr>
          </w:p>
          <w:p w14:paraId="36686672" w14:textId="77777777" w:rsidR="0079490A" w:rsidRDefault="0079490A">
            <w:pPr>
              <w:textAlignment w:val="baseline"/>
              <w:rPr>
                <w:rFonts w:cs="Times New Roman"/>
              </w:rPr>
            </w:pPr>
          </w:p>
          <w:p w14:paraId="5E2EE19A" w14:textId="77777777" w:rsidR="0079490A" w:rsidRDefault="00B9770D">
            <w:pPr>
              <w:textAlignment w:val="baseline"/>
              <w:rPr>
                <w:rFonts w:cs="Times New Roman"/>
              </w:rPr>
            </w:pPr>
            <w:r>
              <w:rPr>
                <w:rFonts w:cs="Times New Roman"/>
              </w:rPr>
              <w:t>Пероноспороз</w:t>
            </w:r>
          </w:p>
          <w:p w14:paraId="4791C802" w14:textId="77777777" w:rsidR="0079490A" w:rsidRDefault="0079490A">
            <w:pPr>
              <w:textAlignment w:val="baseline"/>
              <w:rPr>
                <w:rFonts w:cs="Times New Roman"/>
              </w:rPr>
            </w:pPr>
          </w:p>
          <w:p w14:paraId="3EB2C041" w14:textId="77777777" w:rsidR="0079490A" w:rsidRDefault="00B9770D">
            <w:pPr>
              <w:textAlignment w:val="baseline"/>
              <w:rPr>
                <w:rFonts w:cs="Times New Roman"/>
              </w:rPr>
            </w:pPr>
            <w:r>
              <w:rPr>
                <w:rFonts w:cs="Times New Roman"/>
              </w:rPr>
              <w:t>Мілдью</w:t>
            </w:r>
          </w:p>
          <w:p w14:paraId="6A865B0C" w14:textId="77777777" w:rsidR="0079490A" w:rsidRDefault="0079490A">
            <w:pPr>
              <w:textAlignment w:val="baseline"/>
              <w:rPr>
                <w:rFonts w:cs="Times New Roman"/>
              </w:rPr>
            </w:pPr>
          </w:p>
          <w:p w14:paraId="3F5FC89B" w14:textId="77777777" w:rsidR="0079490A" w:rsidRDefault="0079490A">
            <w:pPr>
              <w:textAlignment w:val="baseline"/>
              <w:rPr>
                <w:rFonts w:cs="Times New Roman"/>
              </w:rPr>
            </w:pPr>
          </w:p>
          <w:p w14:paraId="589FB5B4" w14:textId="77777777" w:rsidR="0079490A" w:rsidRDefault="00B9770D">
            <w:pPr>
              <w:textAlignment w:val="baseline"/>
              <w:rPr>
                <w:rFonts w:cs="Times New Roman"/>
              </w:rPr>
            </w:pPr>
            <w:r>
              <w:rPr>
                <w:rFonts w:cs="Times New Roman"/>
              </w:rPr>
              <w:t>Пероноспороз</w:t>
            </w:r>
          </w:p>
          <w:p w14:paraId="020A9A9A" w14:textId="77777777" w:rsidR="0079490A" w:rsidRDefault="0079490A">
            <w:pPr>
              <w:textAlignment w:val="baseline"/>
              <w:rPr>
                <w:rFonts w:cs="Times New Roman"/>
              </w:rPr>
            </w:pPr>
          </w:p>
          <w:p w14:paraId="6BD9C21C" w14:textId="77777777" w:rsidR="0079490A" w:rsidRDefault="00B9770D">
            <w:pPr>
              <w:textAlignment w:val="baseline"/>
              <w:rPr>
                <w:rFonts w:cs="Times New Roman"/>
              </w:rPr>
            </w:pPr>
            <w:r>
              <w:rPr>
                <w:rFonts w:cs="Times New Roman"/>
              </w:rPr>
              <w:t>Пероноспороз</w:t>
            </w:r>
          </w:p>
        </w:tc>
        <w:tc>
          <w:tcPr>
            <w:tcW w:w="2080" w:type="dxa"/>
            <w:gridSpan w:val="4"/>
            <w:tcBorders>
              <w:top w:val="single" w:sz="4" w:space="0" w:color="000000"/>
              <w:left w:val="single" w:sz="4" w:space="0" w:color="000000"/>
              <w:bottom w:val="single" w:sz="4" w:space="0" w:color="000000"/>
            </w:tcBorders>
          </w:tcPr>
          <w:p w14:paraId="1BF8A6E9" w14:textId="77777777" w:rsidR="0079490A" w:rsidRDefault="0079490A">
            <w:pPr>
              <w:textAlignment w:val="baseline"/>
              <w:rPr>
                <w:rFonts w:cs="Times New Roman"/>
              </w:rPr>
            </w:pPr>
          </w:p>
          <w:p w14:paraId="2D27F111" w14:textId="77777777" w:rsidR="0079490A" w:rsidRDefault="0079490A">
            <w:pPr>
              <w:textAlignment w:val="baseline"/>
              <w:rPr>
                <w:rFonts w:cs="Times New Roman"/>
              </w:rPr>
            </w:pPr>
          </w:p>
          <w:p w14:paraId="7057EA65" w14:textId="77777777" w:rsidR="0079490A" w:rsidRDefault="0079490A">
            <w:pPr>
              <w:textAlignment w:val="baseline"/>
              <w:rPr>
                <w:rFonts w:cs="Times New Roman"/>
              </w:rPr>
            </w:pPr>
          </w:p>
          <w:p w14:paraId="77C820FF" w14:textId="77777777" w:rsidR="0079490A" w:rsidRDefault="0079490A">
            <w:pPr>
              <w:textAlignment w:val="baseline"/>
              <w:rPr>
                <w:rFonts w:cs="Times New Roman"/>
              </w:rPr>
            </w:pPr>
          </w:p>
          <w:p w14:paraId="53A6BDAA" w14:textId="77777777" w:rsidR="0079490A" w:rsidRDefault="0079490A">
            <w:pPr>
              <w:textAlignment w:val="baseline"/>
              <w:rPr>
                <w:rFonts w:cs="Times New Roman"/>
              </w:rPr>
            </w:pPr>
          </w:p>
          <w:p w14:paraId="3EC6F34E" w14:textId="77777777" w:rsidR="0079490A" w:rsidRDefault="00B9770D">
            <w:pPr>
              <w:textAlignment w:val="baseline"/>
              <w:rPr>
                <w:rFonts w:cs="Times New Roman"/>
              </w:rPr>
            </w:pPr>
            <w:r>
              <w:rPr>
                <w:rFonts w:cs="Times New Roman"/>
              </w:rPr>
              <w:t>Обприскування в період вегетації</w:t>
            </w:r>
          </w:p>
          <w:p w14:paraId="7170DB4A" w14:textId="77777777" w:rsidR="0079490A" w:rsidRDefault="0079490A">
            <w:pPr>
              <w:textAlignment w:val="baseline"/>
              <w:rPr>
                <w:rFonts w:cs="Times New Roman"/>
              </w:rPr>
            </w:pPr>
          </w:p>
        </w:tc>
        <w:tc>
          <w:tcPr>
            <w:tcW w:w="755" w:type="dxa"/>
            <w:gridSpan w:val="2"/>
            <w:tcBorders>
              <w:top w:val="single" w:sz="4" w:space="0" w:color="000000"/>
              <w:left w:val="single" w:sz="4" w:space="0" w:color="000000"/>
              <w:bottom w:val="single" w:sz="4" w:space="0" w:color="000000"/>
            </w:tcBorders>
          </w:tcPr>
          <w:p w14:paraId="11998B90" w14:textId="77777777" w:rsidR="0079490A" w:rsidRDefault="00B9770D">
            <w:pPr>
              <w:jc w:val="center"/>
              <w:textAlignment w:val="baseline"/>
              <w:rPr>
                <w:rFonts w:cs="Times New Roman"/>
              </w:rPr>
            </w:pPr>
            <w:r>
              <w:rPr>
                <w:rFonts w:cs="Times New Roman"/>
              </w:rPr>
              <w:t>14</w:t>
            </w:r>
          </w:p>
          <w:p w14:paraId="4A8BD985" w14:textId="77777777" w:rsidR="0079490A" w:rsidRDefault="0079490A">
            <w:pPr>
              <w:jc w:val="center"/>
              <w:textAlignment w:val="baseline"/>
              <w:rPr>
                <w:rFonts w:cs="Times New Roman"/>
              </w:rPr>
            </w:pPr>
          </w:p>
          <w:p w14:paraId="7224A4B8" w14:textId="77777777" w:rsidR="0079490A" w:rsidRDefault="0079490A">
            <w:pPr>
              <w:jc w:val="center"/>
              <w:textAlignment w:val="baseline"/>
              <w:rPr>
                <w:rFonts w:cs="Times New Roman"/>
              </w:rPr>
            </w:pPr>
          </w:p>
          <w:p w14:paraId="02D02C25" w14:textId="77777777" w:rsidR="0079490A" w:rsidRDefault="00B9770D">
            <w:pPr>
              <w:jc w:val="center"/>
              <w:textAlignment w:val="baseline"/>
              <w:rPr>
                <w:rFonts w:cs="Times New Roman"/>
              </w:rPr>
            </w:pPr>
            <w:r>
              <w:rPr>
                <w:rFonts w:cs="Times New Roman"/>
              </w:rPr>
              <w:t>10</w:t>
            </w:r>
          </w:p>
          <w:p w14:paraId="073A4051" w14:textId="77777777" w:rsidR="0079490A" w:rsidRDefault="0079490A">
            <w:pPr>
              <w:jc w:val="center"/>
              <w:textAlignment w:val="baseline"/>
              <w:rPr>
                <w:rFonts w:cs="Times New Roman"/>
              </w:rPr>
            </w:pPr>
          </w:p>
          <w:p w14:paraId="60C211BB" w14:textId="77777777" w:rsidR="0079490A" w:rsidRDefault="0079490A">
            <w:pPr>
              <w:jc w:val="center"/>
              <w:textAlignment w:val="baseline"/>
              <w:rPr>
                <w:rFonts w:cs="Times New Roman"/>
              </w:rPr>
            </w:pPr>
          </w:p>
          <w:p w14:paraId="102F2D83" w14:textId="77777777" w:rsidR="0079490A" w:rsidRDefault="00B9770D">
            <w:pPr>
              <w:jc w:val="center"/>
              <w:textAlignment w:val="baseline"/>
              <w:rPr>
                <w:rFonts w:cs="Times New Roman"/>
              </w:rPr>
            </w:pPr>
            <w:r>
              <w:rPr>
                <w:rFonts w:cs="Times New Roman"/>
              </w:rPr>
              <w:t>25</w:t>
            </w:r>
          </w:p>
          <w:p w14:paraId="7CF1A512" w14:textId="77777777" w:rsidR="0079490A" w:rsidRDefault="0079490A">
            <w:pPr>
              <w:jc w:val="center"/>
              <w:textAlignment w:val="baseline"/>
              <w:rPr>
                <w:rFonts w:cs="Times New Roman"/>
              </w:rPr>
            </w:pPr>
          </w:p>
          <w:p w14:paraId="5D56A35E" w14:textId="77777777" w:rsidR="0079490A" w:rsidRDefault="0079490A">
            <w:pPr>
              <w:jc w:val="center"/>
              <w:textAlignment w:val="baseline"/>
              <w:rPr>
                <w:rFonts w:cs="Times New Roman"/>
              </w:rPr>
            </w:pPr>
          </w:p>
          <w:p w14:paraId="5FC6227D" w14:textId="77777777" w:rsidR="0079490A" w:rsidRDefault="00B9770D">
            <w:pPr>
              <w:jc w:val="center"/>
              <w:textAlignment w:val="baseline"/>
              <w:rPr>
                <w:rFonts w:cs="Times New Roman"/>
              </w:rPr>
            </w:pPr>
            <w:r>
              <w:rPr>
                <w:rFonts w:cs="Times New Roman"/>
              </w:rPr>
              <w:t>0</w:t>
            </w:r>
          </w:p>
          <w:p w14:paraId="4F261157" w14:textId="77777777" w:rsidR="0079490A" w:rsidRDefault="0079490A">
            <w:pPr>
              <w:jc w:val="center"/>
              <w:textAlignment w:val="baseline"/>
              <w:rPr>
                <w:rFonts w:cs="Times New Roman"/>
              </w:rPr>
            </w:pPr>
          </w:p>
          <w:p w14:paraId="02742115" w14:textId="77777777" w:rsidR="0079490A" w:rsidRDefault="0079490A">
            <w:pPr>
              <w:jc w:val="center"/>
              <w:textAlignment w:val="baseline"/>
              <w:rPr>
                <w:rFonts w:cs="Times New Roman"/>
              </w:rPr>
            </w:pPr>
          </w:p>
          <w:p w14:paraId="3C25DA60" w14:textId="77777777" w:rsidR="0079490A" w:rsidRDefault="00B9770D">
            <w:pPr>
              <w:jc w:val="center"/>
              <w:textAlignment w:val="baseline"/>
              <w:rPr>
                <w:rFonts w:cs="Times New Roman"/>
              </w:rPr>
            </w:pPr>
            <w:r>
              <w:rPr>
                <w:rFonts w:cs="Times New Roman"/>
              </w:rPr>
              <w:t>14</w:t>
            </w:r>
          </w:p>
        </w:tc>
        <w:tc>
          <w:tcPr>
            <w:tcW w:w="567" w:type="dxa"/>
            <w:tcBorders>
              <w:top w:val="single" w:sz="4" w:space="0" w:color="000000"/>
              <w:left w:val="single" w:sz="4" w:space="0" w:color="000000"/>
              <w:bottom w:val="single" w:sz="4" w:space="0" w:color="000000"/>
              <w:right w:val="single" w:sz="4" w:space="0" w:color="000000"/>
            </w:tcBorders>
          </w:tcPr>
          <w:p w14:paraId="1337741D" w14:textId="77777777" w:rsidR="0079490A" w:rsidRDefault="00B9770D">
            <w:pPr>
              <w:jc w:val="center"/>
              <w:textAlignment w:val="baseline"/>
              <w:rPr>
                <w:rFonts w:cs="Times New Roman"/>
              </w:rPr>
            </w:pPr>
            <w:r>
              <w:rPr>
                <w:rFonts w:cs="Times New Roman"/>
              </w:rPr>
              <w:t>3</w:t>
            </w:r>
          </w:p>
          <w:p w14:paraId="516E41D8" w14:textId="77777777" w:rsidR="0079490A" w:rsidRDefault="0079490A">
            <w:pPr>
              <w:jc w:val="center"/>
              <w:textAlignment w:val="baseline"/>
              <w:rPr>
                <w:rFonts w:cs="Times New Roman"/>
              </w:rPr>
            </w:pPr>
          </w:p>
          <w:p w14:paraId="0DE0D5FC" w14:textId="77777777" w:rsidR="0079490A" w:rsidRDefault="0079490A">
            <w:pPr>
              <w:jc w:val="center"/>
              <w:textAlignment w:val="baseline"/>
              <w:rPr>
                <w:rFonts w:cs="Times New Roman"/>
              </w:rPr>
            </w:pPr>
          </w:p>
          <w:p w14:paraId="057DE836" w14:textId="77777777" w:rsidR="0079490A" w:rsidRDefault="00B9770D">
            <w:pPr>
              <w:jc w:val="center"/>
              <w:textAlignment w:val="baseline"/>
              <w:rPr>
                <w:rFonts w:cs="Times New Roman"/>
              </w:rPr>
            </w:pPr>
            <w:r>
              <w:rPr>
                <w:rFonts w:cs="Times New Roman"/>
              </w:rPr>
              <w:t>3</w:t>
            </w:r>
          </w:p>
          <w:p w14:paraId="4A4213EB" w14:textId="77777777" w:rsidR="0079490A" w:rsidRDefault="0079490A">
            <w:pPr>
              <w:jc w:val="center"/>
              <w:textAlignment w:val="baseline"/>
              <w:rPr>
                <w:rFonts w:cs="Times New Roman"/>
              </w:rPr>
            </w:pPr>
          </w:p>
          <w:p w14:paraId="6402EFF7" w14:textId="77777777" w:rsidR="0079490A" w:rsidRDefault="0079490A">
            <w:pPr>
              <w:jc w:val="center"/>
              <w:textAlignment w:val="baseline"/>
              <w:rPr>
                <w:rFonts w:cs="Times New Roman"/>
              </w:rPr>
            </w:pPr>
          </w:p>
          <w:p w14:paraId="5FBCCF83" w14:textId="77777777" w:rsidR="0079490A" w:rsidRDefault="00B9770D">
            <w:pPr>
              <w:jc w:val="center"/>
              <w:textAlignment w:val="baseline"/>
              <w:rPr>
                <w:rFonts w:cs="Times New Roman"/>
              </w:rPr>
            </w:pPr>
            <w:r>
              <w:rPr>
                <w:rFonts w:cs="Times New Roman"/>
              </w:rPr>
              <w:t>3</w:t>
            </w:r>
          </w:p>
          <w:p w14:paraId="6971CD4C" w14:textId="77777777" w:rsidR="0079490A" w:rsidRDefault="0079490A">
            <w:pPr>
              <w:jc w:val="center"/>
              <w:textAlignment w:val="baseline"/>
              <w:rPr>
                <w:rFonts w:cs="Times New Roman"/>
              </w:rPr>
            </w:pPr>
          </w:p>
          <w:p w14:paraId="4DDDCE5A" w14:textId="77777777" w:rsidR="0079490A" w:rsidRDefault="0079490A">
            <w:pPr>
              <w:jc w:val="center"/>
              <w:textAlignment w:val="baseline"/>
              <w:rPr>
                <w:rFonts w:cs="Times New Roman"/>
              </w:rPr>
            </w:pPr>
          </w:p>
          <w:p w14:paraId="51422232" w14:textId="77777777" w:rsidR="0079490A" w:rsidRDefault="00B9770D">
            <w:pPr>
              <w:jc w:val="center"/>
              <w:textAlignment w:val="baseline"/>
              <w:rPr>
                <w:rFonts w:cs="Times New Roman"/>
              </w:rPr>
            </w:pPr>
            <w:r>
              <w:rPr>
                <w:rFonts w:cs="Times New Roman"/>
              </w:rPr>
              <w:t>3</w:t>
            </w:r>
          </w:p>
          <w:p w14:paraId="7126A749" w14:textId="77777777" w:rsidR="0079490A" w:rsidRDefault="0079490A">
            <w:pPr>
              <w:textAlignment w:val="baseline"/>
              <w:rPr>
                <w:rFonts w:cs="Times New Roman"/>
              </w:rPr>
            </w:pPr>
          </w:p>
          <w:p w14:paraId="72EC9487" w14:textId="77777777" w:rsidR="0079490A" w:rsidRDefault="0079490A">
            <w:pPr>
              <w:textAlignment w:val="baseline"/>
              <w:rPr>
                <w:rFonts w:cs="Times New Roman"/>
              </w:rPr>
            </w:pPr>
          </w:p>
          <w:p w14:paraId="790AE65E" w14:textId="77777777" w:rsidR="0079490A" w:rsidRDefault="00B9770D">
            <w:pPr>
              <w:jc w:val="center"/>
              <w:textAlignment w:val="baseline"/>
              <w:rPr>
                <w:rFonts w:cs="Times New Roman"/>
              </w:rPr>
            </w:pPr>
            <w:r>
              <w:rPr>
                <w:rFonts w:cs="Times New Roman"/>
              </w:rPr>
              <w:t>3</w:t>
            </w:r>
          </w:p>
        </w:tc>
      </w:tr>
      <w:tr w:rsidR="0079490A" w14:paraId="108816D1" w14:textId="77777777" w:rsidTr="00B750E8">
        <w:trPr>
          <w:trHeight w:val="900"/>
        </w:trPr>
        <w:tc>
          <w:tcPr>
            <w:tcW w:w="1499" w:type="dxa"/>
            <w:vMerge w:val="restart"/>
            <w:tcBorders>
              <w:top w:val="single" w:sz="4" w:space="0" w:color="000000"/>
              <w:left w:val="single" w:sz="4" w:space="0" w:color="000000"/>
            </w:tcBorders>
          </w:tcPr>
          <w:p w14:paraId="259B0496" w14:textId="77777777" w:rsidR="0079490A" w:rsidRDefault="00B9770D">
            <w:pPr>
              <w:textAlignment w:val="baseline"/>
              <w:rPr>
                <w:rFonts w:cs="Times New Roman"/>
              </w:rPr>
            </w:pPr>
            <w:r>
              <w:rPr>
                <w:rFonts w:cs="Times New Roman"/>
                <w:b/>
                <w:bCs/>
                <w:spacing w:val="-2"/>
              </w:rPr>
              <w:t xml:space="preserve">ТОПАЗ 100 </w:t>
            </w:r>
            <w:r>
              <w:rPr>
                <w:rFonts w:cs="Times New Roman"/>
                <w:b/>
                <w:bCs/>
                <w:spacing w:val="-2"/>
                <w:lang w:val="en-US"/>
              </w:rPr>
              <w:t>EC</w:t>
            </w:r>
            <w:r>
              <w:rPr>
                <w:rFonts w:cs="Times New Roman"/>
                <w:b/>
                <w:bCs/>
                <w:spacing w:val="-2"/>
              </w:rPr>
              <w:t>,</w:t>
            </w:r>
            <w:r>
              <w:rPr>
                <w:rFonts w:cs="Times New Roman"/>
                <w:spacing w:val="-2"/>
              </w:rPr>
              <w:t xml:space="preserve"> КЕ (пенконазол, 100 г/л), </w:t>
            </w:r>
          </w:p>
          <w:p w14:paraId="470BB646" w14:textId="77777777" w:rsidR="0079490A" w:rsidRDefault="00B9770D">
            <w:pPr>
              <w:textAlignment w:val="baseline"/>
              <w:rPr>
                <w:rFonts w:cs="Times New Roman"/>
                <w:b/>
              </w:rPr>
            </w:pPr>
            <w:r>
              <w:rPr>
                <w:rFonts w:cs="Times New Roman"/>
              </w:rPr>
              <w:t>ф. Сингента, Швейцарія</w:t>
            </w:r>
          </w:p>
          <w:p w14:paraId="275C75B8" w14:textId="77777777" w:rsidR="0079490A" w:rsidRDefault="00B9770D">
            <w:pPr>
              <w:textAlignment w:val="baseline"/>
              <w:rPr>
                <w:rFonts w:cs="Times New Roman"/>
              </w:rPr>
            </w:pPr>
            <w:r>
              <w:rPr>
                <w:rFonts w:cs="Times New Roman"/>
                <w:b/>
              </w:rPr>
              <w:t>2031 р.</w:t>
            </w:r>
          </w:p>
        </w:tc>
        <w:tc>
          <w:tcPr>
            <w:tcW w:w="1876" w:type="dxa"/>
            <w:gridSpan w:val="2"/>
            <w:tcBorders>
              <w:top w:val="single" w:sz="4" w:space="0" w:color="000000"/>
              <w:left w:val="single" w:sz="4" w:space="0" w:color="000000"/>
              <w:bottom w:val="single" w:sz="4" w:space="0" w:color="000000"/>
            </w:tcBorders>
          </w:tcPr>
          <w:p w14:paraId="211CE8F7" w14:textId="77777777" w:rsidR="0079490A" w:rsidRDefault="00B9770D">
            <w:pPr>
              <w:textAlignment w:val="baseline"/>
              <w:rPr>
                <w:rFonts w:cs="Times New Roman"/>
              </w:rPr>
            </w:pPr>
            <w:r>
              <w:rPr>
                <w:rFonts w:cs="Times New Roman"/>
              </w:rPr>
              <w:t>6–8 мл на 10 л води</w:t>
            </w:r>
          </w:p>
          <w:p w14:paraId="6D220C64" w14:textId="77777777" w:rsidR="0079490A" w:rsidRDefault="0079490A">
            <w:pPr>
              <w:textAlignment w:val="baseline"/>
              <w:rPr>
                <w:rFonts w:cs="Times New Roman"/>
              </w:rPr>
            </w:pPr>
          </w:p>
        </w:tc>
        <w:tc>
          <w:tcPr>
            <w:tcW w:w="1241" w:type="dxa"/>
            <w:gridSpan w:val="5"/>
            <w:tcBorders>
              <w:top w:val="single" w:sz="4" w:space="0" w:color="000000"/>
              <w:left w:val="single" w:sz="4" w:space="0" w:color="000000"/>
              <w:bottom w:val="single" w:sz="4" w:space="0" w:color="000000"/>
            </w:tcBorders>
          </w:tcPr>
          <w:p w14:paraId="4E424F2A" w14:textId="77777777" w:rsidR="0079490A" w:rsidRDefault="00B9770D">
            <w:pPr>
              <w:textAlignment w:val="baseline"/>
              <w:rPr>
                <w:rFonts w:cs="Times New Roman"/>
              </w:rPr>
            </w:pPr>
            <w:r>
              <w:rPr>
                <w:rFonts w:cs="Times New Roman"/>
              </w:rPr>
              <w:t>Огірки відкритого ґрунту</w:t>
            </w:r>
          </w:p>
        </w:tc>
        <w:tc>
          <w:tcPr>
            <w:tcW w:w="1484" w:type="dxa"/>
            <w:gridSpan w:val="2"/>
            <w:tcBorders>
              <w:top w:val="single" w:sz="4" w:space="0" w:color="000000"/>
              <w:left w:val="single" w:sz="4" w:space="0" w:color="000000"/>
              <w:bottom w:val="single" w:sz="4" w:space="0" w:color="000000"/>
            </w:tcBorders>
          </w:tcPr>
          <w:p w14:paraId="60E3DB64" w14:textId="77777777" w:rsidR="0079490A" w:rsidRDefault="00B9770D">
            <w:pPr>
              <w:textAlignment w:val="baseline"/>
              <w:rPr>
                <w:rFonts w:cs="Times New Roman"/>
              </w:rPr>
            </w:pPr>
            <w:r>
              <w:rPr>
                <w:rFonts w:cs="Times New Roman"/>
              </w:rPr>
              <w:t>Борошниста роса</w:t>
            </w:r>
          </w:p>
          <w:p w14:paraId="20648311" w14:textId="77777777" w:rsidR="0079490A" w:rsidRDefault="0079490A">
            <w:pPr>
              <w:textAlignment w:val="baseline"/>
              <w:rPr>
                <w:rFonts w:cs="Times New Roman"/>
              </w:rPr>
            </w:pPr>
          </w:p>
        </w:tc>
        <w:tc>
          <w:tcPr>
            <w:tcW w:w="2080" w:type="dxa"/>
            <w:gridSpan w:val="4"/>
            <w:tcBorders>
              <w:top w:val="single" w:sz="4" w:space="0" w:color="000000"/>
              <w:left w:val="single" w:sz="4" w:space="0" w:color="000000"/>
              <w:bottom w:val="single" w:sz="4" w:space="0" w:color="000000"/>
            </w:tcBorders>
          </w:tcPr>
          <w:p w14:paraId="4B04E0B1" w14:textId="77777777" w:rsidR="0079490A" w:rsidRDefault="00B9770D">
            <w:pPr>
              <w:textAlignment w:val="baseline"/>
              <w:rPr>
                <w:rFonts w:cs="Times New Roman"/>
              </w:rPr>
            </w:pPr>
            <w:r>
              <w:rPr>
                <w:rFonts w:cs="Times New Roman"/>
              </w:rPr>
              <w:t>Обприскування в період вегетації (до 10 л на сотку)</w:t>
            </w:r>
          </w:p>
        </w:tc>
        <w:tc>
          <w:tcPr>
            <w:tcW w:w="755" w:type="dxa"/>
            <w:gridSpan w:val="2"/>
            <w:tcBorders>
              <w:top w:val="single" w:sz="4" w:space="0" w:color="000000"/>
              <w:left w:val="single" w:sz="4" w:space="0" w:color="000000"/>
              <w:bottom w:val="single" w:sz="4" w:space="0" w:color="000000"/>
            </w:tcBorders>
          </w:tcPr>
          <w:p w14:paraId="152CC503" w14:textId="77777777" w:rsidR="0079490A" w:rsidRDefault="00B9770D">
            <w:pPr>
              <w:jc w:val="center"/>
              <w:textAlignment w:val="baseline"/>
              <w:rPr>
                <w:rFonts w:cs="Times New Roman"/>
              </w:rPr>
            </w:pPr>
            <w:r>
              <w:rPr>
                <w:rFonts w:cs="Times New Roman"/>
              </w:rPr>
              <w:t>20</w:t>
            </w:r>
          </w:p>
          <w:p w14:paraId="718ECE57" w14:textId="77777777" w:rsidR="0079490A" w:rsidRDefault="0079490A">
            <w:pPr>
              <w:jc w:val="center"/>
              <w:textAlignment w:val="baseline"/>
              <w:rPr>
                <w:rFonts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0E8EE009" w14:textId="77777777" w:rsidR="0079490A" w:rsidRDefault="00B9770D">
            <w:pPr>
              <w:jc w:val="center"/>
              <w:textAlignment w:val="baseline"/>
              <w:rPr>
                <w:rFonts w:cs="Times New Roman"/>
              </w:rPr>
            </w:pPr>
            <w:r>
              <w:rPr>
                <w:rFonts w:cs="Times New Roman"/>
              </w:rPr>
              <w:t>2</w:t>
            </w:r>
          </w:p>
          <w:p w14:paraId="1A3579A3" w14:textId="77777777" w:rsidR="0079490A" w:rsidRDefault="0079490A">
            <w:pPr>
              <w:jc w:val="center"/>
              <w:textAlignment w:val="baseline"/>
              <w:rPr>
                <w:rFonts w:cs="Times New Roman"/>
              </w:rPr>
            </w:pPr>
          </w:p>
        </w:tc>
      </w:tr>
      <w:tr w:rsidR="0079490A" w14:paraId="21492FC8" w14:textId="77777777" w:rsidTr="00B750E8">
        <w:trPr>
          <w:trHeight w:val="1467"/>
        </w:trPr>
        <w:tc>
          <w:tcPr>
            <w:tcW w:w="1499" w:type="dxa"/>
            <w:vMerge/>
            <w:tcBorders>
              <w:left w:val="single" w:sz="4" w:space="0" w:color="000000"/>
            </w:tcBorders>
          </w:tcPr>
          <w:p w14:paraId="4FE01708" w14:textId="77777777" w:rsidR="0079490A" w:rsidRDefault="0079490A">
            <w:pPr>
              <w:snapToGrid w:val="0"/>
              <w:textAlignment w:val="center"/>
              <w:rPr>
                <w:rFonts w:cs="Times New Roman"/>
              </w:rPr>
            </w:pPr>
          </w:p>
        </w:tc>
        <w:tc>
          <w:tcPr>
            <w:tcW w:w="1876" w:type="dxa"/>
            <w:gridSpan w:val="2"/>
            <w:tcBorders>
              <w:top w:val="single" w:sz="4" w:space="0" w:color="000000"/>
              <w:left w:val="single" w:sz="4" w:space="0" w:color="000000"/>
              <w:bottom w:val="single" w:sz="4" w:space="0" w:color="000000"/>
            </w:tcBorders>
          </w:tcPr>
          <w:p w14:paraId="62E07634" w14:textId="77777777" w:rsidR="0079490A" w:rsidRDefault="00B9770D">
            <w:pPr>
              <w:textAlignment w:val="baseline"/>
              <w:rPr>
                <w:rFonts w:cs="Times New Roman"/>
              </w:rPr>
            </w:pPr>
            <w:r>
              <w:rPr>
                <w:rFonts w:cs="Times New Roman"/>
              </w:rPr>
              <w:t>10–15 мл на 10 л води</w:t>
            </w:r>
          </w:p>
          <w:p w14:paraId="5823A319" w14:textId="77777777" w:rsidR="0079490A" w:rsidRDefault="0079490A">
            <w:pPr>
              <w:textAlignment w:val="baseline"/>
              <w:rPr>
                <w:rFonts w:cs="Times New Roman"/>
              </w:rPr>
            </w:pPr>
          </w:p>
          <w:p w14:paraId="6A34D9BC" w14:textId="77777777" w:rsidR="0079490A" w:rsidRDefault="0079490A">
            <w:pPr>
              <w:textAlignment w:val="baseline"/>
              <w:rPr>
                <w:rFonts w:cs="Times New Roman"/>
              </w:rPr>
            </w:pPr>
          </w:p>
        </w:tc>
        <w:tc>
          <w:tcPr>
            <w:tcW w:w="1241" w:type="dxa"/>
            <w:gridSpan w:val="5"/>
            <w:tcBorders>
              <w:top w:val="single" w:sz="4" w:space="0" w:color="000000"/>
              <w:left w:val="single" w:sz="4" w:space="0" w:color="000000"/>
              <w:bottom w:val="single" w:sz="4" w:space="0" w:color="000000"/>
            </w:tcBorders>
          </w:tcPr>
          <w:p w14:paraId="0891F178" w14:textId="77777777" w:rsidR="0079490A" w:rsidRDefault="00B9770D">
            <w:pPr>
              <w:textAlignment w:val="baseline"/>
              <w:rPr>
                <w:rFonts w:cs="Times New Roman"/>
              </w:rPr>
            </w:pPr>
            <w:r>
              <w:rPr>
                <w:rFonts w:cs="Times New Roman"/>
              </w:rPr>
              <w:t>Яблуня</w:t>
            </w:r>
          </w:p>
          <w:p w14:paraId="61E938D9" w14:textId="77777777" w:rsidR="0079490A" w:rsidRDefault="0079490A">
            <w:pPr>
              <w:textAlignment w:val="baseline"/>
              <w:rPr>
                <w:rFonts w:cs="Times New Roman"/>
              </w:rPr>
            </w:pPr>
          </w:p>
          <w:p w14:paraId="4B36B5C6" w14:textId="77777777" w:rsidR="0079490A" w:rsidRDefault="0079490A">
            <w:pPr>
              <w:textAlignment w:val="baseline"/>
              <w:rPr>
                <w:rFonts w:cs="Times New Roman"/>
              </w:rPr>
            </w:pPr>
          </w:p>
          <w:p w14:paraId="0CE837B6" w14:textId="77777777" w:rsidR="0079490A" w:rsidRDefault="0079490A">
            <w:pPr>
              <w:textAlignment w:val="baseline"/>
              <w:rPr>
                <w:rFonts w:cs="Times New Roman"/>
              </w:rPr>
            </w:pPr>
          </w:p>
          <w:p w14:paraId="43ADFF3C" w14:textId="77777777" w:rsidR="0079490A" w:rsidRDefault="0079490A">
            <w:pPr>
              <w:textAlignment w:val="baseline"/>
              <w:rPr>
                <w:rFonts w:cs="Times New Roman"/>
              </w:rPr>
            </w:pPr>
          </w:p>
        </w:tc>
        <w:tc>
          <w:tcPr>
            <w:tcW w:w="1484" w:type="dxa"/>
            <w:gridSpan w:val="2"/>
            <w:tcBorders>
              <w:top w:val="single" w:sz="4" w:space="0" w:color="000000"/>
              <w:left w:val="single" w:sz="4" w:space="0" w:color="000000"/>
              <w:bottom w:val="single" w:sz="4" w:space="0" w:color="000000"/>
            </w:tcBorders>
          </w:tcPr>
          <w:p w14:paraId="05256A88" w14:textId="77777777" w:rsidR="0079490A" w:rsidRDefault="00B9770D">
            <w:pPr>
              <w:textAlignment w:val="baseline"/>
              <w:rPr>
                <w:rFonts w:cs="Times New Roman"/>
              </w:rPr>
            </w:pPr>
            <w:r>
              <w:rPr>
                <w:rFonts w:cs="Times New Roman"/>
              </w:rPr>
              <w:t>Борошниста роса</w:t>
            </w:r>
          </w:p>
          <w:p w14:paraId="07748CB2" w14:textId="77777777" w:rsidR="0079490A" w:rsidRDefault="00B9770D">
            <w:pPr>
              <w:textAlignment w:val="baseline"/>
              <w:rPr>
                <w:rFonts w:cs="Times New Roman"/>
              </w:rPr>
            </w:pPr>
            <w:r>
              <w:rPr>
                <w:rFonts w:cs="Times New Roman"/>
              </w:rPr>
              <w:t xml:space="preserve"> </w:t>
            </w:r>
          </w:p>
          <w:p w14:paraId="1D463F5D" w14:textId="77777777" w:rsidR="0079490A" w:rsidRDefault="0079490A">
            <w:pPr>
              <w:textAlignment w:val="baseline"/>
              <w:rPr>
                <w:rFonts w:cs="Times New Roman"/>
              </w:rPr>
            </w:pPr>
          </w:p>
          <w:p w14:paraId="2AF99D31" w14:textId="77777777" w:rsidR="0079490A" w:rsidRDefault="0079490A">
            <w:pPr>
              <w:textAlignment w:val="baseline"/>
              <w:rPr>
                <w:rFonts w:cs="Times New Roman"/>
              </w:rPr>
            </w:pPr>
          </w:p>
        </w:tc>
        <w:tc>
          <w:tcPr>
            <w:tcW w:w="2080" w:type="dxa"/>
            <w:gridSpan w:val="4"/>
            <w:tcBorders>
              <w:top w:val="single" w:sz="4" w:space="0" w:color="000000"/>
              <w:left w:val="single" w:sz="4" w:space="0" w:color="000000"/>
              <w:bottom w:val="single" w:sz="4" w:space="0" w:color="000000"/>
            </w:tcBorders>
          </w:tcPr>
          <w:p w14:paraId="45102270" w14:textId="77777777" w:rsidR="0079490A" w:rsidRDefault="00B9770D">
            <w:pPr>
              <w:spacing w:before="100" w:after="100"/>
              <w:textAlignment w:val="baseline"/>
              <w:rPr>
                <w:rFonts w:cs="Times New Roman"/>
              </w:rPr>
            </w:pPr>
            <w:r>
              <w:rPr>
                <w:rFonts w:cs="Times New Roman"/>
              </w:rPr>
              <w:t>Обприскування в період вегетації (до 2 л на молоде дерево, до 5 л на старе дерево)</w:t>
            </w:r>
          </w:p>
        </w:tc>
        <w:tc>
          <w:tcPr>
            <w:tcW w:w="755" w:type="dxa"/>
            <w:gridSpan w:val="2"/>
            <w:tcBorders>
              <w:top w:val="single" w:sz="4" w:space="0" w:color="000000"/>
              <w:left w:val="single" w:sz="4" w:space="0" w:color="000000"/>
              <w:bottom w:val="single" w:sz="4" w:space="0" w:color="000000"/>
            </w:tcBorders>
          </w:tcPr>
          <w:p w14:paraId="17060106" w14:textId="77777777" w:rsidR="0079490A" w:rsidRDefault="00B9770D">
            <w:pPr>
              <w:jc w:val="center"/>
              <w:textAlignment w:val="baseline"/>
              <w:rPr>
                <w:rFonts w:cs="Times New Roman"/>
              </w:rPr>
            </w:pPr>
            <w:r>
              <w:rPr>
                <w:rFonts w:cs="Times New Roman"/>
              </w:rPr>
              <w:t>20</w:t>
            </w:r>
          </w:p>
          <w:p w14:paraId="5C6210F4" w14:textId="77777777" w:rsidR="0079490A" w:rsidRDefault="0079490A">
            <w:pPr>
              <w:jc w:val="center"/>
              <w:textAlignment w:val="baseline"/>
              <w:rPr>
                <w:rFonts w:cs="Times New Roman"/>
              </w:rPr>
            </w:pPr>
          </w:p>
          <w:p w14:paraId="39314F4F" w14:textId="77777777" w:rsidR="0079490A" w:rsidRDefault="0079490A">
            <w:pPr>
              <w:jc w:val="center"/>
              <w:textAlignment w:val="baseline"/>
              <w:rPr>
                <w:rFonts w:cs="Times New Roman"/>
              </w:rPr>
            </w:pPr>
          </w:p>
          <w:p w14:paraId="33BC6E67" w14:textId="77777777" w:rsidR="0079490A" w:rsidRDefault="0079490A">
            <w:pPr>
              <w:jc w:val="center"/>
              <w:textAlignment w:val="baseline"/>
              <w:rPr>
                <w:rFonts w:cs="Times New Roman"/>
              </w:rPr>
            </w:pPr>
          </w:p>
          <w:p w14:paraId="5EE4440D" w14:textId="77777777" w:rsidR="0079490A" w:rsidRDefault="0079490A">
            <w:pPr>
              <w:textAlignment w:val="baseline"/>
              <w:rPr>
                <w:rFonts w:cs="Times New Roman"/>
              </w:rPr>
            </w:pPr>
          </w:p>
        </w:tc>
        <w:tc>
          <w:tcPr>
            <w:tcW w:w="567" w:type="dxa"/>
            <w:tcBorders>
              <w:top w:val="single" w:sz="4" w:space="0" w:color="000000"/>
              <w:left w:val="single" w:sz="4" w:space="0" w:color="000000"/>
              <w:bottom w:val="single" w:sz="4" w:space="0" w:color="000000"/>
              <w:right w:val="single" w:sz="4" w:space="0" w:color="000000"/>
            </w:tcBorders>
          </w:tcPr>
          <w:p w14:paraId="7613905E" w14:textId="77777777" w:rsidR="0079490A" w:rsidRDefault="00B9770D">
            <w:pPr>
              <w:jc w:val="center"/>
              <w:textAlignment w:val="baseline"/>
              <w:rPr>
                <w:rFonts w:cs="Times New Roman"/>
              </w:rPr>
            </w:pPr>
            <w:r>
              <w:rPr>
                <w:rFonts w:cs="Times New Roman"/>
              </w:rPr>
              <w:t>4</w:t>
            </w:r>
          </w:p>
          <w:p w14:paraId="67966AB2" w14:textId="77777777" w:rsidR="0079490A" w:rsidRDefault="0079490A">
            <w:pPr>
              <w:jc w:val="center"/>
              <w:textAlignment w:val="baseline"/>
              <w:rPr>
                <w:rFonts w:cs="Times New Roman"/>
              </w:rPr>
            </w:pPr>
          </w:p>
          <w:p w14:paraId="108814F2" w14:textId="77777777" w:rsidR="0079490A" w:rsidRDefault="0079490A">
            <w:pPr>
              <w:jc w:val="center"/>
              <w:textAlignment w:val="baseline"/>
              <w:rPr>
                <w:rFonts w:cs="Times New Roman"/>
              </w:rPr>
            </w:pPr>
          </w:p>
          <w:p w14:paraId="4F983911" w14:textId="77777777" w:rsidR="0079490A" w:rsidRDefault="0079490A">
            <w:pPr>
              <w:jc w:val="center"/>
              <w:textAlignment w:val="baseline"/>
              <w:rPr>
                <w:rFonts w:cs="Times New Roman"/>
              </w:rPr>
            </w:pPr>
          </w:p>
          <w:p w14:paraId="1DD22103" w14:textId="77777777" w:rsidR="0079490A" w:rsidRDefault="0079490A">
            <w:pPr>
              <w:textAlignment w:val="baseline"/>
              <w:rPr>
                <w:rFonts w:cs="Times New Roman"/>
              </w:rPr>
            </w:pPr>
          </w:p>
        </w:tc>
      </w:tr>
      <w:tr w:rsidR="0079490A" w14:paraId="2DE0FC1F" w14:textId="77777777" w:rsidTr="00B750E8">
        <w:trPr>
          <w:trHeight w:val="994"/>
        </w:trPr>
        <w:tc>
          <w:tcPr>
            <w:tcW w:w="1499" w:type="dxa"/>
            <w:vMerge/>
            <w:tcBorders>
              <w:left w:val="single" w:sz="4" w:space="0" w:color="000000"/>
              <w:bottom w:val="single" w:sz="4" w:space="0" w:color="000000"/>
            </w:tcBorders>
          </w:tcPr>
          <w:p w14:paraId="0FBACE45" w14:textId="77777777" w:rsidR="0079490A" w:rsidRDefault="0079490A">
            <w:pPr>
              <w:snapToGrid w:val="0"/>
              <w:textAlignment w:val="center"/>
              <w:rPr>
                <w:rFonts w:cs="Times New Roman"/>
                <w:lang w:val="en-GB"/>
              </w:rPr>
            </w:pPr>
          </w:p>
        </w:tc>
        <w:tc>
          <w:tcPr>
            <w:tcW w:w="1876" w:type="dxa"/>
            <w:gridSpan w:val="2"/>
            <w:tcBorders>
              <w:top w:val="single" w:sz="4" w:space="0" w:color="000000"/>
              <w:left w:val="single" w:sz="4" w:space="0" w:color="000000"/>
              <w:bottom w:val="single" w:sz="4" w:space="0" w:color="000000"/>
            </w:tcBorders>
          </w:tcPr>
          <w:p w14:paraId="0C87F2E7" w14:textId="77777777" w:rsidR="0079490A" w:rsidRDefault="00B9770D">
            <w:pPr>
              <w:textAlignment w:val="baseline"/>
              <w:rPr>
                <w:rFonts w:cs="Times New Roman"/>
              </w:rPr>
            </w:pPr>
            <w:r>
              <w:rPr>
                <w:rFonts w:cs="Times New Roman"/>
              </w:rPr>
              <w:t>8–15 мл на 10 л води</w:t>
            </w:r>
          </w:p>
          <w:p w14:paraId="567E467B" w14:textId="77777777" w:rsidR="0079490A" w:rsidRDefault="0079490A">
            <w:pPr>
              <w:spacing w:before="100" w:after="100"/>
              <w:textAlignment w:val="baseline"/>
              <w:rPr>
                <w:rFonts w:cs="Times New Roman"/>
              </w:rPr>
            </w:pPr>
          </w:p>
        </w:tc>
        <w:tc>
          <w:tcPr>
            <w:tcW w:w="1241" w:type="dxa"/>
            <w:gridSpan w:val="5"/>
            <w:tcBorders>
              <w:top w:val="single" w:sz="4" w:space="0" w:color="000000"/>
              <w:left w:val="single" w:sz="4" w:space="0" w:color="000000"/>
              <w:bottom w:val="single" w:sz="4" w:space="0" w:color="000000"/>
            </w:tcBorders>
          </w:tcPr>
          <w:p w14:paraId="4562D039" w14:textId="77777777" w:rsidR="0079490A" w:rsidRDefault="00B9770D">
            <w:pPr>
              <w:spacing w:before="100" w:after="100"/>
              <w:textAlignment w:val="baseline"/>
              <w:rPr>
                <w:rFonts w:cs="Times New Roman"/>
              </w:rPr>
            </w:pPr>
            <w:r>
              <w:rPr>
                <w:rFonts w:cs="Times New Roman"/>
              </w:rPr>
              <w:t>Чорна смородина</w:t>
            </w:r>
          </w:p>
        </w:tc>
        <w:tc>
          <w:tcPr>
            <w:tcW w:w="1484" w:type="dxa"/>
            <w:gridSpan w:val="2"/>
            <w:tcBorders>
              <w:top w:val="single" w:sz="4" w:space="0" w:color="000000"/>
              <w:left w:val="single" w:sz="4" w:space="0" w:color="000000"/>
              <w:bottom w:val="single" w:sz="4" w:space="0" w:color="000000"/>
            </w:tcBorders>
          </w:tcPr>
          <w:p w14:paraId="7ADAF7FD" w14:textId="77777777" w:rsidR="0079490A" w:rsidRDefault="00B9770D">
            <w:pPr>
              <w:spacing w:before="100" w:after="100"/>
              <w:textAlignment w:val="baseline"/>
              <w:rPr>
                <w:rFonts w:cs="Times New Roman"/>
              </w:rPr>
            </w:pPr>
            <w:r>
              <w:rPr>
                <w:rFonts w:cs="Times New Roman"/>
              </w:rPr>
              <w:t>Борошниста роса</w:t>
            </w:r>
          </w:p>
        </w:tc>
        <w:tc>
          <w:tcPr>
            <w:tcW w:w="2080" w:type="dxa"/>
            <w:gridSpan w:val="4"/>
            <w:tcBorders>
              <w:top w:val="single" w:sz="4" w:space="0" w:color="000000"/>
              <w:left w:val="single" w:sz="4" w:space="0" w:color="000000"/>
              <w:bottom w:val="single" w:sz="4" w:space="0" w:color="000000"/>
            </w:tcBorders>
          </w:tcPr>
          <w:p w14:paraId="3D68AA95" w14:textId="77777777" w:rsidR="0079490A" w:rsidRDefault="00B9770D">
            <w:pPr>
              <w:spacing w:before="100" w:after="100"/>
              <w:textAlignment w:val="baseline"/>
              <w:rPr>
                <w:rFonts w:cs="Times New Roman"/>
              </w:rPr>
            </w:pPr>
            <w:r>
              <w:rPr>
                <w:rFonts w:cs="Times New Roman"/>
              </w:rPr>
              <w:t>Обприскування в період вегетації (до 15 л на 1 сотку)</w:t>
            </w:r>
          </w:p>
        </w:tc>
        <w:tc>
          <w:tcPr>
            <w:tcW w:w="755" w:type="dxa"/>
            <w:gridSpan w:val="2"/>
            <w:tcBorders>
              <w:top w:val="single" w:sz="4" w:space="0" w:color="000000"/>
              <w:left w:val="single" w:sz="4" w:space="0" w:color="000000"/>
              <w:bottom w:val="single" w:sz="4" w:space="0" w:color="000000"/>
            </w:tcBorders>
          </w:tcPr>
          <w:p w14:paraId="7364F1C3" w14:textId="77777777" w:rsidR="0079490A" w:rsidRDefault="00B9770D">
            <w:pPr>
              <w:spacing w:before="100" w:after="100"/>
              <w:jc w:val="center"/>
              <w:textAlignment w:val="baseline"/>
              <w:rPr>
                <w:rFonts w:cs="Times New Roman"/>
              </w:rPr>
            </w:pPr>
            <w:r>
              <w:rPr>
                <w:rFonts w:cs="Times New Roman"/>
              </w:rPr>
              <w:t>20</w:t>
            </w:r>
          </w:p>
        </w:tc>
        <w:tc>
          <w:tcPr>
            <w:tcW w:w="567" w:type="dxa"/>
            <w:tcBorders>
              <w:top w:val="single" w:sz="4" w:space="0" w:color="000000"/>
              <w:left w:val="single" w:sz="4" w:space="0" w:color="000000"/>
              <w:bottom w:val="single" w:sz="4" w:space="0" w:color="000000"/>
              <w:right w:val="single" w:sz="4" w:space="0" w:color="000000"/>
            </w:tcBorders>
          </w:tcPr>
          <w:p w14:paraId="029BCBAA" w14:textId="77777777" w:rsidR="0079490A" w:rsidRDefault="00B9770D">
            <w:pPr>
              <w:spacing w:before="100" w:after="100"/>
              <w:jc w:val="center"/>
              <w:textAlignment w:val="baseline"/>
              <w:rPr>
                <w:rFonts w:cs="Times New Roman"/>
              </w:rPr>
            </w:pPr>
            <w:r>
              <w:rPr>
                <w:rFonts w:cs="Times New Roman"/>
              </w:rPr>
              <w:t>4</w:t>
            </w:r>
          </w:p>
        </w:tc>
      </w:tr>
      <w:tr w:rsidR="0079490A" w14:paraId="08D5E507" w14:textId="77777777" w:rsidTr="00B750E8">
        <w:trPr>
          <w:trHeight w:val="1095"/>
        </w:trPr>
        <w:tc>
          <w:tcPr>
            <w:tcW w:w="1499" w:type="dxa"/>
            <w:tcBorders>
              <w:top w:val="single" w:sz="4" w:space="0" w:color="000000"/>
              <w:left w:val="single" w:sz="4" w:space="0" w:color="000000"/>
              <w:bottom w:val="single" w:sz="4" w:space="0" w:color="000000"/>
            </w:tcBorders>
          </w:tcPr>
          <w:p w14:paraId="2B34F00E" w14:textId="77777777" w:rsidR="0079490A" w:rsidRDefault="00B9770D">
            <w:pPr>
              <w:textAlignment w:val="baseline"/>
              <w:rPr>
                <w:rFonts w:cs="Times New Roman"/>
                <w:spacing w:val="-2"/>
              </w:rPr>
            </w:pPr>
            <w:r>
              <w:rPr>
                <w:rFonts w:cs="Times New Roman"/>
                <w:b/>
                <w:bCs/>
                <w:spacing w:val="-2"/>
              </w:rPr>
              <w:t xml:space="preserve">ФИТАЛ, </w:t>
            </w:r>
            <w:r>
              <w:rPr>
                <w:rFonts w:cs="Times New Roman"/>
                <w:spacing w:val="-2"/>
              </w:rPr>
              <w:t>РК</w:t>
            </w:r>
          </w:p>
          <w:p w14:paraId="28EA1BCF" w14:textId="77777777" w:rsidR="0079490A" w:rsidRDefault="00B9770D">
            <w:pPr>
              <w:textAlignment w:val="baseline"/>
              <w:rPr>
                <w:rFonts w:cs="Times New Roman"/>
              </w:rPr>
            </w:pPr>
            <w:r>
              <w:rPr>
                <w:rFonts w:cs="Times New Roman"/>
                <w:spacing w:val="-2"/>
              </w:rPr>
              <w:t>(фосфіт алюмінію, 570 г/л + фосфориста кислота, 80 г/л),</w:t>
            </w:r>
            <w:r>
              <w:rPr>
                <w:rFonts w:cs="Times New Roman"/>
              </w:rPr>
              <w:t xml:space="preserve"> ПП «Кемілайн Агро», Україна</w:t>
            </w:r>
          </w:p>
          <w:p w14:paraId="38399C0E" w14:textId="77777777" w:rsidR="0079490A" w:rsidRDefault="00B9770D">
            <w:pPr>
              <w:textAlignment w:val="baseline"/>
              <w:rPr>
                <w:rFonts w:cs="Times New Roman"/>
              </w:rPr>
            </w:pPr>
            <w:r>
              <w:rPr>
                <w:rFonts w:cs="Times New Roman"/>
                <w:b/>
              </w:rPr>
              <w:lastRenderedPageBreak/>
              <w:t>2026 р.</w:t>
            </w:r>
          </w:p>
        </w:tc>
        <w:tc>
          <w:tcPr>
            <w:tcW w:w="1876" w:type="dxa"/>
            <w:gridSpan w:val="2"/>
            <w:tcBorders>
              <w:top w:val="single" w:sz="4" w:space="0" w:color="000000"/>
              <w:left w:val="single" w:sz="4" w:space="0" w:color="000000"/>
              <w:bottom w:val="single" w:sz="4" w:space="0" w:color="000000"/>
            </w:tcBorders>
          </w:tcPr>
          <w:p w14:paraId="1524A659" w14:textId="77777777" w:rsidR="0079490A" w:rsidRDefault="0079490A">
            <w:pPr>
              <w:textAlignment w:val="baseline"/>
              <w:rPr>
                <w:rFonts w:cs="Times New Roman"/>
              </w:rPr>
            </w:pPr>
          </w:p>
          <w:p w14:paraId="3A0E4EF8" w14:textId="77777777" w:rsidR="0079490A" w:rsidRDefault="0079490A">
            <w:pPr>
              <w:textAlignment w:val="baseline"/>
              <w:rPr>
                <w:rFonts w:cs="Times New Roman"/>
              </w:rPr>
            </w:pPr>
          </w:p>
          <w:p w14:paraId="51F84121" w14:textId="77777777" w:rsidR="0079490A" w:rsidRDefault="0079490A">
            <w:pPr>
              <w:textAlignment w:val="baseline"/>
              <w:rPr>
                <w:rFonts w:cs="Times New Roman"/>
              </w:rPr>
            </w:pPr>
          </w:p>
          <w:p w14:paraId="3BE7824E" w14:textId="77777777" w:rsidR="0079490A" w:rsidRDefault="00B9770D">
            <w:pPr>
              <w:textAlignment w:val="baseline"/>
              <w:rPr>
                <w:rFonts w:cs="Times New Roman"/>
              </w:rPr>
            </w:pPr>
            <w:r>
              <w:rPr>
                <w:rFonts w:cs="Times New Roman"/>
              </w:rPr>
              <w:t>20 мл в 5 л води на сотку</w:t>
            </w:r>
          </w:p>
          <w:p w14:paraId="3B7EB2B8" w14:textId="77777777" w:rsidR="0079490A" w:rsidRDefault="0079490A">
            <w:pPr>
              <w:textAlignment w:val="baseline"/>
              <w:rPr>
                <w:rFonts w:cs="Times New Roman"/>
              </w:rPr>
            </w:pPr>
          </w:p>
        </w:tc>
        <w:tc>
          <w:tcPr>
            <w:tcW w:w="1241" w:type="dxa"/>
            <w:gridSpan w:val="5"/>
            <w:tcBorders>
              <w:top w:val="single" w:sz="4" w:space="0" w:color="000000"/>
              <w:left w:val="single" w:sz="4" w:space="0" w:color="000000"/>
              <w:bottom w:val="single" w:sz="4" w:space="0" w:color="000000"/>
            </w:tcBorders>
          </w:tcPr>
          <w:p w14:paraId="069B0228" w14:textId="77777777" w:rsidR="0079490A" w:rsidRDefault="00B9770D">
            <w:pPr>
              <w:textAlignment w:val="baseline"/>
              <w:rPr>
                <w:rFonts w:cs="Times New Roman"/>
              </w:rPr>
            </w:pPr>
            <w:r>
              <w:rPr>
                <w:rFonts w:cs="Times New Roman"/>
              </w:rPr>
              <w:t>Картопля</w:t>
            </w:r>
          </w:p>
          <w:p w14:paraId="03AE6CAF" w14:textId="77777777" w:rsidR="0079490A" w:rsidRDefault="00B9770D">
            <w:pPr>
              <w:textAlignment w:val="baseline"/>
              <w:rPr>
                <w:rFonts w:cs="Times New Roman"/>
              </w:rPr>
            </w:pPr>
            <w:r>
              <w:rPr>
                <w:rFonts w:cs="Times New Roman"/>
              </w:rPr>
              <w:t>Томати</w:t>
            </w:r>
          </w:p>
          <w:p w14:paraId="558C393C" w14:textId="77777777" w:rsidR="0079490A" w:rsidRDefault="0079490A">
            <w:pPr>
              <w:textAlignment w:val="baseline"/>
              <w:rPr>
                <w:rFonts w:cs="Times New Roman"/>
              </w:rPr>
            </w:pPr>
          </w:p>
          <w:p w14:paraId="7F7C8D75" w14:textId="77777777" w:rsidR="0079490A" w:rsidRDefault="0079490A">
            <w:pPr>
              <w:textAlignment w:val="baseline"/>
              <w:rPr>
                <w:rFonts w:cs="Times New Roman"/>
              </w:rPr>
            </w:pPr>
          </w:p>
          <w:p w14:paraId="684BB976" w14:textId="77777777" w:rsidR="0079490A" w:rsidRDefault="0079490A">
            <w:pPr>
              <w:textAlignment w:val="baseline"/>
              <w:rPr>
                <w:rFonts w:cs="Times New Roman"/>
              </w:rPr>
            </w:pPr>
          </w:p>
          <w:p w14:paraId="3C16DCBA" w14:textId="77777777" w:rsidR="0079490A" w:rsidRDefault="0079490A">
            <w:pPr>
              <w:textAlignment w:val="baseline"/>
              <w:rPr>
                <w:rFonts w:cs="Times New Roman"/>
              </w:rPr>
            </w:pPr>
          </w:p>
          <w:p w14:paraId="541EA4E2" w14:textId="77777777" w:rsidR="0079490A" w:rsidRDefault="0079490A">
            <w:pPr>
              <w:textAlignment w:val="baseline"/>
              <w:rPr>
                <w:rFonts w:cs="Times New Roman"/>
              </w:rPr>
            </w:pPr>
          </w:p>
          <w:p w14:paraId="36A85FB9" w14:textId="77777777" w:rsidR="0079490A" w:rsidRDefault="00B9770D">
            <w:pPr>
              <w:textAlignment w:val="baseline"/>
              <w:rPr>
                <w:rFonts w:cs="Times New Roman"/>
              </w:rPr>
            </w:pPr>
            <w:r>
              <w:rPr>
                <w:rFonts w:cs="Times New Roman"/>
              </w:rPr>
              <w:t>Цибуля-ріпка</w:t>
            </w:r>
          </w:p>
        </w:tc>
        <w:tc>
          <w:tcPr>
            <w:tcW w:w="1484" w:type="dxa"/>
            <w:gridSpan w:val="2"/>
            <w:tcBorders>
              <w:top w:val="single" w:sz="4" w:space="0" w:color="000000"/>
              <w:left w:val="single" w:sz="4" w:space="0" w:color="000000"/>
              <w:bottom w:val="single" w:sz="4" w:space="0" w:color="000000"/>
            </w:tcBorders>
          </w:tcPr>
          <w:p w14:paraId="746D0C14" w14:textId="77777777" w:rsidR="0079490A" w:rsidRDefault="00B9770D">
            <w:pPr>
              <w:textAlignment w:val="baseline"/>
              <w:rPr>
                <w:rFonts w:cs="Times New Roman"/>
              </w:rPr>
            </w:pPr>
            <w:r>
              <w:rPr>
                <w:rFonts w:cs="Times New Roman"/>
              </w:rPr>
              <w:t>Фітофтороз, альтернаріоз, макроспоріоз</w:t>
            </w:r>
          </w:p>
          <w:p w14:paraId="16754D3C" w14:textId="77777777" w:rsidR="0079490A" w:rsidRDefault="0079490A">
            <w:pPr>
              <w:textAlignment w:val="baseline"/>
              <w:rPr>
                <w:rFonts w:cs="Times New Roman"/>
              </w:rPr>
            </w:pPr>
          </w:p>
          <w:p w14:paraId="2D20B4EA" w14:textId="77777777" w:rsidR="0079490A" w:rsidRDefault="0079490A">
            <w:pPr>
              <w:textAlignment w:val="baseline"/>
              <w:rPr>
                <w:rFonts w:cs="Times New Roman"/>
              </w:rPr>
            </w:pPr>
          </w:p>
          <w:p w14:paraId="5AC93EBC" w14:textId="77777777" w:rsidR="0079490A" w:rsidRDefault="0079490A">
            <w:pPr>
              <w:textAlignment w:val="baseline"/>
              <w:rPr>
                <w:rFonts w:cs="Times New Roman"/>
              </w:rPr>
            </w:pPr>
          </w:p>
          <w:p w14:paraId="7578A84E" w14:textId="77777777" w:rsidR="0079490A" w:rsidRDefault="0079490A">
            <w:pPr>
              <w:textAlignment w:val="baseline"/>
              <w:rPr>
                <w:rFonts w:cs="Times New Roman"/>
              </w:rPr>
            </w:pPr>
          </w:p>
          <w:p w14:paraId="30DDBBC3" w14:textId="77777777" w:rsidR="0079490A" w:rsidRDefault="00B9770D">
            <w:pPr>
              <w:textAlignment w:val="baseline"/>
              <w:rPr>
                <w:rFonts w:cs="Times New Roman"/>
              </w:rPr>
            </w:pPr>
            <w:r>
              <w:rPr>
                <w:rFonts w:cs="Times New Roman"/>
              </w:rPr>
              <w:t>Пероноспороз</w:t>
            </w:r>
          </w:p>
        </w:tc>
        <w:tc>
          <w:tcPr>
            <w:tcW w:w="2080" w:type="dxa"/>
            <w:gridSpan w:val="4"/>
            <w:tcBorders>
              <w:top w:val="single" w:sz="4" w:space="0" w:color="000000"/>
              <w:left w:val="single" w:sz="4" w:space="0" w:color="000000"/>
              <w:bottom w:val="single" w:sz="4" w:space="0" w:color="000000"/>
            </w:tcBorders>
          </w:tcPr>
          <w:p w14:paraId="4578F265" w14:textId="77777777" w:rsidR="0079490A" w:rsidRDefault="0079490A">
            <w:pPr>
              <w:textAlignment w:val="baseline"/>
              <w:rPr>
                <w:rFonts w:cs="Times New Roman"/>
              </w:rPr>
            </w:pPr>
          </w:p>
          <w:p w14:paraId="4BF7DC44" w14:textId="77777777" w:rsidR="0079490A" w:rsidRDefault="0079490A">
            <w:pPr>
              <w:textAlignment w:val="baseline"/>
              <w:rPr>
                <w:rFonts w:cs="Times New Roman"/>
              </w:rPr>
            </w:pPr>
          </w:p>
          <w:p w14:paraId="7EC9F2CB" w14:textId="77777777" w:rsidR="0079490A" w:rsidRDefault="00B9770D">
            <w:pPr>
              <w:textAlignment w:val="baseline"/>
              <w:rPr>
                <w:rFonts w:cs="Times New Roman"/>
              </w:rPr>
            </w:pPr>
            <w:r>
              <w:rPr>
                <w:rFonts w:cs="Times New Roman"/>
              </w:rPr>
              <w:t>Обприскування в період вегетації</w:t>
            </w:r>
          </w:p>
          <w:p w14:paraId="24744AA3" w14:textId="77777777" w:rsidR="0079490A" w:rsidRDefault="0079490A">
            <w:pPr>
              <w:textAlignment w:val="baseline"/>
              <w:rPr>
                <w:rFonts w:cs="Times New Roman"/>
              </w:rPr>
            </w:pPr>
          </w:p>
        </w:tc>
        <w:tc>
          <w:tcPr>
            <w:tcW w:w="755" w:type="dxa"/>
            <w:gridSpan w:val="2"/>
            <w:tcBorders>
              <w:top w:val="single" w:sz="4" w:space="0" w:color="000000"/>
              <w:left w:val="single" w:sz="4" w:space="0" w:color="000000"/>
              <w:bottom w:val="single" w:sz="4" w:space="0" w:color="000000"/>
            </w:tcBorders>
          </w:tcPr>
          <w:p w14:paraId="1C60107B" w14:textId="77777777" w:rsidR="0079490A" w:rsidRDefault="00B9770D">
            <w:pPr>
              <w:jc w:val="center"/>
              <w:textAlignment w:val="baseline"/>
              <w:rPr>
                <w:rFonts w:cs="Times New Roman"/>
                <w:lang w:val="en-US"/>
              </w:rPr>
            </w:pPr>
            <w:r>
              <w:rPr>
                <w:rFonts w:cs="Times New Roman"/>
              </w:rPr>
              <w:t>50</w:t>
            </w:r>
          </w:p>
          <w:p w14:paraId="2C64FA2E" w14:textId="77777777" w:rsidR="0079490A" w:rsidRDefault="00B9770D">
            <w:pPr>
              <w:jc w:val="center"/>
              <w:textAlignment w:val="baseline"/>
              <w:rPr>
                <w:rFonts w:cs="Times New Roman"/>
              </w:rPr>
            </w:pPr>
            <w:r>
              <w:rPr>
                <w:rFonts w:cs="Times New Roman"/>
              </w:rPr>
              <w:t>20</w:t>
            </w:r>
          </w:p>
          <w:p w14:paraId="38DE72BB" w14:textId="77777777" w:rsidR="0079490A" w:rsidRDefault="0079490A">
            <w:pPr>
              <w:jc w:val="center"/>
              <w:textAlignment w:val="baseline"/>
              <w:rPr>
                <w:rFonts w:cs="Times New Roman"/>
              </w:rPr>
            </w:pPr>
          </w:p>
          <w:p w14:paraId="48E4365E" w14:textId="77777777" w:rsidR="0079490A" w:rsidRDefault="0079490A">
            <w:pPr>
              <w:jc w:val="center"/>
              <w:textAlignment w:val="baseline"/>
              <w:rPr>
                <w:rFonts w:cs="Times New Roman"/>
              </w:rPr>
            </w:pPr>
          </w:p>
          <w:p w14:paraId="76068418" w14:textId="77777777" w:rsidR="0079490A" w:rsidRDefault="0079490A">
            <w:pPr>
              <w:jc w:val="center"/>
              <w:textAlignment w:val="baseline"/>
              <w:rPr>
                <w:rFonts w:cs="Times New Roman"/>
              </w:rPr>
            </w:pPr>
          </w:p>
          <w:p w14:paraId="730685A6" w14:textId="77777777" w:rsidR="0079490A" w:rsidRDefault="0079490A">
            <w:pPr>
              <w:jc w:val="center"/>
              <w:textAlignment w:val="baseline"/>
              <w:rPr>
                <w:rFonts w:cs="Times New Roman"/>
              </w:rPr>
            </w:pPr>
          </w:p>
          <w:p w14:paraId="5C423819" w14:textId="77777777" w:rsidR="0079490A" w:rsidRDefault="0079490A">
            <w:pPr>
              <w:jc w:val="center"/>
              <w:textAlignment w:val="baseline"/>
              <w:rPr>
                <w:rFonts w:cs="Times New Roman"/>
              </w:rPr>
            </w:pPr>
          </w:p>
          <w:p w14:paraId="736F0E97" w14:textId="77777777" w:rsidR="0079490A" w:rsidRDefault="00B9770D">
            <w:pPr>
              <w:jc w:val="center"/>
              <w:textAlignment w:val="baseline"/>
              <w:rPr>
                <w:rFonts w:cs="Times New Roman"/>
              </w:rPr>
            </w:pPr>
            <w:r>
              <w:rPr>
                <w:rFonts w:cs="Times New Roman"/>
              </w:rPr>
              <w:t>40</w:t>
            </w:r>
          </w:p>
        </w:tc>
        <w:tc>
          <w:tcPr>
            <w:tcW w:w="567" w:type="dxa"/>
            <w:tcBorders>
              <w:top w:val="single" w:sz="4" w:space="0" w:color="000000"/>
              <w:left w:val="single" w:sz="4" w:space="0" w:color="000000"/>
              <w:bottom w:val="single" w:sz="4" w:space="0" w:color="000000"/>
              <w:right w:val="single" w:sz="4" w:space="0" w:color="000000"/>
            </w:tcBorders>
          </w:tcPr>
          <w:p w14:paraId="068FAC32" w14:textId="77777777" w:rsidR="0079490A" w:rsidRDefault="00B9770D">
            <w:pPr>
              <w:jc w:val="center"/>
              <w:textAlignment w:val="baseline"/>
              <w:rPr>
                <w:rFonts w:cs="Times New Roman"/>
              </w:rPr>
            </w:pPr>
            <w:r>
              <w:rPr>
                <w:rFonts w:cs="Times New Roman"/>
              </w:rPr>
              <w:t>3</w:t>
            </w:r>
          </w:p>
          <w:p w14:paraId="50CDBF06" w14:textId="77777777" w:rsidR="0079490A" w:rsidRDefault="00B9770D">
            <w:pPr>
              <w:jc w:val="center"/>
              <w:textAlignment w:val="baseline"/>
              <w:rPr>
                <w:rFonts w:cs="Times New Roman"/>
              </w:rPr>
            </w:pPr>
            <w:r>
              <w:rPr>
                <w:rFonts w:cs="Times New Roman"/>
              </w:rPr>
              <w:t>3</w:t>
            </w:r>
          </w:p>
          <w:p w14:paraId="00262040" w14:textId="77777777" w:rsidR="0079490A" w:rsidRDefault="0079490A">
            <w:pPr>
              <w:jc w:val="center"/>
              <w:textAlignment w:val="baseline"/>
              <w:rPr>
                <w:rFonts w:cs="Times New Roman"/>
                <w:lang w:val="en-US"/>
              </w:rPr>
            </w:pPr>
          </w:p>
          <w:p w14:paraId="51AFED46" w14:textId="77777777" w:rsidR="0079490A" w:rsidRDefault="0079490A">
            <w:pPr>
              <w:jc w:val="center"/>
              <w:textAlignment w:val="baseline"/>
              <w:rPr>
                <w:rFonts w:cs="Times New Roman"/>
              </w:rPr>
            </w:pPr>
          </w:p>
          <w:p w14:paraId="652E6ED8" w14:textId="77777777" w:rsidR="0079490A" w:rsidRDefault="0079490A">
            <w:pPr>
              <w:jc w:val="center"/>
              <w:textAlignment w:val="baseline"/>
              <w:rPr>
                <w:rFonts w:cs="Times New Roman"/>
              </w:rPr>
            </w:pPr>
          </w:p>
          <w:p w14:paraId="415F4995" w14:textId="77777777" w:rsidR="0079490A" w:rsidRDefault="0079490A">
            <w:pPr>
              <w:jc w:val="center"/>
              <w:textAlignment w:val="baseline"/>
              <w:rPr>
                <w:rFonts w:cs="Times New Roman"/>
              </w:rPr>
            </w:pPr>
          </w:p>
          <w:p w14:paraId="7F96AF4B" w14:textId="77777777" w:rsidR="0079490A" w:rsidRDefault="0079490A">
            <w:pPr>
              <w:jc w:val="center"/>
              <w:textAlignment w:val="baseline"/>
              <w:rPr>
                <w:rFonts w:cs="Times New Roman"/>
              </w:rPr>
            </w:pPr>
          </w:p>
          <w:p w14:paraId="52CFCC1A" w14:textId="77777777" w:rsidR="0079490A" w:rsidRDefault="00B9770D">
            <w:pPr>
              <w:jc w:val="center"/>
              <w:textAlignment w:val="baseline"/>
              <w:rPr>
                <w:rFonts w:cs="Times New Roman"/>
              </w:rPr>
            </w:pPr>
            <w:r>
              <w:rPr>
                <w:rFonts w:cs="Times New Roman"/>
              </w:rPr>
              <w:t>3</w:t>
            </w:r>
          </w:p>
        </w:tc>
      </w:tr>
      <w:tr w:rsidR="0079490A" w14:paraId="1CA8C161" w14:textId="77777777" w:rsidTr="00B750E8">
        <w:trPr>
          <w:trHeight w:val="331"/>
        </w:trPr>
        <w:tc>
          <w:tcPr>
            <w:tcW w:w="1499" w:type="dxa"/>
            <w:vMerge w:val="restart"/>
            <w:tcBorders>
              <w:top w:val="single" w:sz="4" w:space="0" w:color="000000"/>
              <w:left w:val="single" w:sz="4" w:space="0" w:color="000000"/>
            </w:tcBorders>
          </w:tcPr>
          <w:p w14:paraId="10C00062" w14:textId="77777777" w:rsidR="0079490A" w:rsidRPr="00B750E8" w:rsidRDefault="00B9770D">
            <w:pPr>
              <w:textAlignment w:val="baseline"/>
              <w:rPr>
                <w:rFonts w:cs="Times New Roman"/>
              </w:rPr>
            </w:pPr>
            <w:r w:rsidRPr="00B750E8">
              <w:rPr>
                <w:rFonts w:cs="Times New Roman"/>
                <w:b/>
                <w:bCs/>
              </w:rPr>
              <w:lastRenderedPageBreak/>
              <w:t xml:space="preserve">ХОРУС 75 </w:t>
            </w:r>
            <w:r w:rsidRPr="00B750E8">
              <w:rPr>
                <w:rFonts w:cs="Times New Roman"/>
                <w:b/>
                <w:bCs/>
                <w:lang w:val="en-US"/>
              </w:rPr>
              <w:t>WG</w:t>
            </w:r>
            <w:r w:rsidRPr="00B750E8">
              <w:rPr>
                <w:rFonts w:cs="Times New Roman"/>
                <w:b/>
                <w:bCs/>
              </w:rPr>
              <w:t>,</w:t>
            </w:r>
            <w:r w:rsidRPr="00B750E8">
              <w:rPr>
                <w:rFonts w:cs="Times New Roman"/>
              </w:rPr>
              <w:t xml:space="preserve"> ВГ</w:t>
            </w:r>
          </w:p>
          <w:p w14:paraId="30DB63FA" w14:textId="77777777" w:rsidR="0079490A" w:rsidRPr="00B750E8" w:rsidRDefault="00B9770D">
            <w:pPr>
              <w:textAlignment w:val="baseline"/>
              <w:rPr>
                <w:rFonts w:cs="Times New Roman"/>
              </w:rPr>
            </w:pPr>
            <w:r w:rsidRPr="00B750E8">
              <w:rPr>
                <w:rFonts w:cs="Times New Roman"/>
              </w:rPr>
              <w:t xml:space="preserve">(ципродиніл, 750 г/кг), </w:t>
            </w:r>
          </w:p>
          <w:p w14:paraId="6B974662" w14:textId="77777777" w:rsidR="0079490A" w:rsidRPr="00B750E8" w:rsidRDefault="00B9770D">
            <w:pPr>
              <w:textAlignment w:val="baseline"/>
              <w:rPr>
                <w:rFonts w:cs="Times New Roman"/>
                <w:b/>
              </w:rPr>
            </w:pPr>
            <w:r w:rsidRPr="00B750E8">
              <w:rPr>
                <w:rFonts w:cs="Times New Roman"/>
              </w:rPr>
              <w:t>ф. Сингента, Швейцарія</w:t>
            </w:r>
          </w:p>
          <w:p w14:paraId="25741244" w14:textId="77777777" w:rsidR="0079490A" w:rsidRPr="00B750E8" w:rsidRDefault="00B9770D">
            <w:pPr>
              <w:textAlignment w:val="baseline"/>
              <w:rPr>
                <w:rFonts w:cs="Times New Roman"/>
              </w:rPr>
            </w:pPr>
            <w:r w:rsidRPr="00B750E8">
              <w:rPr>
                <w:rFonts w:cs="Times New Roman"/>
                <w:b/>
              </w:rPr>
              <w:t>2022 р.</w:t>
            </w:r>
          </w:p>
        </w:tc>
        <w:tc>
          <w:tcPr>
            <w:tcW w:w="1876" w:type="dxa"/>
            <w:gridSpan w:val="2"/>
            <w:tcBorders>
              <w:top w:val="single" w:sz="4" w:space="0" w:color="000000"/>
              <w:left w:val="single" w:sz="4" w:space="0" w:color="000000"/>
              <w:bottom w:val="single" w:sz="4" w:space="0" w:color="000000"/>
            </w:tcBorders>
          </w:tcPr>
          <w:p w14:paraId="70ED8D7F" w14:textId="77777777" w:rsidR="0079490A" w:rsidRPr="00B750E8" w:rsidRDefault="00B9770D">
            <w:pPr>
              <w:textAlignment w:val="baseline"/>
              <w:rPr>
                <w:rFonts w:cs="Times New Roman"/>
              </w:rPr>
            </w:pPr>
            <w:r w:rsidRPr="00B750E8">
              <w:rPr>
                <w:rFonts w:cs="Times New Roman"/>
              </w:rPr>
              <w:t>2,5–3 г на 10 л води</w:t>
            </w:r>
          </w:p>
          <w:p w14:paraId="645A3653" w14:textId="77777777" w:rsidR="0079490A" w:rsidRPr="00B750E8" w:rsidRDefault="0079490A">
            <w:pPr>
              <w:textAlignment w:val="baseline"/>
              <w:rPr>
                <w:rFonts w:cs="Times New Roman"/>
              </w:rPr>
            </w:pPr>
          </w:p>
          <w:p w14:paraId="73E2EB49" w14:textId="77777777" w:rsidR="0079490A" w:rsidRPr="00B750E8" w:rsidRDefault="0079490A">
            <w:pPr>
              <w:textAlignment w:val="baseline"/>
              <w:rPr>
                <w:rFonts w:cs="Times New Roman"/>
              </w:rPr>
            </w:pPr>
          </w:p>
          <w:p w14:paraId="63694741" w14:textId="77777777" w:rsidR="0079490A" w:rsidRPr="00B750E8" w:rsidRDefault="0079490A">
            <w:pPr>
              <w:textAlignment w:val="baseline"/>
              <w:rPr>
                <w:rFonts w:cs="Times New Roman"/>
              </w:rPr>
            </w:pPr>
          </w:p>
          <w:p w14:paraId="58DF6CA4" w14:textId="77777777" w:rsidR="0079490A" w:rsidRPr="00B750E8" w:rsidRDefault="0079490A">
            <w:pPr>
              <w:textAlignment w:val="baseline"/>
              <w:rPr>
                <w:rFonts w:cs="Times New Roman"/>
              </w:rPr>
            </w:pPr>
          </w:p>
          <w:p w14:paraId="0E57BC3A" w14:textId="77777777" w:rsidR="0079490A" w:rsidRPr="00B750E8" w:rsidRDefault="00B9770D">
            <w:pPr>
              <w:textAlignment w:val="baseline"/>
              <w:rPr>
                <w:rFonts w:cs="Times New Roman"/>
              </w:rPr>
            </w:pPr>
            <w:r w:rsidRPr="00B750E8">
              <w:rPr>
                <w:rFonts w:cs="Times New Roman"/>
              </w:rPr>
              <w:t>2-3 г на 10 л води</w:t>
            </w:r>
          </w:p>
          <w:p w14:paraId="56DCBF15" w14:textId="77777777" w:rsidR="0079490A" w:rsidRPr="00B750E8" w:rsidRDefault="0079490A">
            <w:pPr>
              <w:textAlignment w:val="baseline"/>
              <w:rPr>
                <w:rFonts w:cs="Times New Roman"/>
              </w:rPr>
            </w:pPr>
          </w:p>
          <w:p w14:paraId="6D9B6371" w14:textId="77777777" w:rsidR="0079490A" w:rsidRPr="00B750E8" w:rsidRDefault="0079490A">
            <w:pPr>
              <w:textAlignment w:val="baseline"/>
              <w:rPr>
                <w:rFonts w:cs="Times New Roman"/>
              </w:rPr>
            </w:pPr>
          </w:p>
          <w:p w14:paraId="7D42C595" w14:textId="77777777" w:rsidR="0079490A" w:rsidRPr="00B750E8" w:rsidRDefault="00B9770D">
            <w:pPr>
              <w:textAlignment w:val="baseline"/>
              <w:rPr>
                <w:rFonts w:cs="Times New Roman"/>
              </w:rPr>
            </w:pPr>
            <w:r w:rsidRPr="00B750E8">
              <w:rPr>
                <w:rFonts w:cs="Times New Roman"/>
              </w:rPr>
              <w:t>2,5 г на 10 л води</w:t>
            </w:r>
          </w:p>
          <w:p w14:paraId="05A2D5C0" w14:textId="77777777" w:rsidR="0079490A" w:rsidRPr="00B750E8" w:rsidRDefault="0079490A">
            <w:pPr>
              <w:textAlignment w:val="baseline"/>
              <w:rPr>
                <w:rFonts w:cs="Times New Roman"/>
              </w:rPr>
            </w:pPr>
          </w:p>
        </w:tc>
        <w:tc>
          <w:tcPr>
            <w:tcW w:w="1241" w:type="dxa"/>
            <w:gridSpan w:val="5"/>
            <w:tcBorders>
              <w:top w:val="single" w:sz="4" w:space="0" w:color="000000"/>
              <w:left w:val="single" w:sz="4" w:space="0" w:color="000000"/>
              <w:bottom w:val="single" w:sz="4" w:space="0" w:color="000000"/>
            </w:tcBorders>
          </w:tcPr>
          <w:p w14:paraId="52EEDA86" w14:textId="77777777" w:rsidR="0079490A" w:rsidRDefault="00B9770D">
            <w:pPr>
              <w:textAlignment w:val="baseline"/>
              <w:rPr>
                <w:rFonts w:cs="Times New Roman"/>
              </w:rPr>
            </w:pPr>
            <w:r>
              <w:rPr>
                <w:rFonts w:cs="Times New Roman"/>
              </w:rPr>
              <w:t>Вишня, черешня,</w:t>
            </w:r>
          </w:p>
          <w:p w14:paraId="3042343A" w14:textId="77777777" w:rsidR="0079490A" w:rsidRDefault="00B9770D">
            <w:pPr>
              <w:textAlignment w:val="baseline"/>
              <w:rPr>
                <w:rFonts w:cs="Times New Roman"/>
              </w:rPr>
            </w:pPr>
            <w:r>
              <w:rPr>
                <w:rFonts w:cs="Times New Roman"/>
              </w:rPr>
              <w:t>абрикос</w:t>
            </w:r>
          </w:p>
          <w:p w14:paraId="76DA5DF9" w14:textId="77777777" w:rsidR="0079490A" w:rsidRDefault="0079490A">
            <w:pPr>
              <w:textAlignment w:val="baseline"/>
              <w:rPr>
                <w:rFonts w:cs="Times New Roman"/>
              </w:rPr>
            </w:pPr>
          </w:p>
          <w:p w14:paraId="32540F8C" w14:textId="77777777" w:rsidR="0079490A" w:rsidRDefault="0079490A">
            <w:pPr>
              <w:textAlignment w:val="baseline"/>
              <w:rPr>
                <w:rFonts w:cs="Times New Roman"/>
              </w:rPr>
            </w:pPr>
          </w:p>
          <w:p w14:paraId="5DE52B86" w14:textId="77777777" w:rsidR="0079490A" w:rsidRDefault="0079490A">
            <w:pPr>
              <w:textAlignment w:val="baseline"/>
              <w:rPr>
                <w:rFonts w:cs="Times New Roman"/>
              </w:rPr>
            </w:pPr>
          </w:p>
          <w:p w14:paraId="3BC3A054" w14:textId="77777777" w:rsidR="0079490A" w:rsidRDefault="00B9770D">
            <w:pPr>
              <w:textAlignment w:val="baseline"/>
              <w:rPr>
                <w:rFonts w:cs="Times New Roman"/>
              </w:rPr>
            </w:pPr>
            <w:r>
              <w:rPr>
                <w:rFonts w:cs="Times New Roman"/>
              </w:rPr>
              <w:t>Персик, слива</w:t>
            </w:r>
          </w:p>
          <w:p w14:paraId="5AEA7887" w14:textId="77777777" w:rsidR="0079490A" w:rsidRDefault="0079490A">
            <w:pPr>
              <w:textAlignment w:val="baseline"/>
              <w:rPr>
                <w:rFonts w:cs="Times New Roman"/>
              </w:rPr>
            </w:pPr>
          </w:p>
          <w:p w14:paraId="701EADDA" w14:textId="77777777" w:rsidR="0079490A" w:rsidRDefault="0079490A">
            <w:pPr>
              <w:textAlignment w:val="baseline"/>
              <w:rPr>
                <w:rFonts w:cs="Times New Roman"/>
              </w:rPr>
            </w:pPr>
          </w:p>
          <w:p w14:paraId="64008A17" w14:textId="77777777" w:rsidR="0079490A" w:rsidRDefault="00B9770D">
            <w:pPr>
              <w:textAlignment w:val="baseline"/>
              <w:rPr>
                <w:rFonts w:cs="Times New Roman"/>
              </w:rPr>
            </w:pPr>
            <w:r>
              <w:rPr>
                <w:rFonts w:cs="Times New Roman"/>
                <w:spacing w:val="-5"/>
              </w:rPr>
              <w:t>Яблуня, груша</w:t>
            </w:r>
          </w:p>
        </w:tc>
        <w:tc>
          <w:tcPr>
            <w:tcW w:w="1484" w:type="dxa"/>
            <w:gridSpan w:val="2"/>
            <w:tcBorders>
              <w:top w:val="single" w:sz="4" w:space="0" w:color="000000"/>
              <w:left w:val="single" w:sz="4" w:space="0" w:color="000000"/>
              <w:bottom w:val="single" w:sz="4" w:space="0" w:color="000000"/>
            </w:tcBorders>
          </w:tcPr>
          <w:p w14:paraId="03BE84FA" w14:textId="77777777" w:rsidR="0079490A" w:rsidRDefault="00B9770D">
            <w:pPr>
              <w:textAlignment w:val="baseline"/>
              <w:rPr>
                <w:rFonts w:cs="Times New Roman"/>
              </w:rPr>
            </w:pPr>
            <w:r>
              <w:rPr>
                <w:rFonts w:cs="Times New Roman"/>
              </w:rPr>
              <w:t>Моніліоз, кокомікоз, клястероспо-ріоз</w:t>
            </w:r>
          </w:p>
          <w:p w14:paraId="3F001E85" w14:textId="77777777" w:rsidR="0079490A" w:rsidRDefault="0079490A">
            <w:pPr>
              <w:textAlignment w:val="baseline"/>
              <w:rPr>
                <w:rFonts w:cs="Times New Roman"/>
              </w:rPr>
            </w:pPr>
          </w:p>
          <w:p w14:paraId="029FBAE6" w14:textId="77777777" w:rsidR="0079490A" w:rsidRDefault="0079490A">
            <w:pPr>
              <w:textAlignment w:val="baseline"/>
              <w:rPr>
                <w:rFonts w:cs="Times New Roman"/>
              </w:rPr>
            </w:pPr>
          </w:p>
          <w:p w14:paraId="44D1B038" w14:textId="77777777" w:rsidR="0079490A" w:rsidRDefault="00B9770D">
            <w:pPr>
              <w:textAlignment w:val="baseline"/>
              <w:rPr>
                <w:rFonts w:cs="Times New Roman"/>
              </w:rPr>
            </w:pPr>
            <w:r>
              <w:rPr>
                <w:rFonts w:cs="Times New Roman"/>
                <w:spacing w:val="-10"/>
              </w:rPr>
              <w:t xml:space="preserve">Моніліоз, кля-стероспоріоз, </w:t>
            </w:r>
            <w:r>
              <w:rPr>
                <w:rFonts w:cs="Times New Roman"/>
              </w:rPr>
              <w:t>кучерявість листків</w:t>
            </w:r>
          </w:p>
          <w:p w14:paraId="3B6223B2" w14:textId="77777777" w:rsidR="0079490A" w:rsidRDefault="0079490A">
            <w:pPr>
              <w:textAlignment w:val="baseline"/>
              <w:rPr>
                <w:rFonts w:cs="Times New Roman"/>
              </w:rPr>
            </w:pPr>
          </w:p>
          <w:p w14:paraId="3F003BDB" w14:textId="77777777" w:rsidR="0079490A" w:rsidRDefault="00B9770D">
            <w:pPr>
              <w:textAlignment w:val="baseline"/>
              <w:rPr>
                <w:rFonts w:cs="Times New Roman"/>
              </w:rPr>
            </w:pPr>
            <w:r>
              <w:rPr>
                <w:rFonts w:cs="Times New Roman"/>
              </w:rPr>
              <w:t>Моніліоз</w:t>
            </w:r>
          </w:p>
        </w:tc>
        <w:tc>
          <w:tcPr>
            <w:tcW w:w="2080" w:type="dxa"/>
            <w:gridSpan w:val="4"/>
            <w:tcBorders>
              <w:top w:val="single" w:sz="4" w:space="0" w:color="000000"/>
              <w:left w:val="single" w:sz="4" w:space="0" w:color="000000"/>
              <w:bottom w:val="single" w:sz="4" w:space="0" w:color="000000"/>
            </w:tcBorders>
          </w:tcPr>
          <w:p w14:paraId="07051262" w14:textId="77777777" w:rsidR="0079490A" w:rsidRDefault="0079490A">
            <w:pPr>
              <w:textAlignment w:val="baseline"/>
              <w:rPr>
                <w:rFonts w:cs="Times New Roman"/>
              </w:rPr>
            </w:pPr>
          </w:p>
          <w:p w14:paraId="689EFA90" w14:textId="77777777" w:rsidR="0079490A" w:rsidRDefault="0079490A">
            <w:pPr>
              <w:textAlignment w:val="baseline"/>
              <w:rPr>
                <w:rFonts w:cs="Times New Roman"/>
              </w:rPr>
            </w:pPr>
          </w:p>
          <w:p w14:paraId="35FF52A9" w14:textId="77777777" w:rsidR="0079490A" w:rsidRDefault="00B9770D">
            <w:pPr>
              <w:textAlignment w:val="baseline"/>
              <w:rPr>
                <w:rFonts w:cs="Times New Roman"/>
              </w:rPr>
            </w:pPr>
            <w:r>
              <w:rPr>
                <w:rFonts w:cs="Times New Roman"/>
              </w:rPr>
              <w:t>Обприскування в період вегетації до повного змочування листя</w:t>
            </w:r>
          </w:p>
          <w:p w14:paraId="1F12E9E6" w14:textId="77777777" w:rsidR="0079490A" w:rsidRDefault="0079490A">
            <w:pPr>
              <w:textAlignment w:val="baseline"/>
              <w:rPr>
                <w:rFonts w:cs="Times New Roman"/>
              </w:rPr>
            </w:pPr>
          </w:p>
        </w:tc>
        <w:tc>
          <w:tcPr>
            <w:tcW w:w="755" w:type="dxa"/>
            <w:gridSpan w:val="2"/>
            <w:tcBorders>
              <w:top w:val="single" w:sz="4" w:space="0" w:color="000000"/>
              <w:left w:val="single" w:sz="4" w:space="0" w:color="000000"/>
              <w:bottom w:val="single" w:sz="4" w:space="0" w:color="000000"/>
            </w:tcBorders>
          </w:tcPr>
          <w:p w14:paraId="33A3E17D" w14:textId="77777777" w:rsidR="0079490A" w:rsidRDefault="00B9770D">
            <w:pPr>
              <w:jc w:val="center"/>
              <w:textAlignment w:val="baseline"/>
              <w:rPr>
                <w:rFonts w:cs="Times New Roman"/>
              </w:rPr>
            </w:pPr>
            <w:r>
              <w:rPr>
                <w:rFonts w:cs="Times New Roman"/>
              </w:rPr>
              <w:t>30</w:t>
            </w:r>
          </w:p>
          <w:p w14:paraId="310E5672" w14:textId="77777777" w:rsidR="0079490A" w:rsidRDefault="0079490A">
            <w:pPr>
              <w:jc w:val="center"/>
              <w:textAlignment w:val="baseline"/>
              <w:rPr>
                <w:rFonts w:cs="Times New Roman"/>
              </w:rPr>
            </w:pPr>
          </w:p>
          <w:p w14:paraId="0E172BAF" w14:textId="77777777" w:rsidR="0079490A" w:rsidRDefault="0079490A">
            <w:pPr>
              <w:jc w:val="center"/>
              <w:textAlignment w:val="baseline"/>
              <w:rPr>
                <w:rFonts w:cs="Times New Roman"/>
              </w:rPr>
            </w:pPr>
          </w:p>
          <w:p w14:paraId="29F38B01" w14:textId="77777777" w:rsidR="0079490A" w:rsidRDefault="0079490A">
            <w:pPr>
              <w:jc w:val="center"/>
              <w:textAlignment w:val="baseline"/>
              <w:rPr>
                <w:rFonts w:cs="Times New Roman"/>
              </w:rPr>
            </w:pPr>
          </w:p>
          <w:p w14:paraId="7F286234" w14:textId="77777777" w:rsidR="0079490A" w:rsidRDefault="0079490A">
            <w:pPr>
              <w:jc w:val="center"/>
              <w:textAlignment w:val="baseline"/>
              <w:rPr>
                <w:rFonts w:cs="Times New Roman"/>
              </w:rPr>
            </w:pPr>
          </w:p>
          <w:p w14:paraId="4B4C519C" w14:textId="77777777" w:rsidR="0079490A" w:rsidRDefault="0079490A">
            <w:pPr>
              <w:jc w:val="center"/>
              <w:textAlignment w:val="baseline"/>
              <w:rPr>
                <w:rFonts w:cs="Times New Roman"/>
              </w:rPr>
            </w:pPr>
          </w:p>
          <w:p w14:paraId="49E3BD17" w14:textId="77777777" w:rsidR="0079490A" w:rsidRDefault="0079490A">
            <w:pPr>
              <w:jc w:val="center"/>
              <w:textAlignment w:val="baseline"/>
              <w:rPr>
                <w:rFonts w:cs="Times New Roman"/>
              </w:rPr>
            </w:pPr>
          </w:p>
          <w:p w14:paraId="40D9F904" w14:textId="77777777" w:rsidR="0079490A" w:rsidRDefault="00B9770D">
            <w:pPr>
              <w:jc w:val="center"/>
              <w:textAlignment w:val="baseline"/>
              <w:rPr>
                <w:rFonts w:cs="Times New Roman"/>
              </w:rPr>
            </w:pPr>
            <w:r>
              <w:rPr>
                <w:rFonts w:cs="Times New Roman"/>
              </w:rPr>
              <w:t>30</w:t>
            </w:r>
          </w:p>
          <w:p w14:paraId="0532EA3F" w14:textId="77777777" w:rsidR="0079490A" w:rsidRDefault="0079490A">
            <w:pPr>
              <w:jc w:val="center"/>
              <w:textAlignment w:val="baseline"/>
              <w:rPr>
                <w:rFonts w:cs="Times New Roman"/>
              </w:rPr>
            </w:pPr>
          </w:p>
          <w:p w14:paraId="0D51138F" w14:textId="77777777" w:rsidR="0079490A" w:rsidRDefault="0079490A">
            <w:pPr>
              <w:jc w:val="center"/>
              <w:textAlignment w:val="baseline"/>
              <w:rPr>
                <w:rFonts w:cs="Times New Roman"/>
              </w:rPr>
            </w:pPr>
          </w:p>
          <w:p w14:paraId="7A680FEA" w14:textId="77777777" w:rsidR="0079490A" w:rsidRDefault="0079490A">
            <w:pPr>
              <w:jc w:val="center"/>
              <w:textAlignment w:val="baseline"/>
              <w:rPr>
                <w:rFonts w:cs="Times New Roman"/>
              </w:rPr>
            </w:pPr>
          </w:p>
          <w:p w14:paraId="05378257" w14:textId="77777777" w:rsidR="0079490A" w:rsidRDefault="00B9770D">
            <w:pPr>
              <w:jc w:val="center"/>
              <w:textAlignment w:val="baseline"/>
              <w:rPr>
                <w:rFonts w:cs="Times New Roman"/>
              </w:rPr>
            </w:pPr>
            <w:r>
              <w:rPr>
                <w:rFonts w:cs="Times New Roman"/>
              </w:rPr>
              <w:t>30</w:t>
            </w:r>
          </w:p>
        </w:tc>
        <w:tc>
          <w:tcPr>
            <w:tcW w:w="567" w:type="dxa"/>
            <w:tcBorders>
              <w:top w:val="single" w:sz="4" w:space="0" w:color="000000"/>
              <w:left w:val="single" w:sz="4" w:space="0" w:color="000000"/>
              <w:bottom w:val="single" w:sz="4" w:space="0" w:color="000000"/>
              <w:right w:val="single" w:sz="4" w:space="0" w:color="000000"/>
            </w:tcBorders>
          </w:tcPr>
          <w:p w14:paraId="3D9000AC" w14:textId="77777777" w:rsidR="0079490A" w:rsidRDefault="00B9770D">
            <w:pPr>
              <w:jc w:val="center"/>
              <w:textAlignment w:val="baseline"/>
              <w:rPr>
                <w:rFonts w:cs="Times New Roman"/>
              </w:rPr>
            </w:pPr>
            <w:r>
              <w:rPr>
                <w:rFonts w:cs="Times New Roman"/>
              </w:rPr>
              <w:t>3</w:t>
            </w:r>
          </w:p>
          <w:p w14:paraId="5876A1BF" w14:textId="77777777" w:rsidR="0079490A" w:rsidRDefault="0079490A">
            <w:pPr>
              <w:jc w:val="center"/>
              <w:textAlignment w:val="baseline"/>
              <w:rPr>
                <w:rFonts w:cs="Times New Roman"/>
              </w:rPr>
            </w:pPr>
          </w:p>
          <w:p w14:paraId="5A27FF5E" w14:textId="77777777" w:rsidR="0079490A" w:rsidRDefault="0079490A">
            <w:pPr>
              <w:jc w:val="center"/>
              <w:textAlignment w:val="baseline"/>
              <w:rPr>
                <w:rFonts w:cs="Times New Roman"/>
              </w:rPr>
            </w:pPr>
          </w:p>
          <w:p w14:paraId="4B7C90F7" w14:textId="77777777" w:rsidR="0079490A" w:rsidRDefault="0079490A">
            <w:pPr>
              <w:jc w:val="center"/>
              <w:textAlignment w:val="baseline"/>
              <w:rPr>
                <w:rFonts w:cs="Times New Roman"/>
              </w:rPr>
            </w:pPr>
          </w:p>
          <w:p w14:paraId="04D22914" w14:textId="77777777" w:rsidR="0079490A" w:rsidRDefault="0079490A">
            <w:pPr>
              <w:jc w:val="center"/>
              <w:textAlignment w:val="baseline"/>
              <w:rPr>
                <w:rFonts w:cs="Times New Roman"/>
              </w:rPr>
            </w:pPr>
          </w:p>
          <w:p w14:paraId="0D7E9379" w14:textId="77777777" w:rsidR="0079490A" w:rsidRDefault="0079490A">
            <w:pPr>
              <w:jc w:val="center"/>
              <w:textAlignment w:val="baseline"/>
              <w:rPr>
                <w:rFonts w:cs="Times New Roman"/>
              </w:rPr>
            </w:pPr>
          </w:p>
          <w:p w14:paraId="4BEC4D11" w14:textId="77777777" w:rsidR="0079490A" w:rsidRDefault="0079490A">
            <w:pPr>
              <w:jc w:val="center"/>
              <w:textAlignment w:val="baseline"/>
              <w:rPr>
                <w:rFonts w:cs="Times New Roman"/>
              </w:rPr>
            </w:pPr>
          </w:p>
          <w:p w14:paraId="43556349" w14:textId="77777777" w:rsidR="0079490A" w:rsidRDefault="00B9770D">
            <w:pPr>
              <w:jc w:val="center"/>
              <w:textAlignment w:val="baseline"/>
              <w:rPr>
                <w:rFonts w:cs="Times New Roman"/>
              </w:rPr>
            </w:pPr>
            <w:r>
              <w:rPr>
                <w:rFonts w:cs="Times New Roman"/>
              </w:rPr>
              <w:t>4</w:t>
            </w:r>
          </w:p>
          <w:p w14:paraId="3DCEC6C1" w14:textId="77777777" w:rsidR="0079490A" w:rsidRDefault="0079490A">
            <w:pPr>
              <w:jc w:val="center"/>
              <w:textAlignment w:val="baseline"/>
              <w:rPr>
                <w:rFonts w:cs="Times New Roman"/>
              </w:rPr>
            </w:pPr>
          </w:p>
          <w:p w14:paraId="40ABAEC8" w14:textId="77777777" w:rsidR="0079490A" w:rsidRDefault="0079490A">
            <w:pPr>
              <w:jc w:val="center"/>
              <w:textAlignment w:val="baseline"/>
              <w:rPr>
                <w:rFonts w:cs="Times New Roman"/>
              </w:rPr>
            </w:pPr>
          </w:p>
          <w:p w14:paraId="155D123D" w14:textId="77777777" w:rsidR="0079490A" w:rsidRDefault="0079490A">
            <w:pPr>
              <w:jc w:val="center"/>
              <w:textAlignment w:val="baseline"/>
              <w:rPr>
                <w:rFonts w:cs="Times New Roman"/>
              </w:rPr>
            </w:pPr>
          </w:p>
          <w:p w14:paraId="2E9170FF" w14:textId="77777777" w:rsidR="0079490A" w:rsidRDefault="00B9770D">
            <w:pPr>
              <w:jc w:val="center"/>
              <w:textAlignment w:val="baseline"/>
              <w:rPr>
                <w:rFonts w:cs="Times New Roman"/>
              </w:rPr>
            </w:pPr>
            <w:r>
              <w:rPr>
                <w:rFonts w:cs="Times New Roman"/>
              </w:rPr>
              <w:t>4</w:t>
            </w:r>
          </w:p>
        </w:tc>
      </w:tr>
      <w:tr w:rsidR="0079490A" w14:paraId="24426C87" w14:textId="77777777" w:rsidTr="00B750E8">
        <w:trPr>
          <w:trHeight w:val="389"/>
        </w:trPr>
        <w:tc>
          <w:tcPr>
            <w:tcW w:w="1499" w:type="dxa"/>
            <w:vMerge/>
            <w:tcBorders>
              <w:left w:val="single" w:sz="4" w:space="0" w:color="000000"/>
              <w:bottom w:val="single" w:sz="4" w:space="0" w:color="000000"/>
            </w:tcBorders>
          </w:tcPr>
          <w:p w14:paraId="110F5872" w14:textId="77777777" w:rsidR="0079490A" w:rsidRDefault="0079490A">
            <w:pPr>
              <w:snapToGrid w:val="0"/>
              <w:textAlignment w:val="center"/>
              <w:rPr>
                <w:rFonts w:cs="Times New Roman"/>
                <w:lang w:val="en-GB"/>
              </w:rPr>
            </w:pPr>
          </w:p>
        </w:tc>
        <w:tc>
          <w:tcPr>
            <w:tcW w:w="1876" w:type="dxa"/>
            <w:gridSpan w:val="2"/>
            <w:tcBorders>
              <w:top w:val="single" w:sz="4" w:space="0" w:color="000000"/>
              <w:left w:val="single" w:sz="4" w:space="0" w:color="000000"/>
              <w:bottom w:val="single" w:sz="4" w:space="0" w:color="000000"/>
            </w:tcBorders>
          </w:tcPr>
          <w:p w14:paraId="14C0B55B" w14:textId="77777777" w:rsidR="0079490A" w:rsidRDefault="00B9770D">
            <w:pPr>
              <w:textAlignment w:val="baseline"/>
              <w:rPr>
                <w:rFonts w:cs="Times New Roman"/>
              </w:rPr>
            </w:pPr>
            <w:r>
              <w:rPr>
                <w:rFonts w:cs="Times New Roman"/>
              </w:rPr>
              <w:t>6 г в 5 л води на сотку</w:t>
            </w:r>
          </w:p>
          <w:p w14:paraId="3FFA106B" w14:textId="77777777" w:rsidR="0079490A" w:rsidRDefault="0079490A">
            <w:pPr>
              <w:textAlignment w:val="baseline"/>
              <w:rPr>
                <w:rFonts w:cs="Times New Roman"/>
              </w:rPr>
            </w:pPr>
          </w:p>
          <w:p w14:paraId="7754A0B9" w14:textId="77777777" w:rsidR="0079490A" w:rsidRDefault="0079490A">
            <w:pPr>
              <w:textAlignment w:val="baseline"/>
              <w:rPr>
                <w:rFonts w:cs="Times New Roman"/>
              </w:rPr>
            </w:pPr>
          </w:p>
          <w:p w14:paraId="04A6E0D5" w14:textId="77777777" w:rsidR="0079490A" w:rsidRDefault="00B9770D">
            <w:pPr>
              <w:textAlignment w:val="baseline"/>
              <w:rPr>
                <w:rFonts w:cs="Times New Roman"/>
              </w:rPr>
            </w:pPr>
            <w:r>
              <w:rPr>
                <w:rFonts w:cs="Times New Roman"/>
              </w:rPr>
              <w:t>3 г в 5 л води на сотку</w:t>
            </w:r>
          </w:p>
          <w:p w14:paraId="110BF62B" w14:textId="77777777" w:rsidR="0079490A" w:rsidRDefault="0079490A">
            <w:pPr>
              <w:textAlignment w:val="baseline"/>
              <w:rPr>
                <w:rFonts w:cs="Times New Roman"/>
              </w:rPr>
            </w:pPr>
          </w:p>
          <w:p w14:paraId="12EF783C" w14:textId="77777777" w:rsidR="0079490A" w:rsidRDefault="0079490A">
            <w:pPr>
              <w:textAlignment w:val="baseline"/>
              <w:rPr>
                <w:rFonts w:cs="Times New Roman"/>
              </w:rPr>
            </w:pPr>
          </w:p>
          <w:p w14:paraId="07E45A83" w14:textId="77777777" w:rsidR="0079490A" w:rsidRDefault="00B9770D">
            <w:pPr>
              <w:textAlignment w:val="baseline"/>
              <w:rPr>
                <w:rFonts w:cs="Times New Roman"/>
              </w:rPr>
            </w:pPr>
            <w:r>
              <w:rPr>
                <w:rFonts w:cs="Times New Roman"/>
              </w:rPr>
              <w:t>6 г в 5 л води на сотку</w:t>
            </w:r>
          </w:p>
          <w:p w14:paraId="5E70F65B" w14:textId="77777777" w:rsidR="0079490A" w:rsidRDefault="0079490A">
            <w:pPr>
              <w:textAlignment w:val="baseline"/>
              <w:rPr>
                <w:rFonts w:cs="Times New Roman"/>
              </w:rPr>
            </w:pPr>
          </w:p>
          <w:p w14:paraId="2EA7E5B0" w14:textId="77777777" w:rsidR="0079490A" w:rsidRDefault="00B9770D">
            <w:pPr>
              <w:textAlignment w:val="baseline"/>
              <w:rPr>
                <w:rFonts w:cs="Times New Roman"/>
              </w:rPr>
            </w:pPr>
            <w:r>
              <w:rPr>
                <w:rFonts w:cs="Times New Roman"/>
              </w:rPr>
              <w:t>6 г в 5 л води на сотку</w:t>
            </w:r>
          </w:p>
          <w:p w14:paraId="7A23689A" w14:textId="77777777" w:rsidR="0079490A" w:rsidRDefault="0079490A">
            <w:pPr>
              <w:textAlignment w:val="baseline"/>
              <w:rPr>
                <w:rFonts w:cs="Times New Roman"/>
              </w:rPr>
            </w:pPr>
          </w:p>
        </w:tc>
        <w:tc>
          <w:tcPr>
            <w:tcW w:w="1241" w:type="dxa"/>
            <w:gridSpan w:val="5"/>
            <w:tcBorders>
              <w:top w:val="single" w:sz="4" w:space="0" w:color="000000"/>
              <w:left w:val="single" w:sz="4" w:space="0" w:color="000000"/>
              <w:bottom w:val="single" w:sz="4" w:space="0" w:color="000000"/>
            </w:tcBorders>
          </w:tcPr>
          <w:p w14:paraId="3B70C9B7" w14:textId="77777777" w:rsidR="0079490A" w:rsidRDefault="00B9770D">
            <w:pPr>
              <w:textAlignment w:val="baseline"/>
              <w:rPr>
                <w:rFonts w:cs="Times New Roman"/>
              </w:rPr>
            </w:pPr>
            <w:r>
              <w:rPr>
                <w:rFonts w:cs="Times New Roman"/>
              </w:rPr>
              <w:t>Суниці</w:t>
            </w:r>
          </w:p>
          <w:p w14:paraId="70F74F5D" w14:textId="77777777" w:rsidR="0079490A" w:rsidRDefault="0079490A">
            <w:pPr>
              <w:textAlignment w:val="baseline"/>
              <w:rPr>
                <w:rFonts w:cs="Times New Roman"/>
              </w:rPr>
            </w:pPr>
          </w:p>
          <w:p w14:paraId="5AAC937A" w14:textId="77777777" w:rsidR="0079490A" w:rsidRDefault="0079490A">
            <w:pPr>
              <w:textAlignment w:val="baseline"/>
              <w:rPr>
                <w:rFonts w:cs="Times New Roman"/>
              </w:rPr>
            </w:pPr>
          </w:p>
          <w:p w14:paraId="29A2905B" w14:textId="77777777" w:rsidR="0079490A" w:rsidRDefault="0079490A">
            <w:pPr>
              <w:textAlignment w:val="baseline"/>
              <w:rPr>
                <w:rFonts w:cs="Times New Roman"/>
              </w:rPr>
            </w:pPr>
          </w:p>
          <w:p w14:paraId="5C88AF26" w14:textId="77777777" w:rsidR="0079490A" w:rsidRDefault="00B9770D">
            <w:pPr>
              <w:textAlignment w:val="baseline"/>
              <w:rPr>
                <w:rFonts w:cs="Times New Roman"/>
              </w:rPr>
            </w:pPr>
            <w:r>
              <w:rPr>
                <w:rFonts w:cs="Times New Roman"/>
              </w:rPr>
              <w:t>Суниці</w:t>
            </w:r>
          </w:p>
          <w:p w14:paraId="02B43893" w14:textId="77777777" w:rsidR="0079490A" w:rsidRDefault="0079490A">
            <w:pPr>
              <w:textAlignment w:val="baseline"/>
              <w:rPr>
                <w:rFonts w:cs="Times New Roman"/>
              </w:rPr>
            </w:pPr>
          </w:p>
          <w:p w14:paraId="56EB04DE" w14:textId="77777777" w:rsidR="0079490A" w:rsidRDefault="0079490A">
            <w:pPr>
              <w:textAlignment w:val="baseline"/>
              <w:rPr>
                <w:rFonts w:cs="Times New Roman"/>
              </w:rPr>
            </w:pPr>
          </w:p>
          <w:p w14:paraId="11268B99" w14:textId="77777777" w:rsidR="0079490A" w:rsidRDefault="0079490A">
            <w:pPr>
              <w:textAlignment w:val="baseline"/>
              <w:rPr>
                <w:rFonts w:cs="Times New Roman"/>
              </w:rPr>
            </w:pPr>
          </w:p>
          <w:p w14:paraId="0EC639FC" w14:textId="77777777" w:rsidR="0079490A" w:rsidRDefault="00B9770D">
            <w:pPr>
              <w:textAlignment w:val="baseline"/>
              <w:rPr>
                <w:rFonts w:cs="Times New Roman"/>
              </w:rPr>
            </w:pPr>
            <w:r>
              <w:rPr>
                <w:rFonts w:cs="Times New Roman"/>
              </w:rPr>
              <w:t>Виноград-ники</w:t>
            </w:r>
          </w:p>
          <w:p w14:paraId="65AB445F" w14:textId="77777777" w:rsidR="0079490A" w:rsidRDefault="0079490A">
            <w:pPr>
              <w:textAlignment w:val="baseline"/>
              <w:rPr>
                <w:rFonts w:cs="Times New Roman"/>
              </w:rPr>
            </w:pPr>
          </w:p>
          <w:p w14:paraId="766AE9D1" w14:textId="77777777" w:rsidR="0079490A" w:rsidRDefault="00B9770D">
            <w:pPr>
              <w:textAlignment w:val="baseline"/>
              <w:rPr>
                <w:rFonts w:cs="Times New Roman"/>
              </w:rPr>
            </w:pPr>
            <w:r>
              <w:rPr>
                <w:rFonts w:cs="Times New Roman"/>
              </w:rPr>
              <w:t>Газонні трави</w:t>
            </w:r>
          </w:p>
        </w:tc>
        <w:tc>
          <w:tcPr>
            <w:tcW w:w="1484" w:type="dxa"/>
            <w:gridSpan w:val="2"/>
            <w:tcBorders>
              <w:top w:val="single" w:sz="4" w:space="0" w:color="000000"/>
              <w:left w:val="single" w:sz="4" w:space="0" w:color="000000"/>
              <w:bottom w:val="single" w:sz="4" w:space="0" w:color="000000"/>
            </w:tcBorders>
          </w:tcPr>
          <w:p w14:paraId="7E98FA0C" w14:textId="77777777" w:rsidR="0079490A" w:rsidRDefault="00B9770D">
            <w:pPr>
              <w:textAlignment w:val="baseline"/>
              <w:rPr>
                <w:rFonts w:cs="Times New Roman"/>
              </w:rPr>
            </w:pPr>
            <w:r>
              <w:rPr>
                <w:rFonts w:cs="Times New Roman"/>
                <w:spacing w:val="-6"/>
              </w:rPr>
              <w:t>Борошниста роса, біла і бура плямистості, сіра гниль</w:t>
            </w:r>
          </w:p>
          <w:p w14:paraId="4DBD99C4" w14:textId="77777777" w:rsidR="0079490A" w:rsidRDefault="0079490A">
            <w:pPr>
              <w:textAlignment w:val="baseline"/>
              <w:rPr>
                <w:rFonts w:cs="Times New Roman"/>
              </w:rPr>
            </w:pPr>
          </w:p>
          <w:p w14:paraId="7DC0D455" w14:textId="77777777" w:rsidR="0079490A" w:rsidRDefault="0079490A">
            <w:pPr>
              <w:textAlignment w:val="baseline"/>
              <w:rPr>
                <w:rFonts w:cs="Times New Roman"/>
              </w:rPr>
            </w:pPr>
          </w:p>
          <w:p w14:paraId="699EC2CD" w14:textId="77777777" w:rsidR="0079490A" w:rsidRDefault="00B9770D">
            <w:pPr>
              <w:textAlignment w:val="baseline"/>
              <w:rPr>
                <w:rFonts w:cs="Times New Roman"/>
              </w:rPr>
            </w:pPr>
            <w:r>
              <w:rPr>
                <w:rFonts w:cs="Times New Roman"/>
              </w:rPr>
              <w:t>Оїдіум, мілдью, сіра гниль</w:t>
            </w:r>
          </w:p>
          <w:p w14:paraId="0AA4317B" w14:textId="77777777" w:rsidR="0079490A" w:rsidRDefault="0079490A">
            <w:pPr>
              <w:textAlignment w:val="baseline"/>
              <w:rPr>
                <w:rFonts w:cs="Times New Roman"/>
              </w:rPr>
            </w:pPr>
          </w:p>
          <w:p w14:paraId="580AEA96" w14:textId="77777777" w:rsidR="0079490A" w:rsidRDefault="00B9770D">
            <w:pPr>
              <w:textAlignment w:val="baseline"/>
              <w:rPr>
                <w:rFonts w:cs="Times New Roman"/>
              </w:rPr>
            </w:pPr>
            <w:r>
              <w:rPr>
                <w:rFonts w:cs="Times New Roman"/>
              </w:rPr>
              <w:t>Плямистості</w:t>
            </w:r>
          </w:p>
          <w:p w14:paraId="35D67175" w14:textId="77777777" w:rsidR="0079490A" w:rsidRDefault="00B9770D">
            <w:pPr>
              <w:textAlignment w:val="baseline"/>
              <w:rPr>
                <w:rFonts w:cs="Times New Roman"/>
              </w:rPr>
            </w:pPr>
            <w:r>
              <w:rPr>
                <w:rFonts w:cs="Times New Roman"/>
              </w:rPr>
              <w:t>листя</w:t>
            </w:r>
          </w:p>
        </w:tc>
        <w:tc>
          <w:tcPr>
            <w:tcW w:w="2080" w:type="dxa"/>
            <w:gridSpan w:val="4"/>
            <w:tcBorders>
              <w:top w:val="single" w:sz="4" w:space="0" w:color="000000"/>
              <w:left w:val="single" w:sz="4" w:space="0" w:color="000000"/>
              <w:bottom w:val="single" w:sz="4" w:space="0" w:color="000000"/>
            </w:tcBorders>
          </w:tcPr>
          <w:p w14:paraId="7ECB5DBB" w14:textId="77777777" w:rsidR="0079490A" w:rsidRDefault="00B9770D">
            <w:pPr>
              <w:textAlignment w:val="baseline"/>
              <w:rPr>
                <w:rFonts w:cs="Times New Roman"/>
              </w:rPr>
            </w:pPr>
            <w:r>
              <w:rPr>
                <w:rFonts w:cs="Times New Roman"/>
              </w:rPr>
              <w:t>Обприскування до цвітіння культури</w:t>
            </w:r>
          </w:p>
          <w:p w14:paraId="5AD7D308" w14:textId="77777777" w:rsidR="0079490A" w:rsidRDefault="0079490A">
            <w:pPr>
              <w:textAlignment w:val="baseline"/>
              <w:rPr>
                <w:rFonts w:cs="Times New Roman"/>
              </w:rPr>
            </w:pPr>
          </w:p>
          <w:p w14:paraId="24C7BCBD" w14:textId="77777777" w:rsidR="0079490A" w:rsidRDefault="0079490A">
            <w:pPr>
              <w:textAlignment w:val="baseline"/>
              <w:rPr>
                <w:rFonts w:cs="Times New Roman"/>
              </w:rPr>
            </w:pPr>
          </w:p>
          <w:p w14:paraId="1DA0688B" w14:textId="77777777" w:rsidR="0079490A" w:rsidRDefault="00B9770D">
            <w:pPr>
              <w:textAlignment w:val="baseline"/>
              <w:rPr>
                <w:rFonts w:cs="Times New Roman"/>
              </w:rPr>
            </w:pPr>
            <w:r>
              <w:rPr>
                <w:rFonts w:cs="Times New Roman"/>
              </w:rPr>
              <w:t>Обприскування після цвітіння культури</w:t>
            </w:r>
          </w:p>
          <w:p w14:paraId="2DD753B8" w14:textId="77777777" w:rsidR="0079490A" w:rsidRDefault="0079490A">
            <w:pPr>
              <w:textAlignment w:val="baseline"/>
              <w:rPr>
                <w:rFonts w:cs="Times New Roman"/>
              </w:rPr>
            </w:pPr>
          </w:p>
          <w:p w14:paraId="38B38EAA" w14:textId="77777777" w:rsidR="0079490A" w:rsidRDefault="00B9770D">
            <w:pPr>
              <w:textAlignment w:val="baseline"/>
              <w:rPr>
                <w:rFonts w:cs="Times New Roman"/>
              </w:rPr>
            </w:pPr>
            <w:r>
              <w:rPr>
                <w:rFonts w:cs="Times New Roman"/>
              </w:rPr>
              <w:t xml:space="preserve">Обприскування в період вегетації </w:t>
            </w:r>
          </w:p>
          <w:p w14:paraId="5B74DAE9" w14:textId="77777777" w:rsidR="0079490A" w:rsidRDefault="0079490A">
            <w:pPr>
              <w:textAlignment w:val="baseline"/>
              <w:rPr>
                <w:rFonts w:cs="Times New Roman"/>
              </w:rPr>
            </w:pPr>
          </w:p>
          <w:p w14:paraId="2CFEFD9A" w14:textId="77777777" w:rsidR="0079490A" w:rsidRDefault="00B9770D">
            <w:pPr>
              <w:textAlignment w:val="baseline"/>
              <w:rPr>
                <w:rFonts w:cs="Times New Roman"/>
              </w:rPr>
            </w:pPr>
            <w:r>
              <w:rPr>
                <w:rFonts w:cs="Times New Roman"/>
              </w:rPr>
              <w:t>Обприскування в період вегетації</w:t>
            </w:r>
          </w:p>
        </w:tc>
        <w:tc>
          <w:tcPr>
            <w:tcW w:w="755" w:type="dxa"/>
            <w:gridSpan w:val="2"/>
            <w:tcBorders>
              <w:top w:val="single" w:sz="4" w:space="0" w:color="000000"/>
              <w:left w:val="single" w:sz="4" w:space="0" w:color="000000"/>
              <w:bottom w:val="single" w:sz="4" w:space="0" w:color="000000"/>
            </w:tcBorders>
          </w:tcPr>
          <w:p w14:paraId="4D53D86F" w14:textId="77777777" w:rsidR="0079490A" w:rsidRDefault="00B9770D">
            <w:pPr>
              <w:jc w:val="center"/>
              <w:textAlignment w:val="baseline"/>
              <w:rPr>
                <w:rFonts w:cs="Times New Roman"/>
                <w:sz w:val="28"/>
                <w:szCs w:val="28"/>
              </w:rPr>
            </w:pPr>
            <w:r>
              <w:rPr>
                <w:rFonts w:cs="Times New Roman"/>
                <w:sz w:val="28"/>
                <w:szCs w:val="28"/>
              </w:rPr>
              <w:t>7</w:t>
            </w:r>
          </w:p>
          <w:p w14:paraId="24A2EBD9" w14:textId="77777777" w:rsidR="0079490A" w:rsidRDefault="0079490A">
            <w:pPr>
              <w:jc w:val="center"/>
              <w:textAlignment w:val="baseline"/>
              <w:rPr>
                <w:rFonts w:cs="Times New Roman"/>
                <w:sz w:val="28"/>
                <w:szCs w:val="28"/>
              </w:rPr>
            </w:pPr>
          </w:p>
          <w:p w14:paraId="193EAF4A" w14:textId="77777777" w:rsidR="0079490A" w:rsidRDefault="0079490A">
            <w:pPr>
              <w:jc w:val="center"/>
              <w:textAlignment w:val="baseline"/>
              <w:rPr>
                <w:rFonts w:cs="Times New Roman"/>
                <w:sz w:val="28"/>
                <w:szCs w:val="28"/>
                <w:lang w:val="en-US"/>
              </w:rPr>
            </w:pPr>
          </w:p>
          <w:p w14:paraId="14D759FD" w14:textId="77777777" w:rsidR="0079490A" w:rsidRDefault="0079490A">
            <w:pPr>
              <w:jc w:val="center"/>
              <w:textAlignment w:val="baseline"/>
              <w:rPr>
                <w:rFonts w:cs="Times New Roman"/>
                <w:sz w:val="28"/>
                <w:szCs w:val="28"/>
                <w:lang w:val="en-US"/>
              </w:rPr>
            </w:pPr>
          </w:p>
          <w:p w14:paraId="24A409EA" w14:textId="77777777" w:rsidR="0079490A" w:rsidRDefault="00B9770D">
            <w:pPr>
              <w:jc w:val="center"/>
              <w:textAlignment w:val="baseline"/>
              <w:rPr>
                <w:rFonts w:cs="Times New Roman"/>
                <w:sz w:val="28"/>
                <w:szCs w:val="28"/>
              </w:rPr>
            </w:pPr>
            <w:r>
              <w:rPr>
                <w:rFonts w:cs="Times New Roman"/>
                <w:sz w:val="28"/>
                <w:szCs w:val="28"/>
              </w:rPr>
              <w:t>7</w:t>
            </w:r>
          </w:p>
          <w:p w14:paraId="441D2907" w14:textId="77777777" w:rsidR="0079490A" w:rsidRDefault="0079490A">
            <w:pPr>
              <w:jc w:val="center"/>
              <w:textAlignment w:val="baseline"/>
              <w:rPr>
                <w:rFonts w:cs="Times New Roman"/>
                <w:sz w:val="28"/>
                <w:szCs w:val="28"/>
              </w:rPr>
            </w:pPr>
          </w:p>
          <w:p w14:paraId="2DBBD546" w14:textId="77777777" w:rsidR="0079490A" w:rsidRDefault="0079490A">
            <w:pPr>
              <w:jc w:val="center"/>
              <w:textAlignment w:val="baseline"/>
              <w:rPr>
                <w:rFonts w:cs="Times New Roman"/>
                <w:sz w:val="28"/>
                <w:szCs w:val="28"/>
              </w:rPr>
            </w:pPr>
          </w:p>
          <w:p w14:paraId="19F1AF34" w14:textId="77777777" w:rsidR="0079490A" w:rsidRDefault="0079490A">
            <w:pPr>
              <w:jc w:val="center"/>
              <w:textAlignment w:val="baseline"/>
              <w:rPr>
                <w:rFonts w:cs="Times New Roman"/>
                <w:sz w:val="28"/>
                <w:szCs w:val="28"/>
              </w:rPr>
            </w:pPr>
          </w:p>
          <w:p w14:paraId="67DB3062" w14:textId="77777777" w:rsidR="0079490A" w:rsidRDefault="00B9770D">
            <w:pPr>
              <w:jc w:val="center"/>
              <w:textAlignment w:val="baseline"/>
              <w:rPr>
                <w:rFonts w:cs="Times New Roman"/>
                <w:sz w:val="28"/>
                <w:szCs w:val="28"/>
              </w:rPr>
            </w:pPr>
            <w:r>
              <w:rPr>
                <w:rFonts w:cs="Times New Roman"/>
                <w:sz w:val="28"/>
                <w:szCs w:val="28"/>
              </w:rPr>
              <w:t>7</w:t>
            </w:r>
          </w:p>
        </w:tc>
        <w:tc>
          <w:tcPr>
            <w:tcW w:w="567" w:type="dxa"/>
            <w:tcBorders>
              <w:top w:val="single" w:sz="4" w:space="0" w:color="000000"/>
              <w:left w:val="single" w:sz="4" w:space="0" w:color="000000"/>
              <w:bottom w:val="single" w:sz="4" w:space="0" w:color="000000"/>
              <w:right w:val="single" w:sz="4" w:space="0" w:color="000000"/>
            </w:tcBorders>
          </w:tcPr>
          <w:p w14:paraId="5EDC1F47" w14:textId="77777777" w:rsidR="0079490A" w:rsidRDefault="00B9770D">
            <w:pPr>
              <w:jc w:val="center"/>
              <w:textAlignment w:val="baseline"/>
              <w:rPr>
                <w:rFonts w:cs="Times New Roman"/>
                <w:sz w:val="28"/>
                <w:szCs w:val="28"/>
              </w:rPr>
            </w:pPr>
            <w:r>
              <w:rPr>
                <w:rFonts w:cs="Times New Roman"/>
                <w:sz w:val="28"/>
                <w:szCs w:val="28"/>
              </w:rPr>
              <w:t>1</w:t>
            </w:r>
          </w:p>
          <w:p w14:paraId="3DA8D46A" w14:textId="77777777" w:rsidR="0079490A" w:rsidRDefault="0079490A">
            <w:pPr>
              <w:jc w:val="center"/>
              <w:textAlignment w:val="baseline"/>
              <w:rPr>
                <w:rFonts w:cs="Times New Roman"/>
                <w:sz w:val="28"/>
                <w:szCs w:val="28"/>
              </w:rPr>
            </w:pPr>
          </w:p>
          <w:p w14:paraId="10E9B662" w14:textId="77777777" w:rsidR="0079490A" w:rsidRDefault="0079490A">
            <w:pPr>
              <w:jc w:val="center"/>
              <w:textAlignment w:val="baseline"/>
              <w:rPr>
                <w:rFonts w:cs="Times New Roman"/>
                <w:sz w:val="28"/>
                <w:szCs w:val="28"/>
              </w:rPr>
            </w:pPr>
          </w:p>
          <w:p w14:paraId="71069934" w14:textId="77777777" w:rsidR="0079490A" w:rsidRDefault="0079490A">
            <w:pPr>
              <w:jc w:val="center"/>
              <w:textAlignment w:val="baseline"/>
              <w:rPr>
                <w:rFonts w:cs="Times New Roman"/>
                <w:sz w:val="28"/>
                <w:szCs w:val="28"/>
              </w:rPr>
            </w:pPr>
          </w:p>
          <w:p w14:paraId="2530444C" w14:textId="77777777" w:rsidR="0079490A" w:rsidRDefault="00B9770D">
            <w:pPr>
              <w:jc w:val="center"/>
              <w:textAlignment w:val="baseline"/>
              <w:rPr>
                <w:rFonts w:cs="Times New Roman"/>
                <w:sz w:val="28"/>
                <w:szCs w:val="28"/>
              </w:rPr>
            </w:pPr>
            <w:r>
              <w:rPr>
                <w:rFonts w:cs="Times New Roman"/>
                <w:sz w:val="28"/>
                <w:szCs w:val="28"/>
              </w:rPr>
              <w:t>1</w:t>
            </w:r>
          </w:p>
          <w:p w14:paraId="47B8DA5F" w14:textId="77777777" w:rsidR="0079490A" w:rsidRDefault="0079490A">
            <w:pPr>
              <w:jc w:val="center"/>
              <w:textAlignment w:val="baseline"/>
              <w:rPr>
                <w:rFonts w:cs="Times New Roman"/>
                <w:sz w:val="28"/>
                <w:szCs w:val="28"/>
              </w:rPr>
            </w:pPr>
          </w:p>
          <w:p w14:paraId="199E4249" w14:textId="77777777" w:rsidR="0079490A" w:rsidRDefault="0079490A">
            <w:pPr>
              <w:jc w:val="center"/>
              <w:textAlignment w:val="baseline"/>
              <w:rPr>
                <w:rFonts w:cs="Times New Roman"/>
                <w:sz w:val="28"/>
                <w:szCs w:val="28"/>
              </w:rPr>
            </w:pPr>
          </w:p>
          <w:p w14:paraId="6761A0D7" w14:textId="77777777" w:rsidR="0079490A" w:rsidRDefault="0079490A">
            <w:pPr>
              <w:jc w:val="center"/>
              <w:textAlignment w:val="baseline"/>
              <w:rPr>
                <w:rFonts w:cs="Times New Roman"/>
                <w:sz w:val="28"/>
                <w:szCs w:val="28"/>
                <w:lang w:val="en-US"/>
              </w:rPr>
            </w:pPr>
          </w:p>
          <w:p w14:paraId="27644C65" w14:textId="77777777" w:rsidR="0079490A" w:rsidRDefault="00B9770D">
            <w:pPr>
              <w:jc w:val="center"/>
              <w:textAlignment w:val="baseline"/>
              <w:rPr>
                <w:rFonts w:cs="Times New Roman"/>
                <w:sz w:val="28"/>
                <w:szCs w:val="28"/>
              </w:rPr>
            </w:pPr>
            <w:r>
              <w:rPr>
                <w:rFonts w:cs="Times New Roman"/>
                <w:sz w:val="28"/>
                <w:szCs w:val="28"/>
              </w:rPr>
              <w:t>3</w:t>
            </w:r>
          </w:p>
          <w:p w14:paraId="4DD394EF" w14:textId="77777777" w:rsidR="0079490A" w:rsidRDefault="0079490A">
            <w:pPr>
              <w:jc w:val="center"/>
              <w:textAlignment w:val="baseline"/>
              <w:rPr>
                <w:rFonts w:cs="Times New Roman"/>
                <w:sz w:val="28"/>
                <w:szCs w:val="28"/>
              </w:rPr>
            </w:pPr>
          </w:p>
          <w:p w14:paraId="49057149" w14:textId="77777777" w:rsidR="0079490A" w:rsidRDefault="0079490A">
            <w:pPr>
              <w:jc w:val="center"/>
              <w:textAlignment w:val="baseline"/>
              <w:rPr>
                <w:rFonts w:cs="Times New Roman"/>
                <w:sz w:val="28"/>
                <w:szCs w:val="28"/>
              </w:rPr>
            </w:pPr>
          </w:p>
          <w:p w14:paraId="70D7DCE7" w14:textId="77777777" w:rsidR="0079490A" w:rsidRDefault="00B9770D">
            <w:pPr>
              <w:jc w:val="center"/>
              <w:textAlignment w:val="baseline"/>
              <w:rPr>
                <w:rFonts w:cs="Times New Roman"/>
                <w:sz w:val="28"/>
                <w:szCs w:val="28"/>
              </w:rPr>
            </w:pPr>
            <w:r>
              <w:rPr>
                <w:rFonts w:cs="Times New Roman"/>
                <w:sz w:val="28"/>
                <w:szCs w:val="28"/>
              </w:rPr>
              <w:t>2</w:t>
            </w:r>
          </w:p>
        </w:tc>
      </w:tr>
      <w:tr w:rsidR="0079490A" w14:paraId="07E7B84F" w14:textId="77777777" w:rsidTr="00B750E8">
        <w:trPr>
          <w:trHeight w:val="746"/>
        </w:trPr>
        <w:tc>
          <w:tcPr>
            <w:tcW w:w="1499" w:type="dxa"/>
            <w:tcBorders>
              <w:top w:val="single" w:sz="4" w:space="0" w:color="000000"/>
              <w:left w:val="single" w:sz="4" w:space="0" w:color="000000"/>
              <w:bottom w:val="single" w:sz="4" w:space="0" w:color="000000"/>
            </w:tcBorders>
          </w:tcPr>
          <w:p w14:paraId="234A2C05" w14:textId="77777777" w:rsidR="0079490A" w:rsidRDefault="00B9770D">
            <w:pPr>
              <w:textAlignment w:val="baseline"/>
              <w:rPr>
                <w:rFonts w:eastAsia="Times New Roman" w:cs="Times New Roman"/>
                <w:lang w:eastAsia="ru-RU" w:bidi="ar-SA"/>
              </w:rPr>
            </w:pPr>
            <w:r>
              <w:rPr>
                <w:rFonts w:cs="Times New Roman"/>
                <w:b/>
                <w:bCs/>
                <w:shd w:val="clear" w:color="auto" w:fill="FFFFFF"/>
              </w:rPr>
              <w:t>Цілитель, ЗП</w:t>
            </w:r>
            <w:r>
              <w:rPr>
                <w:rFonts w:cs="Times New Roman"/>
                <w:shd w:val="clear" w:color="auto" w:fill="FFFFFF"/>
              </w:rPr>
              <w:t xml:space="preserve"> (манкоцеб, 640 г/кг + металаксил, 80 г/кг), </w:t>
            </w:r>
            <w:r>
              <w:rPr>
                <w:rFonts w:cs="Times New Roman"/>
              </w:rPr>
              <w:t>ТОВ «Фабрика агрохімікатів», Україна</w:t>
            </w:r>
          </w:p>
          <w:p w14:paraId="6F877F66" w14:textId="77777777" w:rsidR="0079490A" w:rsidRDefault="00B9770D">
            <w:pPr>
              <w:textAlignment w:val="baseline"/>
              <w:rPr>
                <w:rFonts w:cs="Times New Roman"/>
                <w:b/>
                <w:bCs/>
                <w:spacing w:val="-11"/>
              </w:rPr>
            </w:pPr>
            <w:r>
              <w:rPr>
                <w:rFonts w:cs="Times New Roman"/>
                <w:b/>
                <w:bCs/>
                <w:spacing w:val="-11"/>
              </w:rPr>
              <w:t>2028 р.</w:t>
            </w:r>
          </w:p>
        </w:tc>
        <w:tc>
          <w:tcPr>
            <w:tcW w:w="1876" w:type="dxa"/>
            <w:gridSpan w:val="2"/>
            <w:tcBorders>
              <w:top w:val="single" w:sz="4" w:space="0" w:color="000000"/>
              <w:left w:val="single" w:sz="4" w:space="0" w:color="000000"/>
              <w:bottom w:val="single" w:sz="4" w:space="0" w:color="000000"/>
            </w:tcBorders>
          </w:tcPr>
          <w:p w14:paraId="3C2F661D" w14:textId="77777777" w:rsidR="0079490A" w:rsidRDefault="00B9770D">
            <w:pPr>
              <w:textAlignment w:val="baseline"/>
              <w:rPr>
                <w:rFonts w:cs="Times New Roman"/>
              </w:rPr>
            </w:pPr>
            <w:r>
              <w:rPr>
                <w:rFonts w:cs="Times New Roman"/>
              </w:rPr>
              <w:t>25 г на сотку</w:t>
            </w:r>
          </w:p>
        </w:tc>
        <w:tc>
          <w:tcPr>
            <w:tcW w:w="1241" w:type="dxa"/>
            <w:gridSpan w:val="5"/>
            <w:tcBorders>
              <w:top w:val="single" w:sz="4" w:space="0" w:color="000000"/>
              <w:left w:val="single" w:sz="4" w:space="0" w:color="000000"/>
              <w:bottom w:val="single" w:sz="4" w:space="0" w:color="000000"/>
            </w:tcBorders>
          </w:tcPr>
          <w:p w14:paraId="016D3C55" w14:textId="77777777" w:rsidR="0079490A" w:rsidRDefault="00B9770D">
            <w:pPr>
              <w:textAlignment w:val="baseline"/>
              <w:rPr>
                <w:rFonts w:cs="Times New Roman"/>
              </w:rPr>
            </w:pPr>
            <w:r>
              <w:rPr>
                <w:rFonts w:cs="Times New Roman"/>
              </w:rPr>
              <w:t>Томати</w:t>
            </w:r>
          </w:p>
        </w:tc>
        <w:tc>
          <w:tcPr>
            <w:tcW w:w="1484" w:type="dxa"/>
            <w:gridSpan w:val="2"/>
            <w:tcBorders>
              <w:top w:val="single" w:sz="4" w:space="0" w:color="000000"/>
              <w:left w:val="single" w:sz="4" w:space="0" w:color="000000"/>
              <w:bottom w:val="single" w:sz="4" w:space="0" w:color="000000"/>
            </w:tcBorders>
          </w:tcPr>
          <w:p w14:paraId="56B03B88" w14:textId="77777777" w:rsidR="0079490A" w:rsidRDefault="00B9770D">
            <w:pPr>
              <w:textAlignment w:val="baseline"/>
              <w:rPr>
                <w:rFonts w:cs="Times New Roman"/>
              </w:rPr>
            </w:pPr>
            <w:r>
              <w:rPr>
                <w:rFonts w:cs="Times New Roman"/>
              </w:rPr>
              <w:t>Фітофтороз, альтернаріоз,</w:t>
            </w:r>
          </w:p>
        </w:tc>
        <w:tc>
          <w:tcPr>
            <w:tcW w:w="2080" w:type="dxa"/>
            <w:gridSpan w:val="4"/>
            <w:tcBorders>
              <w:top w:val="single" w:sz="4" w:space="0" w:color="000000"/>
              <w:left w:val="single" w:sz="4" w:space="0" w:color="000000"/>
              <w:bottom w:val="single" w:sz="4" w:space="0" w:color="000000"/>
            </w:tcBorders>
          </w:tcPr>
          <w:p w14:paraId="41E8A228" w14:textId="77777777" w:rsidR="0079490A" w:rsidRDefault="00B9770D">
            <w:pPr>
              <w:textAlignment w:val="baseline"/>
              <w:rPr>
                <w:rFonts w:cs="Times New Roman"/>
              </w:rPr>
            </w:pPr>
            <w:r>
              <w:rPr>
                <w:rFonts w:cs="Times New Roman"/>
              </w:rPr>
              <w:t xml:space="preserve">Обприскування в період вегетації </w:t>
            </w:r>
          </w:p>
          <w:p w14:paraId="14A19DFE" w14:textId="77777777" w:rsidR="0079490A" w:rsidRDefault="0079490A">
            <w:pPr>
              <w:textAlignment w:val="baseline"/>
              <w:rPr>
                <w:rFonts w:cs="Times New Roman"/>
                <w:spacing w:val="-10"/>
              </w:rPr>
            </w:pPr>
          </w:p>
        </w:tc>
        <w:tc>
          <w:tcPr>
            <w:tcW w:w="755" w:type="dxa"/>
            <w:gridSpan w:val="2"/>
            <w:tcBorders>
              <w:top w:val="single" w:sz="4" w:space="0" w:color="000000"/>
              <w:left w:val="single" w:sz="4" w:space="0" w:color="000000"/>
              <w:bottom w:val="single" w:sz="4" w:space="0" w:color="000000"/>
            </w:tcBorders>
          </w:tcPr>
          <w:p w14:paraId="1736DB5D" w14:textId="77777777" w:rsidR="0079490A" w:rsidRDefault="00B9770D">
            <w:pPr>
              <w:jc w:val="center"/>
              <w:textAlignment w:val="baseline"/>
              <w:rPr>
                <w:rFonts w:cs="Times New Roman"/>
              </w:rPr>
            </w:pPr>
            <w:r>
              <w:rPr>
                <w:rFonts w:cs="Times New Roman"/>
              </w:rPr>
              <w:t>20</w:t>
            </w:r>
          </w:p>
        </w:tc>
        <w:tc>
          <w:tcPr>
            <w:tcW w:w="567" w:type="dxa"/>
            <w:tcBorders>
              <w:top w:val="single" w:sz="4" w:space="0" w:color="000000"/>
              <w:left w:val="single" w:sz="4" w:space="0" w:color="000000"/>
              <w:bottom w:val="single" w:sz="4" w:space="0" w:color="000000"/>
              <w:right w:val="single" w:sz="4" w:space="0" w:color="000000"/>
            </w:tcBorders>
          </w:tcPr>
          <w:p w14:paraId="2E8A3A34" w14:textId="77777777" w:rsidR="0079490A" w:rsidRDefault="00B9770D">
            <w:pPr>
              <w:jc w:val="center"/>
              <w:textAlignment w:val="baseline"/>
              <w:rPr>
                <w:rFonts w:cs="Times New Roman"/>
              </w:rPr>
            </w:pPr>
            <w:r>
              <w:rPr>
                <w:rFonts w:cs="Times New Roman"/>
              </w:rPr>
              <w:t>3</w:t>
            </w:r>
          </w:p>
        </w:tc>
      </w:tr>
    </w:tbl>
    <w:p w14:paraId="5F9652E3" w14:textId="1C33CCBC" w:rsidR="0079490A" w:rsidRDefault="0079490A"/>
    <w:tbl>
      <w:tblPr>
        <w:tblW w:w="9502" w:type="dxa"/>
        <w:tblInd w:w="-9" w:type="dxa"/>
        <w:tblLayout w:type="fixed"/>
        <w:tblCellMar>
          <w:top w:w="30" w:type="dxa"/>
          <w:left w:w="0" w:type="dxa"/>
          <w:bottom w:w="57" w:type="dxa"/>
          <w:right w:w="57" w:type="dxa"/>
        </w:tblCellMar>
        <w:tblLook w:val="04A0" w:firstRow="1" w:lastRow="0" w:firstColumn="1" w:lastColumn="0" w:noHBand="0" w:noVBand="1"/>
      </w:tblPr>
      <w:tblGrid>
        <w:gridCol w:w="1499"/>
        <w:gridCol w:w="1624"/>
        <w:gridCol w:w="1493"/>
        <w:gridCol w:w="1474"/>
        <w:gridCol w:w="2090"/>
        <w:gridCol w:w="613"/>
        <w:gridCol w:w="709"/>
      </w:tblGrid>
      <w:tr w:rsidR="0079490A" w14:paraId="5DC2161D" w14:textId="77777777">
        <w:trPr>
          <w:trHeight w:val="221"/>
        </w:trPr>
        <w:tc>
          <w:tcPr>
            <w:tcW w:w="9502" w:type="dxa"/>
            <w:gridSpan w:val="7"/>
            <w:tcBorders>
              <w:top w:val="single" w:sz="4" w:space="0" w:color="000000"/>
              <w:left w:val="single" w:sz="4" w:space="0" w:color="000000"/>
              <w:bottom w:val="single" w:sz="4" w:space="0" w:color="000000"/>
              <w:right w:val="single" w:sz="4" w:space="0" w:color="000000"/>
            </w:tcBorders>
          </w:tcPr>
          <w:p w14:paraId="6609A498" w14:textId="77777777" w:rsidR="0079490A" w:rsidRDefault="00B9770D">
            <w:pPr>
              <w:jc w:val="center"/>
              <w:textAlignment w:val="baseline"/>
              <w:rPr>
                <w:rFonts w:cs="Times New Roman"/>
                <w:b/>
                <w:bCs/>
                <w:sz w:val="28"/>
              </w:rPr>
            </w:pPr>
            <w:r>
              <w:rPr>
                <w:rFonts w:cs="Times New Roman"/>
                <w:b/>
                <w:bCs/>
                <w:sz w:val="28"/>
              </w:rPr>
              <w:t>Родентициди (для боротьби з мишоподібними гризунами)</w:t>
            </w:r>
          </w:p>
          <w:p w14:paraId="1AFC57D4" w14:textId="77777777" w:rsidR="0079490A" w:rsidRDefault="00B9770D">
            <w:pPr>
              <w:jc w:val="center"/>
              <w:textAlignment w:val="baseline"/>
              <w:rPr>
                <w:rFonts w:cs="Times New Roman"/>
                <w:sz w:val="28"/>
              </w:rPr>
            </w:pPr>
            <w:r>
              <w:rPr>
                <w:rFonts w:cs="Times New Roman"/>
                <w:b/>
                <w:bCs/>
                <w:sz w:val="28"/>
              </w:rPr>
              <w:t>При роботі з родентицидами слід дотримуватись правил техніки безпеки</w:t>
            </w:r>
          </w:p>
        </w:tc>
      </w:tr>
      <w:tr w:rsidR="0079490A" w14:paraId="44F12C28" w14:textId="77777777">
        <w:trPr>
          <w:trHeight w:val="900"/>
        </w:trPr>
        <w:tc>
          <w:tcPr>
            <w:tcW w:w="1499" w:type="dxa"/>
            <w:tcBorders>
              <w:top w:val="single" w:sz="4" w:space="0" w:color="000000"/>
              <w:left w:val="single" w:sz="4" w:space="0" w:color="000000"/>
              <w:bottom w:val="single" w:sz="4" w:space="0" w:color="000000"/>
            </w:tcBorders>
          </w:tcPr>
          <w:p w14:paraId="79D735EA" w14:textId="77777777" w:rsidR="0079490A" w:rsidRPr="00B750E8" w:rsidRDefault="00B9770D">
            <w:pPr>
              <w:tabs>
                <w:tab w:val="left" w:pos="3969"/>
                <w:tab w:val="left" w:pos="5954"/>
                <w:tab w:val="left" w:pos="8222"/>
                <w:tab w:val="left" w:pos="10490"/>
              </w:tabs>
              <w:rPr>
                <w:rFonts w:cs="Times New Roman"/>
                <w:b/>
              </w:rPr>
            </w:pPr>
            <w:r w:rsidRPr="00B750E8">
              <w:rPr>
                <w:rFonts w:cs="Times New Roman"/>
                <w:b/>
              </w:rPr>
              <w:t>БРОМАКЕМ, ПР</w:t>
            </w:r>
            <w:r w:rsidRPr="00B750E8">
              <w:rPr>
                <w:rFonts w:cs="Times New Roman"/>
              </w:rPr>
              <w:t xml:space="preserve"> (бромадіолон, 0,05г/кг (0,005%), заявник - </w:t>
            </w:r>
            <w:r w:rsidRPr="00B750E8">
              <w:rPr>
                <w:rFonts w:cs="Times New Roman"/>
              </w:rPr>
              <w:lastRenderedPageBreak/>
              <w:t>ТОВ  «ТЕРРАВІТА УКРАЇНА», Україна , виробник – ф. Дуокем д.о.о., Сербія</w:t>
            </w:r>
          </w:p>
          <w:p w14:paraId="503C5AFA" w14:textId="77777777" w:rsidR="0079490A" w:rsidRPr="00B750E8" w:rsidRDefault="00B9770D">
            <w:pPr>
              <w:tabs>
                <w:tab w:val="left" w:pos="3969"/>
                <w:tab w:val="left" w:pos="5954"/>
                <w:tab w:val="left" w:pos="8222"/>
                <w:tab w:val="left" w:pos="10490"/>
              </w:tabs>
              <w:rPr>
                <w:rFonts w:cs="Times New Roman"/>
              </w:rPr>
            </w:pPr>
            <w:r w:rsidRPr="00B750E8">
              <w:rPr>
                <w:rFonts w:cs="Times New Roman"/>
                <w:b/>
              </w:rPr>
              <w:t>2022 р.</w:t>
            </w:r>
          </w:p>
        </w:tc>
        <w:tc>
          <w:tcPr>
            <w:tcW w:w="1624" w:type="dxa"/>
            <w:tcBorders>
              <w:top w:val="single" w:sz="4" w:space="0" w:color="000000"/>
              <w:left w:val="single" w:sz="4" w:space="0" w:color="000000"/>
              <w:bottom w:val="single" w:sz="4" w:space="0" w:color="000000"/>
            </w:tcBorders>
          </w:tcPr>
          <w:p w14:paraId="367B0429" w14:textId="77777777" w:rsidR="0079490A" w:rsidRPr="00B750E8" w:rsidRDefault="00B9770D">
            <w:pPr>
              <w:rPr>
                <w:rFonts w:cs="Times New Roman"/>
              </w:rPr>
            </w:pPr>
            <w:r w:rsidRPr="00B750E8">
              <w:rPr>
                <w:rFonts w:cs="Times New Roman"/>
              </w:rPr>
              <w:lastRenderedPageBreak/>
              <w:t>20-30 гр/5 кв.м або 2-4 брикети на купі</w:t>
            </w:r>
          </w:p>
          <w:p w14:paraId="285B5C7B" w14:textId="77777777" w:rsidR="0079490A" w:rsidRPr="00B750E8" w:rsidRDefault="0079490A">
            <w:pPr>
              <w:rPr>
                <w:rFonts w:cs="Times New Roman"/>
              </w:rPr>
            </w:pPr>
          </w:p>
          <w:p w14:paraId="53F7AE61" w14:textId="77777777" w:rsidR="0079490A" w:rsidRPr="00B750E8" w:rsidRDefault="0079490A">
            <w:pPr>
              <w:rPr>
                <w:rFonts w:cs="Times New Roman"/>
              </w:rPr>
            </w:pPr>
          </w:p>
          <w:p w14:paraId="5FE994F4" w14:textId="77777777" w:rsidR="0079490A" w:rsidRPr="00B750E8" w:rsidRDefault="0079490A">
            <w:pPr>
              <w:rPr>
                <w:rFonts w:cs="Times New Roman"/>
              </w:rPr>
            </w:pPr>
          </w:p>
          <w:p w14:paraId="1F044D0D" w14:textId="77777777" w:rsidR="0079490A" w:rsidRPr="00B750E8" w:rsidRDefault="0079490A">
            <w:pPr>
              <w:rPr>
                <w:rFonts w:cs="Times New Roman"/>
              </w:rPr>
            </w:pPr>
          </w:p>
          <w:p w14:paraId="030CC198" w14:textId="77777777" w:rsidR="0079490A" w:rsidRPr="00B750E8" w:rsidRDefault="0079490A">
            <w:pPr>
              <w:rPr>
                <w:rFonts w:cs="Times New Roman"/>
              </w:rPr>
            </w:pPr>
          </w:p>
          <w:p w14:paraId="1B6B9DD7" w14:textId="77777777" w:rsidR="0079490A" w:rsidRPr="00B750E8" w:rsidRDefault="0079490A">
            <w:pPr>
              <w:rPr>
                <w:rFonts w:cs="Times New Roman"/>
              </w:rPr>
            </w:pPr>
          </w:p>
          <w:p w14:paraId="0A930EBD" w14:textId="77777777" w:rsidR="0079490A" w:rsidRPr="00B750E8" w:rsidRDefault="00B9770D">
            <w:pPr>
              <w:rPr>
                <w:rFonts w:cs="Times New Roman"/>
              </w:rPr>
            </w:pPr>
            <w:r w:rsidRPr="00B750E8">
              <w:rPr>
                <w:rFonts w:cs="Times New Roman"/>
              </w:rPr>
              <w:t>50-100 гр/10 кв.м</w:t>
            </w:r>
            <w:r w:rsidRPr="00B750E8">
              <w:rPr>
                <w:rFonts w:cs="Times New Roman"/>
                <w:vertAlign w:val="superscript"/>
              </w:rPr>
              <w:t xml:space="preserve"> </w:t>
            </w:r>
            <w:r w:rsidRPr="00B750E8">
              <w:rPr>
                <w:rFonts w:cs="Times New Roman"/>
              </w:rPr>
              <w:t>або 4-6 брикетів на купі</w:t>
            </w:r>
          </w:p>
        </w:tc>
        <w:tc>
          <w:tcPr>
            <w:tcW w:w="1493" w:type="dxa"/>
            <w:tcBorders>
              <w:top w:val="single" w:sz="4" w:space="0" w:color="000000"/>
              <w:left w:val="single" w:sz="4" w:space="0" w:color="000000"/>
              <w:bottom w:val="single" w:sz="4" w:space="0" w:color="000000"/>
            </w:tcBorders>
          </w:tcPr>
          <w:p w14:paraId="46A913AB" w14:textId="77777777" w:rsidR="0079490A" w:rsidRDefault="00B9770D">
            <w:pPr>
              <w:textAlignment w:val="baseline"/>
              <w:rPr>
                <w:rFonts w:cs="Times New Roman"/>
              </w:rPr>
            </w:pPr>
            <w:r>
              <w:rPr>
                <w:rFonts w:cs="Times New Roman"/>
              </w:rPr>
              <w:lastRenderedPageBreak/>
              <w:t>Угіддя та складські приміщення</w:t>
            </w:r>
          </w:p>
          <w:p w14:paraId="5F646B00" w14:textId="77777777" w:rsidR="0079490A" w:rsidRDefault="0079490A">
            <w:pPr>
              <w:textAlignment w:val="baseline"/>
              <w:rPr>
                <w:rFonts w:cs="Times New Roman"/>
              </w:rPr>
            </w:pPr>
          </w:p>
          <w:p w14:paraId="2A69BDB6" w14:textId="77777777" w:rsidR="0079490A" w:rsidRDefault="0079490A">
            <w:pPr>
              <w:textAlignment w:val="baseline"/>
              <w:rPr>
                <w:rFonts w:cs="Times New Roman"/>
              </w:rPr>
            </w:pPr>
          </w:p>
          <w:p w14:paraId="359FB95F" w14:textId="77777777" w:rsidR="0079490A" w:rsidRDefault="0079490A">
            <w:pPr>
              <w:textAlignment w:val="baseline"/>
              <w:rPr>
                <w:rFonts w:cs="Times New Roman"/>
              </w:rPr>
            </w:pPr>
          </w:p>
          <w:p w14:paraId="4B974B93" w14:textId="77777777" w:rsidR="0079490A" w:rsidRDefault="0079490A">
            <w:pPr>
              <w:textAlignment w:val="baseline"/>
              <w:rPr>
                <w:rFonts w:cs="Times New Roman"/>
              </w:rPr>
            </w:pPr>
          </w:p>
          <w:p w14:paraId="063B2CFC" w14:textId="77777777" w:rsidR="0079490A" w:rsidRDefault="00B9770D">
            <w:pPr>
              <w:textAlignment w:val="baseline"/>
              <w:rPr>
                <w:rFonts w:cs="Times New Roman"/>
              </w:rPr>
            </w:pPr>
            <w:r>
              <w:rPr>
                <w:rFonts w:cs="Times New Roman"/>
              </w:rPr>
              <w:t>Складські приміщення</w:t>
            </w:r>
          </w:p>
        </w:tc>
        <w:tc>
          <w:tcPr>
            <w:tcW w:w="1474" w:type="dxa"/>
            <w:tcBorders>
              <w:top w:val="single" w:sz="4" w:space="0" w:color="000000"/>
              <w:left w:val="single" w:sz="4" w:space="0" w:color="000000"/>
              <w:bottom w:val="single" w:sz="4" w:space="0" w:color="000000"/>
            </w:tcBorders>
          </w:tcPr>
          <w:p w14:paraId="27396636" w14:textId="77777777" w:rsidR="0079490A" w:rsidRDefault="00B9770D">
            <w:pPr>
              <w:textAlignment w:val="baseline"/>
              <w:rPr>
                <w:rFonts w:cs="Times New Roman"/>
              </w:rPr>
            </w:pPr>
            <w:r>
              <w:rPr>
                <w:rFonts w:cs="Times New Roman"/>
              </w:rPr>
              <w:lastRenderedPageBreak/>
              <w:t>Миші</w:t>
            </w:r>
          </w:p>
          <w:p w14:paraId="6012F4F7" w14:textId="77777777" w:rsidR="0079490A" w:rsidRDefault="0079490A">
            <w:pPr>
              <w:textAlignment w:val="baseline"/>
              <w:rPr>
                <w:rFonts w:cs="Times New Roman"/>
              </w:rPr>
            </w:pPr>
          </w:p>
          <w:p w14:paraId="524C8F48" w14:textId="77777777" w:rsidR="0079490A" w:rsidRDefault="0079490A">
            <w:pPr>
              <w:textAlignment w:val="baseline"/>
              <w:rPr>
                <w:rFonts w:cs="Times New Roman"/>
              </w:rPr>
            </w:pPr>
          </w:p>
          <w:p w14:paraId="5E21980B" w14:textId="77777777" w:rsidR="0079490A" w:rsidRDefault="0079490A">
            <w:pPr>
              <w:textAlignment w:val="baseline"/>
              <w:rPr>
                <w:rFonts w:cs="Times New Roman"/>
              </w:rPr>
            </w:pPr>
          </w:p>
          <w:p w14:paraId="49D2C47F" w14:textId="77777777" w:rsidR="0079490A" w:rsidRDefault="0079490A">
            <w:pPr>
              <w:textAlignment w:val="baseline"/>
              <w:rPr>
                <w:rFonts w:cs="Times New Roman"/>
              </w:rPr>
            </w:pPr>
          </w:p>
          <w:p w14:paraId="35C9288F" w14:textId="77777777" w:rsidR="0079490A" w:rsidRDefault="0079490A">
            <w:pPr>
              <w:textAlignment w:val="baseline"/>
              <w:rPr>
                <w:rFonts w:cs="Times New Roman"/>
              </w:rPr>
            </w:pPr>
          </w:p>
          <w:p w14:paraId="0125C96C" w14:textId="77777777" w:rsidR="0079490A" w:rsidRDefault="0079490A">
            <w:pPr>
              <w:textAlignment w:val="baseline"/>
              <w:rPr>
                <w:rFonts w:cs="Times New Roman"/>
              </w:rPr>
            </w:pPr>
          </w:p>
          <w:p w14:paraId="21ACF50D" w14:textId="77777777" w:rsidR="0079490A" w:rsidRDefault="0079490A">
            <w:pPr>
              <w:textAlignment w:val="baseline"/>
              <w:rPr>
                <w:rFonts w:cs="Times New Roman"/>
              </w:rPr>
            </w:pPr>
          </w:p>
          <w:p w14:paraId="0341ABC6" w14:textId="77777777" w:rsidR="0079490A" w:rsidRDefault="0079490A">
            <w:pPr>
              <w:textAlignment w:val="baseline"/>
              <w:rPr>
                <w:rFonts w:cs="Times New Roman"/>
              </w:rPr>
            </w:pPr>
          </w:p>
          <w:p w14:paraId="096784D1" w14:textId="77777777" w:rsidR="0079490A" w:rsidRDefault="00B9770D">
            <w:pPr>
              <w:textAlignment w:val="baseline"/>
              <w:rPr>
                <w:rFonts w:cs="Times New Roman"/>
              </w:rPr>
            </w:pPr>
            <w:r>
              <w:rPr>
                <w:rFonts w:cs="Times New Roman"/>
              </w:rPr>
              <w:t>Пацюки</w:t>
            </w:r>
          </w:p>
        </w:tc>
        <w:tc>
          <w:tcPr>
            <w:tcW w:w="2090" w:type="dxa"/>
            <w:tcBorders>
              <w:top w:val="single" w:sz="4" w:space="0" w:color="000000"/>
              <w:left w:val="single" w:sz="4" w:space="0" w:color="000000"/>
              <w:bottom w:val="single" w:sz="4" w:space="0" w:color="000000"/>
            </w:tcBorders>
          </w:tcPr>
          <w:p w14:paraId="635EF265" w14:textId="77777777" w:rsidR="0079490A" w:rsidRDefault="00B9770D">
            <w:pPr>
              <w:textAlignment w:val="baseline"/>
              <w:rPr>
                <w:rFonts w:cs="Times New Roman"/>
              </w:rPr>
            </w:pPr>
            <w:r>
              <w:rPr>
                <w:rFonts w:cs="Times New Roman"/>
              </w:rPr>
              <w:lastRenderedPageBreak/>
              <w:t>Розкладання принад у місцях локалізації гризунів. Контролювати від 2 до 3 разів через 5-</w:t>
            </w:r>
            <w:r>
              <w:rPr>
                <w:rFonts w:cs="Times New Roman"/>
              </w:rPr>
              <w:lastRenderedPageBreak/>
              <w:t>7 діб, при необхідності – повторне застосування</w:t>
            </w:r>
          </w:p>
          <w:p w14:paraId="4C86092D" w14:textId="77777777" w:rsidR="0079490A" w:rsidRDefault="00B9770D">
            <w:pPr>
              <w:textAlignment w:val="baseline"/>
              <w:rPr>
                <w:rFonts w:cs="Times New Roman"/>
              </w:rPr>
            </w:pPr>
            <w:r>
              <w:rPr>
                <w:rFonts w:cs="Times New Roman"/>
              </w:rPr>
              <w:t>-//-</w:t>
            </w:r>
          </w:p>
        </w:tc>
        <w:tc>
          <w:tcPr>
            <w:tcW w:w="613" w:type="dxa"/>
            <w:tcBorders>
              <w:top w:val="single" w:sz="4" w:space="0" w:color="000000"/>
              <w:left w:val="single" w:sz="4" w:space="0" w:color="000000"/>
              <w:bottom w:val="single" w:sz="4" w:space="0" w:color="000000"/>
            </w:tcBorders>
          </w:tcPr>
          <w:p w14:paraId="4D1AD94A" w14:textId="77777777" w:rsidR="0079490A" w:rsidRDefault="00B9770D">
            <w:pPr>
              <w:jc w:val="center"/>
              <w:textAlignment w:val="baseline"/>
              <w:rPr>
                <w:rFonts w:cs="Times New Roman"/>
                <w:sz w:val="28"/>
                <w:szCs w:val="28"/>
              </w:rPr>
            </w:pPr>
            <w:r>
              <w:rPr>
                <w:rFonts w:cs="Times New Roman"/>
                <w:sz w:val="28"/>
                <w:szCs w:val="28"/>
              </w:rPr>
              <w:lastRenderedPageBreak/>
              <w:t>-</w:t>
            </w:r>
          </w:p>
          <w:p w14:paraId="1A0ED2D6" w14:textId="77777777" w:rsidR="0079490A" w:rsidRDefault="0079490A">
            <w:pPr>
              <w:jc w:val="center"/>
              <w:textAlignment w:val="baseline"/>
              <w:rPr>
                <w:rFonts w:cs="Times New Roman"/>
                <w:sz w:val="28"/>
                <w:szCs w:val="28"/>
              </w:rPr>
            </w:pPr>
          </w:p>
          <w:p w14:paraId="45BB253F" w14:textId="77777777" w:rsidR="0079490A" w:rsidRDefault="0079490A">
            <w:pPr>
              <w:jc w:val="center"/>
              <w:textAlignment w:val="baseline"/>
              <w:rPr>
                <w:rFonts w:cs="Times New Roman"/>
                <w:sz w:val="28"/>
                <w:szCs w:val="28"/>
              </w:rPr>
            </w:pPr>
          </w:p>
          <w:p w14:paraId="3790C2FF" w14:textId="77777777" w:rsidR="0079490A" w:rsidRDefault="0079490A">
            <w:pPr>
              <w:jc w:val="center"/>
              <w:textAlignment w:val="baseline"/>
              <w:rPr>
                <w:rFonts w:cs="Times New Roman"/>
                <w:sz w:val="28"/>
                <w:szCs w:val="28"/>
              </w:rPr>
            </w:pPr>
          </w:p>
          <w:p w14:paraId="479573B3" w14:textId="77777777" w:rsidR="0079490A" w:rsidRDefault="0079490A">
            <w:pPr>
              <w:jc w:val="center"/>
              <w:textAlignment w:val="baseline"/>
              <w:rPr>
                <w:rFonts w:cs="Times New Roman"/>
                <w:sz w:val="28"/>
                <w:szCs w:val="28"/>
              </w:rPr>
            </w:pPr>
          </w:p>
          <w:p w14:paraId="4B84634F" w14:textId="77777777" w:rsidR="0079490A" w:rsidRDefault="0079490A">
            <w:pPr>
              <w:jc w:val="center"/>
              <w:textAlignment w:val="baseline"/>
              <w:rPr>
                <w:rFonts w:cs="Times New Roman"/>
                <w:sz w:val="28"/>
                <w:szCs w:val="28"/>
              </w:rPr>
            </w:pPr>
          </w:p>
          <w:p w14:paraId="30E299E7" w14:textId="77777777" w:rsidR="0079490A" w:rsidRDefault="0079490A">
            <w:pPr>
              <w:jc w:val="center"/>
              <w:textAlignment w:val="baseline"/>
              <w:rPr>
                <w:rFonts w:cs="Times New Roman"/>
                <w:sz w:val="28"/>
                <w:szCs w:val="28"/>
              </w:rPr>
            </w:pPr>
          </w:p>
          <w:p w14:paraId="00370259" w14:textId="77777777" w:rsidR="0079490A" w:rsidRDefault="0079490A">
            <w:pPr>
              <w:jc w:val="center"/>
              <w:textAlignment w:val="baseline"/>
              <w:rPr>
                <w:rFonts w:cs="Times New Roman"/>
                <w:sz w:val="28"/>
                <w:szCs w:val="28"/>
              </w:rPr>
            </w:pPr>
          </w:p>
          <w:p w14:paraId="5961B220" w14:textId="77777777" w:rsidR="0079490A" w:rsidRDefault="0079490A">
            <w:pPr>
              <w:jc w:val="center"/>
              <w:textAlignment w:val="baseline"/>
              <w:rPr>
                <w:rFonts w:cs="Times New Roman"/>
                <w:sz w:val="28"/>
                <w:szCs w:val="28"/>
              </w:rPr>
            </w:pPr>
          </w:p>
          <w:p w14:paraId="13FB4C65" w14:textId="77777777" w:rsidR="0079490A" w:rsidRDefault="00B9770D">
            <w:pPr>
              <w:jc w:val="center"/>
              <w:textAlignment w:val="baseline"/>
              <w:rPr>
                <w:rFonts w:cs="Times New Roman"/>
                <w:sz w:val="28"/>
                <w:szCs w:val="28"/>
              </w:rPr>
            </w:pPr>
            <w:r>
              <w:rPr>
                <w:rFonts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tcPr>
          <w:p w14:paraId="2AAE8D98" w14:textId="77777777" w:rsidR="0079490A" w:rsidRDefault="00B9770D">
            <w:pPr>
              <w:jc w:val="center"/>
              <w:textAlignment w:val="baseline"/>
              <w:rPr>
                <w:rFonts w:cs="Times New Roman"/>
                <w:sz w:val="28"/>
                <w:szCs w:val="28"/>
              </w:rPr>
            </w:pPr>
            <w:r>
              <w:rPr>
                <w:rFonts w:cs="Times New Roman"/>
                <w:sz w:val="28"/>
                <w:szCs w:val="28"/>
              </w:rPr>
              <w:lastRenderedPageBreak/>
              <w:t>-</w:t>
            </w:r>
          </w:p>
          <w:p w14:paraId="057ABDF7" w14:textId="77777777" w:rsidR="0079490A" w:rsidRDefault="0079490A">
            <w:pPr>
              <w:jc w:val="center"/>
              <w:textAlignment w:val="baseline"/>
              <w:rPr>
                <w:rFonts w:cs="Times New Roman"/>
                <w:sz w:val="28"/>
                <w:szCs w:val="28"/>
              </w:rPr>
            </w:pPr>
          </w:p>
          <w:p w14:paraId="50D6539E" w14:textId="77777777" w:rsidR="0079490A" w:rsidRDefault="0079490A">
            <w:pPr>
              <w:jc w:val="center"/>
              <w:textAlignment w:val="baseline"/>
              <w:rPr>
                <w:rFonts w:cs="Times New Roman"/>
                <w:sz w:val="28"/>
                <w:szCs w:val="28"/>
              </w:rPr>
            </w:pPr>
          </w:p>
          <w:p w14:paraId="4952B8A7" w14:textId="77777777" w:rsidR="0079490A" w:rsidRDefault="0079490A">
            <w:pPr>
              <w:jc w:val="center"/>
              <w:textAlignment w:val="baseline"/>
              <w:rPr>
                <w:rFonts w:cs="Times New Roman"/>
                <w:sz w:val="28"/>
                <w:szCs w:val="28"/>
              </w:rPr>
            </w:pPr>
          </w:p>
          <w:p w14:paraId="0582B9DC" w14:textId="77777777" w:rsidR="0079490A" w:rsidRDefault="0079490A">
            <w:pPr>
              <w:jc w:val="center"/>
              <w:textAlignment w:val="baseline"/>
              <w:rPr>
                <w:rFonts w:cs="Times New Roman"/>
                <w:sz w:val="28"/>
                <w:szCs w:val="28"/>
              </w:rPr>
            </w:pPr>
          </w:p>
          <w:p w14:paraId="0320E293" w14:textId="77777777" w:rsidR="0079490A" w:rsidRDefault="0079490A">
            <w:pPr>
              <w:jc w:val="center"/>
              <w:textAlignment w:val="baseline"/>
              <w:rPr>
                <w:rFonts w:cs="Times New Roman"/>
                <w:sz w:val="28"/>
                <w:szCs w:val="28"/>
              </w:rPr>
            </w:pPr>
          </w:p>
          <w:p w14:paraId="1FA0D6FA" w14:textId="77777777" w:rsidR="0079490A" w:rsidRDefault="0079490A">
            <w:pPr>
              <w:jc w:val="center"/>
              <w:textAlignment w:val="baseline"/>
              <w:rPr>
                <w:rFonts w:cs="Times New Roman"/>
                <w:sz w:val="28"/>
                <w:szCs w:val="28"/>
              </w:rPr>
            </w:pPr>
          </w:p>
          <w:p w14:paraId="786409CA" w14:textId="77777777" w:rsidR="0079490A" w:rsidRDefault="0079490A">
            <w:pPr>
              <w:jc w:val="center"/>
              <w:textAlignment w:val="baseline"/>
              <w:rPr>
                <w:rFonts w:cs="Times New Roman"/>
                <w:sz w:val="28"/>
                <w:szCs w:val="28"/>
              </w:rPr>
            </w:pPr>
          </w:p>
          <w:p w14:paraId="30D87A7A" w14:textId="77777777" w:rsidR="0079490A" w:rsidRDefault="0079490A">
            <w:pPr>
              <w:jc w:val="center"/>
              <w:textAlignment w:val="baseline"/>
              <w:rPr>
                <w:rFonts w:cs="Times New Roman"/>
                <w:sz w:val="28"/>
                <w:szCs w:val="28"/>
              </w:rPr>
            </w:pPr>
          </w:p>
          <w:p w14:paraId="7BDF69F7" w14:textId="77777777" w:rsidR="0079490A" w:rsidRDefault="00B9770D">
            <w:pPr>
              <w:jc w:val="center"/>
              <w:textAlignment w:val="baseline"/>
              <w:rPr>
                <w:rFonts w:cs="Times New Roman"/>
                <w:sz w:val="28"/>
                <w:szCs w:val="28"/>
              </w:rPr>
            </w:pPr>
            <w:r>
              <w:rPr>
                <w:rFonts w:cs="Times New Roman"/>
                <w:sz w:val="28"/>
                <w:szCs w:val="28"/>
              </w:rPr>
              <w:t>-</w:t>
            </w:r>
          </w:p>
        </w:tc>
      </w:tr>
      <w:tr w:rsidR="0079490A" w14:paraId="23E67D03" w14:textId="77777777">
        <w:trPr>
          <w:trHeight w:val="900"/>
        </w:trPr>
        <w:tc>
          <w:tcPr>
            <w:tcW w:w="1499" w:type="dxa"/>
            <w:vMerge w:val="restart"/>
            <w:tcBorders>
              <w:top w:val="single" w:sz="4" w:space="0" w:color="000000"/>
              <w:left w:val="single" w:sz="4" w:space="0" w:color="000000"/>
            </w:tcBorders>
          </w:tcPr>
          <w:p w14:paraId="7337C515" w14:textId="77777777" w:rsidR="0079490A" w:rsidRDefault="00B9770D">
            <w:pPr>
              <w:tabs>
                <w:tab w:val="left" w:pos="3969"/>
                <w:tab w:val="left" w:pos="5954"/>
                <w:tab w:val="left" w:pos="8222"/>
                <w:tab w:val="left" w:pos="10490"/>
              </w:tabs>
              <w:rPr>
                <w:rFonts w:cs="Times New Roman"/>
                <w:b/>
                <w:bCs/>
                <w:shd w:val="clear" w:color="auto" w:fill="F8F8F8"/>
              </w:rPr>
            </w:pPr>
            <w:r>
              <w:rPr>
                <w:rFonts w:cs="Times New Roman"/>
                <w:b/>
                <w:bCs/>
                <w:shd w:val="clear" w:color="auto" w:fill="F8F8F8"/>
              </w:rPr>
              <w:lastRenderedPageBreak/>
              <w:t>КАПКАН-принада №1 протигризунів,зернова суміш, тістоподібна речовина, парафінований  брикет</w:t>
            </w:r>
          </w:p>
          <w:p w14:paraId="3D90AC91" w14:textId="77777777" w:rsidR="0079490A" w:rsidRDefault="00B9770D">
            <w:pPr>
              <w:tabs>
                <w:tab w:val="left" w:pos="3969"/>
                <w:tab w:val="left" w:pos="5954"/>
                <w:tab w:val="left" w:pos="8222"/>
                <w:tab w:val="left" w:pos="10490"/>
              </w:tabs>
              <w:rPr>
                <w:rFonts w:cs="Times New Roman"/>
                <w:shd w:val="clear" w:color="auto" w:fill="F8F8F8"/>
              </w:rPr>
            </w:pPr>
            <w:r>
              <w:rPr>
                <w:rFonts w:cs="Times New Roman"/>
                <w:shd w:val="clear" w:color="auto" w:fill="F8F8F8"/>
              </w:rPr>
              <w:t>(бродіфакум - 0,005 %)</w:t>
            </w:r>
          </w:p>
          <w:p w14:paraId="72390CEA" w14:textId="77777777" w:rsidR="0079490A" w:rsidRDefault="00B9770D">
            <w:pPr>
              <w:tabs>
                <w:tab w:val="left" w:pos="3969"/>
                <w:tab w:val="left" w:pos="5954"/>
                <w:tab w:val="left" w:pos="8222"/>
                <w:tab w:val="left" w:pos="10490"/>
              </w:tabs>
              <w:rPr>
                <w:rFonts w:cs="Times New Roman"/>
                <w:shd w:val="clear" w:color="auto" w:fill="F8F8F8"/>
              </w:rPr>
            </w:pPr>
            <w:r>
              <w:rPr>
                <w:rFonts w:cs="Times New Roman"/>
                <w:shd w:val="clear" w:color="auto" w:fill="F8F8F8"/>
              </w:rPr>
              <w:t>ТОВ «Укравіт Агро»</w:t>
            </w:r>
          </w:p>
          <w:p w14:paraId="11B16FD6" w14:textId="77777777" w:rsidR="0079490A" w:rsidRDefault="00B9770D">
            <w:pPr>
              <w:tabs>
                <w:tab w:val="left" w:pos="3969"/>
                <w:tab w:val="left" w:pos="5954"/>
                <w:tab w:val="left" w:pos="8222"/>
                <w:tab w:val="left" w:pos="10490"/>
              </w:tabs>
              <w:rPr>
                <w:rFonts w:cs="Times New Roman"/>
                <w:shd w:val="clear" w:color="auto" w:fill="F8F8F8"/>
              </w:rPr>
            </w:pPr>
            <w:r>
              <w:rPr>
                <w:rFonts w:cs="Times New Roman"/>
                <w:shd w:val="clear" w:color="auto" w:fill="F8F8F8"/>
              </w:rPr>
              <w:t>ОВ «Фабрика агрохімікатів»</w:t>
            </w:r>
          </w:p>
          <w:p w14:paraId="5F1C1DE9" w14:textId="77777777" w:rsidR="0079490A" w:rsidRDefault="00B9770D">
            <w:pPr>
              <w:tabs>
                <w:tab w:val="left" w:pos="3969"/>
                <w:tab w:val="left" w:pos="5954"/>
                <w:tab w:val="left" w:pos="8222"/>
                <w:tab w:val="left" w:pos="10490"/>
              </w:tabs>
              <w:rPr>
                <w:rFonts w:cs="Times New Roman"/>
                <w:b/>
                <w:bCs/>
              </w:rPr>
            </w:pPr>
            <w:r>
              <w:rPr>
                <w:rFonts w:cs="Times New Roman"/>
                <w:b/>
                <w:bCs/>
                <w:shd w:val="clear" w:color="auto" w:fill="F8F8F8"/>
              </w:rPr>
              <w:t>2030 р.</w:t>
            </w:r>
          </w:p>
        </w:tc>
        <w:tc>
          <w:tcPr>
            <w:tcW w:w="1624" w:type="dxa"/>
            <w:tcBorders>
              <w:top w:val="single" w:sz="4" w:space="0" w:color="000000"/>
              <w:left w:val="single" w:sz="4" w:space="0" w:color="000000"/>
              <w:bottom w:val="single" w:sz="4" w:space="0" w:color="000000"/>
            </w:tcBorders>
          </w:tcPr>
          <w:p w14:paraId="54B46430" w14:textId="77777777" w:rsidR="0079490A" w:rsidRDefault="00B9770D">
            <w:pPr>
              <w:rPr>
                <w:rFonts w:cs="Times New Roman"/>
              </w:rPr>
            </w:pPr>
            <w:r>
              <w:rPr>
                <w:rFonts w:cs="Times New Roman"/>
              </w:rPr>
              <w:t>Зернова суміш</w:t>
            </w:r>
          </w:p>
          <w:p w14:paraId="27745889" w14:textId="77777777" w:rsidR="0079490A" w:rsidRDefault="00B9770D">
            <w:pPr>
              <w:rPr>
                <w:rFonts w:cs="Times New Roman"/>
              </w:rPr>
            </w:pPr>
            <w:r>
              <w:rPr>
                <w:rFonts w:cs="Times New Roman"/>
              </w:rPr>
              <w:t>1,5-2,5 кг/га</w:t>
            </w:r>
          </w:p>
          <w:p w14:paraId="3575441B" w14:textId="77777777" w:rsidR="0079490A" w:rsidRDefault="00B9770D">
            <w:pPr>
              <w:rPr>
                <w:rFonts w:cs="Times New Roman"/>
              </w:rPr>
            </w:pPr>
            <w:r>
              <w:rPr>
                <w:rFonts w:cs="Times New Roman"/>
              </w:rPr>
              <w:t>15 г в нірку</w:t>
            </w:r>
          </w:p>
          <w:p w14:paraId="6EC28C75" w14:textId="77777777" w:rsidR="0079490A" w:rsidRDefault="00B9770D">
            <w:pPr>
              <w:rPr>
                <w:rFonts w:cs="Times New Roman"/>
              </w:rPr>
            </w:pPr>
            <w:r>
              <w:rPr>
                <w:rFonts w:cs="Times New Roman"/>
              </w:rPr>
              <w:t>10-30 г на підложку</w:t>
            </w:r>
          </w:p>
        </w:tc>
        <w:tc>
          <w:tcPr>
            <w:tcW w:w="1493" w:type="dxa"/>
            <w:vMerge w:val="restart"/>
            <w:tcBorders>
              <w:top w:val="single" w:sz="4" w:space="0" w:color="000000"/>
              <w:left w:val="single" w:sz="4" w:space="0" w:color="000000"/>
            </w:tcBorders>
          </w:tcPr>
          <w:p w14:paraId="38935DBD" w14:textId="77777777" w:rsidR="0079490A" w:rsidRDefault="00B9770D">
            <w:pPr>
              <w:textAlignment w:val="baseline"/>
              <w:rPr>
                <w:rFonts w:cs="Times New Roman"/>
              </w:rPr>
            </w:pPr>
            <w:r>
              <w:rPr>
                <w:rFonts w:cs="Times New Roman"/>
              </w:rPr>
              <w:t>Сільськогосподарські угіддя, присади при ділянки, закриті приміщення</w:t>
            </w:r>
          </w:p>
        </w:tc>
        <w:tc>
          <w:tcPr>
            <w:tcW w:w="1474" w:type="dxa"/>
            <w:tcBorders>
              <w:top w:val="single" w:sz="4" w:space="0" w:color="000000"/>
              <w:left w:val="single" w:sz="4" w:space="0" w:color="000000"/>
              <w:bottom w:val="single" w:sz="4" w:space="0" w:color="000000"/>
            </w:tcBorders>
          </w:tcPr>
          <w:p w14:paraId="087FF19B" w14:textId="77777777" w:rsidR="0079490A" w:rsidRDefault="00B9770D">
            <w:pPr>
              <w:textAlignment w:val="baseline"/>
              <w:rPr>
                <w:rFonts w:cs="Times New Roman"/>
              </w:rPr>
            </w:pPr>
            <w:r>
              <w:rPr>
                <w:rFonts w:cs="Times New Roman"/>
              </w:rPr>
              <w:t>Пацюки, миші та інші шкідливі гризуни</w:t>
            </w:r>
          </w:p>
        </w:tc>
        <w:tc>
          <w:tcPr>
            <w:tcW w:w="2090" w:type="dxa"/>
            <w:vMerge w:val="restart"/>
            <w:tcBorders>
              <w:top w:val="single" w:sz="4" w:space="0" w:color="000000"/>
              <w:left w:val="single" w:sz="4" w:space="0" w:color="000000"/>
            </w:tcBorders>
          </w:tcPr>
          <w:p w14:paraId="2F6487E6" w14:textId="77777777" w:rsidR="0079490A" w:rsidRDefault="00B9770D">
            <w:pPr>
              <w:textAlignment w:val="baseline"/>
              <w:rPr>
                <w:rFonts w:cs="Times New Roman"/>
              </w:rPr>
            </w:pPr>
            <w:r>
              <w:rPr>
                <w:rFonts w:ascii="Arial" w:hAnsi="Arial" w:cs="Arial"/>
                <w:sz w:val="21"/>
                <w:szCs w:val="21"/>
                <w:shd w:val="clear" w:color="auto" w:fill="FFFFFF"/>
              </w:rPr>
              <w:t>Принади закладають в нору в осінньо-зимовий період з послідуючим її засипанням або на спеціальних підложках у місцях локалізації гризунів</w:t>
            </w:r>
          </w:p>
        </w:tc>
        <w:tc>
          <w:tcPr>
            <w:tcW w:w="613" w:type="dxa"/>
            <w:tcBorders>
              <w:top w:val="single" w:sz="4" w:space="0" w:color="000000"/>
              <w:left w:val="single" w:sz="4" w:space="0" w:color="000000"/>
              <w:bottom w:val="single" w:sz="4" w:space="0" w:color="000000"/>
            </w:tcBorders>
          </w:tcPr>
          <w:p w14:paraId="3EBE4C0F" w14:textId="77777777" w:rsidR="0079490A" w:rsidRDefault="0079490A">
            <w:pPr>
              <w:snapToGrid w:val="0"/>
              <w:jc w:val="center"/>
              <w:textAlignment w:val="baseline"/>
              <w:rPr>
                <w:rFonts w:cs="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2578BC8F" w14:textId="77777777" w:rsidR="0079490A" w:rsidRDefault="0079490A">
            <w:pPr>
              <w:snapToGrid w:val="0"/>
              <w:jc w:val="center"/>
              <w:textAlignment w:val="baseline"/>
              <w:rPr>
                <w:rFonts w:cs="Times New Roman"/>
                <w:sz w:val="28"/>
                <w:szCs w:val="28"/>
              </w:rPr>
            </w:pPr>
          </w:p>
        </w:tc>
      </w:tr>
      <w:tr w:rsidR="0079490A" w14:paraId="17DFF398" w14:textId="77777777">
        <w:trPr>
          <w:trHeight w:val="900"/>
        </w:trPr>
        <w:tc>
          <w:tcPr>
            <w:tcW w:w="1499" w:type="dxa"/>
            <w:vMerge/>
            <w:tcBorders>
              <w:left w:val="single" w:sz="4" w:space="0" w:color="000000"/>
            </w:tcBorders>
          </w:tcPr>
          <w:p w14:paraId="5C56A55E" w14:textId="77777777" w:rsidR="0079490A" w:rsidRDefault="0079490A">
            <w:pPr>
              <w:tabs>
                <w:tab w:val="left" w:pos="3969"/>
                <w:tab w:val="left" w:pos="5954"/>
                <w:tab w:val="left" w:pos="8222"/>
                <w:tab w:val="left" w:pos="10490"/>
              </w:tabs>
              <w:snapToGrid w:val="0"/>
              <w:rPr>
                <w:rFonts w:cs="Times New Roman"/>
                <w:b/>
              </w:rPr>
            </w:pPr>
          </w:p>
        </w:tc>
        <w:tc>
          <w:tcPr>
            <w:tcW w:w="1624" w:type="dxa"/>
            <w:tcBorders>
              <w:top w:val="single" w:sz="4" w:space="0" w:color="000000"/>
              <w:left w:val="single" w:sz="4" w:space="0" w:color="000000"/>
              <w:bottom w:val="single" w:sz="4" w:space="0" w:color="000000"/>
            </w:tcBorders>
          </w:tcPr>
          <w:p w14:paraId="0312F9B8" w14:textId="77777777" w:rsidR="0079490A" w:rsidRDefault="00B9770D">
            <w:pPr>
              <w:rPr>
                <w:rFonts w:cs="Times New Roman"/>
              </w:rPr>
            </w:pPr>
            <w:r>
              <w:rPr>
                <w:rFonts w:cs="Times New Roman"/>
              </w:rPr>
              <w:t>Парафінові брикети</w:t>
            </w:r>
          </w:p>
          <w:p w14:paraId="0A02B0E8" w14:textId="77777777" w:rsidR="0079490A" w:rsidRDefault="00B9770D">
            <w:pPr>
              <w:rPr>
                <w:rFonts w:cs="Times New Roman"/>
              </w:rPr>
            </w:pPr>
            <w:r>
              <w:rPr>
                <w:rFonts w:cs="Times New Roman"/>
              </w:rPr>
              <w:t>1,5-2,5 кг/га</w:t>
            </w:r>
          </w:p>
          <w:p w14:paraId="24497C71" w14:textId="77777777" w:rsidR="0079490A" w:rsidRDefault="00B9770D">
            <w:pPr>
              <w:rPr>
                <w:rFonts w:cs="Times New Roman"/>
              </w:rPr>
            </w:pPr>
            <w:r>
              <w:rPr>
                <w:rFonts w:cs="Times New Roman"/>
              </w:rPr>
              <w:t>1-2 брикети в нірку 1-2 брикети на підложку</w:t>
            </w:r>
          </w:p>
        </w:tc>
        <w:tc>
          <w:tcPr>
            <w:tcW w:w="1493" w:type="dxa"/>
            <w:vMerge/>
            <w:tcBorders>
              <w:left w:val="single" w:sz="4" w:space="0" w:color="000000"/>
            </w:tcBorders>
          </w:tcPr>
          <w:p w14:paraId="3237C273"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tcPr>
          <w:p w14:paraId="202B8458" w14:textId="77777777" w:rsidR="0079490A" w:rsidRDefault="00B9770D">
            <w:pPr>
              <w:textAlignment w:val="baseline"/>
              <w:rPr>
                <w:rFonts w:cs="Times New Roman"/>
              </w:rPr>
            </w:pPr>
            <w:r>
              <w:rPr>
                <w:rFonts w:cs="Times New Roman"/>
              </w:rPr>
              <w:t>Пацюки, миші та інші шкідливі гризуни</w:t>
            </w:r>
          </w:p>
        </w:tc>
        <w:tc>
          <w:tcPr>
            <w:tcW w:w="2090" w:type="dxa"/>
            <w:vMerge/>
            <w:tcBorders>
              <w:left w:val="single" w:sz="4" w:space="0" w:color="000000"/>
            </w:tcBorders>
          </w:tcPr>
          <w:p w14:paraId="4080D589" w14:textId="77777777" w:rsidR="0079490A" w:rsidRDefault="0079490A">
            <w:pPr>
              <w:textAlignment w:val="baseline"/>
              <w:rPr>
                <w:rFonts w:cs="Times New Roman"/>
              </w:rPr>
            </w:pPr>
          </w:p>
        </w:tc>
        <w:tc>
          <w:tcPr>
            <w:tcW w:w="613" w:type="dxa"/>
            <w:tcBorders>
              <w:top w:val="single" w:sz="4" w:space="0" w:color="000000"/>
              <w:left w:val="single" w:sz="4" w:space="0" w:color="000000"/>
              <w:bottom w:val="single" w:sz="4" w:space="0" w:color="000000"/>
            </w:tcBorders>
          </w:tcPr>
          <w:p w14:paraId="298CB563" w14:textId="77777777" w:rsidR="0079490A" w:rsidRDefault="0079490A">
            <w:pPr>
              <w:snapToGrid w:val="0"/>
              <w:jc w:val="center"/>
              <w:textAlignment w:val="baseline"/>
              <w:rPr>
                <w:rFonts w:cs="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16175336" w14:textId="77777777" w:rsidR="0079490A" w:rsidRDefault="0079490A">
            <w:pPr>
              <w:snapToGrid w:val="0"/>
              <w:jc w:val="center"/>
              <w:textAlignment w:val="baseline"/>
              <w:rPr>
                <w:rFonts w:cs="Times New Roman"/>
                <w:sz w:val="28"/>
                <w:szCs w:val="28"/>
              </w:rPr>
            </w:pPr>
          </w:p>
        </w:tc>
      </w:tr>
      <w:tr w:rsidR="0079490A" w14:paraId="308D52CE" w14:textId="77777777">
        <w:trPr>
          <w:trHeight w:val="900"/>
        </w:trPr>
        <w:tc>
          <w:tcPr>
            <w:tcW w:w="1499" w:type="dxa"/>
            <w:vMerge/>
            <w:tcBorders>
              <w:left w:val="single" w:sz="4" w:space="0" w:color="000000"/>
              <w:bottom w:val="single" w:sz="4" w:space="0" w:color="000000"/>
            </w:tcBorders>
          </w:tcPr>
          <w:p w14:paraId="0590D1CF" w14:textId="77777777" w:rsidR="0079490A" w:rsidRDefault="0079490A">
            <w:pPr>
              <w:tabs>
                <w:tab w:val="left" w:pos="3969"/>
                <w:tab w:val="left" w:pos="5954"/>
                <w:tab w:val="left" w:pos="8222"/>
                <w:tab w:val="left" w:pos="10490"/>
              </w:tabs>
              <w:snapToGrid w:val="0"/>
              <w:rPr>
                <w:rFonts w:cs="Times New Roman"/>
                <w:b/>
              </w:rPr>
            </w:pPr>
          </w:p>
        </w:tc>
        <w:tc>
          <w:tcPr>
            <w:tcW w:w="1624" w:type="dxa"/>
            <w:tcBorders>
              <w:top w:val="single" w:sz="4" w:space="0" w:color="000000"/>
              <w:left w:val="single" w:sz="4" w:space="0" w:color="000000"/>
              <w:bottom w:val="single" w:sz="4" w:space="0" w:color="000000"/>
            </w:tcBorders>
          </w:tcPr>
          <w:p w14:paraId="1FCD9F88" w14:textId="77777777" w:rsidR="0079490A" w:rsidRDefault="00B9770D">
            <w:pPr>
              <w:rPr>
                <w:rFonts w:cs="Times New Roman"/>
              </w:rPr>
            </w:pPr>
            <w:r>
              <w:rPr>
                <w:rFonts w:cs="Times New Roman"/>
              </w:rPr>
              <w:t>Тістоподібна речовина</w:t>
            </w:r>
          </w:p>
          <w:p w14:paraId="2E6DFA20" w14:textId="77777777" w:rsidR="0079490A" w:rsidRDefault="00B9770D">
            <w:pPr>
              <w:rPr>
                <w:rFonts w:cs="Times New Roman"/>
              </w:rPr>
            </w:pPr>
            <w:r>
              <w:rPr>
                <w:rFonts w:cs="Times New Roman"/>
              </w:rPr>
              <w:t>1,5-2,5 кг/га</w:t>
            </w:r>
          </w:p>
          <w:p w14:paraId="4C216FAC" w14:textId="77777777" w:rsidR="0079490A" w:rsidRDefault="00B9770D">
            <w:pPr>
              <w:rPr>
                <w:rFonts w:cs="Times New Roman"/>
              </w:rPr>
            </w:pPr>
            <w:r>
              <w:rPr>
                <w:rFonts w:cs="Times New Roman"/>
              </w:rPr>
              <w:t>2-3 пакети в нірку 1-3 пакети на підложку</w:t>
            </w:r>
          </w:p>
        </w:tc>
        <w:tc>
          <w:tcPr>
            <w:tcW w:w="1493" w:type="dxa"/>
            <w:vMerge/>
            <w:tcBorders>
              <w:left w:val="single" w:sz="4" w:space="0" w:color="000000"/>
              <w:bottom w:val="single" w:sz="4" w:space="0" w:color="000000"/>
            </w:tcBorders>
          </w:tcPr>
          <w:p w14:paraId="39C5EF5A"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tcPr>
          <w:p w14:paraId="797C2FAD" w14:textId="77777777" w:rsidR="0079490A" w:rsidRDefault="00B9770D">
            <w:pPr>
              <w:textAlignment w:val="baseline"/>
              <w:rPr>
                <w:rFonts w:cs="Times New Roman"/>
              </w:rPr>
            </w:pPr>
            <w:r>
              <w:rPr>
                <w:rFonts w:cs="Times New Roman"/>
              </w:rPr>
              <w:t>Пацюки, миші та інші шкідливі гризуни</w:t>
            </w:r>
          </w:p>
        </w:tc>
        <w:tc>
          <w:tcPr>
            <w:tcW w:w="2090" w:type="dxa"/>
            <w:vMerge/>
            <w:tcBorders>
              <w:left w:val="single" w:sz="4" w:space="0" w:color="000000"/>
              <w:bottom w:val="single" w:sz="4" w:space="0" w:color="000000"/>
            </w:tcBorders>
          </w:tcPr>
          <w:p w14:paraId="2C3DF3D7" w14:textId="77777777" w:rsidR="0079490A" w:rsidRDefault="0079490A">
            <w:pPr>
              <w:textAlignment w:val="baseline"/>
              <w:rPr>
                <w:rFonts w:cs="Times New Roman"/>
              </w:rPr>
            </w:pPr>
          </w:p>
        </w:tc>
        <w:tc>
          <w:tcPr>
            <w:tcW w:w="613" w:type="dxa"/>
            <w:tcBorders>
              <w:top w:val="single" w:sz="4" w:space="0" w:color="000000"/>
              <w:left w:val="single" w:sz="4" w:space="0" w:color="000000"/>
              <w:bottom w:val="single" w:sz="4" w:space="0" w:color="000000"/>
            </w:tcBorders>
          </w:tcPr>
          <w:p w14:paraId="5FC03979" w14:textId="77777777" w:rsidR="0079490A" w:rsidRDefault="0079490A">
            <w:pPr>
              <w:snapToGrid w:val="0"/>
              <w:jc w:val="center"/>
              <w:textAlignment w:val="baseline"/>
              <w:rPr>
                <w:rFonts w:cs="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6C69C3E6" w14:textId="77777777" w:rsidR="0079490A" w:rsidRDefault="0079490A">
            <w:pPr>
              <w:snapToGrid w:val="0"/>
              <w:jc w:val="center"/>
              <w:textAlignment w:val="baseline"/>
              <w:rPr>
                <w:rFonts w:cs="Times New Roman"/>
                <w:sz w:val="28"/>
                <w:szCs w:val="28"/>
              </w:rPr>
            </w:pPr>
          </w:p>
        </w:tc>
      </w:tr>
      <w:tr w:rsidR="00B750E8" w14:paraId="48DC28BC" w14:textId="77777777" w:rsidTr="00B750E8">
        <w:trPr>
          <w:trHeight w:val="2894"/>
        </w:trPr>
        <w:tc>
          <w:tcPr>
            <w:tcW w:w="1499" w:type="dxa"/>
            <w:tcBorders>
              <w:top w:val="single" w:sz="4" w:space="0" w:color="000000"/>
              <w:left w:val="single" w:sz="4" w:space="0" w:color="000000"/>
            </w:tcBorders>
          </w:tcPr>
          <w:p w14:paraId="1787D32A" w14:textId="72751127" w:rsidR="00B750E8" w:rsidRPr="002D4DD5" w:rsidRDefault="00B750E8" w:rsidP="00B750E8">
            <w:pPr>
              <w:snapToGrid w:val="0"/>
              <w:textAlignment w:val="baseline"/>
              <w:rPr>
                <w:rFonts w:cs="Times New Roman"/>
                <w:b/>
                <w:bCs/>
                <w:i/>
                <w:iCs/>
                <w:color w:val="ED0000"/>
              </w:rPr>
            </w:pPr>
            <w:r>
              <w:rPr>
                <w:rFonts w:cs="Times New Roman"/>
                <w:b/>
                <w:bCs/>
              </w:rPr>
              <w:t>Шторм, 0,005%воскові брикети (</w:t>
            </w:r>
            <w:r>
              <w:rPr>
                <w:rFonts w:cs="Times New Roman"/>
                <w:bCs/>
              </w:rPr>
              <w:t xml:space="preserve">флокумафен, 0,005%), ф. БАСФ Агро Б.В., Швейцарія, </w:t>
            </w:r>
            <w:r>
              <w:rPr>
                <w:rFonts w:cs="Times New Roman"/>
                <w:b/>
                <w:bCs/>
              </w:rPr>
              <w:t>2029 р.</w:t>
            </w:r>
          </w:p>
        </w:tc>
        <w:tc>
          <w:tcPr>
            <w:tcW w:w="1624" w:type="dxa"/>
            <w:tcBorders>
              <w:top w:val="single" w:sz="4" w:space="0" w:color="000000"/>
              <w:left w:val="single" w:sz="4" w:space="0" w:color="000000"/>
            </w:tcBorders>
          </w:tcPr>
          <w:p w14:paraId="50BCAA3B" w14:textId="6CBEAC93" w:rsidR="00B750E8" w:rsidRPr="002D4DD5" w:rsidRDefault="00B750E8" w:rsidP="00B750E8">
            <w:pPr>
              <w:textAlignment w:val="baseline"/>
              <w:rPr>
                <w:rFonts w:cs="Times New Roman"/>
                <w:b/>
                <w:bCs/>
                <w:i/>
                <w:iCs/>
                <w:color w:val="ED0000"/>
              </w:rPr>
            </w:pPr>
            <w:r>
              <w:rPr>
                <w:rFonts w:cs="Times New Roman"/>
              </w:rPr>
              <w:t>0,7 мл/100 кв.м</w:t>
            </w:r>
          </w:p>
        </w:tc>
        <w:tc>
          <w:tcPr>
            <w:tcW w:w="1493" w:type="dxa"/>
            <w:tcBorders>
              <w:top w:val="single" w:sz="4" w:space="0" w:color="000000"/>
              <w:left w:val="single" w:sz="4" w:space="0" w:color="000000"/>
            </w:tcBorders>
          </w:tcPr>
          <w:p w14:paraId="2C134AED" w14:textId="05913C4D" w:rsidR="00B750E8" w:rsidRPr="002D4DD5" w:rsidRDefault="00B750E8" w:rsidP="00B750E8">
            <w:pPr>
              <w:tabs>
                <w:tab w:val="left" w:pos="3969"/>
                <w:tab w:val="left" w:pos="5954"/>
                <w:tab w:val="left" w:pos="8222"/>
                <w:tab w:val="left" w:pos="10490"/>
              </w:tabs>
              <w:rPr>
                <w:rFonts w:cs="Times New Roman"/>
                <w:b/>
                <w:bCs/>
                <w:i/>
                <w:iCs/>
                <w:color w:val="ED0000"/>
              </w:rPr>
            </w:pPr>
            <w:r>
              <w:rPr>
                <w:rFonts w:cs="Times New Roman"/>
              </w:rPr>
              <w:t xml:space="preserve">Склади, сховища, погреба, господарські споруди, закритий грунт </w:t>
            </w:r>
          </w:p>
        </w:tc>
        <w:tc>
          <w:tcPr>
            <w:tcW w:w="1474" w:type="dxa"/>
            <w:tcBorders>
              <w:top w:val="single" w:sz="4" w:space="0" w:color="000000"/>
              <w:left w:val="single" w:sz="4" w:space="0" w:color="000000"/>
            </w:tcBorders>
          </w:tcPr>
          <w:p w14:paraId="7B2E2482" w14:textId="02AA25C4" w:rsidR="00B750E8" w:rsidRPr="002D4DD5" w:rsidRDefault="00B750E8" w:rsidP="00B750E8">
            <w:pPr>
              <w:textAlignment w:val="baseline"/>
              <w:rPr>
                <w:rFonts w:cs="Times New Roman"/>
                <w:b/>
                <w:bCs/>
                <w:i/>
                <w:iCs/>
                <w:color w:val="ED0000"/>
                <w:spacing w:val="-10"/>
              </w:rPr>
            </w:pPr>
            <w:r>
              <w:rPr>
                <w:rFonts w:cs="Times New Roman"/>
              </w:rPr>
              <w:t>Домова миша, полівки, щури</w:t>
            </w:r>
          </w:p>
        </w:tc>
        <w:tc>
          <w:tcPr>
            <w:tcW w:w="2090" w:type="dxa"/>
            <w:tcBorders>
              <w:top w:val="single" w:sz="4" w:space="0" w:color="000000"/>
              <w:left w:val="single" w:sz="4" w:space="0" w:color="000000"/>
            </w:tcBorders>
          </w:tcPr>
          <w:p w14:paraId="343B9B32" w14:textId="5EA247D1" w:rsidR="00B750E8" w:rsidRPr="002D4DD5" w:rsidRDefault="00B750E8" w:rsidP="00B750E8">
            <w:pPr>
              <w:textAlignment w:val="baseline"/>
              <w:rPr>
                <w:rFonts w:cs="Times New Roman"/>
                <w:b/>
                <w:bCs/>
                <w:i/>
                <w:iCs/>
                <w:color w:val="ED0000"/>
              </w:rPr>
            </w:pPr>
            <w:r>
              <w:rPr>
                <w:rFonts w:cs="Times New Roman"/>
                <w:spacing w:val="-10"/>
              </w:rPr>
              <w:t>Розміщення одиничних брикетів у місцях скупчення шкідників під укриттям або в нору (в місцях недоступних дітям та домашнім тваринам). У разі поїдання брикети поновлюють</w:t>
            </w:r>
          </w:p>
        </w:tc>
        <w:tc>
          <w:tcPr>
            <w:tcW w:w="613" w:type="dxa"/>
            <w:tcBorders>
              <w:top w:val="single" w:sz="4" w:space="0" w:color="000000"/>
              <w:left w:val="single" w:sz="4" w:space="0" w:color="000000"/>
            </w:tcBorders>
          </w:tcPr>
          <w:p w14:paraId="6DBD8C53" w14:textId="77777777" w:rsidR="00B750E8" w:rsidRPr="002D4DD5" w:rsidRDefault="00B750E8">
            <w:pPr>
              <w:jc w:val="center"/>
              <w:textAlignment w:val="baseline"/>
              <w:rPr>
                <w:rFonts w:cs="Times New Roman"/>
                <w:b/>
                <w:bCs/>
                <w:i/>
                <w:iCs/>
                <w:color w:val="ED0000"/>
                <w:sz w:val="28"/>
                <w:szCs w:val="28"/>
              </w:rPr>
            </w:pPr>
          </w:p>
        </w:tc>
        <w:tc>
          <w:tcPr>
            <w:tcW w:w="709" w:type="dxa"/>
            <w:tcBorders>
              <w:top w:val="single" w:sz="4" w:space="0" w:color="000000"/>
              <w:left w:val="single" w:sz="4" w:space="0" w:color="000000"/>
              <w:right w:val="single" w:sz="4" w:space="0" w:color="000000"/>
            </w:tcBorders>
          </w:tcPr>
          <w:p w14:paraId="1BBD5114" w14:textId="77777777" w:rsidR="00B750E8" w:rsidRPr="002D4DD5" w:rsidRDefault="00B750E8">
            <w:pPr>
              <w:jc w:val="center"/>
              <w:textAlignment w:val="baseline"/>
              <w:rPr>
                <w:rFonts w:cs="Times New Roman"/>
                <w:b/>
                <w:bCs/>
                <w:i/>
                <w:iCs/>
                <w:color w:val="ED0000"/>
                <w:sz w:val="28"/>
                <w:szCs w:val="28"/>
              </w:rPr>
            </w:pPr>
          </w:p>
        </w:tc>
      </w:tr>
      <w:tr w:rsidR="0079490A" w14:paraId="1E99AC6D" w14:textId="77777777">
        <w:trPr>
          <w:trHeight w:val="221"/>
        </w:trPr>
        <w:tc>
          <w:tcPr>
            <w:tcW w:w="9502" w:type="dxa"/>
            <w:gridSpan w:val="7"/>
            <w:tcBorders>
              <w:top w:val="single" w:sz="4" w:space="0" w:color="000000"/>
              <w:left w:val="single" w:sz="4" w:space="0" w:color="000000"/>
              <w:bottom w:val="single" w:sz="4" w:space="0" w:color="000000"/>
              <w:right w:val="single" w:sz="4" w:space="0" w:color="000000"/>
            </w:tcBorders>
          </w:tcPr>
          <w:p w14:paraId="754D6DA4" w14:textId="77777777" w:rsidR="0079490A" w:rsidRDefault="00B9770D">
            <w:pPr>
              <w:jc w:val="center"/>
              <w:textAlignment w:val="baseline"/>
              <w:rPr>
                <w:rFonts w:cs="Times New Roman"/>
                <w:b/>
                <w:bCs/>
                <w:sz w:val="28"/>
              </w:rPr>
            </w:pPr>
            <w:r>
              <w:rPr>
                <w:rFonts w:cs="Times New Roman"/>
                <w:b/>
                <w:bCs/>
                <w:sz w:val="28"/>
              </w:rPr>
              <w:t>Гербіциди (для боротьби з бур’янами)</w:t>
            </w:r>
          </w:p>
          <w:p w14:paraId="367416C1" w14:textId="77777777" w:rsidR="0079490A" w:rsidRDefault="00B9770D">
            <w:pPr>
              <w:jc w:val="center"/>
              <w:textAlignment w:val="baseline"/>
              <w:rPr>
                <w:rFonts w:cs="Times New Roman"/>
              </w:rPr>
            </w:pPr>
            <w:r>
              <w:rPr>
                <w:rFonts w:cs="Times New Roman"/>
                <w:b/>
                <w:bCs/>
                <w:sz w:val="28"/>
              </w:rPr>
              <w:t>При застосуванні гербіцидів слід дотримуватись правил техніки безпеки</w:t>
            </w:r>
          </w:p>
        </w:tc>
      </w:tr>
      <w:tr w:rsidR="0079490A" w14:paraId="788E00F9" w14:textId="77777777">
        <w:trPr>
          <w:trHeight w:val="750"/>
        </w:trPr>
        <w:tc>
          <w:tcPr>
            <w:tcW w:w="1499" w:type="dxa"/>
            <w:tcBorders>
              <w:top w:val="single" w:sz="4" w:space="0" w:color="000000"/>
              <w:left w:val="single" w:sz="4" w:space="0" w:color="000000"/>
              <w:bottom w:val="single" w:sz="4" w:space="0" w:color="000000"/>
            </w:tcBorders>
          </w:tcPr>
          <w:p w14:paraId="0878A1ED" w14:textId="77777777" w:rsidR="0079490A" w:rsidRDefault="00B9770D">
            <w:pPr>
              <w:textAlignment w:val="baseline"/>
              <w:rPr>
                <w:rFonts w:cs="Times New Roman"/>
                <w:spacing w:val="-5"/>
              </w:rPr>
            </w:pPr>
            <w:r>
              <w:rPr>
                <w:rFonts w:cs="Times New Roman"/>
                <w:b/>
                <w:bCs/>
                <w:spacing w:val="-5"/>
              </w:rPr>
              <w:t xml:space="preserve">ГОАЛ 2Е, </w:t>
            </w:r>
            <w:r>
              <w:rPr>
                <w:rFonts w:cs="Times New Roman"/>
                <w:spacing w:val="-5"/>
              </w:rPr>
              <w:t>КЕ</w:t>
            </w:r>
          </w:p>
          <w:p w14:paraId="16E8A9C9" w14:textId="77777777" w:rsidR="0079490A" w:rsidRDefault="00B9770D">
            <w:pPr>
              <w:textAlignment w:val="baseline"/>
              <w:rPr>
                <w:rFonts w:cs="Times New Roman"/>
                <w:b/>
              </w:rPr>
            </w:pPr>
            <w:r>
              <w:rPr>
                <w:rFonts w:cs="Times New Roman"/>
                <w:spacing w:val="-5"/>
              </w:rPr>
              <w:t>(оксифлуорфен, 240 г/л), ф. Доу АгроСаєнсис, Австрія</w:t>
            </w:r>
          </w:p>
          <w:p w14:paraId="76C64FB2" w14:textId="77777777" w:rsidR="0079490A" w:rsidRDefault="00B9770D">
            <w:pPr>
              <w:textAlignment w:val="baseline"/>
              <w:rPr>
                <w:rFonts w:cs="Times New Roman"/>
              </w:rPr>
            </w:pPr>
            <w:r>
              <w:rPr>
                <w:rFonts w:cs="Times New Roman"/>
                <w:b/>
              </w:rPr>
              <w:t>2031 р.</w:t>
            </w:r>
          </w:p>
        </w:tc>
        <w:tc>
          <w:tcPr>
            <w:tcW w:w="1624" w:type="dxa"/>
            <w:tcBorders>
              <w:top w:val="single" w:sz="4" w:space="0" w:color="000000"/>
              <w:left w:val="single" w:sz="4" w:space="0" w:color="000000"/>
              <w:bottom w:val="single" w:sz="4" w:space="0" w:color="000000"/>
            </w:tcBorders>
          </w:tcPr>
          <w:p w14:paraId="30EC4B0A" w14:textId="77777777" w:rsidR="0079490A" w:rsidRDefault="00B9770D">
            <w:pPr>
              <w:textAlignment w:val="baseline"/>
              <w:rPr>
                <w:rFonts w:cs="Times New Roman"/>
              </w:rPr>
            </w:pPr>
            <w:r>
              <w:rPr>
                <w:rFonts w:cs="Times New Roman"/>
              </w:rPr>
              <w:t>5,0 мл на 6–8 л води на сотку</w:t>
            </w:r>
          </w:p>
          <w:p w14:paraId="74077D58" w14:textId="77777777" w:rsidR="0079490A" w:rsidRDefault="0079490A">
            <w:pPr>
              <w:textAlignment w:val="baseline"/>
              <w:rPr>
                <w:rFonts w:cs="Times New Roman"/>
              </w:rPr>
            </w:pPr>
          </w:p>
          <w:p w14:paraId="5E609A71" w14:textId="77777777" w:rsidR="0079490A" w:rsidRDefault="00B9770D">
            <w:pPr>
              <w:textAlignment w:val="baseline"/>
              <w:rPr>
                <w:rFonts w:cs="Times New Roman"/>
              </w:rPr>
            </w:pPr>
            <w:r>
              <w:rPr>
                <w:rFonts w:cs="Times New Roman"/>
                <w:b/>
              </w:rPr>
              <w:t>Забороняється реалізація цибулі «на перо»</w:t>
            </w:r>
          </w:p>
        </w:tc>
        <w:tc>
          <w:tcPr>
            <w:tcW w:w="1493" w:type="dxa"/>
            <w:tcBorders>
              <w:top w:val="single" w:sz="4" w:space="0" w:color="000000"/>
              <w:left w:val="single" w:sz="4" w:space="0" w:color="000000"/>
              <w:bottom w:val="single" w:sz="4" w:space="0" w:color="000000"/>
            </w:tcBorders>
          </w:tcPr>
          <w:p w14:paraId="3B11DC75" w14:textId="77777777" w:rsidR="0079490A" w:rsidRDefault="00B9770D">
            <w:pPr>
              <w:textAlignment w:val="baseline"/>
              <w:rPr>
                <w:rFonts w:cs="Times New Roman"/>
              </w:rPr>
            </w:pPr>
            <w:r>
              <w:rPr>
                <w:rFonts w:cs="Times New Roman"/>
              </w:rPr>
              <w:t>Цибуля</w:t>
            </w:r>
          </w:p>
          <w:p w14:paraId="37435490" w14:textId="77777777" w:rsidR="0079490A" w:rsidRDefault="00B9770D">
            <w:pPr>
              <w:textAlignment w:val="baseline"/>
              <w:rPr>
                <w:rFonts w:cs="Times New Roman"/>
              </w:rPr>
            </w:pPr>
            <w:r>
              <w:rPr>
                <w:rFonts w:cs="Times New Roman"/>
              </w:rPr>
              <w:t xml:space="preserve"> </w:t>
            </w:r>
          </w:p>
        </w:tc>
        <w:tc>
          <w:tcPr>
            <w:tcW w:w="1474" w:type="dxa"/>
            <w:tcBorders>
              <w:top w:val="single" w:sz="4" w:space="0" w:color="000000"/>
              <w:left w:val="single" w:sz="4" w:space="0" w:color="000000"/>
              <w:bottom w:val="single" w:sz="4" w:space="0" w:color="000000"/>
            </w:tcBorders>
          </w:tcPr>
          <w:p w14:paraId="2D0FECE8" w14:textId="77777777" w:rsidR="0079490A" w:rsidRDefault="00B9770D">
            <w:pPr>
              <w:textAlignment w:val="baseline"/>
              <w:rPr>
                <w:rFonts w:cs="Times New Roman"/>
              </w:rPr>
            </w:pPr>
            <w:r>
              <w:rPr>
                <w:rFonts w:cs="Times New Roman"/>
              </w:rPr>
              <w:t>Однорічні дводольні</w:t>
            </w:r>
          </w:p>
          <w:p w14:paraId="57005CE4" w14:textId="77777777" w:rsidR="0079490A" w:rsidRDefault="0079490A">
            <w:pPr>
              <w:textAlignment w:val="baseline"/>
              <w:rPr>
                <w:rFonts w:cs="Times New Roman"/>
              </w:rPr>
            </w:pPr>
          </w:p>
        </w:tc>
        <w:tc>
          <w:tcPr>
            <w:tcW w:w="2090" w:type="dxa"/>
            <w:tcBorders>
              <w:top w:val="single" w:sz="4" w:space="0" w:color="000000"/>
              <w:left w:val="single" w:sz="4" w:space="0" w:color="000000"/>
              <w:bottom w:val="single" w:sz="4" w:space="0" w:color="000000"/>
            </w:tcBorders>
          </w:tcPr>
          <w:p w14:paraId="43F88426" w14:textId="77777777" w:rsidR="0079490A" w:rsidRDefault="00B9770D">
            <w:pPr>
              <w:textAlignment w:val="baseline"/>
              <w:rPr>
                <w:rFonts w:cs="Times New Roman"/>
              </w:rPr>
            </w:pPr>
            <w:r>
              <w:rPr>
                <w:rFonts w:cs="Times New Roman"/>
              </w:rPr>
              <w:t>Обприскування ґрунту до появи сходів або у фазі 1-2 листків культури</w:t>
            </w:r>
          </w:p>
          <w:p w14:paraId="2FF2802B" w14:textId="77777777" w:rsidR="0079490A" w:rsidRDefault="0079490A">
            <w:pPr>
              <w:textAlignment w:val="baseline"/>
              <w:rPr>
                <w:rFonts w:cs="Times New Roman"/>
              </w:rPr>
            </w:pPr>
          </w:p>
        </w:tc>
        <w:tc>
          <w:tcPr>
            <w:tcW w:w="613" w:type="dxa"/>
            <w:tcBorders>
              <w:top w:val="single" w:sz="4" w:space="0" w:color="000000"/>
              <w:left w:val="single" w:sz="4" w:space="0" w:color="000000"/>
              <w:bottom w:val="single" w:sz="4" w:space="0" w:color="000000"/>
            </w:tcBorders>
          </w:tcPr>
          <w:p w14:paraId="052BCDB6" w14:textId="77777777" w:rsidR="0079490A" w:rsidRDefault="00B9770D">
            <w:pPr>
              <w:jc w:val="center"/>
              <w:textAlignment w:val="baseline"/>
              <w:rPr>
                <w:rFonts w:cs="Times New Roman"/>
                <w:sz w:val="28"/>
                <w:szCs w:val="28"/>
              </w:rPr>
            </w:pPr>
            <w:r>
              <w:rPr>
                <w:rFonts w:cs="Times New Roman"/>
                <w:sz w:val="28"/>
                <w:szCs w:val="28"/>
              </w:rPr>
              <w:t>-</w:t>
            </w:r>
          </w:p>
          <w:p w14:paraId="7C7F7BA8" w14:textId="77777777" w:rsidR="0079490A" w:rsidRDefault="0079490A">
            <w:pPr>
              <w:jc w:val="center"/>
              <w:textAlignment w:val="baseline"/>
              <w:rPr>
                <w:rFonts w:cs="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41B7D33E" w14:textId="77777777" w:rsidR="0079490A" w:rsidRDefault="00B9770D">
            <w:pPr>
              <w:jc w:val="center"/>
              <w:textAlignment w:val="baseline"/>
              <w:rPr>
                <w:rFonts w:cs="Times New Roman"/>
                <w:sz w:val="28"/>
                <w:szCs w:val="28"/>
              </w:rPr>
            </w:pPr>
            <w:r>
              <w:rPr>
                <w:rFonts w:cs="Times New Roman"/>
                <w:sz w:val="28"/>
                <w:szCs w:val="28"/>
              </w:rPr>
              <w:t>1</w:t>
            </w:r>
          </w:p>
          <w:p w14:paraId="442FCB10" w14:textId="77777777" w:rsidR="0079490A" w:rsidRDefault="0079490A">
            <w:pPr>
              <w:jc w:val="center"/>
              <w:textAlignment w:val="baseline"/>
              <w:rPr>
                <w:rFonts w:cs="Times New Roman"/>
                <w:sz w:val="28"/>
                <w:szCs w:val="28"/>
              </w:rPr>
            </w:pPr>
          </w:p>
        </w:tc>
      </w:tr>
      <w:tr w:rsidR="0079490A" w14:paraId="4CC6AC9A" w14:textId="77777777">
        <w:trPr>
          <w:trHeight w:val="750"/>
        </w:trPr>
        <w:tc>
          <w:tcPr>
            <w:tcW w:w="1499" w:type="dxa"/>
            <w:tcBorders>
              <w:top w:val="single" w:sz="4" w:space="0" w:color="000000"/>
              <w:left w:val="single" w:sz="4" w:space="0" w:color="000000"/>
              <w:bottom w:val="single" w:sz="4" w:space="0" w:color="000000"/>
            </w:tcBorders>
          </w:tcPr>
          <w:p w14:paraId="7AC83A54" w14:textId="77777777" w:rsidR="0079490A" w:rsidRPr="00B750E8" w:rsidRDefault="00B9770D">
            <w:pPr>
              <w:textAlignment w:val="baseline"/>
              <w:rPr>
                <w:rFonts w:cs="Times New Roman"/>
              </w:rPr>
            </w:pPr>
            <w:r w:rsidRPr="00B750E8">
              <w:rPr>
                <w:rFonts w:cs="Times New Roman"/>
                <w:b/>
              </w:rPr>
              <w:lastRenderedPageBreak/>
              <w:t>Гольф, ВГ</w:t>
            </w:r>
          </w:p>
          <w:p w14:paraId="6E729BAE" w14:textId="77777777" w:rsidR="0079490A" w:rsidRPr="00B750E8" w:rsidRDefault="00B9770D">
            <w:pPr>
              <w:textAlignment w:val="baseline"/>
              <w:rPr>
                <w:rFonts w:cs="Times New Roman"/>
                <w:b/>
              </w:rPr>
            </w:pPr>
            <w:r w:rsidRPr="00B750E8">
              <w:rPr>
                <w:rFonts w:cs="Times New Roman"/>
              </w:rPr>
              <w:t>(дикамба, 365 г/кг + метсульфурон-метил, 300 г/кг), ТОВ «Компанія «Укравіт», Україна</w:t>
            </w:r>
          </w:p>
          <w:p w14:paraId="3DCB4318" w14:textId="77777777" w:rsidR="0079490A" w:rsidRPr="00B750E8" w:rsidRDefault="00B9770D">
            <w:pPr>
              <w:textAlignment w:val="baseline"/>
              <w:rPr>
                <w:rFonts w:cs="Times New Roman"/>
              </w:rPr>
            </w:pPr>
            <w:r w:rsidRPr="00B750E8">
              <w:rPr>
                <w:rFonts w:cs="Times New Roman"/>
                <w:b/>
              </w:rPr>
              <w:t>2022 р.</w:t>
            </w:r>
          </w:p>
        </w:tc>
        <w:tc>
          <w:tcPr>
            <w:tcW w:w="1624" w:type="dxa"/>
            <w:tcBorders>
              <w:top w:val="single" w:sz="4" w:space="0" w:color="000000"/>
              <w:left w:val="single" w:sz="4" w:space="0" w:color="000000"/>
              <w:bottom w:val="single" w:sz="4" w:space="0" w:color="000000"/>
            </w:tcBorders>
          </w:tcPr>
          <w:p w14:paraId="39D9C450" w14:textId="77777777" w:rsidR="0079490A" w:rsidRPr="00B750E8" w:rsidRDefault="00B9770D">
            <w:pPr>
              <w:rPr>
                <w:rFonts w:cs="Times New Roman"/>
              </w:rPr>
            </w:pPr>
            <w:r w:rsidRPr="00B750E8">
              <w:rPr>
                <w:rFonts w:cs="Times New Roman"/>
              </w:rPr>
              <w:t>1,5-3 г /3-5 л на 5-10 л води на 100-150 кв.м</w:t>
            </w:r>
          </w:p>
        </w:tc>
        <w:tc>
          <w:tcPr>
            <w:tcW w:w="1493" w:type="dxa"/>
            <w:tcBorders>
              <w:top w:val="single" w:sz="4" w:space="0" w:color="000000"/>
              <w:left w:val="single" w:sz="4" w:space="0" w:color="000000"/>
              <w:bottom w:val="single" w:sz="4" w:space="0" w:color="000000"/>
            </w:tcBorders>
          </w:tcPr>
          <w:p w14:paraId="724D0DAC" w14:textId="77777777" w:rsidR="0079490A" w:rsidRDefault="00B9770D">
            <w:pPr>
              <w:rPr>
                <w:rFonts w:cs="Times New Roman"/>
              </w:rPr>
            </w:pPr>
            <w:r>
              <w:rPr>
                <w:rFonts w:cs="Times New Roman"/>
              </w:rPr>
              <w:t>Газонні трави</w:t>
            </w:r>
          </w:p>
        </w:tc>
        <w:tc>
          <w:tcPr>
            <w:tcW w:w="1474" w:type="dxa"/>
            <w:tcBorders>
              <w:top w:val="single" w:sz="4" w:space="0" w:color="000000"/>
              <w:left w:val="single" w:sz="4" w:space="0" w:color="000000"/>
              <w:bottom w:val="single" w:sz="4" w:space="0" w:color="000000"/>
            </w:tcBorders>
          </w:tcPr>
          <w:p w14:paraId="11126CCF" w14:textId="77777777" w:rsidR="0079490A" w:rsidRDefault="00B9770D">
            <w:pPr>
              <w:tabs>
                <w:tab w:val="left" w:pos="3969"/>
                <w:tab w:val="left" w:pos="5954"/>
                <w:tab w:val="left" w:pos="8222"/>
                <w:tab w:val="left" w:pos="10490"/>
              </w:tabs>
              <w:rPr>
                <w:rFonts w:cs="Times New Roman"/>
              </w:rPr>
            </w:pPr>
            <w:r>
              <w:rPr>
                <w:rFonts w:cs="Times New Roman"/>
              </w:rPr>
              <w:t>Однорічні і багаторічні дводольні бур’яни, в т.ч.  види осотів, будяки, берізки, кульбаба,подорожник</w:t>
            </w:r>
          </w:p>
        </w:tc>
        <w:tc>
          <w:tcPr>
            <w:tcW w:w="2090" w:type="dxa"/>
            <w:tcBorders>
              <w:top w:val="single" w:sz="4" w:space="0" w:color="000000"/>
              <w:left w:val="single" w:sz="4" w:space="0" w:color="000000"/>
              <w:bottom w:val="single" w:sz="4" w:space="0" w:color="000000"/>
            </w:tcBorders>
          </w:tcPr>
          <w:p w14:paraId="0AE4F547" w14:textId="77777777" w:rsidR="0079490A" w:rsidRDefault="00B9770D">
            <w:pPr>
              <w:tabs>
                <w:tab w:val="left" w:pos="3969"/>
                <w:tab w:val="left" w:pos="5954"/>
                <w:tab w:val="left" w:pos="8222"/>
                <w:tab w:val="left" w:pos="10490"/>
              </w:tabs>
              <w:rPr>
                <w:rFonts w:cs="Times New Roman"/>
              </w:rPr>
            </w:pPr>
            <w:r>
              <w:rPr>
                <w:rFonts w:cs="Times New Roman"/>
              </w:rPr>
              <w:t>Обприскування посівів від фази кущення до виходу в трубку</w:t>
            </w:r>
          </w:p>
        </w:tc>
        <w:tc>
          <w:tcPr>
            <w:tcW w:w="613" w:type="dxa"/>
            <w:tcBorders>
              <w:top w:val="single" w:sz="4" w:space="0" w:color="000000"/>
              <w:left w:val="single" w:sz="4" w:space="0" w:color="000000"/>
              <w:bottom w:val="single" w:sz="4" w:space="0" w:color="000000"/>
            </w:tcBorders>
          </w:tcPr>
          <w:p w14:paraId="0CA2617D" w14:textId="77777777" w:rsidR="0079490A" w:rsidRDefault="00B9770D">
            <w:pPr>
              <w:tabs>
                <w:tab w:val="left" w:pos="3969"/>
                <w:tab w:val="left" w:pos="5954"/>
                <w:tab w:val="left" w:pos="8222"/>
                <w:tab w:val="left" w:pos="10490"/>
              </w:tabs>
              <w:rPr>
                <w:rFonts w:cs="Times New Roman"/>
                <w:sz w:val="28"/>
                <w:szCs w:val="28"/>
              </w:rPr>
            </w:pPr>
            <w:r>
              <w:rPr>
                <w:rFonts w:cs="Times New Roman"/>
                <w:sz w:val="28"/>
                <w:szCs w:val="28"/>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C82B0D5" w14:textId="77777777" w:rsidR="0079490A" w:rsidRDefault="00B9770D">
            <w:pPr>
              <w:tabs>
                <w:tab w:val="left" w:pos="3969"/>
                <w:tab w:val="left" w:pos="5954"/>
                <w:tab w:val="left" w:pos="8222"/>
                <w:tab w:val="left" w:pos="10490"/>
              </w:tabs>
              <w:rPr>
                <w:rFonts w:cs="Times New Roman"/>
                <w:sz w:val="28"/>
                <w:szCs w:val="28"/>
              </w:rPr>
            </w:pPr>
            <w:r>
              <w:rPr>
                <w:rFonts w:cs="Times New Roman"/>
                <w:sz w:val="28"/>
                <w:szCs w:val="28"/>
              </w:rPr>
              <w:t>1</w:t>
            </w:r>
          </w:p>
        </w:tc>
      </w:tr>
      <w:tr w:rsidR="0079490A" w14:paraId="6B34323E" w14:textId="77777777">
        <w:trPr>
          <w:trHeight w:val="1221"/>
        </w:trPr>
        <w:tc>
          <w:tcPr>
            <w:tcW w:w="1499" w:type="dxa"/>
            <w:tcBorders>
              <w:top w:val="single" w:sz="4" w:space="0" w:color="000000"/>
              <w:left w:val="single" w:sz="4" w:space="0" w:color="000000"/>
              <w:bottom w:val="single" w:sz="4" w:space="0" w:color="000000"/>
            </w:tcBorders>
          </w:tcPr>
          <w:p w14:paraId="7CD865E2" w14:textId="77777777" w:rsidR="0079490A" w:rsidRDefault="00B9770D">
            <w:pPr>
              <w:textAlignment w:val="baseline"/>
              <w:rPr>
                <w:rFonts w:cs="Times New Roman"/>
              </w:rPr>
            </w:pPr>
            <w:r>
              <w:rPr>
                <w:rFonts w:cs="Times New Roman"/>
                <w:b/>
                <w:bCs/>
              </w:rPr>
              <w:t>ГЛІФ БТ, РК</w:t>
            </w:r>
            <w:r>
              <w:rPr>
                <w:rFonts w:cs="Times New Roman"/>
              </w:rPr>
              <w:t xml:space="preserve">. (ізопропіламінна сіль гліфосату, 480 г/л), </w:t>
            </w:r>
          </w:p>
          <w:p w14:paraId="14C99C6B" w14:textId="77777777" w:rsidR="0079490A" w:rsidRDefault="00B9770D">
            <w:pPr>
              <w:shd w:val="clear" w:color="auto" w:fill="FFFFFF"/>
              <w:rPr>
                <w:rFonts w:cs="Times New Roman"/>
              </w:rPr>
            </w:pPr>
            <w:r>
              <w:rPr>
                <w:rFonts w:cs="Times New Roman"/>
              </w:rPr>
              <w:t>ТОВ «Океан Інвест»,</w:t>
            </w:r>
          </w:p>
          <w:p w14:paraId="15827E87" w14:textId="77777777" w:rsidR="0079490A" w:rsidRDefault="00B9770D">
            <w:pPr>
              <w:shd w:val="clear" w:color="auto" w:fill="FFFFFF"/>
              <w:rPr>
                <w:rFonts w:cs="Times New Roman"/>
              </w:rPr>
            </w:pPr>
            <w:r>
              <w:rPr>
                <w:rFonts w:cs="Times New Roman"/>
              </w:rPr>
              <w:t>Виробники «</w:t>
            </w:r>
            <w:r>
              <w:rPr>
                <w:rFonts w:cs="Times New Roman"/>
                <w:lang w:val="en-US"/>
              </w:rPr>
              <w:t>Nanjing</w:t>
            </w:r>
            <w:r>
              <w:rPr>
                <w:rFonts w:cs="Times New Roman"/>
              </w:rPr>
              <w:t xml:space="preserve"> </w:t>
            </w:r>
            <w:r>
              <w:rPr>
                <w:rFonts w:cs="Times New Roman"/>
                <w:lang w:val="en-US"/>
              </w:rPr>
              <w:t>Red</w:t>
            </w:r>
            <w:r>
              <w:rPr>
                <w:rFonts w:cs="Times New Roman"/>
              </w:rPr>
              <w:t xml:space="preserve"> –</w:t>
            </w:r>
            <w:r>
              <w:rPr>
                <w:rFonts w:cs="Times New Roman"/>
                <w:lang w:val="en-US"/>
              </w:rPr>
              <w:t>Sun</w:t>
            </w:r>
            <w:r>
              <w:rPr>
                <w:rFonts w:cs="Times New Roman"/>
              </w:rPr>
              <w:t xml:space="preserve"> </w:t>
            </w:r>
            <w:r>
              <w:rPr>
                <w:rFonts w:cs="Times New Roman"/>
                <w:lang w:val="en-US"/>
              </w:rPr>
              <w:t>Co</w:t>
            </w:r>
            <w:r>
              <w:rPr>
                <w:rFonts w:cs="Times New Roman"/>
              </w:rPr>
              <w:t xml:space="preserve">, </w:t>
            </w:r>
            <w:r>
              <w:rPr>
                <w:rFonts w:cs="Times New Roman"/>
                <w:lang w:val="en-US"/>
              </w:rPr>
              <w:t>Ltd</w:t>
            </w:r>
            <w:r>
              <w:rPr>
                <w:rFonts w:cs="Times New Roman"/>
              </w:rPr>
              <w:t>.»)</w:t>
            </w:r>
          </w:p>
          <w:p w14:paraId="4A3CC9B9" w14:textId="77777777" w:rsidR="0079490A" w:rsidRDefault="00B9770D">
            <w:pPr>
              <w:shd w:val="clear" w:color="auto" w:fill="FFFFFF"/>
              <w:rPr>
                <w:rFonts w:cs="Times New Roman"/>
              </w:rPr>
            </w:pPr>
            <w:r>
              <w:rPr>
                <w:rFonts w:cs="Times New Roman"/>
              </w:rPr>
              <w:t>ТОВ СП</w:t>
            </w:r>
          </w:p>
          <w:p w14:paraId="19139F64" w14:textId="77777777" w:rsidR="0079490A" w:rsidRDefault="00B9770D">
            <w:pPr>
              <w:shd w:val="clear" w:color="auto" w:fill="FFFFFF"/>
              <w:rPr>
                <w:rFonts w:cs="Times New Roman"/>
              </w:rPr>
            </w:pPr>
            <w:r>
              <w:rPr>
                <w:rFonts w:cs="Times New Roman"/>
              </w:rPr>
              <w:t xml:space="preserve">«АГРОБІОСИНТЕЗ», </w:t>
            </w:r>
            <w:r>
              <w:rPr>
                <w:rFonts w:cs="Times New Roman"/>
                <w:b/>
                <w:bCs/>
              </w:rPr>
              <w:t>2025 р.</w:t>
            </w:r>
          </w:p>
        </w:tc>
        <w:tc>
          <w:tcPr>
            <w:tcW w:w="1624" w:type="dxa"/>
            <w:tcBorders>
              <w:top w:val="single" w:sz="4" w:space="0" w:color="000000"/>
              <w:left w:val="single" w:sz="4" w:space="0" w:color="000000"/>
              <w:bottom w:val="single" w:sz="4" w:space="0" w:color="000000"/>
            </w:tcBorders>
          </w:tcPr>
          <w:p w14:paraId="20D6895C" w14:textId="77777777" w:rsidR="0079490A" w:rsidRDefault="00B9770D">
            <w:pPr>
              <w:textAlignment w:val="baseline"/>
              <w:rPr>
                <w:rFonts w:cs="Times New Roman"/>
              </w:rPr>
            </w:pPr>
            <w:r>
              <w:rPr>
                <w:rFonts w:cs="Times New Roman"/>
              </w:rPr>
              <w:t>40-80 мл на сотку)</w:t>
            </w:r>
          </w:p>
        </w:tc>
        <w:tc>
          <w:tcPr>
            <w:tcW w:w="1493" w:type="dxa"/>
            <w:tcBorders>
              <w:top w:val="single" w:sz="4" w:space="0" w:color="000000"/>
              <w:left w:val="single" w:sz="4" w:space="0" w:color="000000"/>
              <w:bottom w:val="single" w:sz="4" w:space="0" w:color="000000"/>
            </w:tcBorders>
          </w:tcPr>
          <w:p w14:paraId="61605394" w14:textId="77777777" w:rsidR="0079490A" w:rsidRDefault="00B9770D">
            <w:pPr>
              <w:textAlignment w:val="baseline"/>
              <w:rPr>
                <w:rFonts w:cs="Times New Roman"/>
              </w:rPr>
            </w:pPr>
            <w:r>
              <w:rPr>
                <w:rFonts w:cs="Times New Roman"/>
              </w:rPr>
              <w:t>Поля, призначенф під посіви сільськогосподарських культур</w:t>
            </w:r>
          </w:p>
          <w:p w14:paraId="477347B5"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tcPr>
          <w:p w14:paraId="2C92B6A8" w14:textId="77777777" w:rsidR="0079490A" w:rsidRDefault="00B9770D">
            <w:pPr>
              <w:textAlignment w:val="baseline"/>
              <w:rPr>
                <w:rFonts w:cs="Times New Roman"/>
              </w:rPr>
            </w:pPr>
            <w:r>
              <w:rPr>
                <w:rFonts w:cs="Times New Roman"/>
              </w:rPr>
              <w:t>Однорічні та багаторічні бур’яни</w:t>
            </w:r>
          </w:p>
          <w:p w14:paraId="137624F3" w14:textId="77777777" w:rsidR="0079490A" w:rsidRDefault="0079490A">
            <w:pPr>
              <w:textAlignment w:val="baseline"/>
              <w:rPr>
                <w:rFonts w:cs="Times New Roman"/>
              </w:rPr>
            </w:pPr>
          </w:p>
        </w:tc>
        <w:tc>
          <w:tcPr>
            <w:tcW w:w="2090" w:type="dxa"/>
            <w:tcBorders>
              <w:top w:val="single" w:sz="4" w:space="0" w:color="000000"/>
              <w:left w:val="single" w:sz="4" w:space="0" w:color="000000"/>
              <w:bottom w:val="single" w:sz="4" w:space="0" w:color="000000"/>
            </w:tcBorders>
          </w:tcPr>
          <w:p w14:paraId="3674308E" w14:textId="77777777" w:rsidR="0079490A" w:rsidRDefault="00B9770D">
            <w:pPr>
              <w:textAlignment w:val="baseline"/>
              <w:rPr>
                <w:rFonts w:cs="Times New Roman"/>
              </w:rPr>
            </w:pPr>
            <w:r>
              <w:rPr>
                <w:rFonts w:cs="Times New Roman"/>
              </w:rPr>
              <w:t>Обприскування вегетуючих бур’янів восени після збирання попередника по ветеючих бур’янах</w:t>
            </w:r>
          </w:p>
        </w:tc>
        <w:tc>
          <w:tcPr>
            <w:tcW w:w="613" w:type="dxa"/>
            <w:tcBorders>
              <w:top w:val="single" w:sz="4" w:space="0" w:color="000000"/>
              <w:left w:val="single" w:sz="4" w:space="0" w:color="000000"/>
              <w:bottom w:val="single" w:sz="4" w:space="0" w:color="000000"/>
            </w:tcBorders>
          </w:tcPr>
          <w:p w14:paraId="22778CDB" w14:textId="77777777" w:rsidR="0079490A" w:rsidRDefault="00B9770D">
            <w:pPr>
              <w:jc w:val="center"/>
              <w:textAlignment w:val="baseline"/>
              <w:rPr>
                <w:rFonts w:cs="Times New Roman"/>
                <w:sz w:val="28"/>
                <w:szCs w:val="28"/>
              </w:rPr>
            </w:pPr>
            <w:r>
              <w:rPr>
                <w:rFonts w:cs="Times New Roman"/>
                <w:sz w:val="28"/>
                <w:szCs w:val="28"/>
              </w:rPr>
              <w:t>—</w:t>
            </w:r>
          </w:p>
          <w:p w14:paraId="5F637C28" w14:textId="77777777" w:rsidR="0079490A" w:rsidRDefault="0079490A">
            <w:pPr>
              <w:jc w:val="center"/>
              <w:textAlignment w:val="baseline"/>
              <w:rPr>
                <w:rFonts w:cs="Times New Roman"/>
                <w:sz w:val="28"/>
                <w:szCs w:val="28"/>
              </w:rPr>
            </w:pPr>
          </w:p>
          <w:p w14:paraId="069EF921" w14:textId="77777777" w:rsidR="0079490A" w:rsidRDefault="0079490A">
            <w:pPr>
              <w:jc w:val="center"/>
              <w:textAlignment w:val="baseline"/>
              <w:rPr>
                <w:rFonts w:cs="Times New Roman"/>
                <w:sz w:val="28"/>
                <w:szCs w:val="28"/>
              </w:rPr>
            </w:pPr>
          </w:p>
          <w:p w14:paraId="1BC81E5D" w14:textId="77777777" w:rsidR="0079490A" w:rsidRDefault="0079490A">
            <w:pPr>
              <w:jc w:val="center"/>
              <w:textAlignment w:val="baseline"/>
              <w:rPr>
                <w:rFonts w:cs="Times New Roman"/>
                <w:sz w:val="28"/>
                <w:szCs w:val="28"/>
              </w:rPr>
            </w:pPr>
          </w:p>
          <w:p w14:paraId="6741922D" w14:textId="77777777" w:rsidR="0079490A" w:rsidRDefault="0079490A">
            <w:pPr>
              <w:jc w:val="center"/>
              <w:textAlignment w:val="baseline"/>
              <w:rPr>
                <w:rFonts w:cs="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5991B19F" w14:textId="77777777" w:rsidR="0079490A" w:rsidRDefault="00B9770D">
            <w:pPr>
              <w:jc w:val="center"/>
              <w:textAlignment w:val="baseline"/>
              <w:rPr>
                <w:rFonts w:cs="Times New Roman"/>
                <w:sz w:val="28"/>
                <w:szCs w:val="28"/>
              </w:rPr>
            </w:pPr>
            <w:r>
              <w:rPr>
                <w:rFonts w:cs="Times New Roman"/>
                <w:sz w:val="28"/>
                <w:szCs w:val="28"/>
              </w:rPr>
              <w:t>1</w:t>
            </w:r>
          </w:p>
          <w:p w14:paraId="45580278" w14:textId="77777777" w:rsidR="0079490A" w:rsidRDefault="0079490A">
            <w:pPr>
              <w:jc w:val="center"/>
              <w:textAlignment w:val="baseline"/>
              <w:rPr>
                <w:rFonts w:cs="Times New Roman"/>
                <w:sz w:val="28"/>
                <w:szCs w:val="28"/>
              </w:rPr>
            </w:pPr>
          </w:p>
          <w:p w14:paraId="5C638A09" w14:textId="77777777" w:rsidR="0079490A" w:rsidRDefault="0079490A">
            <w:pPr>
              <w:jc w:val="center"/>
              <w:textAlignment w:val="baseline"/>
              <w:rPr>
                <w:rFonts w:cs="Times New Roman"/>
                <w:sz w:val="28"/>
                <w:szCs w:val="28"/>
              </w:rPr>
            </w:pPr>
          </w:p>
          <w:p w14:paraId="71B3704E" w14:textId="77777777" w:rsidR="0079490A" w:rsidRDefault="0079490A">
            <w:pPr>
              <w:jc w:val="center"/>
              <w:textAlignment w:val="baseline"/>
              <w:rPr>
                <w:rFonts w:cs="Times New Roman"/>
                <w:sz w:val="28"/>
                <w:szCs w:val="28"/>
              </w:rPr>
            </w:pPr>
          </w:p>
          <w:p w14:paraId="0BE855E7" w14:textId="77777777" w:rsidR="0079490A" w:rsidRDefault="0079490A">
            <w:pPr>
              <w:jc w:val="center"/>
              <w:textAlignment w:val="baseline"/>
              <w:rPr>
                <w:rFonts w:cs="Times New Roman"/>
                <w:sz w:val="28"/>
                <w:szCs w:val="28"/>
              </w:rPr>
            </w:pPr>
          </w:p>
        </w:tc>
      </w:tr>
      <w:tr w:rsidR="00B750E8" w14:paraId="0900453B" w14:textId="77777777" w:rsidTr="00B750E8">
        <w:trPr>
          <w:trHeight w:val="6623"/>
        </w:trPr>
        <w:tc>
          <w:tcPr>
            <w:tcW w:w="1499" w:type="dxa"/>
            <w:tcBorders>
              <w:top w:val="single" w:sz="4" w:space="0" w:color="000000"/>
              <w:left w:val="single" w:sz="4" w:space="0" w:color="000000"/>
            </w:tcBorders>
          </w:tcPr>
          <w:p w14:paraId="5F6FEE7F" w14:textId="77777777" w:rsidR="00B750E8" w:rsidRDefault="00B750E8">
            <w:pPr>
              <w:textAlignment w:val="baseline"/>
              <w:rPr>
                <w:rFonts w:cs="Times New Roman"/>
              </w:rPr>
            </w:pPr>
            <w:r>
              <w:rPr>
                <w:rFonts w:cs="Times New Roman"/>
                <w:b/>
                <w:bCs/>
              </w:rPr>
              <w:t>ДУАЛ ГОЛД, 960 ЕС,</w:t>
            </w:r>
            <w:r>
              <w:rPr>
                <w:rFonts w:cs="Times New Roman"/>
              </w:rPr>
              <w:t xml:space="preserve"> КЕ</w:t>
            </w:r>
          </w:p>
          <w:p w14:paraId="641D5C2B" w14:textId="77777777" w:rsidR="00B750E8" w:rsidRDefault="00B750E8">
            <w:pPr>
              <w:textAlignment w:val="baseline"/>
              <w:rPr>
                <w:rFonts w:cs="Times New Roman"/>
              </w:rPr>
            </w:pPr>
            <w:r>
              <w:rPr>
                <w:rFonts w:cs="Times New Roman"/>
              </w:rPr>
              <w:t xml:space="preserve">(S-метолахлор, </w:t>
            </w:r>
            <w:r>
              <w:rPr>
                <w:rFonts w:cs="Times New Roman"/>
              </w:rPr>
              <w:br/>
              <w:t>960 г/л),</w:t>
            </w:r>
          </w:p>
          <w:p w14:paraId="5565DC40" w14:textId="77777777" w:rsidR="00B750E8" w:rsidRDefault="00B750E8">
            <w:pPr>
              <w:textAlignment w:val="baseline"/>
              <w:rPr>
                <w:rFonts w:cs="Times New Roman"/>
                <w:b/>
              </w:rPr>
            </w:pPr>
            <w:r>
              <w:rPr>
                <w:rFonts w:cs="Times New Roman"/>
              </w:rPr>
              <w:t>ф. Сингента, Швейцарія</w:t>
            </w:r>
          </w:p>
          <w:p w14:paraId="468A42C5" w14:textId="3FBF5C0A" w:rsidR="00B750E8" w:rsidRPr="002D4DD5" w:rsidRDefault="00B750E8" w:rsidP="00B750E8">
            <w:pPr>
              <w:textAlignment w:val="baseline"/>
              <w:rPr>
                <w:rFonts w:cs="Times New Roman"/>
                <w:b/>
                <w:bCs/>
                <w:color w:val="ED0000"/>
                <w:highlight w:val="green"/>
              </w:rPr>
            </w:pPr>
            <w:r>
              <w:rPr>
                <w:rFonts w:cs="Times New Roman"/>
                <w:b/>
              </w:rPr>
              <w:t>2031 р.</w:t>
            </w:r>
          </w:p>
        </w:tc>
        <w:tc>
          <w:tcPr>
            <w:tcW w:w="1624" w:type="dxa"/>
            <w:tcBorders>
              <w:top w:val="single" w:sz="4" w:space="0" w:color="000000"/>
              <w:left w:val="single" w:sz="4" w:space="0" w:color="000000"/>
              <w:bottom w:val="nil"/>
            </w:tcBorders>
          </w:tcPr>
          <w:p w14:paraId="03B68D77" w14:textId="77777777" w:rsidR="00B750E8" w:rsidRDefault="00B750E8">
            <w:pPr>
              <w:textAlignment w:val="baseline"/>
              <w:rPr>
                <w:rFonts w:cs="Times New Roman"/>
              </w:rPr>
            </w:pPr>
            <w:r>
              <w:rPr>
                <w:rFonts w:cs="Times New Roman"/>
              </w:rPr>
              <w:t>16 мл на 5 л води на сотку</w:t>
            </w:r>
          </w:p>
          <w:p w14:paraId="0D5DB559" w14:textId="77777777" w:rsidR="00B750E8" w:rsidRDefault="00B750E8">
            <w:pPr>
              <w:textAlignment w:val="baseline"/>
              <w:rPr>
                <w:rFonts w:cs="Times New Roman"/>
              </w:rPr>
            </w:pPr>
          </w:p>
          <w:p w14:paraId="5F02C3C3" w14:textId="77777777" w:rsidR="00B750E8" w:rsidRDefault="00B750E8">
            <w:pPr>
              <w:textAlignment w:val="baseline"/>
              <w:rPr>
                <w:rFonts w:cs="Times New Roman"/>
              </w:rPr>
            </w:pPr>
          </w:p>
          <w:p w14:paraId="081D0508" w14:textId="77777777" w:rsidR="00B750E8" w:rsidRDefault="00B750E8">
            <w:pPr>
              <w:textAlignment w:val="baseline"/>
              <w:rPr>
                <w:rFonts w:cs="Times New Roman"/>
              </w:rPr>
            </w:pPr>
          </w:p>
          <w:p w14:paraId="5C56BAAD" w14:textId="77777777" w:rsidR="00B750E8" w:rsidRDefault="00B750E8">
            <w:pPr>
              <w:textAlignment w:val="baseline"/>
              <w:rPr>
                <w:rFonts w:cs="Times New Roman"/>
              </w:rPr>
            </w:pPr>
          </w:p>
          <w:p w14:paraId="06447696" w14:textId="77777777" w:rsidR="00B750E8" w:rsidRDefault="00B750E8">
            <w:pPr>
              <w:textAlignment w:val="baseline"/>
              <w:rPr>
                <w:rFonts w:cs="Times New Roman"/>
              </w:rPr>
            </w:pPr>
          </w:p>
          <w:p w14:paraId="0B861603" w14:textId="77777777" w:rsidR="00B750E8" w:rsidRDefault="00B750E8">
            <w:pPr>
              <w:textAlignment w:val="baseline"/>
              <w:rPr>
                <w:rFonts w:cs="Times New Roman"/>
              </w:rPr>
            </w:pPr>
          </w:p>
          <w:p w14:paraId="32072970" w14:textId="77777777" w:rsidR="00B750E8" w:rsidRDefault="00B750E8">
            <w:pPr>
              <w:textAlignment w:val="baseline"/>
              <w:rPr>
                <w:rFonts w:cs="Times New Roman"/>
              </w:rPr>
            </w:pPr>
            <w:r>
              <w:rPr>
                <w:rFonts w:cs="Times New Roman"/>
              </w:rPr>
              <w:t>16 мл на 5 л води на сотку</w:t>
            </w:r>
          </w:p>
          <w:p w14:paraId="57CD77F1" w14:textId="77777777" w:rsidR="00B750E8" w:rsidRDefault="00B750E8">
            <w:pPr>
              <w:textAlignment w:val="baseline"/>
              <w:rPr>
                <w:rFonts w:cs="Times New Roman"/>
              </w:rPr>
            </w:pPr>
          </w:p>
          <w:p w14:paraId="007F329E" w14:textId="77777777" w:rsidR="00B750E8" w:rsidRDefault="00B750E8">
            <w:pPr>
              <w:textAlignment w:val="baseline"/>
              <w:rPr>
                <w:rFonts w:cs="Times New Roman"/>
              </w:rPr>
            </w:pPr>
          </w:p>
          <w:p w14:paraId="2AC5979D" w14:textId="77777777" w:rsidR="00B750E8" w:rsidRDefault="00B750E8">
            <w:pPr>
              <w:textAlignment w:val="baseline"/>
              <w:rPr>
                <w:rFonts w:cs="Times New Roman"/>
              </w:rPr>
            </w:pPr>
          </w:p>
          <w:p w14:paraId="79562F0F" w14:textId="77777777" w:rsidR="00B750E8" w:rsidRDefault="00B750E8">
            <w:pPr>
              <w:textAlignment w:val="baseline"/>
              <w:rPr>
                <w:rFonts w:cs="Times New Roman"/>
              </w:rPr>
            </w:pPr>
            <w:r>
              <w:rPr>
                <w:rFonts w:cs="Times New Roman"/>
              </w:rPr>
              <w:t>16 мл на 5 л води на сотку</w:t>
            </w:r>
          </w:p>
          <w:p w14:paraId="7A5853A9" w14:textId="77777777" w:rsidR="00B750E8" w:rsidRDefault="00B750E8">
            <w:pPr>
              <w:textAlignment w:val="baseline"/>
              <w:rPr>
                <w:rFonts w:cs="Times New Roman"/>
              </w:rPr>
            </w:pPr>
          </w:p>
          <w:p w14:paraId="298E70B5" w14:textId="77777777" w:rsidR="00B750E8" w:rsidRDefault="00B750E8">
            <w:pPr>
              <w:textAlignment w:val="baseline"/>
              <w:rPr>
                <w:rFonts w:cs="Times New Roman"/>
              </w:rPr>
            </w:pPr>
            <w:r>
              <w:rPr>
                <w:rFonts w:cs="Times New Roman"/>
              </w:rPr>
              <w:t>16 мл на 5 л води на сотку</w:t>
            </w:r>
          </w:p>
          <w:p w14:paraId="5886A266" w14:textId="77777777" w:rsidR="00B750E8" w:rsidRDefault="00B750E8">
            <w:pPr>
              <w:textAlignment w:val="baseline"/>
              <w:rPr>
                <w:rFonts w:cs="Times New Roman"/>
              </w:rPr>
            </w:pPr>
          </w:p>
          <w:p w14:paraId="78322301" w14:textId="40110A4E" w:rsidR="00B750E8" w:rsidRPr="002D4DD5" w:rsidRDefault="00B750E8" w:rsidP="00B750E8">
            <w:pPr>
              <w:textAlignment w:val="baseline"/>
              <w:rPr>
                <w:rFonts w:cs="Times New Roman"/>
                <w:b/>
                <w:bCs/>
                <w:color w:val="ED0000"/>
                <w:spacing w:val="-2"/>
                <w:highlight w:val="green"/>
              </w:rPr>
            </w:pPr>
            <w:r>
              <w:rPr>
                <w:rFonts w:cs="Times New Roman"/>
              </w:rPr>
              <w:t>12 мл на 3-5 л води на сотку</w:t>
            </w:r>
          </w:p>
        </w:tc>
        <w:tc>
          <w:tcPr>
            <w:tcW w:w="1493" w:type="dxa"/>
            <w:tcBorders>
              <w:top w:val="single" w:sz="4" w:space="0" w:color="000000"/>
              <w:left w:val="single" w:sz="4" w:space="0" w:color="000000"/>
              <w:bottom w:val="nil"/>
            </w:tcBorders>
          </w:tcPr>
          <w:p w14:paraId="3C6031D9" w14:textId="77777777" w:rsidR="00B750E8" w:rsidRDefault="00B750E8">
            <w:pPr>
              <w:textAlignment w:val="baseline"/>
              <w:rPr>
                <w:rFonts w:cs="Times New Roman"/>
              </w:rPr>
            </w:pPr>
            <w:r>
              <w:rPr>
                <w:rFonts w:cs="Times New Roman"/>
              </w:rPr>
              <w:t>Картопля</w:t>
            </w:r>
          </w:p>
          <w:p w14:paraId="516521C8" w14:textId="77777777" w:rsidR="00B750E8" w:rsidRDefault="00B750E8">
            <w:pPr>
              <w:textAlignment w:val="baseline"/>
              <w:rPr>
                <w:rFonts w:cs="Times New Roman"/>
              </w:rPr>
            </w:pPr>
          </w:p>
          <w:p w14:paraId="2FCDC83B" w14:textId="77777777" w:rsidR="00B750E8" w:rsidRDefault="00B750E8">
            <w:pPr>
              <w:textAlignment w:val="baseline"/>
              <w:rPr>
                <w:rFonts w:cs="Times New Roman"/>
              </w:rPr>
            </w:pPr>
          </w:p>
          <w:p w14:paraId="0487395B" w14:textId="77777777" w:rsidR="00B750E8" w:rsidRDefault="00B750E8">
            <w:pPr>
              <w:textAlignment w:val="baseline"/>
              <w:rPr>
                <w:rFonts w:cs="Times New Roman"/>
              </w:rPr>
            </w:pPr>
          </w:p>
          <w:p w14:paraId="52B01B32" w14:textId="77777777" w:rsidR="00B750E8" w:rsidRDefault="00B750E8">
            <w:pPr>
              <w:textAlignment w:val="baseline"/>
              <w:rPr>
                <w:rFonts w:cs="Times New Roman"/>
              </w:rPr>
            </w:pPr>
          </w:p>
          <w:p w14:paraId="49101D69" w14:textId="77777777" w:rsidR="00B750E8" w:rsidRDefault="00B750E8">
            <w:pPr>
              <w:textAlignment w:val="baseline"/>
              <w:rPr>
                <w:rFonts w:cs="Times New Roman"/>
              </w:rPr>
            </w:pPr>
          </w:p>
          <w:p w14:paraId="0A453398" w14:textId="77777777" w:rsidR="00B750E8" w:rsidRDefault="00B750E8">
            <w:pPr>
              <w:textAlignment w:val="baseline"/>
              <w:rPr>
                <w:rFonts w:cs="Times New Roman"/>
              </w:rPr>
            </w:pPr>
          </w:p>
          <w:p w14:paraId="1BD8F7A8" w14:textId="77777777" w:rsidR="00B750E8" w:rsidRDefault="00B750E8">
            <w:pPr>
              <w:textAlignment w:val="baseline"/>
              <w:rPr>
                <w:rFonts w:cs="Times New Roman"/>
              </w:rPr>
            </w:pPr>
          </w:p>
          <w:p w14:paraId="6DA1ACAA" w14:textId="77777777" w:rsidR="00B750E8" w:rsidRDefault="00B750E8">
            <w:pPr>
              <w:textAlignment w:val="baseline"/>
              <w:rPr>
                <w:rFonts w:cs="Times New Roman"/>
              </w:rPr>
            </w:pPr>
            <w:r>
              <w:rPr>
                <w:rFonts w:cs="Times New Roman"/>
              </w:rPr>
              <w:t>Кавуни</w:t>
            </w:r>
          </w:p>
          <w:p w14:paraId="6E69DE48" w14:textId="77777777" w:rsidR="00B750E8" w:rsidRDefault="00B750E8">
            <w:pPr>
              <w:textAlignment w:val="baseline"/>
              <w:rPr>
                <w:rFonts w:cs="Times New Roman"/>
              </w:rPr>
            </w:pPr>
          </w:p>
          <w:p w14:paraId="6E8158FA" w14:textId="77777777" w:rsidR="00B750E8" w:rsidRDefault="00B750E8">
            <w:pPr>
              <w:textAlignment w:val="baseline"/>
              <w:rPr>
                <w:rFonts w:cs="Times New Roman"/>
              </w:rPr>
            </w:pPr>
          </w:p>
          <w:p w14:paraId="733F7384" w14:textId="77777777" w:rsidR="00B750E8" w:rsidRDefault="00B750E8">
            <w:pPr>
              <w:textAlignment w:val="baseline"/>
              <w:rPr>
                <w:rFonts w:cs="Times New Roman"/>
              </w:rPr>
            </w:pPr>
          </w:p>
          <w:p w14:paraId="643F832A" w14:textId="77777777" w:rsidR="00B750E8" w:rsidRDefault="00B750E8">
            <w:pPr>
              <w:textAlignment w:val="baseline"/>
              <w:rPr>
                <w:rFonts w:cs="Times New Roman"/>
              </w:rPr>
            </w:pPr>
            <w:r>
              <w:rPr>
                <w:rFonts w:cs="Times New Roman"/>
              </w:rPr>
              <w:t>Томати, капуста розсадні</w:t>
            </w:r>
          </w:p>
          <w:p w14:paraId="7397D7F8" w14:textId="77777777" w:rsidR="00B750E8" w:rsidRDefault="00B750E8">
            <w:pPr>
              <w:textAlignment w:val="baseline"/>
              <w:rPr>
                <w:rFonts w:cs="Times New Roman"/>
              </w:rPr>
            </w:pPr>
          </w:p>
          <w:p w14:paraId="23452CA6" w14:textId="77777777" w:rsidR="00B750E8" w:rsidRDefault="00B750E8">
            <w:pPr>
              <w:textAlignment w:val="baseline"/>
              <w:rPr>
                <w:rFonts w:cs="Times New Roman"/>
              </w:rPr>
            </w:pPr>
            <w:r>
              <w:rPr>
                <w:rFonts w:cs="Times New Roman"/>
              </w:rPr>
              <w:t>Тютюн</w:t>
            </w:r>
          </w:p>
          <w:p w14:paraId="2FCE90FB" w14:textId="77777777" w:rsidR="00B750E8" w:rsidRDefault="00B750E8">
            <w:pPr>
              <w:textAlignment w:val="baseline"/>
              <w:rPr>
                <w:rFonts w:cs="Times New Roman"/>
              </w:rPr>
            </w:pPr>
          </w:p>
          <w:p w14:paraId="229CBB43" w14:textId="77777777" w:rsidR="00B750E8" w:rsidRDefault="00B750E8">
            <w:pPr>
              <w:textAlignment w:val="baseline"/>
              <w:rPr>
                <w:rFonts w:cs="Times New Roman"/>
              </w:rPr>
            </w:pPr>
          </w:p>
          <w:p w14:paraId="71C8B727" w14:textId="77777777" w:rsidR="00B750E8" w:rsidRDefault="00B750E8">
            <w:pPr>
              <w:textAlignment w:val="baseline"/>
              <w:rPr>
                <w:rFonts w:cs="Times New Roman"/>
              </w:rPr>
            </w:pPr>
          </w:p>
          <w:p w14:paraId="3C274DC0" w14:textId="77777777" w:rsidR="00B750E8" w:rsidRDefault="00B750E8">
            <w:pPr>
              <w:textAlignment w:val="baseline"/>
              <w:rPr>
                <w:rFonts w:cs="Times New Roman"/>
              </w:rPr>
            </w:pPr>
          </w:p>
          <w:p w14:paraId="51E4F968" w14:textId="4ADE9EE2" w:rsidR="00B750E8" w:rsidRPr="002D4DD5" w:rsidRDefault="00B750E8" w:rsidP="00B750E8">
            <w:pPr>
              <w:textAlignment w:val="baseline"/>
              <w:rPr>
                <w:rFonts w:cs="Times New Roman"/>
                <w:b/>
                <w:bCs/>
                <w:color w:val="ED0000"/>
              </w:rPr>
            </w:pPr>
            <w:r>
              <w:rPr>
                <w:rFonts w:cs="Times New Roman"/>
              </w:rPr>
              <w:t>Томати безрозсадні</w:t>
            </w:r>
          </w:p>
        </w:tc>
        <w:tc>
          <w:tcPr>
            <w:tcW w:w="1474" w:type="dxa"/>
            <w:tcBorders>
              <w:top w:val="single" w:sz="4" w:space="0" w:color="000000"/>
              <w:left w:val="single" w:sz="4" w:space="0" w:color="000000"/>
              <w:bottom w:val="nil"/>
            </w:tcBorders>
          </w:tcPr>
          <w:p w14:paraId="057EF12F" w14:textId="77777777" w:rsidR="00B750E8" w:rsidRDefault="00B750E8">
            <w:pPr>
              <w:textAlignment w:val="baseline"/>
              <w:rPr>
                <w:rFonts w:cs="Times New Roman"/>
              </w:rPr>
            </w:pPr>
            <w:r>
              <w:rPr>
                <w:rFonts w:cs="Times New Roman"/>
              </w:rPr>
              <w:t>Однорічні злакові та деякі однорічні дводольні</w:t>
            </w:r>
          </w:p>
          <w:p w14:paraId="71F74242" w14:textId="77777777" w:rsidR="00B750E8" w:rsidRDefault="00B750E8">
            <w:pPr>
              <w:textAlignment w:val="baseline"/>
              <w:rPr>
                <w:rFonts w:cs="Times New Roman"/>
              </w:rPr>
            </w:pPr>
          </w:p>
          <w:p w14:paraId="35B5C1EF" w14:textId="77777777" w:rsidR="00B750E8" w:rsidRDefault="00B750E8">
            <w:pPr>
              <w:textAlignment w:val="baseline"/>
              <w:rPr>
                <w:rFonts w:cs="Times New Roman"/>
              </w:rPr>
            </w:pPr>
          </w:p>
          <w:p w14:paraId="18DDAD4B" w14:textId="77777777" w:rsidR="00B750E8" w:rsidRDefault="00B750E8">
            <w:pPr>
              <w:textAlignment w:val="baseline"/>
              <w:rPr>
                <w:rFonts w:cs="Times New Roman"/>
              </w:rPr>
            </w:pPr>
          </w:p>
          <w:p w14:paraId="0B4DC3F5" w14:textId="77777777" w:rsidR="00B750E8" w:rsidRDefault="00B750E8">
            <w:pPr>
              <w:textAlignment w:val="baseline"/>
              <w:rPr>
                <w:rFonts w:cs="Times New Roman"/>
              </w:rPr>
            </w:pPr>
            <w:r>
              <w:rPr>
                <w:rFonts w:cs="Times New Roman"/>
              </w:rPr>
              <w:t>Однорічні злакові та деякі однорічні дводольні</w:t>
            </w:r>
          </w:p>
          <w:p w14:paraId="416339D6" w14:textId="77777777" w:rsidR="00B750E8" w:rsidRDefault="00B750E8">
            <w:pPr>
              <w:textAlignment w:val="baseline"/>
              <w:rPr>
                <w:rFonts w:cs="Times New Roman"/>
              </w:rPr>
            </w:pPr>
          </w:p>
          <w:p w14:paraId="16AEAA8D" w14:textId="77777777" w:rsidR="00B750E8" w:rsidRDefault="00B750E8">
            <w:pPr>
              <w:textAlignment w:val="baseline"/>
              <w:rPr>
                <w:rFonts w:cs="Times New Roman"/>
              </w:rPr>
            </w:pPr>
          </w:p>
          <w:p w14:paraId="45D1949A" w14:textId="77777777" w:rsidR="00B750E8" w:rsidRDefault="00B750E8">
            <w:pPr>
              <w:textAlignment w:val="baseline"/>
              <w:rPr>
                <w:rFonts w:cs="Times New Roman"/>
              </w:rPr>
            </w:pPr>
          </w:p>
          <w:p w14:paraId="143EA653" w14:textId="77777777" w:rsidR="00B750E8" w:rsidRDefault="00B750E8">
            <w:pPr>
              <w:textAlignment w:val="baseline"/>
              <w:rPr>
                <w:rFonts w:cs="Times New Roman"/>
              </w:rPr>
            </w:pPr>
          </w:p>
          <w:p w14:paraId="427F717A" w14:textId="77777777" w:rsidR="00B750E8" w:rsidRDefault="00B750E8">
            <w:pPr>
              <w:textAlignment w:val="baseline"/>
              <w:rPr>
                <w:rFonts w:cs="Times New Roman"/>
              </w:rPr>
            </w:pPr>
          </w:p>
          <w:p w14:paraId="2E313F6C" w14:textId="77777777" w:rsidR="00B750E8" w:rsidRDefault="00B750E8">
            <w:pPr>
              <w:textAlignment w:val="baseline"/>
              <w:rPr>
                <w:rFonts w:cs="Times New Roman"/>
              </w:rPr>
            </w:pPr>
            <w:r>
              <w:rPr>
                <w:rFonts w:cs="Times New Roman"/>
              </w:rPr>
              <w:t>Однорічні злакові та деякі однорічні дводольні</w:t>
            </w:r>
          </w:p>
          <w:p w14:paraId="391E79DB" w14:textId="77777777" w:rsidR="00B750E8" w:rsidRPr="002D4DD5" w:rsidRDefault="00B750E8" w:rsidP="00B750E8">
            <w:pPr>
              <w:textAlignment w:val="baseline"/>
              <w:rPr>
                <w:rFonts w:cs="Times New Roman"/>
                <w:b/>
                <w:bCs/>
                <w:color w:val="ED0000"/>
              </w:rPr>
            </w:pPr>
          </w:p>
        </w:tc>
        <w:tc>
          <w:tcPr>
            <w:tcW w:w="2090" w:type="dxa"/>
            <w:tcBorders>
              <w:top w:val="single" w:sz="4" w:space="0" w:color="000000"/>
              <w:left w:val="single" w:sz="4" w:space="0" w:color="000000"/>
              <w:bottom w:val="nil"/>
            </w:tcBorders>
          </w:tcPr>
          <w:p w14:paraId="427D9EBE" w14:textId="77777777" w:rsidR="00B750E8" w:rsidRDefault="00B750E8">
            <w:pPr>
              <w:textAlignment w:val="baseline"/>
              <w:rPr>
                <w:rFonts w:cs="Times New Roman"/>
              </w:rPr>
            </w:pPr>
            <w:r>
              <w:rPr>
                <w:rFonts w:cs="Times New Roman"/>
              </w:rPr>
              <w:t>Обприскування ґрунту після посадки до появи сходів культури або після нагортання гребенів до появи сходів</w:t>
            </w:r>
          </w:p>
          <w:p w14:paraId="683FAB39" w14:textId="77777777" w:rsidR="00B750E8" w:rsidRDefault="00B750E8">
            <w:pPr>
              <w:textAlignment w:val="baseline"/>
              <w:rPr>
                <w:rFonts w:cs="Times New Roman"/>
              </w:rPr>
            </w:pPr>
          </w:p>
          <w:p w14:paraId="6D989F7E" w14:textId="77777777" w:rsidR="00B750E8" w:rsidRDefault="00B750E8">
            <w:pPr>
              <w:textAlignment w:val="baseline"/>
              <w:rPr>
                <w:rFonts w:cs="Times New Roman"/>
              </w:rPr>
            </w:pPr>
            <w:r>
              <w:rPr>
                <w:rFonts w:cs="Times New Roman"/>
              </w:rPr>
              <w:t>Обприскування ґрунту сходів культури</w:t>
            </w:r>
          </w:p>
          <w:p w14:paraId="132B934C" w14:textId="77777777" w:rsidR="00B750E8" w:rsidRDefault="00B750E8">
            <w:pPr>
              <w:textAlignment w:val="baseline"/>
              <w:rPr>
                <w:rFonts w:cs="Times New Roman"/>
              </w:rPr>
            </w:pPr>
          </w:p>
          <w:p w14:paraId="09BE7B17" w14:textId="77777777" w:rsidR="00B750E8" w:rsidRDefault="00B750E8">
            <w:pPr>
              <w:textAlignment w:val="baseline"/>
              <w:rPr>
                <w:rFonts w:cs="Times New Roman"/>
              </w:rPr>
            </w:pPr>
            <w:r>
              <w:rPr>
                <w:rFonts w:cs="Times New Roman"/>
              </w:rPr>
              <w:t>Обприскування ґрунту до висадження розсади</w:t>
            </w:r>
          </w:p>
          <w:p w14:paraId="6B84E8D6" w14:textId="77777777" w:rsidR="00B750E8" w:rsidRDefault="00B750E8">
            <w:pPr>
              <w:textAlignment w:val="baseline"/>
              <w:rPr>
                <w:rFonts w:cs="Times New Roman"/>
              </w:rPr>
            </w:pPr>
            <w:r>
              <w:rPr>
                <w:rFonts w:cs="Times New Roman"/>
              </w:rPr>
              <w:t>—“—</w:t>
            </w:r>
          </w:p>
          <w:p w14:paraId="64E53E85" w14:textId="77777777" w:rsidR="00B750E8" w:rsidRDefault="00B750E8">
            <w:pPr>
              <w:textAlignment w:val="baseline"/>
              <w:rPr>
                <w:rFonts w:cs="Times New Roman"/>
              </w:rPr>
            </w:pPr>
          </w:p>
          <w:p w14:paraId="499C59FE" w14:textId="77777777" w:rsidR="00B750E8" w:rsidRDefault="00B750E8">
            <w:pPr>
              <w:textAlignment w:val="baseline"/>
              <w:rPr>
                <w:rFonts w:cs="Times New Roman"/>
              </w:rPr>
            </w:pPr>
          </w:p>
          <w:p w14:paraId="61EF93DF" w14:textId="0E3551C6" w:rsidR="00B750E8" w:rsidRPr="002D4DD5" w:rsidRDefault="00B750E8" w:rsidP="00B750E8">
            <w:pPr>
              <w:textAlignment w:val="baseline"/>
              <w:rPr>
                <w:rFonts w:cs="Times New Roman"/>
                <w:b/>
                <w:bCs/>
                <w:color w:val="ED0000"/>
              </w:rPr>
            </w:pPr>
            <w:r>
              <w:rPr>
                <w:rFonts w:cs="Times New Roman"/>
              </w:rPr>
              <w:t>Обприскування ґрунту до сівби, після сівби, але до сходів культури</w:t>
            </w:r>
          </w:p>
        </w:tc>
        <w:tc>
          <w:tcPr>
            <w:tcW w:w="613" w:type="dxa"/>
            <w:tcBorders>
              <w:top w:val="single" w:sz="4" w:space="0" w:color="000000"/>
              <w:left w:val="single" w:sz="4" w:space="0" w:color="000000"/>
              <w:bottom w:val="nil"/>
            </w:tcBorders>
          </w:tcPr>
          <w:p w14:paraId="14DA8D0F" w14:textId="77777777" w:rsidR="00B750E8" w:rsidRDefault="00B750E8">
            <w:pPr>
              <w:jc w:val="center"/>
              <w:textAlignment w:val="baseline"/>
              <w:rPr>
                <w:rFonts w:cs="Times New Roman"/>
                <w:sz w:val="28"/>
                <w:szCs w:val="28"/>
              </w:rPr>
            </w:pPr>
            <w:r>
              <w:rPr>
                <w:rFonts w:cs="Times New Roman"/>
                <w:sz w:val="28"/>
                <w:szCs w:val="28"/>
              </w:rPr>
              <w:t>—</w:t>
            </w:r>
          </w:p>
          <w:p w14:paraId="1F62269B" w14:textId="77777777" w:rsidR="00B750E8" w:rsidRDefault="00B750E8">
            <w:pPr>
              <w:jc w:val="center"/>
              <w:textAlignment w:val="baseline"/>
              <w:rPr>
                <w:rFonts w:cs="Times New Roman"/>
                <w:sz w:val="28"/>
                <w:szCs w:val="28"/>
              </w:rPr>
            </w:pPr>
          </w:p>
          <w:p w14:paraId="136FDDF4" w14:textId="77777777" w:rsidR="00B750E8" w:rsidRDefault="00B750E8">
            <w:pPr>
              <w:jc w:val="center"/>
              <w:textAlignment w:val="baseline"/>
              <w:rPr>
                <w:rFonts w:cs="Times New Roman"/>
                <w:sz w:val="28"/>
                <w:szCs w:val="28"/>
              </w:rPr>
            </w:pPr>
          </w:p>
          <w:p w14:paraId="45A2A4B8" w14:textId="77777777" w:rsidR="00B750E8" w:rsidRDefault="00B750E8">
            <w:pPr>
              <w:jc w:val="center"/>
              <w:textAlignment w:val="baseline"/>
              <w:rPr>
                <w:rFonts w:cs="Times New Roman"/>
                <w:sz w:val="28"/>
                <w:szCs w:val="28"/>
              </w:rPr>
            </w:pPr>
          </w:p>
          <w:p w14:paraId="0B9600D6" w14:textId="77777777" w:rsidR="00B750E8" w:rsidRDefault="00B750E8">
            <w:pPr>
              <w:jc w:val="center"/>
              <w:textAlignment w:val="baseline"/>
              <w:rPr>
                <w:rFonts w:cs="Times New Roman"/>
                <w:sz w:val="28"/>
                <w:szCs w:val="28"/>
              </w:rPr>
            </w:pPr>
          </w:p>
          <w:p w14:paraId="14AACAFE" w14:textId="77777777" w:rsidR="00B750E8" w:rsidRDefault="00B750E8">
            <w:pPr>
              <w:jc w:val="center"/>
              <w:textAlignment w:val="baseline"/>
              <w:rPr>
                <w:rFonts w:cs="Times New Roman"/>
                <w:sz w:val="28"/>
                <w:szCs w:val="28"/>
              </w:rPr>
            </w:pPr>
          </w:p>
          <w:p w14:paraId="773A1D0E" w14:textId="77777777" w:rsidR="00B750E8" w:rsidRDefault="00B750E8">
            <w:pPr>
              <w:jc w:val="center"/>
              <w:textAlignment w:val="baseline"/>
              <w:rPr>
                <w:rFonts w:cs="Times New Roman"/>
                <w:sz w:val="28"/>
                <w:szCs w:val="28"/>
              </w:rPr>
            </w:pPr>
          </w:p>
          <w:p w14:paraId="0B79976D" w14:textId="77777777" w:rsidR="00B750E8" w:rsidRDefault="00B750E8">
            <w:pPr>
              <w:jc w:val="center"/>
              <w:textAlignment w:val="baseline"/>
              <w:rPr>
                <w:rFonts w:cs="Times New Roman"/>
                <w:sz w:val="28"/>
                <w:szCs w:val="28"/>
              </w:rPr>
            </w:pPr>
            <w:r>
              <w:rPr>
                <w:rFonts w:cs="Times New Roman"/>
                <w:sz w:val="28"/>
                <w:szCs w:val="28"/>
              </w:rPr>
              <w:t>—</w:t>
            </w:r>
          </w:p>
          <w:p w14:paraId="52B2F575" w14:textId="77777777" w:rsidR="00B750E8" w:rsidRDefault="00B750E8">
            <w:pPr>
              <w:jc w:val="center"/>
              <w:textAlignment w:val="baseline"/>
              <w:rPr>
                <w:rFonts w:cs="Times New Roman"/>
                <w:sz w:val="28"/>
                <w:szCs w:val="28"/>
              </w:rPr>
            </w:pPr>
          </w:p>
          <w:p w14:paraId="367F6092" w14:textId="77777777" w:rsidR="00B750E8" w:rsidRDefault="00B750E8">
            <w:pPr>
              <w:jc w:val="center"/>
              <w:textAlignment w:val="baseline"/>
              <w:rPr>
                <w:rFonts w:cs="Times New Roman"/>
                <w:sz w:val="28"/>
                <w:szCs w:val="28"/>
              </w:rPr>
            </w:pPr>
          </w:p>
          <w:p w14:paraId="4FA89D6D" w14:textId="77777777" w:rsidR="00B750E8" w:rsidRDefault="00B750E8">
            <w:pPr>
              <w:jc w:val="center"/>
              <w:textAlignment w:val="baseline"/>
              <w:rPr>
                <w:rFonts w:cs="Times New Roman"/>
                <w:sz w:val="28"/>
                <w:szCs w:val="28"/>
              </w:rPr>
            </w:pPr>
          </w:p>
          <w:p w14:paraId="12AC3704" w14:textId="77777777" w:rsidR="00B750E8" w:rsidRDefault="00B750E8">
            <w:pPr>
              <w:jc w:val="center"/>
              <w:textAlignment w:val="baseline"/>
              <w:rPr>
                <w:rFonts w:cs="Times New Roman"/>
                <w:sz w:val="28"/>
                <w:szCs w:val="28"/>
              </w:rPr>
            </w:pPr>
            <w:r>
              <w:rPr>
                <w:rFonts w:cs="Times New Roman"/>
                <w:sz w:val="28"/>
                <w:szCs w:val="28"/>
              </w:rPr>
              <w:t>—</w:t>
            </w:r>
          </w:p>
          <w:p w14:paraId="73C754D0" w14:textId="77777777" w:rsidR="00B750E8" w:rsidRDefault="00B750E8">
            <w:pPr>
              <w:jc w:val="center"/>
              <w:textAlignment w:val="baseline"/>
              <w:rPr>
                <w:rFonts w:cs="Times New Roman"/>
                <w:sz w:val="28"/>
                <w:szCs w:val="28"/>
              </w:rPr>
            </w:pPr>
          </w:p>
          <w:p w14:paraId="410DB0E4" w14:textId="77777777" w:rsidR="00B750E8" w:rsidRDefault="00B750E8">
            <w:pPr>
              <w:jc w:val="center"/>
              <w:textAlignment w:val="baseline"/>
              <w:rPr>
                <w:rFonts w:cs="Times New Roman"/>
                <w:sz w:val="28"/>
                <w:szCs w:val="28"/>
              </w:rPr>
            </w:pPr>
          </w:p>
          <w:p w14:paraId="4547E216" w14:textId="77777777" w:rsidR="00B750E8" w:rsidRDefault="00B750E8">
            <w:pPr>
              <w:jc w:val="center"/>
              <w:textAlignment w:val="baseline"/>
              <w:rPr>
                <w:rFonts w:cs="Times New Roman"/>
                <w:sz w:val="28"/>
                <w:szCs w:val="28"/>
              </w:rPr>
            </w:pPr>
            <w:r>
              <w:rPr>
                <w:rFonts w:cs="Times New Roman"/>
                <w:sz w:val="28"/>
                <w:szCs w:val="28"/>
              </w:rPr>
              <w:t>—</w:t>
            </w:r>
          </w:p>
          <w:p w14:paraId="71B935DD" w14:textId="77777777" w:rsidR="00B750E8" w:rsidRDefault="00B750E8">
            <w:pPr>
              <w:jc w:val="center"/>
              <w:textAlignment w:val="baseline"/>
              <w:rPr>
                <w:rFonts w:cs="Times New Roman"/>
                <w:sz w:val="28"/>
                <w:szCs w:val="28"/>
              </w:rPr>
            </w:pPr>
          </w:p>
          <w:p w14:paraId="69545140" w14:textId="77777777" w:rsidR="00B750E8" w:rsidRDefault="00B750E8">
            <w:pPr>
              <w:jc w:val="center"/>
              <w:textAlignment w:val="baseline"/>
              <w:rPr>
                <w:rFonts w:cs="Times New Roman"/>
                <w:sz w:val="28"/>
                <w:szCs w:val="28"/>
              </w:rPr>
            </w:pPr>
          </w:p>
          <w:p w14:paraId="4FED8BAD" w14:textId="62BDE8BA" w:rsidR="00B750E8" w:rsidRPr="002D4DD5" w:rsidRDefault="00B750E8" w:rsidP="00B750E8">
            <w:pPr>
              <w:jc w:val="center"/>
              <w:textAlignment w:val="baseline"/>
              <w:rPr>
                <w:rFonts w:cs="Times New Roman"/>
                <w:b/>
                <w:bCs/>
                <w:color w:val="ED0000"/>
                <w:sz w:val="28"/>
                <w:szCs w:val="28"/>
              </w:rPr>
            </w:pPr>
            <w:r>
              <w:rPr>
                <w:rFonts w:cs="Times New Roman"/>
                <w:sz w:val="28"/>
                <w:szCs w:val="28"/>
              </w:rPr>
              <w:t>—</w:t>
            </w:r>
          </w:p>
        </w:tc>
        <w:tc>
          <w:tcPr>
            <w:tcW w:w="709" w:type="dxa"/>
            <w:tcBorders>
              <w:top w:val="single" w:sz="4" w:space="0" w:color="000000"/>
              <w:left w:val="single" w:sz="4" w:space="0" w:color="000000"/>
              <w:bottom w:val="nil"/>
              <w:right w:val="single" w:sz="4" w:space="0" w:color="000000"/>
            </w:tcBorders>
          </w:tcPr>
          <w:p w14:paraId="15E17D30" w14:textId="77777777" w:rsidR="00B750E8" w:rsidRDefault="00B750E8">
            <w:pPr>
              <w:jc w:val="center"/>
              <w:textAlignment w:val="baseline"/>
              <w:rPr>
                <w:rFonts w:cs="Times New Roman"/>
                <w:sz w:val="28"/>
                <w:szCs w:val="28"/>
              </w:rPr>
            </w:pPr>
            <w:r>
              <w:rPr>
                <w:rFonts w:cs="Times New Roman"/>
                <w:sz w:val="28"/>
                <w:szCs w:val="28"/>
              </w:rPr>
              <w:t>1</w:t>
            </w:r>
          </w:p>
          <w:p w14:paraId="068C6A77" w14:textId="77777777" w:rsidR="00B750E8" w:rsidRDefault="00B750E8">
            <w:pPr>
              <w:jc w:val="center"/>
              <w:textAlignment w:val="baseline"/>
              <w:rPr>
                <w:rFonts w:cs="Times New Roman"/>
                <w:sz w:val="28"/>
                <w:szCs w:val="28"/>
              </w:rPr>
            </w:pPr>
          </w:p>
          <w:p w14:paraId="53DD0A68" w14:textId="77777777" w:rsidR="00B750E8" w:rsidRDefault="00B750E8">
            <w:pPr>
              <w:jc w:val="center"/>
              <w:textAlignment w:val="baseline"/>
              <w:rPr>
                <w:rFonts w:cs="Times New Roman"/>
                <w:sz w:val="28"/>
                <w:szCs w:val="28"/>
              </w:rPr>
            </w:pPr>
          </w:p>
          <w:p w14:paraId="61E513F1" w14:textId="77777777" w:rsidR="00B750E8" w:rsidRDefault="00B750E8">
            <w:pPr>
              <w:jc w:val="center"/>
              <w:textAlignment w:val="baseline"/>
              <w:rPr>
                <w:rFonts w:cs="Times New Roman"/>
                <w:sz w:val="28"/>
                <w:szCs w:val="28"/>
              </w:rPr>
            </w:pPr>
          </w:p>
          <w:p w14:paraId="2C3AEE6D" w14:textId="77777777" w:rsidR="00B750E8" w:rsidRDefault="00B750E8">
            <w:pPr>
              <w:jc w:val="center"/>
              <w:textAlignment w:val="baseline"/>
              <w:rPr>
                <w:rFonts w:cs="Times New Roman"/>
                <w:sz w:val="28"/>
                <w:szCs w:val="28"/>
              </w:rPr>
            </w:pPr>
          </w:p>
          <w:p w14:paraId="6BD99852" w14:textId="77777777" w:rsidR="00B750E8" w:rsidRDefault="00B750E8">
            <w:pPr>
              <w:jc w:val="center"/>
              <w:textAlignment w:val="baseline"/>
              <w:rPr>
                <w:rFonts w:cs="Times New Roman"/>
                <w:sz w:val="28"/>
                <w:szCs w:val="28"/>
              </w:rPr>
            </w:pPr>
          </w:p>
          <w:p w14:paraId="15B581FF" w14:textId="77777777" w:rsidR="00B750E8" w:rsidRDefault="00B750E8">
            <w:pPr>
              <w:jc w:val="center"/>
              <w:textAlignment w:val="baseline"/>
              <w:rPr>
                <w:rFonts w:cs="Times New Roman"/>
                <w:sz w:val="28"/>
                <w:szCs w:val="28"/>
              </w:rPr>
            </w:pPr>
          </w:p>
          <w:p w14:paraId="6F48BF05" w14:textId="77777777" w:rsidR="00B750E8" w:rsidRDefault="00B750E8">
            <w:pPr>
              <w:jc w:val="center"/>
              <w:textAlignment w:val="baseline"/>
              <w:rPr>
                <w:rFonts w:cs="Times New Roman"/>
                <w:sz w:val="28"/>
                <w:szCs w:val="28"/>
              </w:rPr>
            </w:pPr>
            <w:r>
              <w:rPr>
                <w:rFonts w:cs="Times New Roman"/>
                <w:sz w:val="28"/>
                <w:szCs w:val="28"/>
              </w:rPr>
              <w:t>1</w:t>
            </w:r>
          </w:p>
          <w:p w14:paraId="54D5032C" w14:textId="77777777" w:rsidR="00B750E8" w:rsidRDefault="00B750E8">
            <w:pPr>
              <w:jc w:val="center"/>
              <w:textAlignment w:val="baseline"/>
              <w:rPr>
                <w:rFonts w:cs="Times New Roman"/>
                <w:sz w:val="28"/>
                <w:szCs w:val="28"/>
              </w:rPr>
            </w:pPr>
          </w:p>
          <w:p w14:paraId="0AE79F9B" w14:textId="77777777" w:rsidR="00B750E8" w:rsidRDefault="00B750E8">
            <w:pPr>
              <w:jc w:val="center"/>
              <w:textAlignment w:val="baseline"/>
              <w:rPr>
                <w:rFonts w:cs="Times New Roman"/>
                <w:sz w:val="28"/>
                <w:szCs w:val="28"/>
              </w:rPr>
            </w:pPr>
          </w:p>
          <w:p w14:paraId="72E2B102" w14:textId="77777777" w:rsidR="00B750E8" w:rsidRDefault="00B750E8">
            <w:pPr>
              <w:jc w:val="center"/>
              <w:textAlignment w:val="baseline"/>
              <w:rPr>
                <w:rFonts w:cs="Times New Roman"/>
                <w:sz w:val="28"/>
                <w:szCs w:val="28"/>
              </w:rPr>
            </w:pPr>
          </w:p>
          <w:p w14:paraId="7DAD804D" w14:textId="77777777" w:rsidR="00B750E8" w:rsidRDefault="00B750E8">
            <w:pPr>
              <w:jc w:val="center"/>
              <w:textAlignment w:val="baseline"/>
              <w:rPr>
                <w:rFonts w:cs="Times New Roman"/>
                <w:sz w:val="28"/>
                <w:szCs w:val="28"/>
              </w:rPr>
            </w:pPr>
            <w:r>
              <w:rPr>
                <w:rFonts w:cs="Times New Roman"/>
                <w:sz w:val="28"/>
                <w:szCs w:val="28"/>
              </w:rPr>
              <w:t>1</w:t>
            </w:r>
          </w:p>
          <w:p w14:paraId="041FFD71" w14:textId="77777777" w:rsidR="00B750E8" w:rsidRDefault="00B750E8">
            <w:pPr>
              <w:jc w:val="center"/>
              <w:textAlignment w:val="baseline"/>
              <w:rPr>
                <w:rFonts w:cs="Times New Roman"/>
                <w:sz w:val="28"/>
                <w:szCs w:val="28"/>
              </w:rPr>
            </w:pPr>
          </w:p>
          <w:p w14:paraId="5A4A8814" w14:textId="77777777" w:rsidR="00B750E8" w:rsidRDefault="00B750E8">
            <w:pPr>
              <w:jc w:val="center"/>
              <w:textAlignment w:val="baseline"/>
              <w:rPr>
                <w:rFonts w:cs="Times New Roman"/>
                <w:sz w:val="28"/>
                <w:szCs w:val="28"/>
              </w:rPr>
            </w:pPr>
          </w:p>
          <w:p w14:paraId="785351A9" w14:textId="77777777" w:rsidR="00B750E8" w:rsidRDefault="00B750E8">
            <w:pPr>
              <w:jc w:val="center"/>
              <w:textAlignment w:val="baseline"/>
              <w:rPr>
                <w:rFonts w:cs="Times New Roman"/>
                <w:sz w:val="28"/>
                <w:szCs w:val="28"/>
              </w:rPr>
            </w:pPr>
            <w:r>
              <w:rPr>
                <w:rFonts w:cs="Times New Roman"/>
                <w:sz w:val="28"/>
                <w:szCs w:val="28"/>
              </w:rPr>
              <w:t>1</w:t>
            </w:r>
          </w:p>
          <w:p w14:paraId="2F70BDE7" w14:textId="77777777" w:rsidR="00B750E8" w:rsidRDefault="00B750E8">
            <w:pPr>
              <w:jc w:val="center"/>
              <w:textAlignment w:val="baseline"/>
              <w:rPr>
                <w:rFonts w:cs="Times New Roman"/>
                <w:sz w:val="28"/>
                <w:szCs w:val="28"/>
              </w:rPr>
            </w:pPr>
          </w:p>
          <w:p w14:paraId="133203FD" w14:textId="77777777" w:rsidR="00B750E8" w:rsidRDefault="00B750E8">
            <w:pPr>
              <w:jc w:val="center"/>
              <w:textAlignment w:val="baseline"/>
              <w:rPr>
                <w:rFonts w:cs="Times New Roman"/>
                <w:sz w:val="28"/>
                <w:szCs w:val="28"/>
              </w:rPr>
            </w:pPr>
          </w:p>
          <w:p w14:paraId="63E2A5D2" w14:textId="00CFB5D0" w:rsidR="00B750E8" w:rsidRPr="002D4DD5" w:rsidRDefault="00B750E8" w:rsidP="00B750E8">
            <w:pPr>
              <w:jc w:val="center"/>
              <w:textAlignment w:val="baseline"/>
              <w:rPr>
                <w:rFonts w:cs="Times New Roman"/>
                <w:b/>
                <w:bCs/>
                <w:color w:val="ED0000"/>
                <w:sz w:val="28"/>
                <w:szCs w:val="28"/>
              </w:rPr>
            </w:pPr>
            <w:r>
              <w:rPr>
                <w:rFonts w:cs="Times New Roman"/>
                <w:sz w:val="28"/>
                <w:szCs w:val="28"/>
              </w:rPr>
              <w:t>1</w:t>
            </w:r>
          </w:p>
        </w:tc>
      </w:tr>
    </w:tbl>
    <w:p w14:paraId="5D1F1C73" w14:textId="77777777" w:rsidR="0079490A" w:rsidRDefault="00B9770D">
      <w:r>
        <w:rPr>
          <w:b/>
        </w:rPr>
        <w:br w:type="page"/>
      </w:r>
    </w:p>
    <w:tbl>
      <w:tblPr>
        <w:tblW w:w="9808" w:type="dxa"/>
        <w:tblInd w:w="-9" w:type="dxa"/>
        <w:tblLayout w:type="fixed"/>
        <w:tblCellMar>
          <w:top w:w="30" w:type="dxa"/>
          <w:left w:w="0" w:type="dxa"/>
          <w:bottom w:w="57" w:type="dxa"/>
          <w:right w:w="57" w:type="dxa"/>
        </w:tblCellMar>
        <w:tblLook w:val="04A0" w:firstRow="1" w:lastRow="0" w:firstColumn="1" w:lastColumn="0" w:noHBand="0" w:noVBand="1"/>
      </w:tblPr>
      <w:tblGrid>
        <w:gridCol w:w="1499"/>
        <w:gridCol w:w="1876"/>
        <w:gridCol w:w="1241"/>
        <w:gridCol w:w="1474"/>
        <w:gridCol w:w="2090"/>
        <w:gridCol w:w="992"/>
        <w:gridCol w:w="636"/>
      </w:tblGrid>
      <w:tr w:rsidR="0079490A" w14:paraId="3C1C05D7" w14:textId="77777777">
        <w:trPr>
          <w:trHeight w:val="221"/>
        </w:trPr>
        <w:tc>
          <w:tcPr>
            <w:tcW w:w="1499" w:type="dxa"/>
            <w:tcBorders>
              <w:top w:val="single" w:sz="4" w:space="0" w:color="000000"/>
              <w:left w:val="single" w:sz="4" w:space="0" w:color="000000"/>
              <w:bottom w:val="single" w:sz="4" w:space="0" w:color="000000"/>
            </w:tcBorders>
          </w:tcPr>
          <w:p w14:paraId="0D9356E6" w14:textId="77777777" w:rsidR="0079490A" w:rsidRDefault="00B9770D">
            <w:pPr>
              <w:pStyle w:val="1"/>
              <w:shd w:val="clear" w:color="auto" w:fill="FFFFFF"/>
              <w:spacing w:line="240" w:lineRule="auto"/>
              <w:jc w:val="left"/>
              <w:rPr>
                <w:b w:val="0"/>
                <w:bCs/>
                <w:shd w:val="clear" w:color="auto" w:fill="F8F8F8"/>
              </w:rPr>
            </w:pPr>
            <w:r>
              <w:rPr>
                <w:caps/>
              </w:rPr>
              <w:lastRenderedPageBreak/>
              <w:t xml:space="preserve">ЕКСТРАКЛІН 607, </w:t>
            </w:r>
            <w:r>
              <w:rPr>
                <w:b w:val="0"/>
                <w:caps/>
              </w:rPr>
              <w:t xml:space="preserve">РК </w:t>
            </w:r>
            <w:r>
              <w:rPr>
                <w:b w:val="0"/>
                <w:shd w:val="clear" w:color="auto" w:fill="F8F8F8"/>
              </w:rPr>
              <w:t xml:space="preserve">(ізопропіламінна сіль гліфосату, 607,5 г/л, у кислотному еквіваленті – 450 г/л), </w:t>
            </w:r>
          </w:p>
          <w:p w14:paraId="68797757" w14:textId="77777777" w:rsidR="0079490A" w:rsidRDefault="00B9770D">
            <w:pPr>
              <w:pStyle w:val="1"/>
              <w:shd w:val="clear" w:color="auto" w:fill="FFFFFF"/>
              <w:spacing w:line="240" w:lineRule="auto"/>
              <w:jc w:val="left"/>
            </w:pPr>
            <w:r>
              <w:rPr>
                <w:b w:val="0"/>
                <w:shd w:val="clear" w:color="auto" w:fill="FFFFFF"/>
              </w:rPr>
              <w:t>ТОВ «Агрофлекс»,Україна, виробник – ф. «Шанхай МІО Кемікілз Ко. Лтд», Китай, «Фадер Альянс Польска Сп. З. о.о.»Велика Британія</w:t>
            </w:r>
          </w:p>
          <w:p w14:paraId="16E430E1" w14:textId="77777777" w:rsidR="0079490A" w:rsidRDefault="00B9770D">
            <w:pPr>
              <w:rPr>
                <w:rFonts w:cs="Times New Roman"/>
                <w:b/>
                <w:bCs/>
                <w:lang w:eastAsia="ru-RU" w:bidi="ar-SA"/>
              </w:rPr>
            </w:pPr>
            <w:r>
              <w:rPr>
                <w:rFonts w:cs="Times New Roman"/>
                <w:b/>
                <w:bCs/>
                <w:lang w:eastAsia="ru-RU" w:bidi="ar-SA"/>
              </w:rPr>
              <w:t>2027 р.</w:t>
            </w:r>
          </w:p>
        </w:tc>
        <w:tc>
          <w:tcPr>
            <w:tcW w:w="1876" w:type="dxa"/>
            <w:tcBorders>
              <w:top w:val="single" w:sz="4" w:space="0" w:color="000000"/>
              <w:left w:val="single" w:sz="4" w:space="0" w:color="000000"/>
              <w:bottom w:val="single" w:sz="4" w:space="0" w:color="000000"/>
            </w:tcBorders>
          </w:tcPr>
          <w:p w14:paraId="4B33ED45" w14:textId="77777777" w:rsidR="0079490A" w:rsidRDefault="00B9770D">
            <w:pPr>
              <w:textAlignment w:val="baseline"/>
              <w:rPr>
                <w:rFonts w:cs="Times New Roman"/>
              </w:rPr>
            </w:pPr>
            <w:r>
              <w:rPr>
                <w:rFonts w:cs="Times New Roman"/>
              </w:rPr>
              <w:t>30-40 мл на 5 л води на 1 сотку</w:t>
            </w:r>
          </w:p>
        </w:tc>
        <w:tc>
          <w:tcPr>
            <w:tcW w:w="1241" w:type="dxa"/>
            <w:tcBorders>
              <w:top w:val="single" w:sz="4" w:space="0" w:color="000000"/>
              <w:left w:val="single" w:sz="4" w:space="0" w:color="000000"/>
              <w:bottom w:val="single" w:sz="4" w:space="0" w:color="000000"/>
            </w:tcBorders>
          </w:tcPr>
          <w:p w14:paraId="22225F7D" w14:textId="77777777" w:rsidR="0079490A" w:rsidRDefault="00B9770D">
            <w:pPr>
              <w:textAlignment w:val="baseline"/>
              <w:rPr>
                <w:rFonts w:cs="Times New Roman"/>
              </w:rPr>
            </w:pPr>
            <w:r>
              <w:rPr>
                <w:rFonts w:cs="Times New Roman"/>
              </w:rPr>
              <w:t>Площі призначені під посіви та посадку овочевих культур, картоплі</w:t>
            </w:r>
          </w:p>
        </w:tc>
        <w:tc>
          <w:tcPr>
            <w:tcW w:w="1474" w:type="dxa"/>
            <w:tcBorders>
              <w:top w:val="single" w:sz="4" w:space="0" w:color="000000"/>
              <w:left w:val="single" w:sz="4" w:space="0" w:color="000000"/>
              <w:bottom w:val="single" w:sz="4" w:space="0" w:color="000000"/>
            </w:tcBorders>
          </w:tcPr>
          <w:p w14:paraId="1BB5F5B6" w14:textId="77777777" w:rsidR="0079490A" w:rsidRDefault="00B9770D">
            <w:pPr>
              <w:textAlignment w:val="baseline"/>
              <w:rPr>
                <w:rFonts w:cs="Times New Roman"/>
              </w:rPr>
            </w:pPr>
            <w:r>
              <w:rPr>
                <w:rFonts w:cs="Times New Roman"/>
              </w:rPr>
              <w:t>Однорічні та багаторічні злакові та дводольні бур’яни</w:t>
            </w:r>
          </w:p>
        </w:tc>
        <w:tc>
          <w:tcPr>
            <w:tcW w:w="2090" w:type="dxa"/>
            <w:tcBorders>
              <w:top w:val="single" w:sz="4" w:space="0" w:color="000000"/>
              <w:left w:val="single" w:sz="4" w:space="0" w:color="000000"/>
              <w:bottom w:val="single" w:sz="4" w:space="0" w:color="000000"/>
            </w:tcBorders>
          </w:tcPr>
          <w:p w14:paraId="2E9FFC8B" w14:textId="77777777" w:rsidR="0079490A" w:rsidRDefault="00B9770D">
            <w:pPr>
              <w:textAlignment w:val="baseline"/>
              <w:rPr>
                <w:rFonts w:cs="Times New Roman"/>
              </w:rPr>
            </w:pPr>
            <w:r>
              <w:rPr>
                <w:rFonts w:cs="Times New Roman"/>
              </w:rPr>
              <w:t>Обрискування вегетуючих бур’янів восени після збирання попередника (за три тижні до оранки)</w:t>
            </w:r>
          </w:p>
        </w:tc>
        <w:tc>
          <w:tcPr>
            <w:tcW w:w="992" w:type="dxa"/>
            <w:tcBorders>
              <w:top w:val="single" w:sz="4" w:space="0" w:color="000000"/>
              <w:left w:val="single" w:sz="4" w:space="0" w:color="000000"/>
              <w:bottom w:val="single" w:sz="4" w:space="0" w:color="000000"/>
            </w:tcBorders>
          </w:tcPr>
          <w:p w14:paraId="4AA82787" w14:textId="77777777" w:rsidR="0079490A" w:rsidRDefault="0079490A">
            <w:pPr>
              <w:jc w:val="center"/>
              <w:textAlignment w:val="baseline"/>
              <w:rPr>
                <w:rFonts w:cs="Times New Roman"/>
              </w:rPr>
            </w:pPr>
          </w:p>
        </w:tc>
        <w:tc>
          <w:tcPr>
            <w:tcW w:w="636" w:type="dxa"/>
            <w:tcBorders>
              <w:top w:val="single" w:sz="4" w:space="0" w:color="000000"/>
              <w:left w:val="single" w:sz="4" w:space="0" w:color="000000"/>
              <w:bottom w:val="single" w:sz="4" w:space="0" w:color="000000"/>
              <w:right w:val="single" w:sz="4" w:space="0" w:color="000000"/>
            </w:tcBorders>
          </w:tcPr>
          <w:p w14:paraId="30014760" w14:textId="77777777" w:rsidR="0079490A" w:rsidRDefault="00B9770D">
            <w:pPr>
              <w:jc w:val="center"/>
              <w:textAlignment w:val="baseline"/>
              <w:rPr>
                <w:rFonts w:cs="Times New Roman"/>
              </w:rPr>
            </w:pPr>
            <w:r>
              <w:rPr>
                <w:rFonts w:cs="Times New Roman"/>
              </w:rPr>
              <w:t>1</w:t>
            </w:r>
          </w:p>
        </w:tc>
      </w:tr>
      <w:tr w:rsidR="0079490A" w14:paraId="6DFC30FA" w14:textId="77777777">
        <w:trPr>
          <w:trHeight w:val="221"/>
        </w:trPr>
        <w:tc>
          <w:tcPr>
            <w:tcW w:w="1499" w:type="dxa"/>
            <w:tcBorders>
              <w:top w:val="single" w:sz="4" w:space="0" w:color="000000"/>
              <w:left w:val="single" w:sz="4" w:space="0" w:color="000000"/>
              <w:bottom w:val="single" w:sz="4" w:space="0" w:color="000000"/>
            </w:tcBorders>
          </w:tcPr>
          <w:p w14:paraId="1A18EC63" w14:textId="77777777" w:rsidR="0079490A" w:rsidRDefault="00B9770D">
            <w:pPr>
              <w:textAlignment w:val="baseline"/>
              <w:rPr>
                <w:rFonts w:cs="Times New Roman"/>
              </w:rPr>
            </w:pPr>
            <w:r>
              <w:rPr>
                <w:rFonts w:cs="Times New Roman"/>
                <w:b/>
                <w:bCs/>
              </w:rPr>
              <w:t>КЛІНІК</w:t>
            </w:r>
            <w:r>
              <w:rPr>
                <w:rFonts w:cs="Times New Roman"/>
              </w:rPr>
              <w:t>, РК</w:t>
            </w:r>
          </w:p>
          <w:p w14:paraId="49315F4A" w14:textId="77777777" w:rsidR="0079490A" w:rsidRDefault="00B9770D">
            <w:pPr>
              <w:textAlignment w:val="baseline"/>
              <w:rPr>
                <w:rFonts w:cs="Times New Roman"/>
                <w:b/>
              </w:rPr>
            </w:pPr>
            <w:r>
              <w:rPr>
                <w:rFonts w:cs="Times New Roman"/>
              </w:rPr>
              <w:t>(ізопропіламінна сіль гліфосату, 480 г/л + ПАР Споднам 554), ф. Нуфарм ГмбХ енд Ко. КГ» Австрія</w:t>
            </w:r>
          </w:p>
          <w:p w14:paraId="0621851C" w14:textId="77777777" w:rsidR="0079490A" w:rsidRDefault="00B9770D">
            <w:pPr>
              <w:textAlignment w:val="baseline"/>
              <w:rPr>
                <w:rFonts w:cs="Times New Roman"/>
              </w:rPr>
            </w:pPr>
            <w:r>
              <w:rPr>
                <w:rFonts w:cs="Times New Roman"/>
                <w:b/>
              </w:rPr>
              <w:t>2030 р.</w:t>
            </w:r>
          </w:p>
          <w:p w14:paraId="4EFC33E0" w14:textId="77777777" w:rsidR="0079490A" w:rsidRDefault="0079490A">
            <w:pPr>
              <w:textAlignment w:val="baseline"/>
              <w:rPr>
                <w:rFonts w:cs="Times New Roman"/>
              </w:rPr>
            </w:pPr>
          </w:p>
        </w:tc>
        <w:tc>
          <w:tcPr>
            <w:tcW w:w="1876" w:type="dxa"/>
            <w:tcBorders>
              <w:top w:val="single" w:sz="4" w:space="0" w:color="000000"/>
              <w:left w:val="single" w:sz="4" w:space="0" w:color="000000"/>
              <w:bottom w:val="single" w:sz="4" w:space="0" w:color="000000"/>
            </w:tcBorders>
          </w:tcPr>
          <w:p w14:paraId="3C5EF4C3" w14:textId="77777777" w:rsidR="0079490A" w:rsidRDefault="00B9770D">
            <w:pPr>
              <w:textAlignment w:val="baseline"/>
              <w:rPr>
                <w:rFonts w:cs="Times New Roman"/>
              </w:rPr>
            </w:pPr>
            <w:r>
              <w:rPr>
                <w:rFonts w:cs="Times New Roman"/>
              </w:rPr>
              <w:t>40-60 мл на 5 л води на сотку</w:t>
            </w:r>
          </w:p>
          <w:p w14:paraId="21E0B542" w14:textId="77777777" w:rsidR="0079490A" w:rsidRDefault="0079490A">
            <w:pPr>
              <w:textAlignment w:val="baseline"/>
              <w:rPr>
                <w:rFonts w:cs="Times New Roman"/>
              </w:rPr>
            </w:pPr>
          </w:p>
        </w:tc>
        <w:tc>
          <w:tcPr>
            <w:tcW w:w="1241" w:type="dxa"/>
            <w:tcBorders>
              <w:top w:val="single" w:sz="4" w:space="0" w:color="000000"/>
              <w:left w:val="single" w:sz="4" w:space="0" w:color="000000"/>
              <w:bottom w:val="single" w:sz="4" w:space="0" w:color="000000"/>
            </w:tcBorders>
          </w:tcPr>
          <w:p w14:paraId="44966557" w14:textId="77777777" w:rsidR="0079490A" w:rsidRDefault="00B9770D">
            <w:pPr>
              <w:textAlignment w:val="baseline"/>
              <w:rPr>
                <w:rFonts w:cs="Times New Roman"/>
              </w:rPr>
            </w:pPr>
            <w:r>
              <w:rPr>
                <w:rFonts w:cs="Times New Roman"/>
              </w:rPr>
              <w:t>Присадибні ділянки під сівбу та посадку овочів, картоплі</w:t>
            </w:r>
          </w:p>
          <w:p w14:paraId="58BA9591"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tcPr>
          <w:p w14:paraId="0908C926" w14:textId="77777777" w:rsidR="0079490A" w:rsidRDefault="00B9770D">
            <w:pPr>
              <w:textAlignment w:val="baseline"/>
              <w:rPr>
                <w:rFonts w:cs="Times New Roman"/>
              </w:rPr>
            </w:pPr>
            <w:r>
              <w:rPr>
                <w:rFonts w:cs="Times New Roman"/>
              </w:rPr>
              <w:t>Однорічні та багаторічні злакові і двосім’ядольні</w:t>
            </w:r>
          </w:p>
          <w:p w14:paraId="311978BE" w14:textId="77777777" w:rsidR="0079490A" w:rsidRDefault="0079490A">
            <w:pPr>
              <w:textAlignment w:val="baseline"/>
              <w:rPr>
                <w:rFonts w:cs="Times New Roman"/>
              </w:rPr>
            </w:pPr>
          </w:p>
        </w:tc>
        <w:tc>
          <w:tcPr>
            <w:tcW w:w="2090" w:type="dxa"/>
            <w:tcBorders>
              <w:top w:val="single" w:sz="4" w:space="0" w:color="000000"/>
              <w:left w:val="single" w:sz="4" w:space="0" w:color="000000"/>
              <w:bottom w:val="single" w:sz="4" w:space="0" w:color="000000"/>
            </w:tcBorders>
          </w:tcPr>
          <w:p w14:paraId="3939E4DE" w14:textId="77777777" w:rsidR="0079490A" w:rsidRDefault="00B9770D">
            <w:pPr>
              <w:textAlignment w:val="baseline"/>
              <w:rPr>
                <w:rFonts w:cs="Times New Roman"/>
              </w:rPr>
            </w:pPr>
            <w:r>
              <w:rPr>
                <w:rFonts w:cs="Times New Roman"/>
              </w:rPr>
              <w:t>Обприскування вегетуючих бур’янів восени після збирання попередника (за висоти бур’янів 10-20 см та за три тижні до оранки)</w:t>
            </w:r>
          </w:p>
        </w:tc>
        <w:tc>
          <w:tcPr>
            <w:tcW w:w="992" w:type="dxa"/>
            <w:tcBorders>
              <w:top w:val="single" w:sz="4" w:space="0" w:color="000000"/>
              <w:left w:val="single" w:sz="4" w:space="0" w:color="000000"/>
              <w:bottom w:val="single" w:sz="4" w:space="0" w:color="000000"/>
            </w:tcBorders>
          </w:tcPr>
          <w:p w14:paraId="7D0DFC4D" w14:textId="77777777" w:rsidR="0079490A" w:rsidRDefault="00B9770D">
            <w:pPr>
              <w:jc w:val="center"/>
              <w:textAlignment w:val="baseline"/>
              <w:rPr>
                <w:rFonts w:cs="Times New Roman"/>
                <w:sz w:val="28"/>
                <w:szCs w:val="28"/>
              </w:rPr>
            </w:pPr>
            <w:r>
              <w:rPr>
                <w:rFonts w:cs="Times New Roman"/>
                <w:sz w:val="28"/>
                <w:szCs w:val="28"/>
              </w:rPr>
              <w:t>—</w:t>
            </w:r>
          </w:p>
          <w:p w14:paraId="1C950625" w14:textId="77777777" w:rsidR="0079490A" w:rsidRDefault="0079490A">
            <w:pPr>
              <w:jc w:val="center"/>
              <w:textAlignment w:val="baseline"/>
              <w:rPr>
                <w:rFonts w:cs="Times New Roman"/>
                <w:sz w:val="28"/>
                <w:szCs w:val="28"/>
              </w:rPr>
            </w:pPr>
          </w:p>
        </w:tc>
        <w:tc>
          <w:tcPr>
            <w:tcW w:w="636" w:type="dxa"/>
            <w:tcBorders>
              <w:top w:val="single" w:sz="4" w:space="0" w:color="000000"/>
              <w:left w:val="single" w:sz="4" w:space="0" w:color="000000"/>
              <w:bottom w:val="single" w:sz="4" w:space="0" w:color="000000"/>
              <w:right w:val="single" w:sz="4" w:space="0" w:color="000000"/>
            </w:tcBorders>
          </w:tcPr>
          <w:p w14:paraId="1C1969C6" w14:textId="77777777" w:rsidR="0079490A" w:rsidRDefault="00B9770D">
            <w:pPr>
              <w:jc w:val="center"/>
              <w:textAlignment w:val="baseline"/>
              <w:rPr>
                <w:rFonts w:cs="Times New Roman"/>
                <w:sz w:val="28"/>
                <w:szCs w:val="28"/>
              </w:rPr>
            </w:pPr>
            <w:r>
              <w:rPr>
                <w:rFonts w:cs="Times New Roman"/>
                <w:sz w:val="28"/>
                <w:szCs w:val="28"/>
              </w:rPr>
              <w:t>1</w:t>
            </w:r>
          </w:p>
          <w:p w14:paraId="15FB8A7A" w14:textId="77777777" w:rsidR="0079490A" w:rsidRDefault="0079490A">
            <w:pPr>
              <w:jc w:val="center"/>
              <w:textAlignment w:val="baseline"/>
              <w:rPr>
                <w:rFonts w:cs="Times New Roman"/>
                <w:sz w:val="28"/>
                <w:szCs w:val="28"/>
              </w:rPr>
            </w:pPr>
          </w:p>
        </w:tc>
      </w:tr>
      <w:tr w:rsidR="0079490A" w14:paraId="6BDD0BA3" w14:textId="77777777">
        <w:trPr>
          <w:trHeight w:val="221"/>
        </w:trPr>
        <w:tc>
          <w:tcPr>
            <w:tcW w:w="1499" w:type="dxa"/>
            <w:tcBorders>
              <w:top w:val="single" w:sz="4" w:space="0" w:color="000000"/>
              <w:left w:val="single" w:sz="4" w:space="0" w:color="000000"/>
              <w:bottom w:val="single" w:sz="4" w:space="0" w:color="000000"/>
            </w:tcBorders>
          </w:tcPr>
          <w:p w14:paraId="7EEFCBAC" w14:textId="77777777" w:rsidR="0079490A" w:rsidRPr="00B750E8" w:rsidRDefault="00B9770D">
            <w:pPr>
              <w:textAlignment w:val="baseline"/>
              <w:rPr>
                <w:rFonts w:cs="Times New Roman"/>
                <w:bCs/>
              </w:rPr>
            </w:pPr>
            <w:r w:rsidRPr="00B750E8">
              <w:rPr>
                <w:rFonts w:cs="Times New Roman"/>
                <w:b/>
                <w:bCs/>
              </w:rPr>
              <w:t xml:space="preserve">ЛІНТУР 70 </w:t>
            </w:r>
            <w:r w:rsidRPr="00B750E8">
              <w:rPr>
                <w:rFonts w:cs="Times New Roman"/>
                <w:b/>
                <w:bCs/>
                <w:lang w:val="en-US"/>
              </w:rPr>
              <w:t>WG</w:t>
            </w:r>
            <w:r w:rsidRPr="00B750E8">
              <w:rPr>
                <w:rFonts w:cs="Times New Roman"/>
                <w:b/>
                <w:bCs/>
              </w:rPr>
              <w:t xml:space="preserve">, </w:t>
            </w:r>
            <w:r w:rsidRPr="00B750E8">
              <w:rPr>
                <w:rFonts w:cs="Times New Roman"/>
                <w:bCs/>
              </w:rPr>
              <w:t>в.г.,</w:t>
            </w:r>
          </w:p>
          <w:p w14:paraId="50657234" w14:textId="77777777" w:rsidR="0079490A" w:rsidRPr="00B750E8" w:rsidRDefault="00B9770D">
            <w:pPr>
              <w:textAlignment w:val="baseline"/>
              <w:rPr>
                <w:rFonts w:cs="Times New Roman"/>
                <w:b/>
              </w:rPr>
            </w:pPr>
            <w:r w:rsidRPr="00B750E8">
              <w:rPr>
                <w:rFonts w:cs="Times New Roman"/>
                <w:bCs/>
              </w:rPr>
              <w:t xml:space="preserve">(тріасульфурон, 41 г/кг + дикамба, 659 г/кг), </w:t>
            </w:r>
            <w:r w:rsidRPr="00B750E8">
              <w:rPr>
                <w:rFonts w:cs="Times New Roman"/>
              </w:rPr>
              <w:t>ф. Сингента, Швейцарія</w:t>
            </w:r>
          </w:p>
          <w:p w14:paraId="5EDB244F" w14:textId="77777777" w:rsidR="0079490A" w:rsidRPr="00B750E8" w:rsidRDefault="00B9770D">
            <w:pPr>
              <w:textAlignment w:val="baseline"/>
              <w:rPr>
                <w:rFonts w:cs="Times New Roman"/>
              </w:rPr>
            </w:pPr>
            <w:r w:rsidRPr="00B750E8">
              <w:rPr>
                <w:rFonts w:cs="Times New Roman"/>
                <w:b/>
              </w:rPr>
              <w:t>2023 р.</w:t>
            </w:r>
          </w:p>
        </w:tc>
        <w:tc>
          <w:tcPr>
            <w:tcW w:w="1876" w:type="dxa"/>
            <w:tcBorders>
              <w:top w:val="single" w:sz="4" w:space="0" w:color="000000"/>
              <w:left w:val="single" w:sz="4" w:space="0" w:color="000000"/>
              <w:bottom w:val="single" w:sz="4" w:space="0" w:color="000000"/>
            </w:tcBorders>
          </w:tcPr>
          <w:p w14:paraId="180CC85D" w14:textId="77777777" w:rsidR="0079490A" w:rsidRPr="00B750E8" w:rsidRDefault="00B9770D">
            <w:pPr>
              <w:textAlignment w:val="baseline"/>
              <w:rPr>
                <w:rFonts w:cs="Times New Roman"/>
              </w:rPr>
            </w:pPr>
            <w:r w:rsidRPr="00B750E8">
              <w:rPr>
                <w:rFonts w:cs="Times New Roman"/>
              </w:rPr>
              <w:t>1,2-1,5 г на 5 л води на сотку</w:t>
            </w:r>
          </w:p>
        </w:tc>
        <w:tc>
          <w:tcPr>
            <w:tcW w:w="1241" w:type="dxa"/>
            <w:tcBorders>
              <w:top w:val="single" w:sz="4" w:space="0" w:color="000000"/>
              <w:left w:val="single" w:sz="4" w:space="0" w:color="000000"/>
              <w:bottom w:val="single" w:sz="4" w:space="0" w:color="000000"/>
            </w:tcBorders>
          </w:tcPr>
          <w:p w14:paraId="3D6F4D36" w14:textId="77777777" w:rsidR="0079490A" w:rsidRDefault="00B9770D">
            <w:pPr>
              <w:textAlignment w:val="baseline"/>
              <w:rPr>
                <w:rFonts w:cs="Times New Roman"/>
              </w:rPr>
            </w:pPr>
            <w:r>
              <w:rPr>
                <w:rFonts w:cs="Times New Roman"/>
              </w:rPr>
              <w:t>Газонні трави</w:t>
            </w:r>
          </w:p>
        </w:tc>
        <w:tc>
          <w:tcPr>
            <w:tcW w:w="1474" w:type="dxa"/>
            <w:tcBorders>
              <w:top w:val="single" w:sz="4" w:space="0" w:color="000000"/>
              <w:left w:val="single" w:sz="4" w:space="0" w:color="000000"/>
              <w:bottom w:val="single" w:sz="4" w:space="0" w:color="000000"/>
            </w:tcBorders>
          </w:tcPr>
          <w:p w14:paraId="71F1D7A6" w14:textId="77777777" w:rsidR="0079490A" w:rsidRDefault="00B9770D">
            <w:pPr>
              <w:textAlignment w:val="baseline"/>
              <w:rPr>
                <w:rFonts w:cs="Times New Roman"/>
              </w:rPr>
            </w:pPr>
            <w:r>
              <w:rPr>
                <w:rFonts w:cs="Times New Roman"/>
              </w:rPr>
              <w:t>Однорічні та багаторічні дводольні бур’яни</w:t>
            </w:r>
          </w:p>
        </w:tc>
        <w:tc>
          <w:tcPr>
            <w:tcW w:w="2090" w:type="dxa"/>
            <w:tcBorders>
              <w:top w:val="single" w:sz="4" w:space="0" w:color="000000"/>
              <w:left w:val="single" w:sz="4" w:space="0" w:color="000000"/>
              <w:bottom w:val="single" w:sz="4" w:space="0" w:color="000000"/>
            </w:tcBorders>
          </w:tcPr>
          <w:p w14:paraId="65EADCA2" w14:textId="77777777" w:rsidR="0079490A" w:rsidRDefault="00B9770D">
            <w:pPr>
              <w:textAlignment w:val="baseline"/>
              <w:rPr>
                <w:rFonts w:cs="Times New Roman"/>
              </w:rPr>
            </w:pPr>
            <w:r>
              <w:rPr>
                <w:rFonts w:cs="Times New Roman"/>
              </w:rPr>
              <w:t>Обприскування посівів у фазу кущення культури</w:t>
            </w:r>
          </w:p>
        </w:tc>
        <w:tc>
          <w:tcPr>
            <w:tcW w:w="992" w:type="dxa"/>
            <w:tcBorders>
              <w:top w:val="single" w:sz="4" w:space="0" w:color="000000"/>
              <w:left w:val="single" w:sz="4" w:space="0" w:color="000000"/>
              <w:bottom w:val="single" w:sz="4" w:space="0" w:color="000000"/>
            </w:tcBorders>
          </w:tcPr>
          <w:p w14:paraId="7E1F3141" w14:textId="77777777" w:rsidR="0079490A" w:rsidRDefault="00B9770D">
            <w:pPr>
              <w:jc w:val="center"/>
              <w:textAlignment w:val="baseline"/>
              <w:rPr>
                <w:rFonts w:cs="Times New Roman"/>
                <w:sz w:val="28"/>
                <w:szCs w:val="28"/>
              </w:rPr>
            </w:pPr>
            <w:r>
              <w:rPr>
                <w:rFonts w:cs="Times New Roman"/>
                <w:sz w:val="28"/>
                <w:szCs w:val="28"/>
              </w:rPr>
              <w:t>-</w:t>
            </w:r>
          </w:p>
        </w:tc>
        <w:tc>
          <w:tcPr>
            <w:tcW w:w="636" w:type="dxa"/>
            <w:tcBorders>
              <w:top w:val="single" w:sz="4" w:space="0" w:color="000000"/>
              <w:left w:val="single" w:sz="4" w:space="0" w:color="000000"/>
              <w:bottom w:val="single" w:sz="4" w:space="0" w:color="000000"/>
              <w:right w:val="single" w:sz="4" w:space="0" w:color="000000"/>
            </w:tcBorders>
          </w:tcPr>
          <w:p w14:paraId="0DB174DD" w14:textId="77777777" w:rsidR="0079490A" w:rsidRDefault="00B9770D">
            <w:pPr>
              <w:jc w:val="center"/>
              <w:textAlignment w:val="baseline"/>
              <w:rPr>
                <w:rFonts w:cs="Times New Roman"/>
                <w:sz w:val="28"/>
                <w:szCs w:val="28"/>
              </w:rPr>
            </w:pPr>
            <w:r>
              <w:rPr>
                <w:rFonts w:cs="Times New Roman"/>
                <w:sz w:val="28"/>
                <w:szCs w:val="28"/>
              </w:rPr>
              <w:t>1</w:t>
            </w:r>
          </w:p>
        </w:tc>
      </w:tr>
      <w:tr w:rsidR="0079490A" w14:paraId="72F4E1EA" w14:textId="77777777">
        <w:trPr>
          <w:trHeight w:val="1650"/>
        </w:trPr>
        <w:tc>
          <w:tcPr>
            <w:tcW w:w="1499" w:type="dxa"/>
            <w:tcBorders>
              <w:top w:val="single" w:sz="4" w:space="0" w:color="000000"/>
              <w:left w:val="single" w:sz="4" w:space="0" w:color="000000"/>
              <w:bottom w:val="single" w:sz="4" w:space="0" w:color="000000"/>
            </w:tcBorders>
          </w:tcPr>
          <w:p w14:paraId="1A1465C0" w14:textId="77777777" w:rsidR="0079490A" w:rsidRDefault="00B9770D">
            <w:pPr>
              <w:textAlignment w:val="baseline"/>
              <w:rPr>
                <w:rFonts w:cs="Times New Roman"/>
              </w:rPr>
            </w:pPr>
            <w:r>
              <w:rPr>
                <w:rFonts w:cs="Times New Roman"/>
                <w:b/>
                <w:bCs/>
              </w:rPr>
              <w:lastRenderedPageBreak/>
              <w:t xml:space="preserve">МІСТРАЛЬ, </w:t>
            </w:r>
            <w:r>
              <w:rPr>
                <w:rFonts w:cs="Times New Roman"/>
              </w:rPr>
              <w:t xml:space="preserve">ВГ </w:t>
            </w:r>
          </w:p>
          <w:p w14:paraId="1B904235" w14:textId="77777777" w:rsidR="0079490A" w:rsidRDefault="00B9770D">
            <w:pPr>
              <w:textAlignment w:val="baseline"/>
              <w:rPr>
                <w:rFonts w:cs="Times New Roman"/>
              </w:rPr>
            </w:pPr>
            <w:r>
              <w:rPr>
                <w:rFonts w:cs="Times New Roman"/>
              </w:rPr>
              <w:t>(метрибузин, 700 г/кг),</w:t>
            </w:r>
          </w:p>
          <w:p w14:paraId="08489B5D" w14:textId="77777777" w:rsidR="0079490A" w:rsidRDefault="00B9770D">
            <w:pPr>
              <w:textAlignment w:val="baseline"/>
              <w:rPr>
                <w:rFonts w:cs="Times New Roman"/>
                <w:b/>
              </w:rPr>
            </w:pPr>
            <w:r>
              <w:rPr>
                <w:rFonts w:cs="Times New Roman"/>
              </w:rPr>
              <w:t>ф. Файнкемі Швебла ГмбХ, Німеччина</w:t>
            </w:r>
          </w:p>
          <w:p w14:paraId="647CE36C" w14:textId="77777777" w:rsidR="0079490A" w:rsidRDefault="00B9770D">
            <w:pPr>
              <w:textAlignment w:val="baseline"/>
              <w:rPr>
                <w:rFonts w:cs="Times New Roman"/>
              </w:rPr>
            </w:pPr>
            <w:r>
              <w:rPr>
                <w:rFonts w:cs="Times New Roman"/>
                <w:b/>
              </w:rPr>
              <w:t>2029 р.</w:t>
            </w:r>
          </w:p>
        </w:tc>
        <w:tc>
          <w:tcPr>
            <w:tcW w:w="1876" w:type="dxa"/>
            <w:tcBorders>
              <w:top w:val="single" w:sz="4" w:space="0" w:color="000000"/>
              <w:left w:val="single" w:sz="4" w:space="0" w:color="000000"/>
              <w:bottom w:val="single" w:sz="4" w:space="0" w:color="000000"/>
            </w:tcBorders>
          </w:tcPr>
          <w:p w14:paraId="262D9F9F" w14:textId="77777777" w:rsidR="0079490A" w:rsidRDefault="00B9770D">
            <w:pPr>
              <w:textAlignment w:val="baseline"/>
              <w:rPr>
                <w:rFonts w:cs="Times New Roman"/>
              </w:rPr>
            </w:pPr>
            <w:r>
              <w:rPr>
                <w:rFonts w:cs="Times New Roman"/>
              </w:rPr>
              <w:t>15 г на 8 л води на 2 сотки</w:t>
            </w:r>
          </w:p>
          <w:p w14:paraId="3F515421" w14:textId="77777777" w:rsidR="0079490A" w:rsidRDefault="0079490A">
            <w:pPr>
              <w:textAlignment w:val="baseline"/>
              <w:rPr>
                <w:rFonts w:cs="Times New Roman"/>
              </w:rPr>
            </w:pPr>
          </w:p>
          <w:p w14:paraId="2E1546C3" w14:textId="77777777" w:rsidR="0079490A" w:rsidRDefault="0079490A">
            <w:pPr>
              <w:textAlignment w:val="baseline"/>
              <w:rPr>
                <w:rFonts w:cs="Times New Roman"/>
              </w:rPr>
            </w:pPr>
          </w:p>
          <w:p w14:paraId="01487957" w14:textId="77777777" w:rsidR="0079490A" w:rsidRDefault="00B9770D">
            <w:pPr>
              <w:textAlignment w:val="baseline"/>
              <w:rPr>
                <w:rFonts w:cs="Times New Roman"/>
              </w:rPr>
            </w:pPr>
            <w:r>
              <w:rPr>
                <w:rFonts w:cs="Times New Roman"/>
              </w:rPr>
              <w:t>22-28 г на 8 л води на 2 сотки</w:t>
            </w:r>
          </w:p>
          <w:p w14:paraId="5463B18E" w14:textId="77777777" w:rsidR="0079490A" w:rsidRDefault="0079490A">
            <w:pPr>
              <w:textAlignment w:val="baseline"/>
              <w:rPr>
                <w:rFonts w:cs="Times New Roman"/>
              </w:rPr>
            </w:pPr>
          </w:p>
          <w:p w14:paraId="0F9F8236" w14:textId="77777777" w:rsidR="0079490A" w:rsidRDefault="0079490A">
            <w:pPr>
              <w:textAlignment w:val="baseline"/>
              <w:rPr>
                <w:rFonts w:cs="Times New Roman"/>
              </w:rPr>
            </w:pPr>
          </w:p>
          <w:p w14:paraId="75530697" w14:textId="77777777" w:rsidR="0079490A" w:rsidRDefault="00B9770D">
            <w:pPr>
              <w:textAlignment w:val="baseline"/>
              <w:rPr>
                <w:rFonts w:cs="Times New Roman"/>
              </w:rPr>
            </w:pPr>
            <w:r>
              <w:rPr>
                <w:rFonts w:cs="Times New Roman"/>
              </w:rPr>
              <w:t>10-30 г на 8 л води на 2 сотки</w:t>
            </w:r>
          </w:p>
        </w:tc>
        <w:tc>
          <w:tcPr>
            <w:tcW w:w="1241" w:type="dxa"/>
            <w:tcBorders>
              <w:top w:val="single" w:sz="4" w:space="0" w:color="000000"/>
              <w:left w:val="single" w:sz="4" w:space="0" w:color="000000"/>
              <w:bottom w:val="single" w:sz="4" w:space="0" w:color="000000"/>
            </w:tcBorders>
          </w:tcPr>
          <w:p w14:paraId="0D30B8CF" w14:textId="77777777" w:rsidR="0079490A" w:rsidRDefault="00B9770D">
            <w:pPr>
              <w:textAlignment w:val="baseline"/>
              <w:rPr>
                <w:rFonts w:cs="Times New Roman"/>
              </w:rPr>
            </w:pPr>
            <w:r>
              <w:rPr>
                <w:rFonts w:cs="Times New Roman"/>
              </w:rPr>
              <w:t>Томати безрозсадні</w:t>
            </w:r>
          </w:p>
          <w:p w14:paraId="212E8AAF" w14:textId="77777777" w:rsidR="0079490A" w:rsidRDefault="0079490A">
            <w:pPr>
              <w:textAlignment w:val="baseline"/>
              <w:rPr>
                <w:rFonts w:cs="Times New Roman"/>
              </w:rPr>
            </w:pPr>
          </w:p>
          <w:p w14:paraId="118B18DE" w14:textId="77777777" w:rsidR="0079490A" w:rsidRDefault="00B9770D">
            <w:pPr>
              <w:textAlignment w:val="baseline"/>
              <w:rPr>
                <w:rFonts w:cs="Times New Roman"/>
              </w:rPr>
            </w:pPr>
            <w:r>
              <w:rPr>
                <w:rFonts w:cs="Times New Roman"/>
              </w:rPr>
              <w:t>Томати розсадні</w:t>
            </w:r>
          </w:p>
          <w:p w14:paraId="2045C674" w14:textId="77777777" w:rsidR="0079490A" w:rsidRDefault="0079490A">
            <w:pPr>
              <w:textAlignment w:val="baseline"/>
              <w:rPr>
                <w:rFonts w:cs="Times New Roman"/>
              </w:rPr>
            </w:pPr>
          </w:p>
          <w:p w14:paraId="2FDB26C2" w14:textId="77777777" w:rsidR="0079490A" w:rsidRDefault="0079490A">
            <w:pPr>
              <w:textAlignment w:val="baseline"/>
              <w:rPr>
                <w:rFonts w:cs="Times New Roman"/>
              </w:rPr>
            </w:pPr>
          </w:p>
          <w:p w14:paraId="056AB96C" w14:textId="77777777" w:rsidR="0079490A" w:rsidRDefault="00B9770D">
            <w:pPr>
              <w:textAlignment w:val="baseline"/>
              <w:rPr>
                <w:rFonts w:cs="Times New Roman"/>
              </w:rPr>
            </w:pPr>
            <w:r>
              <w:rPr>
                <w:rFonts w:cs="Times New Roman"/>
              </w:rPr>
              <w:t>Картопля</w:t>
            </w:r>
          </w:p>
        </w:tc>
        <w:tc>
          <w:tcPr>
            <w:tcW w:w="1474" w:type="dxa"/>
            <w:tcBorders>
              <w:top w:val="single" w:sz="4" w:space="0" w:color="000000"/>
              <w:left w:val="single" w:sz="4" w:space="0" w:color="000000"/>
              <w:bottom w:val="single" w:sz="4" w:space="0" w:color="000000"/>
            </w:tcBorders>
          </w:tcPr>
          <w:p w14:paraId="6A5808A6" w14:textId="77777777" w:rsidR="0079490A" w:rsidRDefault="00B9770D">
            <w:pPr>
              <w:textAlignment w:val="baseline"/>
              <w:rPr>
                <w:rFonts w:cs="Times New Roman"/>
              </w:rPr>
            </w:pPr>
            <w:r>
              <w:rPr>
                <w:rFonts w:cs="Times New Roman"/>
              </w:rPr>
              <w:t>Однорічні дводольні та злакові</w:t>
            </w:r>
          </w:p>
          <w:p w14:paraId="4E50ACC8" w14:textId="77777777" w:rsidR="0079490A" w:rsidRDefault="0079490A">
            <w:pPr>
              <w:textAlignment w:val="baseline"/>
              <w:rPr>
                <w:rFonts w:cs="Times New Roman"/>
              </w:rPr>
            </w:pPr>
          </w:p>
          <w:p w14:paraId="080164C1" w14:textId="77777777" w:rsidR="0079490A" w:rsidRDefault="00B9770D">
            <w:pPr>
              <w:textAlignment w:val="baseline"/>
              <w:rPr>
                <w:rFonts w:cs="Times New Roman"/>
              </w:rPr>
            </w:pPr>
            <w:r>
              <w:rPr>
                <w:rFonts w:cs="Times New Roman"/>
              </w:rPr>
              <w:t>—“—</w:t>
            </w:r>
          </w:p>
          <w:p w14:paraId="3882E966" w14:textId="77777777" w:rsidR="0079490A" w:rsidRDefault="0079490A">
            <w:pPr>
              <w:textAlignment w:val="baseline"/>
              <w:rPr>
                <w:rFonts w:cs="Times New Roman"/>
              </w:rPr>
            </w:pPr>
          </w:p>
          <w:p w14:paraId="1140CB1E" w14:textId="77777777" w:rsidR="0079490A" w:rsidRDefault="0079490A">
            <w:pPr>
              <w:textAlignment w:val="baseline"/>
              <w:rPr>
                <w:rFonts w:cs="Times New Roman"/>
              </w:rPr>
            </w:pPr>
          </w:p>
          <w:p w14:paraId="7DBD084C" w14:textId="77777777" w:rsidR="0079490A" w:rsidRDefault="0079490A">
            <w:pPr>
              <w:textAlignment w:val="baseline"/>
              <w:rPr>
                <w:rFonts w:cs="Times New Roman"/>
              </w:rPr>
            </w:pPr>
          </w:p>
          <w:p w14:paraId="57F459F9" w14:textId="77777777" w:rsidR="0079490A" w:rsidRDefault="00B9770D">
            <w:pPr>
              <w:textAlignment w:val="baseline"/>
              <w:rPr>
                <w:rFonts w:cs="Times New Roman"/>
              </w:rPr>
            </w:pPr>
            <w:r>
              <w:rPr>
                <w:rFonts w:cs="Times New Roman"/>
              </w:rPr>
              <w:t>—“—</w:t>
            </w:r>
          </w:p>
        </w:tc>
        <w:tc>
          <w:tcPr>
            <w:tcW w:w="2090" w:type="dxa"/>
            <w:tcBorders>
              <w:top w:val="single" w:sz="4" w:space="0" w:color="000000"/>
              <w:left w:val="single" w:sz="4" w:space="0" w:color="000000"/>
              <w:bottom w:val="single" w:sz="4" w:space="0" w:color="000000"/>
            </w:tcBorders>
          </w:tcPr>
          <w:p w14:paraId="542C83CA" w14:textId="77777777" w:rsidR="0079490A" w:rsidRDefault="00B9770D">
            <w:pPr>
              <w:textAlignment w:val="baseline"/>
              <w:rPr>
                <w:rFonts w:cs="Times New Roman"/>
              </w:rPr>
            </w:pPr>
            <w:r>
              <w:rPr>
                <w:rFonts w:cs="Times New Roman"/>
              </w:rPr>
              <w:t>Обприскування у фазі 2-4 листків культури</w:t>
            </w:r>
          </w:p>
          <w:p w14:paraId="4AC8D085" w14:textId="77777777" w:rsidR="0079490A" w:rsidRDefault="0079490A">
            <w:pPr>
              <w:textAlignment w:val="baseline"/>
              <w:rPr>
                <w:rFonts w:cs="Times New Roman"/>
              </w:rPr>
            </w:pPr>
          </w:p>
          <w:p w14:paraId="14F46CFD" w14:textId="77777777" w:rsidR="0079490A" w:rsidRDefault="00B9770D">
            <w:pPr>
              <w:textAlignment w:val="baseline"/>
              <w:rPr>
                <w:rFonts w:cs="Times New Roman"/>
              </w:rPr>
            </w:pPr>
            <w:r>
              <w:rPr>
                <w:rFonts w:cs="Times New Roman"/>
              </w:rPr>
              <w:t>Обприскування ґрунту до висадки розсади</w:t>
            </w:r>
          </w:p>
          <w:p w14:paraId="0005E441" w14:textId="77777777" w:rsidR="0079490A" w:rsidRDefault="0079490A">
            <w:pPr>
              <w:textAlignment w:val="baseline"/>
              <w:rPr>
                <w:rFonts w:cs="Times New Roman"/>
              </w:rPr>
            </w:pPr>
          </w:p>
          <w:p w14:paraId="7D1249E2" w14:textId="77777777" w:rsidR="0079490A" w:rsidRDefault="00B9770D">
            <w:pPr>
              <w:textAlignment w:val="baseline"/>
              <w:rPr>
                <w:rFonts w:cs="Times New Roman"/>
              </w:rPr>
            </w:pPr>
            <w:r>
              <w:rPr>
                <w:rFonts w:cs="Times New Roman"/>
              </w:rPr>
              <w:t xml:space="preserve">Обприскування ґрунту до появи сходів </w:t>
            </w:r>
          </w:p>
        </w:tc>
        <w:tc>
          <w:tcPr>
            <w:tcW w:w="992" w:type="dxa"/>
            <w:tcBorders>
              <w:top w:val="single" w:sz="4" w:space="0" w:color="000000"/>
              <w:left w:val="single" w:sz="4" w:space="0" w:color="000000"/>
              <w:bottom w:val="single" w:sz="4" w:space="0" w:color="000000"/>
            </w:tcBorders>
          </w:tcPr>
          <w:p w14:paraId="41A94CC1" w14:textId="77777777" w:rsidR="0079490A" w:rsidRDefault="00B9770D">
            <w:pPr>
              <w:jc w:val="center"/>
              <w:textAlignment w:val="baseline"/>
              <w:rPr>
                <w:rFonts w:cs="Times New Roman"/>
                <w:sz w:val="28"/>
                <w:szCs w:val="28"/>
              </w:rPr>
            </w:pPr>
            <w:r>
              <w:rPr>
                <w:rFonts w:cs="Times New Roman"/>
                <w:sz w:val="28"/>
                <w:szCs w:val="28"/>
              </w:rPr>
              <w:t>—</w:t>
            </w:r>
          </w:p>
          <w:p w14:paraId="16F24DE0" w14:textId="77777777" w:rsidR="0079490A" w:rsidRDefault="0079490A">
            <w:pPr>
              <w:jc w:val="center"/>
              <w:textAlignment w:val="baseline"/>
              <w:rPr>
                <w:rFonts w:cs="Times New Roman"/>
                <w:sz w:val="28"/>
                <w:szCs w:val="28"/>
              </w:rPr>
            </w:pPr>
          </w:p>
          <w:p w14:paraId="68A241F8" w14:textId="77777777" w:rsidR="0079490A" w:rsidRDefault="0079490A">
            <w:pPr>
              <w:jc w:val="center"/>
              <w:textAlignment w:val="baseline"/>
              <w:rPr>
                <w:rFonts w:cs="Times New Roman"/>
                <w:sz w:val="28"/>
                <w:szCs w:val="28"/>
              </w:rPr>
            </w:pPr>
          </w:p>
          <w:p w14:paraId="33C9BEC1" w14:textId="77777777" w:rsidR="0079490A" w:rsidRDefault="0079490A">
            <w:pPr>
              <w:jc w:val="center"/>
              <w:textAlignment w:val="baseline"/>
              <w:rPr>
                <w:rFonts w:cs="Times New Roman"/>
                <w:sz w:val="28"/>
                <w:szCs w:val="28"/>
              </w:rPr>
            </w:pPr>
          </w:p>
          <w:p w14:paraId="5DA7CF06" w14:textId="77777777" w:rsidR="0079490A" w:rsidRDefault="00B9770D">
            <w:pPr>
              <w:jc w:val="center"/>
              <w:textAlignment w:val="baseline"/>
              <w:rPr>
                <w:rFonts w:cs="Times New Roman"/>
                <w:sz w:val="28"/>
                <w:szCs w:val="28"/>
              </w:rPr>
            </w:pPr>
            <w:r>
              <w:rPr>
                <w:rFonts w:cs="Times New Roman"/>
                <w:sz w:val="28"/>
                <w:szCs w:val="28"/>
              </w:rPr>
              <w:t>—</w:t>
            </w:r>
          </w:p>
          <w:p w14:paraId="09BDFC04" w14:textId="77777777" w:rsidR="0079490A" w:rsidRDefault="0079490A">
            <w:pPr>
              <w:jc w:val="center"/>
              <w:textAlignment w:val="baseline"/>
              <w:rPr>
                <w:rFonts w:cs="Times New Roman"/>
                <w:sz w:val="28"/>
                <w:szCs w:val="28"/>
              </w:rPr>
            </w:pPr>
          </w:p>
          <w:p w14:paraId="5879C8F8" w14:textId="77777777" w:rsidR="0079490A" w:rsidRDefault="0079490A">
            <w:pPr>
              <w:jc w:val="center"/>
              <w:textAlignment w:val="baseline"/>
              <w:rPr>
                <w:rFonts w:cs="Times New Roman"/>
                <w:sz w:val="28"/>
                <w:szCs w:val="28"/>
              </w:rPr>
            </w:pPr>
          </w:p>
          <w:p w14:paraId="531FAFAE" w14:textId="77777777" w:rsidR="0079490A" w:rsidRDefault="0079490A">
            <w:pPr>
              <w:jc w:val="center"/>
              <w:textAlignment w:val="baseline"/>
              <w:rPr>
                <w:rFonts w:cs="Times New Roman"/>
                <w:sz w:val="28"/>
                <w:szCs w:val="28"/>
              </w:rPr>
            </w:pPr>
          </w:p>
          <w:p w14:paraId="01A37B09" w14:textId="77777777" w:rsidR="0079490A" w:rsidRDefault="00B9770D">
            <w:pPr>
              <w:jc w:val="center"/>
              <w:textAlignment w:val="baseline"/>
              <w:rPr>
                <w:rFonts w:cs="Times New Roman"/>
                <w:sz w:val="28"/>
                <w:szCs w:val="28"/>
              </w:rPr>
            </w:pPr>
            <w:r>
              <w:rPr>
                <w:rFonts w:cs="Times New Roman"/>
                <w:sz w:val="28"/>
                <w:szCs w:val="28"/>
              </w:rPr>
              <w:t>—</w:t>
            </w:r>
          </w:p>
        </w:tc>
        <w:tc>
          <w:tcPr>
            <w:tcW w:w="636" w:type="dxa"/>
            <w:tcBorders>
              <w:top w:val="single" w:sz="4" w:space="0" w:color="000000"/>
              <w:left w:val="single" w:sz="4" w:space="0" w:color="000000"/>
              <w:bottom w:val="single" w:sz="4" w:space="0" w:color="000000"/>
              <w:right w:val="single" w:sz="4" w:space="0" w:color="000000"/>
            </w:tcBorders>
          </w:tcPr>
          <w:p w14:paraId="77B3AD0E" w14:textId="77777777" w:rsidR="0079490A" w:rsidRDefault="00B9770D">
            <w:pPr>
              <w:jc w:val="center"/>
              <w:textAlignment w:val="baseline"/>
              <w:rPr>
                <w:rFonts w:cs="Times New Roman"/>
                <w:sz w:val="28"/>
                <w:szCs w:val="28"/>
              </w:rPr>
            </w:pPr>
            <w:r>
              <w:rPr>
                <w:rFonts w:cs="Times New Roman"/>
                <w:sz w:val="28"/>
                <w:szCs w:val="28"/>
              </w:rPr>
              <w:t>1</w:t>
            </w:r>
          </w:p>
          <w:p w14:paraId="4302F968" w14:textId="77777777" w:rsidR="0079490A" w:rsidRDefault="0079490A">
            <w:pPr>
              <w:jc w:val="center"/>
              <w:textAlignment w:val="baseline"/>
              <w:rPr>
                <w:rFonts w:cs="Times New Roman"/>
                <w:sz w:val="28"/>
                <w:szCs w:val="28"/>
              </w:rPr>
            </w:pPr>
          </w:p>
          <w:p w14:paraId="6426F1CE" w14:textId="77777777" w:rsidR="0079490A" w:rsidRDefault="0079490A">
            <w:pPr>
              <w:jc w:val="center"/>
              <w:textAlignment w:val="baseline"/>
              <w:rPr>
                <w:rFonts w:cs="Times New Roman"/>
                <w:sz w:val="28"/>
                <w:szCs w:val="28"/>
              </w:rPr>
            </w:pPr>
          </w:p>
          <w:p w14:paraId="451762AC" w14:textId="77777777" w:rsidR="0079490A" w:rsidRDefault="0079490A">
            <w:pPr>
              <w:jc w:val="center"/>
              <w:textAlignment w:val="baseline"/>
              <w:rPr>
                <w:rFonts w:cs="Times New Roman"/>
                <w:sz w:val="28"/>
                <w:szCs w:val="28"/>
              </w:rPr>
            </w:pPr>
          </w:p>
          <w:p w14:paraId="2D313D79" w14:textId="77777777" w:rsidR="0079490A" w:rsidRDefault="00B9770D">
            <w:pPr>
              <w:jc w:val="center"/>
              <w:textAlignment w:val="baseline"/>
              <w:rPr>
                <w:rFonts w:cs="Times New Roman"/>
                <w:sz w:val="28"/>
                <w:szCs w:val="28"/>
              </w:rPr>
            </w:pPr>
            <w:r>
              <w:rPr>
                <w:rFonts w:cs="Times New Roman"/>
                <w:sz w:val="28"/>
                <w:szCs w:val="28"/>
              </w:rPr>
              <w:t>1</w:t>
            </w:r>
          </w:p>
          <w:p w14:paraId="55100E64" w14:textId="77777777" w:rsidR="0079490A" w:rsidRDefault="0079490A">
            <w:pPr>
              <w:jc w:val="center"/>
              <w:textAlignment w:val="baseline"/>
              <w:rPr>
                <w:rFonts w:cs="Times New Roman"/>
                <w:sz w:val="28"/>
                <w:szCs w:val="28"/>
              </w:rPr>
            </w:pPr>
          </w:p>
          <w:p w14:paraId="6404FE73" w14:textId="77777777" w:rsidR="0079490A" w:rsidRDefault="0079490A">
            <w:pPr>
              <w:jc w:val="center"/>
              <w:textAlignment w:val="baseline"/>
              <w:rPr>
                <w:rFonts w:cs="Times New Roman"/>
                <w:sz w:val="28"/>
                <w:szCs w:val="28"/>
              </w:rPr>
            </w:pPr>
          </w:p>
          <w:p w14:paraId="2EA25FBD" w14:textId="77777777" w:rsidR="0079490A" w:rsidRDefault="0079490A">
            <w:pPr>
              <w:jc w:val="center"/>
              <w:textAlignment w:val="baseline"/>
              <w:rPr>
                <w:rFonts w:cs="Times New Roman"/>
                <w:sz w:val="28"/>
                <w:szCs w:val="28"/>
              </w:rPr>
            </w:pPr>
          </w:p>
          <w:p w14:paraId="263FA6F6" w14:textId="77777777" w:rsidR="0079490A" w:rsidRDefault="00B9770D">
            <w:pPr>
              <w:jc w:val="center"/>
              <w:textAlignment w:val="baseline"/>
              <w:rPr>
                <w:rFonts w:cs="Times New Roman"/>
                <w:sz w:val="28"/>
                <w:szCs w:val="28"/>
              </w:rPr>
            </w:pPr>
            <w:r>
              <w:rPr>
                <w:rFonts w:cs="Times New Roman"/>
                <w:sz w:val="28"/>
                <w:szCs w:val="28"/>
              </w:rPr>
              <w:t>1</w:t>
            </w:r>
          </w:p>
        </w:tc>
      </w:tr>
      <w:tr w:rsidR="0079490A" w14:paraId="42B42840" w14:textId="77777777">
        <w:trPr>
          <w:trHeight w:val="1080"/>
        </w:trPr>
        <w:tc>
          <w:tcPr>
            <w:tcW w:w="1499" w:type="dxa"/>
            <w:tcBorders>
              <w:top w:val="single" w:sz="4" w:space="0" w:color="000000"/>
              <w:left w:val="single" w:sz="4" w:space="0" w:color="000000"/>
              <w:bottom w:val="single" w:sz="4" w:space="0" w:color="000000"/>
            </w:tcBorders>
          </w:tcPr>
          <w:p w14:paraId="378BB0D7" w14:textId="77777777" w:rsidR="0079490A" w:rsidRDefault="00B9770D">
            <w:pPr>
              <w:textAlignment w:val="baseline"/>
              <w:rPr>
                <w:rFonts w:cs="Times New Roman"/>
              </w:rPr>
            </w:pPr>
            <w:r>
              <w:rPr>
                <w:rFonts w:cs="Times New Roman"/>
                <w:b/>
                <w:bCs/>
              </w:rPr>
              <w:t>ОБЕРІГ,</w:t>
            </w:r>
            <w:r>
              <w:rPr>
                <w:rFonts w:cs="Times New Roman"/>
              </w:rPr>
              <w:t xml:space="preserve"> КЕ (хізалофоп-П-Етил, 90 г/л).</w:t>
            </w:r>
          </w:p>
          <w:p w14:paraId="050BF210" w14:textId="77777777" w:rsidR="0079490A" w:rsidRDefault="00B9770D">
            <w:pPr>
              <w:textAlignment w:val="baseline"/>
              <w:rPr>
                <w:rFonts w:cs="Times New Roman"/>
                <w:b/>
              </w:rPr>
            </w:pPr>
            <w:r>
              <w:rPr>
                <w:rFonts w:cs="Times New Roman"/>
              </w:rPr>
              <w:t>ТОВ «Презенс», Україна. Виробник Китай</w:t>
            </w:r>
          </w:p>
          <w:p w14:paraId="36520E01" w14:textId="77777777" w:rsidR="0079490A" w:rsidRDefault="00B9770D">
            <w:pPr>
              <w:textAlignment w:val="baseline"/>
              <w:rPr>
                <w:rFonts w:cs="Times New Roman"/>
              </w:rPr>
            </w:pPr>
            <w:r>
              <w:rPr>
                <w:rFonts w:cs="Times New Roman"/>
                <w:b/>
              </w:rPr>
              <w:t>2027 р.</w:t>
            </w:r>
          </w:p>
        </w:tc>
        <w:tc>
          <w:tcPr>
            <w:tcW w:w="1876" w:type="dxa"/>
            <w:tcBorders>
              <w:top w:val="single" w:sz="4" w:space="0" w:color="000000"/>
              <w:left w:val="single" w:sz="4" w:space="0" w:color="000000"/>
              <w:bottom w:val="single" w:sz="4" w:space="0" w:color="000000"/>
            </w:tcBorders>
          </w:tcPr>
          <w:p w14:paraId="04F00D11" w14:textId="77777777" w:rsidR="0079490A" w:rsidRDefault="00B9770D">
            <w:pPr>
              <w:textAlignment w:val="baseline"/>
              <w:rPr>
                <w:rFonts w:cs="Times New Roman"/>
              </w:rPr>
            </w:pPr>
            <w:r>
              <w:rPr>
                <w:rFonts w:cs="Times New Roman"/>
              </w:rPr>
              <w:t>0,6-0,9 мл на 5-7 л води</w:t>
            </w:r>
          </w:p>
          <w:p w14:paraId="0831EA58" w14:textId="77777777" w:rsidR="0079490A" w:rsidRDefault="0079490A">
            <w:pPr>
              <w:textAlignment w:val="baseline"/>
              <w:rPr>
                <w:rFonts w:cs="Times New Roman"/>
              </w:rPr>
            </w:pPr>
          </w:p>
          <w:p w14:paraId="7DF7E90A" w14:textId="77777777" w:rsidR="0079490A" w:rsidRDefault="0079490A">
            <w:pPr>
              <w:textAlignment w:val="baseline"/>
              <w:rPr>
                <w:rFonts w:cs="Times New Roman"/>
              </w:rPr>
            </w:pPr>
          </w:p>
          <w:p w14:paraId="2AB411E1" w14:textId="77777777" w:rsidR="0079490A" w:rsidRDefault="0079490A">
            <w:pPr>
              <w:textAlignment w:val="baseline"/>
              <w:rPr>
                <w:rFonts w:cs="Times New Roman"/>
              </w:rPr>
            </w:pPr>
          </w:p>
          <w:p w14:paraId="591EB848" w14:textId="77777777" w:rsidR="0079490A" w:rsidRDefault="0079490A">
            <w:pPr>
              <w:textAlignment w:val="baseline"/>
              <w:rPr>
                <w:rFonts w:cs="Times New Roman"/>
              </w:rPr>
            </w:pPr>
          </w:p>
          <w:p w14:paraId="0A90904E" w14:textId="77777777" w:rsidR="0079490A" w:rsidRDefault="00B9770D">
            <w:pPr>
              <w:textAlignment w:val="baseline"/>
              <w:rPr>
                <w:rFonts w:cs="Times New Roman"/>
              </w:rPr>
            </w:pPr>
            <w:r>
              <w:rPr>
                <w:rFonts w:cs="Times New Roman"/>
              </w:rPr>
              <w:t>1-1,5 мл на 5-7 л води</w:t>
            </w:r>
          </w:p>
          <w:p w14:paraId="66FCB442" w14:textId="77777777" w:rsidR="0079490A" w:rsidRDefault="0079490A">
            <w:pPr>
              <w:textAlignment w:val="baseline"/>
              <w:rPr>
                <w:rFonts w:cs="Times New Roman"/>
              </w:rPr>
            </w:pPr>
          </w:p>
          <w:p w14:paraId="079C4376" w14:textId="77777777" w:rsidR="0079490A" w:rsidRDefault="0079490A">
            <w:pPr>
              <w:textAlignment w:val="baseline"/>
              <w:rPr>
                <w:rFonts w:cs="Times New Roman"/>
              </w:rPr>
            </w:pPr>
          </w:p>
          <w:p w14:paraId="10D4C689" w14:textId="77777777" w:rsidR="0079490A" w:rsidRDefault="0079490A">
            <w:pPr>
              <w:textAlignment w:val="baseline"/>
              <w:rPr>
                <w:rFonts w:cs="Times New Roman"/>
              </w:rPr>
            </w:pPr>
          </w:p>
          <w:p w14:paraId="4DD11FE1" w14:textId="77777777" w:rsidR="0079490A" w:rsidRDefault="0079490A">
            <w:pPr>
              <w:textAlignment w:val="baseline"/>
              <w:rPr>
                <w:rFonts w:cs="Times New Roman"/>
              </w:rPr>
            </w:pPr>
          </w:p>
          <w:p w14:paraId="6AC0D7B9" w14:textId="77777777" w:rsidR="0079490A" w:rsidRDefault="00B9770D">
            <w:pPr>
              <w:textAlignment w:val="baseline"/>
              <w:rPr>
                <w:rFonts w:cs="Times New Roman"/>
              </w:rPr>
            </w:pPr>
            <w:r>
              <w:rPr>
                <w:rFonts w:cs="Times New Roman"/>
              </w:rPr>
              <w:t>6-9 мл на 5-7 л води</w:t>
            </w:r>
          </w:p>
          <w:p w14:paraId="0320BE03" w14:textId="77777777" w:rsidR="0079490A" w:rsidRDefault="0079490A">
            <w:pPr>
              <w:textAlignment w:val="baseline"/>
              <w:rPr>
                <w:rFonts w:cs="Times New Roman"/>
              </w:rPr>
            </w:pPr>
          </w:p>
          <w:p w14:paraId="1A26187D" w14:textId="77777777" w:rsidR="0079490A" w:rsidRDefault="0079490A">
            <w:pPr>
              <w:textAlignment w:val="baseline"/>
              <w:rPr>
                <w:rFonts w:cs="Times New Roman"/>
              </w:rPr>
            </w:pPr>
          </w:p>
          <w:p w14:paraId="42862B02" w14:textId="77777777" w:rsidR="0079490A" w:rsidRDefault="0079490A">
            <w:pPr>
              <w:textAlignment w:val="baseline"/>
              <w:rPr>
                <w:rFonts w:cs="Times New Roman"/>
              </w:rPr>
            </w:pPr>
          </w:p>
          <w:p w14:paraId="302CD407" w14:textId="77777777" w:rsidR="0079490A" w:rsidRDefault="00B9770D">
            <w:pPr>
              <w:textAlignment w:val="baseline"/>
              <w:rPr>
                <w:rFonts w:cs="Times New Roman"/>
              </w:rPr>
            </w:pPr>
            <w:r>
              <w:rPr>
                <w:rFonts w:cs="Times New Roman"/>
              </w:rPr>
              <w:t>6-9 мл на 5 л води на сотку</w:t>
            </w:r>
          </w:p>
          <w:p w14:paraId="42CEE463" w14:textId="77777777" w:rsidR="0079490A" w:rsidRDefault="0079490A">
            <w:pPr>
              <w:textAlignment w:val="baseline"/>
              <w:rPr>
                <w:rFonts w:cs="Times New Roman"/>
              </w:rPr>
            </w:pPr>
          </w:p>
          <w:p w14:paraId="161C8D9F" w14:textId="77777777" w:rsidR="0079490A" w:rsidRDefault="0079490A">
            <w:pPr>
              <w:textAlignment w:val="baseline"/>
              <w:rPr>
                <w:rFonts w:cs="Times New Roman"/>
              </w:rPr>
            </w:pPr>
          </w:p>
          <w:p w14:paraId="6071D690" w14:textId="77777777" w:rsidR="0079490A" w:rsidRDefault="00B9770D">
            <w:pPr>
              <w:textAlignment w:val="baseline"/>
              <w:rPr>
                <w:rFonts w:cs="Times New Roman"/>
              </w:rPr>
            </w:pPr>
            <w:r>
              <w:rPr>
                <w:rFonts w:cs="Times New Roman"/>
              </w:rPr>
              <w:t>10-15 мл на 5 л води на сотку</w:t>
            </w:r>
          </w:p>
        </w:tc>
        <w:tc>
          <w:tcPr>
            <w:tcW w:w="1241" w:type="dxa"/>
            <w:tcBorders>
              <w:top w:val="single" w:sz="4" w:space="0" w:color="000000"/>
              <w:left w:val="single" w:sz="4" w:space="0" w:color="000000"/>
              <w:bottom w:val="single" w:sz="4" w:space="0" w:color="000000"/>
            </w:tcBorders>
          </w:tcPr>
          <w:p w14:paraId="0A414F4C" w14:textId="77777777" w:rsidR="0079490A" w:rsidRDefault="00B9770D">
            <w:pPr>
              <w:textAlignment w:val="baseline"/>
              <w:rPr>
                <w:rFonts w:cs="Times New Roman"/>
              </w:rPr>
            </w:pPr>
            <w:r>
              <w:rPr>
                <w:rFonts w:cs="Times New Roman"/>
              </w:rPr>
              <w:t>Томати, огірки, морква, цибуля, капуста</w:t>
            </w:r>
          </w:p>
          <w:p w14:paraId="068BC931" w14:textId="77777777" w:rsidR="0079490A" w:rsidRDefault="0079490A">
            <w:pPr>
              <w:textAlignment w:val="baseline"/>
              <w:rPr>
                <w:rFonts w:cs="Times New Roman"/>
              </w:rPr>
            </w:pPr>
          </w:p>
          <w:p w14:paraId="3BB20137" w14:textId="77777777" w:rsidR="0079490A" w:rsidRDefault="00B9770D">
            <w:pPr>
              <w:textAlignment w:val="baseline"/>
              <w:rPr>
                <w:rFonts w:cs="Times New Roman"/>
              </w:rPr>
            </w:pPr>
            <w:r>
              <w:rPr>
                <w:rFonts w:cs="Times New Roman"/>
              </w:rPr>
              <w:t>—“—</w:t>
            </w:r>
          </w:p>
          <w:p w14:paraId="36E57F76" w14:textId="77777777" w:rsidR="0079490A" w:rsidRDefault="0079490A">
            <w:pPr>
              <w:textAlignment w:val="baseline"/>
              <w:rPr>
                <w:rFonts w:cs="Times New Roman"/>
              </w:rPr>
            </w:pPr>
          </w:p>
          <w:p w14:paraId="1D579B99" w14:textId="77777777" w:rsidR="0079490A" w:rsidRDefault="0079490A">
            <w:pPr>
              <w:textAlignment w:val="baseline"/>
              <w:rPr>
                <w:rFonts w:cs="Times New Roman"/>
              </w:rPr>
            </w:pPr>
          </w:p>
          <w:p w14:paraId="44F90C3B" w14:textId="77777777" w:rsidR="0079490A" w:rsidRDefault="0079490A">
            <w:pPr>
              <w:textAlignment w:val="baseline"/>
              <w:rPr>
                <w:rFonts w:cs="Times New Roman"/>
              </w:rPr>
            </w:pPr>
          </w:p>
          <w:p w14:paraId="2157107F" w14:textId="77777777" w:rsidR="0079490A" w:rsidRDefault="0079490A">
            <w:pPr>
              <w:textAlignment w:val="baseline"/>
              <w:rPr>
                <w:rFonts w:cs="Times New Roman"/>
              </w:rPr>
            </w:pPr>
          </w:p>
          <w:p w14:paraId="2420A28B" w14:textId="77777777" w:rsidR="0079490A" w:rsidRDefault="0079490A">
            <w:pPr>
              <w:textAlignment w:val="baseline"/>
              <w:rPr>
                <w:rFonts w:cs="Times New Roman"/>
              </w:rPr>
            </w:pPr>
          </w:p>
          <w:p w14:paraId="13087023" w14:textId="77777777" w:rsidR="0079490A" w:rsidRDefault="00B9770D">
            <w:pPr>
              <w:textAlignment w:val="baseline"/>
              <w:rPr>
                <w:rFonts w:cs="Times New Roman"/>
              </w:rPr>
            </w:pPr>
            <w:r>
              <w:rPr>
                <w:rFonts w:cs="Times New Roman"/>
              </w:rPr>
              <w:t>Суниця (після збору ягід)</w:t>
            </w:r>
          </w:p>
          <w:p w14:paraId="45C2A6B0" w14:textId="77777777" w:rsidR="0079490A" w:rsidRDefault="0079490A">
            <w:pPr>
              <w:textAlignment w:val="baseline"/>
              <w:rPr>
                <w:rFonts w:cs="Times New Roman"/>
              </w:rPr>
            </w:pPr>
          </w:p>
          <w:p w14:paraId="57817BB6" w14:textId="77777777" w:rsidR="0079490A" w:rsidRDefault="0079490A">
            <w:pPr>
              <w:textAlignment w:val="baseline"/>
              <w:rPr>
                <w:rFonts w:cs="Times New Roman"/>
              </w:rPr>
            </w:pPr>
          </w:p>
          <w:p w14:paraId="1D73E3CA" w14:textId="77777777" w:rsidR="0079490A" w:rsidRDefault="00B9770D">
            <w:pPr>
              <w:textAlignment w:val="baseline"/>
              <w:rPr>
                <w:rFonts w:cs="Times New Roman"/>
              </w:rPr>
            </w:pPr>
            <w:r>
              <w:rPr>
                <w:rFonts w:cs="Times New Roman"/>
              </w:rPr>
              <w:t>Картопля</w:t>
            </w:r>
          </w:p>
          <w:p w14:paraId="01F67ABA" w14:textId="77777777" w:rsidR="0079490A" w:rsidRDefault="0079490A">
            <w:pPr>
              <w:textAlignment w:val="baseline"/>
              <w:rPr>
                <w:rFonts w:cs="Times New Roman"/>
              </w:rPr>
            </w:pPr>
          </w:p>
          <w:p w14:paraId="67CEE9D7" w14:textId="77777777" w:rsidR="0079490A" w:rsidRDefault="0079490A">
            <w:pPr>
              <w:textAlignment w:val="baseline"/>
              <w:rPr>
                <w:rFonts w:cs="Times New Roman"/>
              </w:rPr>
            </w:pPr>
          </w:p>
          <w:p w14:paraId="07EDC6C3" w14:textId="77777777" w:rsidR="0079490A" w:rsidRDefault="0079490A">
            <w:pPr>
              <w:textAlignment w:val="baseline"/>
              <w:rPr>
                <w:rFonts w:cs="Times New Roman"/>
              </w:rPr>
            </w:pPr>
          </w:p>
          <w:p w14:paraId="47EECF4D" w14:textId="77777777" w:rsidR="0079490A" w:rsidRDefault="00B9770D">
            <w:pPr>
              <w:textAlignment w:val="baseline"/>
              <w:rPr>
                <w:rFonts w:cs="Times New Roman"/>
              </w:rPr>
            </w:pPr>
            <w:r>
              <w:rPr>
                <w:rFonts w:cs="Times New Roman"/>
              </w:rPr>
              <w:t>Картопля</w:t>
            </w:r>
          </w:p>
          <w:p w14:paraId="2F939A1C"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tcPr>
          <w:p w14:paraId="4C8BF58B" w14:textId="77777777" w:rsidR="0079490A" w:rsidRDefault="00B9770D">
            <w:pPr>
              <w:textAlignment w:val="baseline"/>
              <w:rPr>
                <w:rFonts w:cs="Times New Roman"/>
              </w:rPr>
            </w:pPr>
            <w:r>
              <w:rPr>
                <w:rFonts w:cs="Times New Roman"/>
              </w:rPr>
              <w:t>Однорічні злакові</w:t>
            </w:r>
          </w:p>
          <w:p w14:paraId="3057B960" w14:textId="77777777" w:rsidR="0079490A" w:rsidRDefault="0079490A">
            <w:pPr>
              <w:textAlignment w:val="baseline"/>
              <w:rPr>
                <w:rFonts w:cs="Times New Roman"/>
              </w:rPr>
            </w:pPr>
          </w:p>
          <w:p w14:paraId="306F7696" w14:textId="77777777" w:rsidR="0079490A" w:rsidRDefault="0079490A">
            <w:pPr>
              <w:textAlignment w:val="baseline"/>
              <w:rPr>
                <w:rFonts w:cs="Times New Roman"/>
              </w:rPr>
            </w:pPr>
          </w:p>
          <w:p w14:paraId="3F2522BF" w14:textId="77777777" w:rsidR="0079490A" w:rsidRDefault="0079490A">
            <w:pPr>
              <w:textAlignment w:val="baseline"/>
              <w:rPr>
                <w:rFonts w:cs="Times New Roman"/>
              </w:rPr>
            </w:pPr>
          </w:p>
          <w:p w14:paraId="0EB2D374" w14:textId="77777777" w:rsidR="0079490A" w:rsidRDefault="0079490A">
            <w:pPr>
              <w:textAlignment w:val="baseline"/>
              <w:rPr>
                <w:rFonts w:cs="Times New Roman"/>
              </w:rPr>
            </w:pPr>
          </w:p>
          <w:p w14:paraId="7D66C95A" w14:textId="77777777" w:rsidR="0079490A" w:rsidRDefault="00B9770D">
            <w:pPr>
              <w:textAlignment w:val="baseline"/>
              <w:rPr>
                <w:rFonts w:cs="Times New Roman"/>
              </w:rPr>
            </w:pPr>
            <w:r>
              <w:rPr>
                <w:rFonts w:cs="Times New Roman"/>
              </w:rPr>
              <w:t>Багаторічні злакові</w:t>
            </w:r>
          </w:p>
          <w:p w14:paraId="6B477515" w14:textId="77777777" w:rsidR="0079490A" w:rsidRDefault="0079490A">
            <w:pPr>
              <w:textAlignment w:val="baseline"/>
              <w:rPr>
                <w:rFonts w:cs="Times New Roman"/>
              </w:rPr>
            </w:pPr>
          </w:p>
          <w:p w14:paraId="2F639C58" w14:textId="77777777" w:rsidR="0079490A" w:rsidRDefault="0079490A">
            <w:pPr>
              <w:textAlignment w:val="baseline"/>
              <w:rPr>
                <w:rFonts w:cs="Times New Roman"/>
              </w:rPr>
            </w:pPr>
          </w:p>
          <w:p w14:paraId="1B719D3C" w14:textId="77777777" w:rsidR="0079490A" w:rsidRDefault="0079490A">
            <w:pPr>
              <w:textAlignment w:val="baseline"/>
              <w:rPr>
                <w:rFonts w:cs="Times New Roman"/>
              </w:rPr>
            </w:pPr>
          </w:p>
          <w:p w14:paraId="70A9C24A" w14:textId="77777777" w:rsidR="0079490A" w:rsidRDefault="0079490A">
            <w:pPr>
              <w:textAlignment w:val="baseline"/>
              <w:rPr>
                <w:rFonts w:cs="Times New Roman"/>
              </w:rPr>
            </w:pPr>
          </w:p>
          <w:p w14:paraId="3B8F7344" w14:textId="77777777" w:rsidR="0079490A" w:rsidRDefault="00B9770D">
            <w:pPr>
              <w:textAlignment w:val="baseline"/>
              <w:rPr>
                <w:rFonts w:cs="Times New Roman"/>
              </w:rPr>
            </w:pPr>
            <w:r>
              <w:rPr>
                <w:rFonts w:cs="Times New Roman"/>
              </w:rPr>
              <w:t>Однорічні злакові</w:t>
            </w:r>
          </w:p>
          <w:p w14:paraId="0945BE37" w14:textId="77777777" w:rsidR="0079490A" w:rsidRDefault="0079490A">
            <w:pPr>
              <w:textAlignment w:val="baseline"/>
              <w:rPr>
                <w:rFonts w:cs="Times New Roman"/>
              </w:rPr>
            </w:pPr>
          </w:p>
          <w:p w14:paraId="539EF488" w14:textId="77777777" w:rsidR="0079490A" w:rsidRDefault="0079490A">
            <w:pPr>
              <w:textAlignment w:val="baseline"/>
              <w:rPr>
                <w:rFonts w:cs="Times New Roman"/>
              </w:rPr>
            </w:pPr>
          </w:p>
          <w:p w14:paraId="1417FA39" w14:textId="77777777" w:rsidR="0079490A" w:rsidRDefault="0079490A">
            <w:pPr>
              <w:textAlignment w:val="baseline"/>
              <w:rPr>
                <w:rFonts w:cs="Times New Roman"/>
              </w:rPr>
            </w:pPr>
          </w:p>
          <w:p w14:paraId="76E71700" w14:textId="77777777" w:rsidR="0079490A" w:rsidRDefault="00B9770D">
            <w:pPr>
              <w:textAlignment w:val="baseline"/>
              <w:rPr>
                <w:rFonts w:cs="Times New Roman"/>
              </w:rPr>
            </w:pPr>
            <w:r>
              <w:rPr>
                <w:rFonts w:cs="Times New Roman"/>
              </w:rPr>
              <w:t>Однорічні злакові</w:t>
            </w:r>
          </w:p>
          <w:p w14:paraId="1A6A40FB" w14:textId="77777777" w:rsidR="0079490A" w:rsidRDefault="0079490A">
            <w:pPr>
              <w:textAlignment w:val="baseline"/>
              <w:rPr>
                <w:rFonts w:cs="Times New Roman"/>
              </w:rPr>
            </w:pPr>
          </w:p>
          <w:p w14:paraId="794B98E6" w14:textId="77777777" w:rsidR="0079490A" w:rsidRDefault="0079490A">
            <w:pPr>
              <w:textAlignment w:val="baseline"/>
              <w:rPr>
                <w:rFonts w:cs="Times New Roman"/>
              </w:rPr>
            </w:pPr>
          </w:p>
          <w:p w14:paraId="6435A6D7" w14:textId="77777777" w:rsidR="0079490A" w:rsidRDefault="00B9770D">
            <w:pPr>
              <w:textAlignment w:val="baseline"/>
              <w:rPr>
                <w:rFonts w:cs="Times New Roman"/>
              </w:rPr>
            </w:pPr>
            <w:r>
              <w:rPr>
                <w:rFonts w:cs="Times New Roman"/>
              </w:rPr>
              <w:t>Багаторічні злакові</w:t>
            </w:r>
          </w:p>
        </w:tc>
        <w:tc>
          <w:tcPr>
            <w:tcW w:w="2090" w:type="dxa"/>
            <w:tcBorders>
              <w:top w:val="single" w:sz="4" w:space="0" w:color="000000"/>
              <w:left w:val="single" w:sz="4" w:space="0" w:color="000000"/>
              <w:bottom w:val="single" w:sz="4" w:space="0" w:color="000000"/>
            </w:tcBorders>
          </w:tcPr>
          <w:p w14:paraId="794E6689" w14:textId="77777777" w:rsidR="0079490A" w:rsidRDefault="00B9770D">
            <w:pPr>
              <w:textAlignment w:val="baseline"/>
              <w:rPr>
                <w:rFonts w:cs="Times New Roman"/>
              </w:rPr>
            </w:pPr>
            <w:r>
              <w:rPr>
                <w:rFonts w:cs="Times New Roman"/>
              </w:rPr>
              <w:t>Обприскування у фазі 2-7 листків у бур’янів, незалежно від фази розвитку культури</w:t>
            </w:r>
          </w:p>
          <w:p w14:paraId="4FC08D34" w14:textId="77777777" w:rsidR="0079490A" w:rsidRDefault="0079490A">
            <w:pPr>
              <w:textAlignment w:val="baseline"/>
              <w:rPr>
                <w:rFonts w:cs="Times New Roman"/>
              </w:rPr>
            </w:pPr>
          </w:p>
          <w:p w14:paraId="28F5F269" w14:textId="77777777" w:rsidR="0079490A" w:rsidRDefault="00B9770D">
            <w:pPr>
              <w:textAlignment w:val="baseline"/>
              <w:rPr>
                <w:rFonts w:cs="Times New Roman"/>
              </w:rPr>
            </w:pPr>
            <w:r>
              <w:rPr>
                <w:rFonts w:cs="Times New Roman"/>
              </w:rPr>
              <w:t>Обприскування за висоти бур’янів 10-15 см незалежно від фази розвитку культури</w:t>
            </w:r>
          </w:p>
          <w:p w14:paraId="7E617CE8" w14:textId="77777777" w:rsidR="0079490A" w:rsidRDefault="0079490A">
            <w:pPr>
              <w:textAlignment w:val="baseline"/>
              <w:rPr>
                <w:rFonts w:cs="Times New Roman"/>
              </w:rPr>
            </w:pPr>
          </w:p>
          <w:p w14:paraId="7D01DD85" w14:textId="77777777" w:rsidR="0079490A" w:rsidRDefault="00B9770D">
            <w:pPr>
              <w:textAlignment w:val="baseline"/>
              <w:rPr>
                <w:rFonts w:cs="Times New Roman"/>
              </w:rPr>
            </w:pPr>
            <w:r>
              <w:rPr>
                <w:rFonts w:cs="Times New Roman"/>
              </w:rPr>
              <w:t>Обприскування після збору ягід у фазі 2-7 листків у бур’янів</w:t>
            </w:r>
          </w:p>
          <w:p w14:paraId="4B9C204A" w14:textId="77777777" w:rsidR="0079490A" w:rsidRDefault="0079490A">
            <w:pPr>
              <w:textAlignment w:val="baseline"/>
              <w:rPr>
                <w:rFonts w:cs="Times New Roman"/>
              </w:rPr>
            </w:pPr>
          </w:p>
          <w:p w14:paraId="3F8FA328" w14:textId="77777777" w:rsidR="0079490A" w:rsidRDefault="00B9770D">
            <w:pPr>
              <w:textAlignment w:val="baseline"/>
              <w:rPr>
                <w:rFonts w:cs="Times New Roman"/>
              </w:rPr>
            </w:pPr>
            <w:r>
              <w:rPr>
                <w:rFonts w:cs="Times New Roman"/>
              </w:rPr>
              <w:t>Обприскування у фазі 2-4 листків бур’янів</w:t>
            </w:r>
          </w:p>
          <w:p w14:paraId="0472FB12" w14:textId="77777777" w:rsidR="0079490A" w:rsidRDefault="0079490A">
            <w:pPr>
              <w:textAlignment w:val="baseline"/>
              <w:rPr>
                <w:rFonts w:cs="Times New Roman"/>
              </w:rPr>
            </w:pPr>
          </w:p>
          <w:p w14:paraId="4A16843B" w14:textId="77777777" w:rsidR="0079490A" w:rsidRDefault="00B9770D">
            <w:pPr>
              <w:textAlignment w:val="baseline"/>
              <w:rPr>
                <w:rFonts w:cs="Times New Roman"/>
              </w:rPr>
            </w:pPr>
            <w:r>
              <w:rPr>
                <w:rFonts w:cs="Times New Roman"/>
              </w:rPr>
              <w:t>Обприскування за висоти бур’янів 10-15 см</w:t>
            </w:r>
          </w:p>
        </w:tc>
        <w:tc>
          <w:tcPr>
            <w:tcW w:w="992" w:type="dxa"/>
            <w:tcBorders>
              <w:top w:val="single" w:sz="4" w:space="0" w:color="000000"/>
              <w:left w:val="single" w:sz="4" w:space="0" w:color="000000"/>
              <w:bottom w:val="single" w:sz="4" w:space="0" w:color="000000"/>
            </w:tcBorders>
          </w:tcPr>
          <w:p w14:paraId="5CDBA918" w14:textId="77777777" w:rsidR="0079490A" w:rsidRDefault="00B9770D">
            <w:pPr>
              <w:jc w:val="center"/>
              <w:textAlignment w:val="baseline"/>
              <w:rPr>
                <w:rFonts w:cs="Times New Roman"/>
                <w:sz w:val="28"/>
                <w:szCs w:val="28"/>
              </w:rPr>
            </w:pPr>
            <w:r>
              <w:rPr>
                <w:rFonts w:cs="Times New Roman"/>
                <w:sz w:val="28"/>
                <w:szCs w:val="28"/>
              </w:rPr>
              <w:t>—</w:t>
            </w:r>
          </w:p>
          <w:p w14:paraId="71F2D981" w14:textId="77777777" w:rsidR="0079490A" w:rsidRDefault="0079490A">
            <w:pPr>
              <w:jc w:val="center"/>
              <w:textAlignment w:val="baseline"/>
              <w:rPr>
                <w:rFonts w:cs="Times New Roman"/>
                <w:sz w:val="28"/>
                <w:szCs w:val="28"/>
              </w:rPr>
            </w:pPr>
          </w:p>
          <w:p w14:paraId="0C8F1743" w14:textId="77777777" w:rsidR="0079490A" w:rsidRDefault="0079490A">
            <w:pPr>
              <w:jc w:val="center"/>
              <w:textAlignment w:val="baseline"/>
              <w:rPr>
                <w:rFonts w:cs="Times New Roman"/>
                <w:sz w:val="28"/>
                <w:szCs w:val="28"/>
              </w:rPr>
            </w:pPr>
          </w:p>
          <w:p w14:paraId="687C204E" w14:textId="77777777" w:rsidR="0079490A" w:rsidRDefault="0079490A">
            <w:pPr>
              <w:jc w:val="center"/>
              <w:textAlignment w:val="baseline"/>
              <w:rPr>
                <w:rFonts w:cs="Times New Roman"/>
                <w:sz w:val="28"/>
                <w:szCs w:val="28"/>
              </w:rPr>
            </w:pPr>
          </w:p>
          <w:p w14:paraId="7CF04EA9" w14:textId="77777777" w:rsidR="0079490A" w:rsidRDefault="0079490A">
            <w:pPr>
              <w:jc w:val="center"/>
              <w:textAlignment w:val="baseline"/>
              <w:rPr>
                <w:rFonts w:cs="Times New Roman"/>
                <w:sz w:val="28"/>
                <w:szCs w:val="28"/>
              </w:rPr>
            </w:pPr>
          </w:p>
          <w:p w14:paraId="2A06B30A" w14:textId="77777777" w:rsidR="0079490A" w:rsidRDefault="0079490A">
            <w:pPr>
              <w:jc w:val="center"/>
              <w:textAlignment w:val="baseline"/>
              <w:rPr>
                <w:rFonts w:cs="Times New Roman"/>
                <w:sz w:val="28"/>
                <w:szCs w:val="28"/>
              </w:rPr>
            </w:pPr>
          </w:p>
          <w:p w14:paraId="5E0F5408" w14:textId="77777777" w:rsidR="0079490A" w:rsidRDefault="0079490A">
            <w:pPr>
              <w:jc w:val="center"/>
              <w:textAlignment w:val="baseline"/>
              <w:rPr>
                <w:rFonts w:cs="Times New Roman"/>
                <w:sz w:val="28"/>
                <w:szCs w:val="28"/>
              </w:rPr>
            </w:pPr>
          </w:p>
          <w:p w14:paraId="0D17A91A" w14:textId="77777777" w:rsidR="0079490A" w:rsidRDefault="0079490A">
            <w:pPr>
              <w:jc w:val="center"/>
              <w:textAlignment w:val="baseline"/>
              <w:rPr>
                <w:rFonts w:cs="Times New Roman"/>
                <w:sz w:val="28"/>
                <w:szCs w:val="28"/>
              </w:rPr>
            </w:pPr>
          </w:p>
          <w:p w14:paraId="5FBEF707" w14:textId="77777777" w:rsidR="0079490A" w:rsidRDefault="00B9770D">
            <w:pPr>
              <w:jc w:val="center"/>
              <w:textAlignment w:val="baseline"/>
              <w:rPr>
                <w:rFonts w:cs="Times New Roman"/>
                <w:sz w:val="28"/>
                <w:szCs w:val="28"/>
              </w:rPr>
            </w:pPr>
            <w:r>
              <w:rPr>
                <w:rFonts w:cs="Times New Roman"/>
                <w:sz w:val="28"/>
                <w:szCs w:val="28"/>
              </w:rPr>
              <w:t>—</w:t>
            </w:r>
          </w:p>
          <w:p w14:paraId="3C17A44E" w14:textId="77777777" w:rsidR="0079490A" w:rsidRDefault="0079490A">
            <w:pPr>
              <w:jc w:val="center"/>
              <w:textAlignment w:val="baseline"/>
              <w:rPr>
                <w:rFonts w:cs="Times New Roman"/>
                <w:sz w:val="28"/>
                <w:szCs w:val="28"/>
              </w:rPr>
            </w:pPr>
          </w:p>
          <w:p w14:paraId="7207193A" w14:textId="77777777" w:rsidR="0079490A" w:rsidRDefault="0079490A">
            <w:pPr>
              <w:jc w:val="center"/>
              <w:textAlignment w:val="baseline"/>
              <w:rPr>
                <w:rFonts w:cs="Times New Roman"/>
                <w:sz w:val="28"/>
                <w:szCs w:val="28"/>
              </w:rPr>
            </w:pPr>
          </w:p>
          <w:p w14:paraId="155FBE8F" w14:textId="77777777" w:rsidR="0079490A" w:rsidRDefault="0079490A">
            <w:pPr>
              <w:jc w:val="center"/>
              <w:textAlignment w:val="baseline"/>
              <w:rPr>
                <w:rFonts w:cs="Times New Roman"/>
                <w:sz w:val="28"/>
                <w:szCs w:val="28"/>
              </w:rPr>
            </w:pPr>
          </w:p>
          <w:p w14:paraId="151E2A6D" w14:textId="77777777" w:rsidR="0079490A" w:rsidRDefault="0079490A">
            <w:pPr>
              <w:jc w:val="center"/>
              <w:textAlignment w:val="baseline"/>
              <w:rPr>
                <w:rFonts w:cs="Times New Roman"/>
                <w:sz w:val="28"/>
                <w:szCs w:val="28"/>
              </w:rPr>
            </w:pPr>
          </w:p>
          <w:p w14:paraId="414E4D19" w14:textId="77777777" w:rsidR="0079490A" w:rsidRDefault="0079490A">
            <w:pPr>
              <w:jc w:val="center"/>
              <w:textAlignment w:val="baseline"/>
              <w:rPr>
                <w:rFonts w:cs="Times New Roman"/>
                <w:sz w:val="28"/>
                <w:szCs w:val="28"/>
              </w:rPr>
            </w:pPr>
          </w:p>
          <w:p w14:paraId="73F08614" w14:textId="77777777" w:rsidR="0079490A" w:rsidRDefault="0079490A">
            <w:pPr>
              <w:jc w:val="center"/>
              <w:textAlignment w:val="baseline"/>
              <w:rPr>
                <w:rFonts w:cs="Times New Roman"/>
                <w:sz w:val="28"/>
                <w:szCs w:val="28"/>
              </w:rPr>
            </w:pPr>
          </w:p>
          <w:p w14:paraId="6D54B0D6" w14:textId="77777777" w:rsidR="0079490A" w:rsidRDefault="00B9770D">
            <w:pPr>
              <w:jc w:val="center"/>
              <w:textAlignment w:val="baseline"/>
              <w:rPr>
                <w:rFonts w:cs="Times New Roman"/>
                <w:sz w:val="28"/>
                <w:szCs w:val="28"/>
              </w:rPr>
            </w:pPr>
            <w:r>
              <w:rPr>
                <w:rFonts w:cs="Times New Roman"/>
                <w:sz w:val="28"/>
                <w:szCs w:val="28"/>
              </w:rPr>
              <w:t>—</w:t>
            </w:r>
          </w:p>
          <w:p w14:paraId="65110072" w14:textId="77777777" w:rsidR="0079490A" w:rsidRDefault="0079490A">
            <w:pPr>
              <w:jc w:val="center"/>
              <w:textAlignment w:val="baseline"/>
              <w:rPr>
                <w:rFonts w:cs="Times New Roman"/>
                <w:sz w:val="28"/>
                <w:szCs w:val="28"/>
              </w:rPr>
            </w:pPr>
          </w:p>
          <w:p w14:paraId="584AF53F" w14:textId="77777777" w:rsidR="0079490A" w:rsidRDefault="0079490A">
            <w:pPr>
              <w:jc w:val="center"/>
              <w:textAlignment w:val="baseline"/>
              <w:rPr>
                <w:rFonts w:cs="Times New Roman"/>
                <w:sz w:val="28"/>
                <w:szCs w:val="28"/>
              </w:rPr>
            </w:pPr>
          </w:p>
          <w:p w14:paraId="4EAF57F0" w14:textId="77777777" w:rsidR="0079490A" w:rsidRDefault="0079490A">
            <w:pPr>
              <w:textAlignment w:val="baseline"/>
              <w:rPr>
                <w:rFonts w:cs="Times New Roman"/>
                <w:sz w:val="28"/>
                <w:szCs w:val="28"/>
              </w:rPr>
            </w:pPr>
          </w:p>
        </w:tc>
        <w:tc>
          <w:tcPr>
            <w:tcW w:w="636" w:type="dxa"/>
            <w:tcBorders>
              <w:top w:val="single" w:sz="4" w:space="0" w:color="000000"/>
              <w:left w:val="single" w:sz="4" w:space="0" w:color="000000"/>
              <w:bottom w:val="single" w:sz="4" w:space="0" w:color="000000"/>
              <w:right w:val="single" w:sz="4" w:space="0" w:color="000000"/>
            </w:tcBorders>
          </w:tcPr>
          <w:p w14:paraId="37CD7B2A" w14:textId="77777777" w:rsidR="0079490A" w:rsidRDefault="00B9770D">
            <w:pPr>
              <w:jc w:val="center"/>
              <w:textAlignment w:val="baseline"/>
              <w:rPr>
                <w:rFonts w:cs="Times New Roman"/>
                <w:sz w:val="28"/>
                <w:szCs w:val="28"/>
              </w:rPr>
            </w:pPr>
            <w:r>
              <w:rPr>
                <w:rFonts w:cs="Times New Roman"/>
                <w:sz w:val="28"/>
                <w:szCs w:val="28"/>
              </w:rPr>
              <w:t>1</w:t>
            </w:r>
          </w:p>
          <w:p w14:paraId="60FAC017" w14:textId="77777777" w:rsidR="0079490A" w:rsidRDefault="0079490A">
            <w:pPr>
              <w:jc w:val="center"/>
              <w:textAlignment w:val="baseline"/>
              <w:rPr>
                <w:rFonts w:cs="Times New Roman"/>
                <w:sz w:val="28"/>
                <w:szCs w:val="28"/>
              </w:rPr>
            </w:pPr>
          </w:p>
          <w:p w14:paraId="0EA8174A" w14:textId="77777777" w:rsidR="0079490A" w:rsidRDefault="0079490A">
            <w:pPr>
              <w:jc w:val="center"/>
              <w:textAlignment w:val="baseline"/>
              <w:rPr>
                <w:rFonts w:cs="Times New Roman"/>
                <w:sz w:val="28"/>
                <w:szCs w:val="28"/>
              </w:rPr>
            </w:pPr>
          </w:p>
          <w:p w14:paraId="619218B2" w14:textId="77777777" w:rsidR="0079490A" w:rsidRDefault="0079490A">
            <w:pPr>
              <w:jc w:val="center"/>
              <w:textAlignment w:val="baseline"/>
              <w:rPr>
                <w:rFonts w:cs="Times New Roman"/>
                <w:sz w:val="28"/>
                <w:szCs w:val="28"/>
              </w:rPr>
            </w:pPr>
          </w:p>
          <w:p w14:paraId="3CCA41F3" w14:textId="77777777" w:rsidR="0079490A" w:rsidRDefault="0079490A">
            <w:pPr>
              <w:jc w:val="center"/>
              <w:textAlignment w:val="baseline"/>
              <w:rPr>
                <w:rFonts w:cs="Times New Roman"/>
                <w:sz w:val="28"/>
                <w:szCs w:val="28"/>
              </w:rPr>
            </w:pPr>
          </w:p>
          <w:p w14:paraId="3650E696" w14:textId="77777777" w:rsidR="0079490A" w:rsidRDefault="0079490A">
            <w:pPr>
              <w:jc w:val="center"/>
              <w:textAlignment w:val="baseline"/>
              <w:rPr>
                <w:rFonts w:cs="Times New Roman"/>
                <w:sz w:val="28"/>
                <w:szCs w:val="28"/>
              </w:rPr>
            </w:pPr>
          </w:p>
          <w:p w14:paraId="58AAE421" w14:textId="77777777" w:rsidR="0079490A" w:rsidRDefault="0079490A">
            <w:pPr>
              <w:jc w:val="center"/>
              <w:textAlignment w:val="baseline"/>
              <w:rPr>
                <w:rFonts w:cs="Times New Roman"/>
                <w:sz w:val="28"/>
                <w:szCs w:val="28"/>
              </w:rPr>
            </w:pPr>
          </w:p>
          <w:p w14:paraId="2EFEA573" w14:textId="77777777" w:rsidR="0079490A" w:rsidRDefault="0079490A">
            <w:pPr>
              <w:jc w:val="center"/>
              <w:textAlignment w:val="baseline"/>
              <w:rPr>
                <w:rFonts w:cs="Times New Roman"/>
                <w:sz w:val="28"/>
                <w:szCs w:val="28"/>
              </w:rPr>
            </w:pPr>
          </w:p>
          <w:p w14:paraId="7A1DEFFC" w14:textId="77777777" w:rsidR="0079490A" w:rsidRDefault="00B9770D">
            <w:pPr>
              <w:jc w:val="center"/>
              <w:textAlignment w:val="baseline"/>
              <w:rPr>
                <w:rFonts w:cs="Times New Roman"/>
                <w:sz w:val="28"/>
                <w:szCs w:val="28"/>
              </w:rPr>
            </w:pPr>
            <w:r>
              <w:rPr>
                <w:rFonts w:cs="Times New Roman"/>
                <w:sz w:val="28"/>
                <w:szCs w:val="28"/>
              </w:rPr>
              <w:t>1</w:t>
            </w:r>
          </w:p>
          <w:p w14:paraId="698C9420" w14:textId="77777777" w:rsidR="0079490A" w:rsidRDefault="0079490A">
            <w:pPr>
              <w:jc w:val="center"/>
              <w:textAlignment w:val="baseline"/>
              <w:rPr>
                <w:rFonts w:cs="Times New Roman"/>
                <w:sz w:val="28"/>
                <w:szCs w:val="28"/>
              </w:rPr>
            </w:pPr>
          </w:p>
          <w:p w14:paraId="511B79F3" w14:textId="77777777" w:rsidR="0079490A" w:rsidRDefault="0079490A">
            <w:pPr>
              <w:jc w:val="center"/>
              <w:textAlignment w:val="baseline"/>
              <w:rPr>
                <w:rFonts w:cs="Times New Roman"/>
                <w:sz w:val="28"/>
                <w:szCs w:val="28"/>
              </w:rPr>
            </w:pPr>
          </w:p>
          <w:p w14:paraId="26222F74" w14:textId="77777777" w:rsidR="0079490A" w:rsidRDefault="0079490A">
            <w:pPr>
              <w:jc w:val="center"/>
              <w:textAlignment w:val="baseline"/>
              <w:rPr>
                <w:rFonts w:cs="Times New Roman"/>
                <w:sz w:val="28"/>
                <w:szCs w:val="28"/>
              </w:rPr>
            </w:pPr>
          </w:p>
          <w:p w14:paraId="08833642" w14:textId="77777777" w:rsidR="0079490A" w:rsidRDefault="0079490A">
            <w:pPr>
              <w:jc w:val="center"/>
              <w:textAlignment w:val="baseline"/>
              <w:rPr>
                <w:rFonts w:cs="Times New Roman"/>
                <w:sz w:val="28"/>
                <w:szCs w:val="28"/>
              </w:rPr>
            </w:pPr>
          </w:p>
          <w:p w14:paraId="2CC52F89" w14:textId="77777777" w:rsidR="0079490A" w:rsidRDefault="0079490A">
            <w:pPr>
              <w:jc w:val="center"/>
              <w:textAlignment w:val="baseline"/>
              <w:rPr>
                <w:rFonts w:cs="Times New Roman"/>
                <w:sz w:val="28"/>
                <w:szCs w:val="28"/>
              </w:rPr>
            </w:pPr>
          </w:p>
          <w:p w14:paraId="23BD5F08" w14:textId="77777777" w:rsidR="0079490A" w:rsidRDefault="0079490A">
            <w:pPr>
              <w:jc w:val="center"/>
              <w:textAlignment w:val="baseline"/>
              <w:rPr>
                <w:rFonts w:cs="Times New Roman"/>
                <w:sz w:val="28"/>
                <w:szCs w:val="28"/>
              </w:rPr>
            </w:pPr>
          </w:p>
          <w:p w14:paraId="32F37B97" w14:textId="77777777" w:rsidR="0079490A" w:rsidRDefault="00B9770D">
            <w:pPr>
              <w:jc w:val="center"/>
              <w:textAlignment w:val="baseline"/>
              <w:rPr>
                <w:rFonts w:cs="Times New Roman"/>
                <w:sz w:val="28"/>
                <w:szCs w:val="28"/>
              </w:rPr>
            </w:pPr>
            <w:r>
              <w:rPr>
                <w:rFonts w:cs="Times New Roman"/>
                <w:sz w:val="28"/>
                <w:szCs w:val="28"/>
              </w:rPr>
              <w:t>1</w:t>
            </w:r>
          </w:p>
          <w:p w14:paraId="41D926D9" w14:textId="77777777" w:rsidR="0079490A" w:rsidRDefault="0079490A">
            <w:pPr>
              <w:textAlignment w:val="baseline"/>
              <w:rPr>
                <w:rFonts w:cs="Times New Roman"/>
                <w:sz w:val="28"/>
                <w:szCs w:val="28"/>
              </w:rPr>
            </w:pPr>
          </w:p>
        </w:tc>
      </w:tr>
      <w:tr w:rsidR="0079490A" w14:paraId="083052CA" w14:textId="77777777">
        <w:trPr>
          <w:trHeight w:val="2721"/>
        </w:trPr>
        <w:tc>
          <w:tcPr>
            <w:tcW w:w="1499" w:type="dxa"/>
            <w:tcBorders>
              <w:top w:val="single" w:sz="4" w:space="0" w:color="000000"/>
              <w:left w:val="single" w:sz="4" w:space="0" w:color="000000"/>
              <w:bottom w:val="single" w:sz="4" w:space="0" w:color="000000"/>
            </w:tcBorders>
          </w:tcPr>
          <w:p w14:paraId="1478FBCA" w14:textId="77777777" w:rsidR="0079490A" w:rsidRPr="00B750E8" w:rsidRDefault="00B9770D">
            <w:pPr>
              <w:textAlignment w:val="baseline"/>
              <w:rPr>
                <w:rFonts w:cs="Times New Roman"/>
                <w:color w:val="000000" w:themeColor="text1"/>
              </w:rPr>
            </w:pPr>
            <w:r w:rsidRPr="00B750E8">
              <w:rPr>
                <w:rFonts w:cs="Times New Roman"/>
                <w:b/>
                <w:bCs/>
                <w:color w:val="000000" w:themeColor="text1"/>
              </w:rPr>
              <w:t xml:space="preserve">РАУНДАП ГЕЛЬ, </w:t>
            </w:r>
            <w:r w:rsidRPr="00B750E8">
              <w:rPr>
                <w:rFonts w:cs="Times New Roman"/>
                <w:bCs/>
                <w:color w:val="000000" w:themeColor="text1"/>
              </w:rPr>
              <w:t>КР</w:t>
            </w:r>
            <w:r w:rsidRPr="00B750E8">
              <w:rPr>
                <w:rFonts w:cs="Times New Roman"/>
                <w:color w:val="000000" w:themeColor="text1"/>
              </w:rPr>
              <w:t xml:space="preserve"> (ізопропіламінна сіль гліфосату, 9,7 г/л) ТОВ «Монсанто Україна» Україна</w:t>
            </w:r>
          </w:p>
          <w:p w14:paraId="00603460" w14:textId="77777777" w:rsidR="0079490A" w:rsidRPr="00B750E8" w:rsidRDefault="00B9770D">
            <w:pPr>
              <w:textAlignment w:val="baseline"/>
              <w:rPr>
                <w:rFonts w:cs="Times New Roman"/>
                <w:color w:val="000000" w:themeColor="text1"/>
              </w:rPr>
            </w:pPr>
            <w:r w:rsidRPr="00B750E8">
              <w:rPr>
                <w:rFonts w:cs="Times New Roman"/>
                <w:b/>
                <w:color w:val="000000" w:themeColor="text1"/>
              </w:rPr>
              <w:t>2024 р.</w:t>
            </w:r>
          </w:p>
        </w:tc>
        <w:tc>
          <w:tcPr>
            <w:tcW w:w="1876" w:type="dxa"/>
            <w:tcBorders>
              <w:top w:val="single" w:sz="4" w:space="0" w:color="000000"/>
              <w:left w:val="single" w:sz="4" w:space="0" w:color="000000"/>
              <w:bottom w:val="single" w:sz="4" w:space="0" w:color="000000"/>
            </w:tcBorders>
          </w:tcPr>
          <w:p w14:paraId="05C5FF00" w14:textId="77777777" w:rsidR="0079490A" w:rsidRDefault="00B9770D">
            <w:pPr>
              <w:textAlignment w:val="baseline"/>
              <w:rPr>
                <w:rFonts w:cs="Times New Roman"/>
              </w:rPr>
            </w:pPr>
            <w:r>
              <w:rPr>
                <w:rFonts w:cs="Times New Roman"/>
              </w:rPr>
              <w:t>Вибіркове знищення небажаної рослинності</w:t>
            </w:r>
          </w:p>
          <w:p w14:paraId="17D4585A" w14:textId="77777777" w:rsidR="0079490A" w:rsidRDefault="0079490A">
            <w:pPr>
              <w:textAlignment w:val="baseline"/>
              <w:rPr>
                <w:rFonts w:cs="Times New Roman"/>
              </w:rPr>
            </w:pPr>
          </w:p>
          <w:p w14:paraId="484E4322" w14:textId="77777777" w:rsidR="0079490A" w:rsidRDefault="0079490A">
            <w:pPr>
              <w:textAlignment w:val="baseline"/>
              <w:rPr>
                <w:rFonts w:cs="Times New Roman"/>
              </w:rPr>
            </w:pPr>
          </w:p>
        </w:tc>
        <w:tc>
          <w:tcPr>
            <w:tcW w:w="1241" w:type="dxa"/>
            <w:tcBorders>
              <w:top w:val="single" w:sz="4" w:space="0" w:color="000000"/>
              <w:left w:val="single" w:sz="4" w:space="0" w:color="000000"/>
              <w:bottom w:val="single" w:sz="4" w:space="0" w:color="000000"/>
            </w:tcBorders>
          </w:tcPr>
          <w:p w14:paraId="7D72391D" w14:textId="77777777" w:rsidR="0079490A" w:rsidRDefault="00B9770D">
            <w:pPr>
              <w:textAlignment w:val="baseline"/>
              <w:rPr>
                <w:rFonts w:cs="Times New Roman"/>
              </w:rPr>
            </w:pPr>
            <w:r>
              <w:rPr>
                <w:rFonts w:cs="Times New Roman"/>
              </w:rPr>
              <w:t xml:space="preserve">Площі під с/г тп декоративними культурами </w:t>
            </w:r>
          </w:p>
          <w:p w14:paraId="22061A41"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tcPr>
          <w:p w14:paraId="5F29E7E2" w14:textId="77777777" w:rsidR="0079490A" w:rsidRDefault="00B9770D">
            <w:pPr>
              <w:textAlignment w:val="baseline"/>
              <w:rPr>
                <w:rFonts w:cs="Times New Roman"/>
              </w:rPr>
            </w:pPr>
            <w:r>
              <w:rPr>
                <w:rFonts w:cs="Times New Roman"/>
              </w:rPr>
              <w:t>Однорічні та багаторічні дводольні і злакові бур’яни</w:t>
            </w:r>
          </w:p>
          <w:p w14:paraId="65B1B2C0" w14:textId="77777777" w:rsidR="0079490A" w:rsidRDefault="0079490A">
            <w:pPr>
              <w:textAlignment w:val="baseline"/>
              <w:rPr>
                <w:rFonts w:cs="Times New Roman"/>
              </w:rPr>
            </w:pPr>
          </w:p>
          <w:p w14:paraId="6D234DEF" w14:textId="77777777" w:rsidR="0079490A" w:rsidRDefault="0079490A">
            <w:pPr>
              <w:textAlignment w:val="baseline"/>
              <w:rPr>
                <w:rFonts w:cs="Times New Roman"/>
              </w:rPr>
            </w:pPr>
          </w:p>
          <w:p w14:paraId="7E71B006" w14:textId="77777777" w:rsidR="0079490A" w:rsidRDefault="0079490A">
            <w:pPr>
              <w:textAlignment w:val="baseline"/>
              <w:rPr>
                <w:rFonts w:cs="Times New Roman"/>
              </w:rPr>
            </w:pPr>
          </w:p>
          <w:p w14:paraId="6A7ACD17" w14:textId="77777777" w:rsidR="0079490A" w:rsidRDefault="0079490A">
            <w:pPr>
              <w:textAlignment w:val="baseline"/>
              <w:rPr>
                <w:rFonts w:cs="Times New Roman"/>
              </w:rPr>
            </w:pPr>
          </w:p>
          <w:p w14:paraId="041ACF64" w14:textId="77777777" w:rsidR="0079490A" w:rsidRDefault="0079490A">
            <w:pPr>
              <w:textAlignment w:val="baseline"/>
              <w:rPr>
                <w:rFonts w:cs="Times New Roman"/>
              </w:rPr>
            </w:pPr>
          </w:p>
        </w:tc>
        <w:tc>
          <w:tcPr>
            <w:tcW w:w="2090" w:type="dxa"/>
            <w:tcBorders>
              <w:top w:val="single" w:sz="4" w:space="0" w:color="000000"/>
              <w:left w:val="single" w:sz="4" w:space="0" w:color="000000"/>
              <w:bottom w:val="single" w:sz="4" w:space="0" w:color="000000"/>
            </w:tcBorders>
          </w:tcPr>
          <w:p w14:paraId="1392CF40" w14:textId="77777777" w:rsidR="0079490A" w:rsidRDefault="00B9770D">
            <w:pPr>
              <w:textAlignment w:val="baseline"/>
              <w:rPr>
                <w:rFonts w:cs="Times New Roman"/>
              </w:rPr>
            </w:pPr>
            <w:r>
              <w:rPr>
                <w:rFonts w:cs="Times New Roman"/>
              </w:rPr>
              <w:t xml:space="preserve">Нанесення на поверхню листків небажаної рослинності за допомогою </w:t>
            </w:r>
          </w:p>
          <w:p w14:paraId="02258C44" w14:textId="77777777" w:rsidR="0079490A" w:rsidRDefault="00B9770D">
            <w:pPr>
              <w:textAlignment w:val="baseline"/>
              <w:rPr>
                <w:rFonts w:cs="Times New Roman"/>
              </w:rPr>
            </w:pPr>
            <w:r>
              <w:rPr>
                <w:rFonts w:cs="Times New Roman"/>
              </w:rPr>
              <w:t>Одноразового аплікатора</w:t>
            </w:r>
          </w:p>
          <w:p w14:paraId="7582C126" w14:textId="77777777" w:rsidR="0079490A" w:rsidRDefault="0079490A">
            <w:pPr>
              <w:textAlignment w:val="baseline"/>
              <w:rPr>
                <w:rFonts w:cs="Times New Roman"/>
              </w:rPr>
            </w:pPr>
          </w:p>
          <w:p w14:paraId="3438D4B4" w14:textId="77777777" w:rsidR="0079490A" w:rsidRDefault="0079490A">
            <w:pPr>
              <w:textAlignment w:val="baseline"/>
              <w:rPr>
                <w:rFonts w:cs="Times New Roman"/>
              </w:rPr>
            </w:pPr>
          </w:p>
          <w:p w14:paraId="0344DE94" w14:textId="77777777" w:rsidR="0079490A" w:rsidRDefault="0079490A">
            <w:pPr>
              <w:textAlignment w:val="baseline"/>
              <w:rPr>
                <w:rFonts w:cs="Times New Roman"/>
              </w:rPr>
            </w:pPr>
          </w:p>
        </w:tc>
        <w:tc>
          <w:tcPr>
            <w:tcW w:w="992" w:type="dxa"/>
            <w:tcBorders>
              <w:top w:val="single" w:sz="4" w:space="0" w:color="000000"/>
              <w:left w:val="single" w:sz="4" w:space="0" w:color="000000"/>
              <w:bottom w:val="single" w:sz="4" w:space="0" w:color="000000"/>
            </w:tcBorders>
          </w:tcPr>
          <w:p w14:paraId="041B776F" w14:textId="77777777" w:rsidR="0079490A" w:rsidRDefault="00B9770D">
            <w:pPr>
              <w:jc w:val="center"/>
              <w:textAlignment w:val="baseline"/>
              <w:rPr>
                <w:rFonts w:cs="Times New Roman"/>
                <w:sz w:val="28"/>
                <w:szCs w:val="28"/>
              </w:rPr>
            </w:pPr>
            <w:r>
              <w:rPr>
                <w:rFonts w:cs="Times New Roman"/>
                <w:sz w:val="28"/>
                <w:szCs w:val="28"/>
              </w:rPr>
              <w:t>—</w:t>
            </w:r>
          </w:p>
          <w:p w14:paraId="2CC1A27D" w14:textId="77777777" w:rsidR="0079490A" w:rsidRDefault="0079490A">
            <w:pPr>
              <w:jc w:val="center"/>
              <w:textAlignment w:val="baseline"/>
              <w:rPr>
                <w:rFonts w:cs="Times New Roman"/>
                <w:sz w:val="28"/>
                <w:szCs w:val="28"/>
              </w:rPr>
            </w:pPr>
          </w:p>
          <w:p w14:paraId="1B83529F" w14:textId="77777777" w:rsidR="0079490A" w:rsidRDefault="0079490A">
            <w:pPr>
              <w:jc w:val="center"/>
              <w:textAlignment w:val="baseline"/>
              <w:rPr>
                <w:rFonts w:cs="Times New Roman"/>
                <w:sz w:val="28"/>
                <w:szCs w:val="28"/>
              </w:rPr>
            </w:pPr>
          </w:p>
          <w:p w14:paraId="1805515A" w14:textId="77777777" w:rsidR="0079490A" w:rsidRDefault="0079490A">
            <w:pPr>
              <w:jc w:val="center"/>
              <w:textAlignment w:val="baseline"/>
              <w:rPr>
                <w:rFonts w:cs="Times New Roman"/>
                <w:sz w:val="28"/>
                <w:szCs w:val="28"/>
              </w:rPr>
            </w:pPr>
          </w:p>
          <w:p w14:paraId="1F0EB2A4" w14:textId="77777777" w:rsidR="0079490A" w:rsidRDefault="0079490A">
            <w:pPr>
              <w:jc w:val="center"/>
              <w:textAlignment w:val="baseline"/>
              <w:rPr>
                <w:rFonts w:cs="Times New Roman"/>
                <w:sz w:val="28"/>
                <w:szCs w:val="28"/>
              </w:rPr>
            </w:pPr>
          </w:p>
          <w:p w14:paraId="11E7FD9C" w14:textId="77777777" w:rsidR="0079490A" w:rsidRDefault="0079490A">
            <w:pPr>
              <w:jc w:val="center"/>
              <w:textAlignment w:val="baseline"/>
              <w:rPr>
                <w:rFonts w:cs="Times New Roman"/>
                <w:sz w:val="28"/>
                <w:szCs w:val="28"/>
              </w:rPr>
            </w:pPr>
          </w:p>
          <w:p w14:paraId="0BF8F219" w14:textId="77777777" w:rsidR="0079490A" w:rsidRDefault="0079490A">
            <w:pPr>
              <w:jc w:val="center"/>
              <w:textAlignment w:val="baseline"/>
              <w:rPr>
                <w:rFonts w:cs="Times New Roman"/>
                <w:sz w:val="28"/>
                <w:szCs w:val="28"/>
              </w:rPr>
            </w:pPr>
          </w:p>
          <w:p w14:paraId="686C6F8D" w14:textId="77777777" w:rsidR="0079490A" w:rsidRDefault="0079490A">
            <w:pPr>
              <w:jc w:val="center"/>
              <w:textAlignment w:val="baseline"/>
              <w:rPr>
                <w:rFonts w:cs="Times New Roman"/>
                <w:sz w:val="28"/>
                <w:szCs w:val="28"/>
              </w:rPr>
            </w:pPr>
          </w:p>
          <w:p w14:paraId="23005AD7" w14:textId="77777777" w:rsidR="0079490A" w:rsidRDefault="0079490A">
            <w:pPr>
              <w:jc w:val="center"/>
              <w:textAlignment w:val="baseline"/>
              <w:rPr>
                <w:rFonts w:cs="Times New Roman"/>
                <w:sz w:val="28"/>
                <w:szCs w:val="28"/>
              </w:rPr>
            </w:pPr>
          </w:p>
          <w:p w14:paraId="5FA9A765" w14:textId="77777777" w:rsidR="0079490A" w:rsidRDefault="0079490A">
            <w:pPr>
              <w:textAlignment w:val="baseline"/>
              <w:rPr>
                <w:rFonts w:cs="Times New Roman"/>
                <w:sz w:val="28"/>
                <w:szCs w:val="28"/>
              </w:rPr>
            </w:pPr>
          </w:p>
          <w:p w14:paraId="0A87BDDD" w14:textId="77777777" w:rsidR="0079490A" w:rsidRDefault="0079490A">
            <w:pPr>
              <w:jc w:val="center"/>
              <w:textAlignment w:val="baseline"/>
              <w:rPr>
                <w:rFonts w:cs="Times New Roman"/>
                <w:sz w:val="28"/>
                <w:szCs w:val="28"/>
              </w:rPr>
            </w:pPr>
          </w:p>
        </w:tc>
        <w:tc>
          <w:tcPr>
            <w:tcW w:w="636" w:type="dxa"/>
            <w:tcBorders>
              <w:top w:val="single" w:sz="4" w:space="0" w:color="000000"/>
              <w:left w:val="single" w:sz="4" w:space="0" w:color="000000"/>
              <w:bottom w:val="single" w:sz="4" w:space="0" w:color="000000"/>
              <w:right w:val="single" w:sz="4" w:space="0" w:color="000000"/>
            </w:tcBorders>
          </w:tcPr>
          <w:p w14:paraId="148B778B" w14:textId="77777777" w:rsidR="0079490A" w:rsidRDefault="00B9770D">
            <w:pPr>
              <w:jc w:val="center"/>
              <w:textAlignment w:val="baseline"/>
              <w:rPr>
                <w:rFonts w:cs="Times New Roman"/>
                <w:sz w:val="28"/>
                <w:szCs w:val="28"/>
              </w:rPr>
            </w:pPr>
            <w:r>
              <w:rPr>
                <w:rFonts w:cs="Times New Roman"/>
                <w:sz w:val="28"/>
                <w:szCs w:val="28"/>
              </w:rPr>
              <w:t>1</w:t>
            </w:r>
          </w:p>
          <w:p w14:paraId="4575C213" w14:textId="77777777" w:rsidR="0079490A" w:rsidRDefault="0079490A">
            <w:pPr>
              <w:jc w:val="center"/>
              <w:textAlignment w:val="baseline"/>
              <w:rPr>
                <w:rFonts w:cs="Times New Roman"/>
                <w:sz w:val="28"/>
                <w:szCs w:val="28"/>
              </w:rPr>
            </w:pPr>
          </w:p>
          <w:p w14:paraId="51A31DAE" w14:textId="77777777" w:rsidR="0079490A" w:rsidRDefault="0079490A">
            <w:pPr>
              <w:jc w:val="center"/>
              <w:textAlignment w:val="baseline"/>
              <w:rPr>
                <w:rFonts w:cs="Times New Roman"/>
                <w:sz w:val="28"/>
                <w:szCs w:val="28"/>
              </w:rPr>
            </w:pPr>
          </w:p>
          <w:p w14:paraId="79B680B0" w14:textId="77777777" w:rsidR="0079490A" w:rsidRDefault="0079490A">
            <w:pPr>
              <w:jc w:val="center"/>
              <w:textAlignment w:val="baseline"/>
              <w:rPr>
                <w:rFonts w:cs="Times New Roman"/>
                <w:sz w:val="28"/>
                <w:szCs w:val="28"/>
              </w:rPr>
            </w:pPr>
          </w:p>
          <w:p w14:paraId="6973D007" w14:textId="77777777" w:rsidR="0079490A" w:rsidRDefault="0079490A">
            <w:pPr>
              <w:jc w:val="center"/>
              <w:textAlignment w:val="baseline"/>
              <w:rPr>
                <w:rFonts w:cs="Times New Roman"/>
                <w:sz w:val="28"/>
                <w:szCs w:val="28"/>
              </w:rPr>
            </w:pPr>
          </w:p>
          <w:p w14:paraId="1B00928F" w14:textId="77777777" w:rsidR="0079490A" w:rsidRDefault="0079490A">
            <w:pPr>
              <w:jc w:val="center"/>
              <w:textAlignment w:val="baseline"/>
              <w:rPr>
                <w:rFonts w:cs="Times New Roman"/>
                <w:sz w:val="28"/>
                <w:szCs w:val="28"/>
              </w:rPr>
            </w:pPr>
          </w:p>
          <w:p w14:paraId="00032EA7" w14:textId="77777777" w:rsidR="0079490A" w:rsidRDefault="0079490A">
            <w:pPr>
              <w:jc w:val="center"/>
              <w:textAlignment w:val="baseline"/>
              <w:rPr>
                <w:rFonts w:cs="Times New Roman"/>
                <w:sz w:val="28"/>
                <w:szCs w:val="28"/>
              </w:rPr>
            </w:pPr>
          </w:p>
          <w:p w14:paraId="152160B6" w14:textId="77777777" w:rsidR="0079490A" w:rsidRDefault="0079490A">
            <w:pPr>
              <w:jc w:val="center"/>
              <w:textAlignment w:val="baseline"/>
              <w:rPr>
                <w:rFonts w:cs="Times New Roman"/>
                <w:sz w:val="28"/>
                <w:szCs w:val="28"/>
              </w:rPr>
            </w:pPr>
          </w:p>
          <w:p w14:paraId="3C87E7C2" w14:textId="77777777" w:rsidR="0079490A" w:rsidRDefault="0079490A">
            <w:pPr>
              <w:jc w:val="center"/>
              <w:textAlignment w:val="baseline"/>
              <w:rPr>
                <w:rFonts w:cs="Times New Roman"/>
                <w:sz w:val="28"/>
                <w:szCs w:val="28"/>
              </w:rPr>
            </w:pPr>
          </w:p>
          <w:p w14:paraId="44D2C346" w14:textId="77777777" w:rsidR="0079490A" w:rsidRDefault="0079490A">
            <w:pPr>
              <w:jc w:val="center"/>
              <w:textAlignment w:val="baseline"/>
              <w:rPr>
                <w:rFonts w:cs="Times New Roman"/>
                <w:sz w:val="28"/>
                <w:szCs w:val="28"/>
              </w:rPr>
            </w:pPr>
          </w:p>
          <w:p w14:paraId="649A22A7" w14:textId="77777777" w:rsidR="0079490A" w:rsidRDefault="0079490A">
            <w:pPr>
              <w:jc w:val="center"/>
              <w:textAlignment w:val="baseline"/>
              <w:rPr>
                <w:rFonts w:cs="Times New Roman"/>
                <w:sz w:val="28"/>
                <w:szCs w:val="28"/>
              </w:rPr>
            </w:pPr>
          </w:p>
        </w:tc>
      </w:tr>
    </w:tbl>
    <w:p w14:paraId="40E4B4FF" w14:textId="4B9BBD7F" w:rsidR="0079490A" w:rsidRDefault="0079490A"/>
    <w:tbl>
      <w:tblPr>
        <w:tblW w:w="9808" w:type="dxa"/>
        <w:tblInd w:w="-9" w:type="dxa"/>
        <w:tblLayout w:type="fixed"/>
        <w:tblCellMar>
          <w:top w:w="30" w:type="dxa"/>
          <w:left w:w="0" w:type="dxa"/>
          <w:bottom w:w="57" w:type="dxa"/>
          <w:right w:w="57" w:type="dxa"/>
        </w:tblCellMar>
        <w:tblLook w:val="04A0" w:firstRow="1" w:lastRow="0" w:firstColumn="1" w:lastColumn="0" w:noHBand="0" w:noVBand="1"/>
      </w:tblPr>
      <w:tblGrid>
        <w:gridCol w:w="1499"/>
        <w:gridCol w:w="1876"/>
        <w:gridCol w:w="1241"/>
        <w:gridCol w:w="1474"/>
        <w:gridCol w:w="2090"/>
        <w:gridCol w:w="992"/>
        <w:gridCol w:w="636"/>
      </w:tblGrid>
      <w:tr w:rsidR="0079490A" w14:paraId="04A434B6" w14:textId="77777777">
        <w:trPr>
          <w:trHeight w:val="1225"/>
        </w:trPr>
        <w:tc>
          <w:tcPr>
            <w:tcW w:w="1499" w:type="dxa"/>
            <w:tcBorders>
              <w:top w:val="single" w:sz="4" w:space="0" w:color="000000"/>
              <w:left w:val="single" w:sz="4" w:space="0" w:color="000000"/>
              <w:bottom w:val="single" w:sz="4" w:space="0" w:color="000000"/>
            </w:tcBorders>
          </w:tcPr>
          <w:p w14:paraId="21007B85" w14:textId="77777777" w:rsidR="0079490A" w:rsidRPr="00B750E8" w:rsidRDefault="00B9770D">
            <w:pPr>
              <w:textAlignment w:val="baseline"/>
              <w:rPr>
                <w:rFonts w:cs="Times New Roman"/>
                <w:b/>
              </w:rPr>
            </w:pPr>
            <w:r w:rsidRPr="00B750E8">
              <w:rPr>
                <w:rFonts w:cs="Times New Roman"/>
                <w:b/>
                <w:bCs/>
              </w:rPr>
              <w:lastRenderedPageBreak/>
              <w:t>РАУНДАП МАКС</w:t>
            </w:r>
            <w:r w:rsidRPr="00B750E8">
              <w:rPr>
                <w:rFonts w:cs="Times New Roman"/>
              </w:rPr>
              <w:t>, РК, (гліфосату калійна сіль, 551 г/л), ТОВ «Монсанто Україна» Україна</w:t>
            </w:r>
          </w:p>
          <w:p w14:paraId="2A8F71D6" w14:textId="77777777" w:rsidR="0079490A" w:rsidRPr="00B750E8" w:rsidRDefault="00B9770D">
            <w:pPr>
              <w:textAlignment w:val="baseline"/>
              <w:rPr>
                <w:rFonts w:cs="Times New Roman"/>
              </w:rPr>
            </w:pPr>
            <w:r w:rsidRPr="00B750E8">
              <w:rPr>
                <w:rFonts w:cs="Times New Roman"/>
                <w:b/>
              </w:rPr>
              <w:t>2023 р.</w:t>
            </w:r>
          </w:p>
        </w:tc>
        <w:tc>
          <w:tcPr>
            <w:tcW w:w="1876" w:type="dxa"/>
            <w:tcBorders>
              <w:top w:val="single" w:sz="4" w:space="0" w:color="000000"/>
              <w:left w:val="single" w:sz="4" w:space="0" w:color="000000"/>
              <w:bottom w:val="single" w:sz="4" w:space="0" w:color="000000"/>
            </w:tcBorders>
          </w:tcPr>
          <w:p w14:paraId="5C0EF462" w14:textId="77777777" w:rsidR="0079490A" w:rsidRPr="00B750E8" w:rsidRDefault="00B9770D">
            <w:pPr>
              <w:textAlignment w:val="baseline"/>
              <w:rPr>
                <w:rFonts w:cs="Times New Roman"/>
              </w:rPr>
            </w:pPr>
            <w:r w:rsidRPr="00B750E8">
              <w:rPr>
                <w:rFonts w:cs="Times New Roman"/>
              </w:rPr>
              <w:t xml:space="preserve">30-60 мл на 10 л води на 1 сотки </w:t>
            </w:r>
          </w:p>
          <w:p w14:paraId="44C2450B" w14:textId="77777777" w:rsidR="0079490A" w:rsidRPr="00B750E8" w:rsidRDefault="0079490A">
            <w:pPr>
              <w:textAlignment w:val="baseline"/>
              <w:rPr>
                <w:rFonts w:cs="Times New Roman"/>
              </w:rPr>
            </w:pPr>
          </w:p>
          <w:p w14:paraId="6BDF90FC" w14:textId="77777777" w:rsidR="0079490A" w:rsidRPr="00B750E8" w:rsidRDefault="0079490A">
            <w:pPr>
              <w:textAlignment w:val="baseline"/>
              <w:rPr>
                <w:rFonts w:cs="Times New Roman"/>
              </w:rPr>
            </w:pPr>
          </w:p>
          <w:p w14:paraId="7AC9F327" w14:textId="77777777" w:rsidR="0079490A" w:rsidRPr="00B750E8" w:rsidRDefault="0079490A">
            <w:pPr>
              <w:textAlignment w:val="baseline"/>
              <w:rPr>
                <w:rFonts w:cs="Times New Roman"/>
              </w:rPr>
            </w:pPr>
          </w:p>
          <w:p w14:paraId="308216AE" w14:textId="77777777" w:rsidR="0079490A" w:rsidRPr="00B750E8" w:rsidRDefault="0079490A">
            <w:pPr>
              <w:textAlignment w:val="baseline"/>
              <w:rPr>
                <w:rFonts w:cs="Times New Roman"/>
              </w:rPr>
            </w:pPr>
          </w:p>
          <w:p w14:paraId="09ACE044" w14:textId="77777777" w:rsidR="0079490A" w:rsidRPr="00B750E8" w:rsidRDefault="0079490A">
            <w:pPr>
              <w:textAlignment w:val="baseline"/>
              <w:rPr>
                <w:rFonts w:cs="Times New Roman"/>
              </w:rPr>
            </w:pPr>
          </w:p>
        </w:tc>
        <w:tc>
          <w:tcPr>
            <w:tcW w:w="1241" w:type="dxa"/>
            <w:tcBorders>
              <w:top w:val="single" w:sz="4" w:space="0" w:color="000000"/>
              <w:left w:val="single" w:sz="4" w:space="0" w:color="000000"/>
              <w:bottom w:val="single" w:sz="4" w:space="0" w:color="000000"/>
            </w:tcBorders>
          </w:tcPr>
          <w:p w14:paraId="48243604" w14:textId="77777777" w:rsidR="0079490A" w:rsidRDefault="00B9770D">
            <w:pPr>
              <w:textAlignment w:val="baseline"/>
              <w:rPr>
                <w:rFonts w:cs="Times New Roman"/>
              </w:rPr>
            </w:pPr>
            <w:r>
              <w:rPr>
                <w:rFonts w:cs="Times New Roman"/>
              </w:rPr>
              <w:t>Ділянки призначені під посів/ посадку с/г декоративних культур</w:t>
            </w:r>
          </w:p>
          <w:p w14:paraId="303922D4"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tcPr>
          <w:p w14:paraId="1AF9DDA9" w14:textId="77777777" w:rsidR="0079490A" w:rsidRDefault="00B9770D">
            <w:pPr>
              <w:textAlignment w:val="baseline"/>
              <w:rPr>
                <w:rFonts w:cs="Times New Roman"/>
              </w:rPr>
            </w:pPr>
            <w:r>
              <w:rPr>
                <w:rFonts w:cs="Times New Roman"/>
              </w:rPr>
              <w:t>Однорічні та багаторічні злакові та дводольні</w:t>
            </w:r>
          </w:p>
          <w:p w14:paraId="7EB94A2C" w14:textId="77777777" w:rsidR="0079490A" w:rsidRDefault="0079490A">
            <w:pPr>
              <w:textAlignment w:val="baseline"/>
              <w:rPr>
                <w:rFonts w:cs="Times New Roman"/>
              </w:rPr>
            </w:pPr>
          </w:p>
          <w:p w14:paraId="255F7984" w14:textId="77777777" w:rsidR="0079490A" w:rsidRDefault="0079490A">
            <w:pPr>
              <w:textAlignment w:val="baseline"/>
              <w:rPr>
                <w:rFonts w:cs="Times New Roman"/>
              </w:rPr>
            </w:pPr>
          </w:p>
          <w:p w14:paraId="5AC5766C" w14:textId="77777777" w:rsidR="0079490A" w:rsidRDefault="0079490A">
            <w:pPr>
              <w:textAlignment w:val="baseline"/>
              <w:rPr>
                <w:rFonts w:cs="Times New Roman"/>
              </w:rPr>
            </w:pPr>
          </w:p>
          <w:p w14:paraId="645CF349" w14:textId="77777777" w:rsidR="0079490A" w:rsidRDefault="0079490A">
            <w:pPr>
              <w:textAlignment w:val="baseline"/>
              <w:rPr>
                <w:rFonts w:cs="Times New Roman"/>
              </w:rPr>
            </w:pPr>
          </w:p>
        </w:tc>
        <w:tc>
          <w:tcPr>
            <w:tcW w:w="2090" w:type="dxa"/>
            <w:tcBorders>
              <w:top w:val="single" w:sz="4" w:space="0" w:color="000000"/>
              <w:left w:val="single" w:sz="4" w:space="0" w:color="000000"/>
              <w:bottom w:val="single" w:sz="4" w:space="0" w:color="000000"/>
            </w:tcBorders>
          </w:tcPr>
          <w:p w14:paraId="5CEE207E" w14:textId="77777777" w:rsidR="0079490A" w:rsidRDefault="00B9770D">
            <w:pPr>
              <w:textAlignment w:val="baseline"/>
              <w:rPr>
                <w:rFonts w:cs="Times New Roman"/>
              </w:rPr>
            </w:pPr>
            <w:r>
              <w:rPr>
                <w:rFonts w:cs="Times New Roman"/>
              </w:rPr>
              <w:t>Обприскування вегетуючих бур’янів восени після збирання попередника або навесні  за 2 тижні до обробки грунту</w:t>
            </w:r>
          </w:p>
          <w:p w14:paraId="36616DF9" w14:textId="77777777" w:rsidR="0079490A" w:rsidRDefault="0079490A">
            <w:pPr>
              <w:textAlignment w:val="baseline"/>
              <w:rPr>
                <w:rFonts w:cs="Times New Roman"/>
              </w:rPr>
            </w:pPr>
          </w:p>
        </w:tc>
        <w:tc>
          <w:tcPr>
            <w:tcW w:w="992" w:type="dxa"/>
            <w:tcBorders>
              <w:top w:val="single" w:sz="4" w:space="0" w:color="000000"/>
              <w:left w:val="single" w:sz="4" w:space="0" w:color="000000"/>
              <w:bottom w:val="single" w:sz="4" w:space="0" w:color="000000"/>
            </w:tcBorders>
          </w:tcPr>
          <w:p w14:paraId="52C4A805" w14:textId="77777777" w:rsidR="0079490A" w:rsidRDefault="00B9770D">
            <w:pPr>
              <w:jc w:val="center"/>
              <w:textAlignment w:val="baseline"/>
              <w:rPr>
                <w:rFonts w:cs="Times New Roman"/>
                <w:sz w:val="28"/>
                <w:szCs w:val="28"/>
              </w:rPr>
            </w:pPr>
            <w:r>
              <w:rPr>
                <w:rFonts w:cs="Times New Roman"/>
                <w:sz w:val="28"/>
                <w:szCs w:val="28"/>
              </w:rPr>
              <w:t>—</w:t>
            </w:r>
          </w:p>
          <w:p w14:paraId="5D6EBB5B" w14:textId="77777777" w:rsidR="0079490A" w:rsidRDefault="0079490A">
            <w:pPr>
              <w:jc w:val="center"/>
              <w:textAlignment w:val="baseline"/>
              <w:rPr>
                <w:rFonts w:cs="Times New Roman"/>
                <w:sz w:val="28"/>
                <w:szCs w:val="28"/>
              </w:rPr>
            </w:pPr>
          </w:p>
          <w:p w14:paraId="7C166F57" w14:textId="77777777" w:rsidR="0079490A" w:rsidRDefault="0079490A">
            <w:pPr>
              <w:jc w:val="center"/>
              <w:textAlignment w:val="baseline"/>
              <w:rPr>
                <w:rFonts w:cs="Times New Roman"/>
                <w:sz w:val="28"/>
                <w:szCs w:val="28"/>
              </w:rPr>
            </w:pPr>
          </w:p>
          <w:p w14:paraId="03BA6248" w14:textId="77777777" w:rsidR="0079490A" w:rsidRDefault="0079490A">
            <w:pPr>
              <w:jc w:val="center"/>
              <w:textAlignment w:val="baseline"/>
              <w:rPr>
                <w:rFonts w:cs="Times New Roman"/>
                <w:sz w:val="28"/>
                <w:szCs w:val="28"/>
              </w:rPr>
            </w:pPr>
          </w:p>
          <w:p w14:paraId="2059196F" w14:textId="77777777" w:rsidR="0079490A" w:rsidRDefault="0079490A">
            <w:pPr>
              <w:jc w:val="center"/>
              <w:textAlignment w:val="baseline"/>
              <w:rPr>
                <w:rFonts w:cs="Times New Roman"/>
                <w:sz w:val="28"/>
                <w:szCs w:val="28"/>
              </w:rPr>
            </w:pPr>
          </w:p>
          <w:p w14:paraId="1531706C" w14:textId="77777777" w:rsidR="0079490A" w:rsidRDefault="0079490A">
            <w:pPr>
              <w:jc w:val="center"/>
              <w:textAlignment w:val="baseline"/>
              <w:rPr>
                <w:rFonts w:cs="Times New Roman"/>
                <w:sz w:val="28"/>
                <w:szCs w:val="28"/>
              </w:rPr>
            </w:pPr>
          </w:p>
          <w:p w14:paraId="24B2A272" w14:textId="77777777" w:rsidR="0079490A" w:rsidRDefault="0079490A">
            <w:pPr>
              <w:jc w:val="center"/>
              <w:textAlignment w:val="baseline"/>
              <w:rPr>
                <w:rFonts w:cs="Times New Roman"/>
                <w:sz w:val="28"/>
                <w:szCs w:val="28"/>
              </w:rPr>
            </w:pPr>
          </w:p>
        </w:tc>
        <w:tc>
          <w:tcPr>
            <w:tcW w:w="636" w:type="dxa"/>
            <w:tcBorders>
              <w:top w:val="single" w:sz="4" w:space="0" w:color="000000"/>
              <w:left w:val="single" w:sz="4" w:space="0" w:color="000000"/>
              <w:bottom w:val="single" w:sz="4" w:space="0" w:color="000000"/>
              <w:right w:val="single" w:sz="4" w:space="0" w:color="000000"/>
            </w:tcBorders>
          </w:tcPr>
          <w:p w14:paraId="740EC6A1" w14:textId="77777777" w:rsidR="0079490A" w:rsidRDefault="00B9770D">
            <w:pPr>
              <w:jc w:val="center"/>
              <w:textAlignment w:val="baseline"/>
              <w:rPr>
                <w:rFonts w:cs="Times New Roman"/>
                <w:sz w:val="28"/>
                <w:szCs w:val="28"/>
              </w:rPr>
            </w:pPr>
            <w:r>
              <w:rPr>
                <w:rFonts w:cs="Times New Roman"/>
                <w:sz w:val="28"/>
                <w:szCs w:val="28"/>
              </w:rPr>
              <w:t>1</w:t>
            </w:r>
          </w:p>
          <w:p w14:paraId="75E6F8CF" w14:textId="77777777" w:rsidR="0079490A" w:rsidRDefault="0079490A">
            <w:pPr>
              <w:jc w:val="center"/>
              <w:textAlignment w:val="baseline"/>
              <w:rPr>
                <w:rFonts w:cs="Times New Roman"/>
                <w:sz w:val="28"/>
                <w:szCs w:val="28"/>
              </w:rPr>
            </w:pPr>
          </w:p>
          <w:p w14:paraId="38E413D0" w14:textId="77777777" w:rsidR="0079490A" w:rsidRDefault="0079490A">
            <w:pPr>
              <w:jc w:val="center"/>
              <w:textAlignment w:val="baseline"/>
              <w:rPr>
                <w:rFonts w:cs="Times New Roman"/>
                <w:sz w:val="28"/>
                <w:szCs w:val="28"/>
              </w:rPr>
            </w:pPr>
          </w:p>
          <w:p w14:paraId="20D8DAB8" w14:textId="77777777" w:rsidR="0079490A" w:rsidRDefault="0079490A">
            <w:pPr>
              <w:jc w:val="center"/>
              <w:textAlignment w:val="baseline"/>
              <w:rPr>
                <w:rFonts w:cs="Times New Roman"/>
                <w:sz w:val="28"/>
                <w:szCs w:val="28"/>
              </w:rPr>
            </w:pPr>
          </w:p>
          <w:p w14:paraId="3A4B9B9D" w14:textId="77777777" w:rsidR="0079490A" w:rsidRDefault="0079490A">
            <w:pPr>
              <w:jc w:val="center"/>
              <w:textAlignment w:val="baseline"/>
              <w:rPr>
                <w:rFonts w:cs="Times New Roman"/>
                <w:sz w:val="28"/>
                <w:szCs w:val="28"/>
              </w:rPr>
            </w:pPr>
          </w:p>
          <w:p w14:paraId="019D968D" w14:textId="77777777" w:rsidR="0079490A" w:rsidRDefault="0079490A">
            <w:pPr>
              <w:jc w:val="center"/>
              <w:textAlignment w:val="baseline"/>
              <w:rPr>
                <w:rFonts w:cs="Times New Roman"/>
                <w:sz w:val="28"/>
                <w:szCs w:val="28"/>
              </w:rPr>
            </w:pPr>
          </w:p>
          <w:p w14:paraId="15A561C3" w14:textId="77777777" w:rsidR="0079490A" w:rsidRDefault="0079490A">
            <w:pPr>
              <w:jc w:val="center"/>
              <w:textAlignment w:val="baseline"/>
              <w:rPr>
                <w:rFonts w:cs="Times New Roman"/>
                <w:sz w:val="28"/>
                <w:szCs w:val="28"/>
              </w:rPr>
            </w:pPr>
          </w:p>
        </w:tc>
      </w:tr>
      <w:tr w:rsidR="0079490A" w14:paraId="7A5AAF23" w14:textId="77777777">
        <w:trPr>
          <w:trHeight w:val="221"/>
        </w:trPr>
        <w:tc>
          <w:tcPr>
            <w:tcW w:w="1499" w:type="dxa"/>
            <w:vMerge w:val="restart"/>
            <w:tcBorders>
              <w:top w:val="single" w:sz="4" w:space="0" w:color="000000"/>
              <w:left w:val="single" w:sz="4" w:space="0" w:color="000000"/>
            </w:tcBorders>
          </w:tcPr>
          <w:p w14:paraId="2A86D1F1" w14:textId="77777777" w:rsidR="0079490A" w:rsidRDefault="00B9770D">
            <w:pPr>
              <w:textAlignment w:val="baseline"/>
              <w:rPr>
                <w:rFonts w:cs="Times New Roman"/>
              </w:rPr>
            </w:pPr>
            <w:r>
              <w:rPr>
                <w:rFonts w:cs="Times New Roman"/>
                <w:b/>
                <w:bCs/>
              </w:rPr>
              <w:t xml:space="preserve">ФЮЗИЛАД ФОРТЕ 150 </w:t>
            </w:r>
            <w:r>
              <w:rPr>
                <w:rFonts w:cs="Times New Roman"/>
                <w:b/>
                <w:bCs/>
                <w:lang w:val="en-US"/>
              </w:rPr>
              <w:t>EC</w:t>
            </w:r>
            <w:r>
              <w:rPr>
                <w:rFonts w:cs="Times New Roman"/>
                <w:b/>
                <w:bCs/>
              </w:rPr>
              <w:t>,</w:t>
            </w:r>
            <w:r>
              <w:rPr>
                <w:rFonts w:cs="Times New Roman"/>
              </w:rPr>
              <w:t xml:space="preserve"> КЕ (флуазифоп-П-бутил, 150 г/л)</w:t>
            </w:r>
          </w:p>
          <w:p w14:paraId="1130E601" w14:textId="77777777" w:rsidR="0079490A" w:rsidRDefault="00B9770D">
            <w:pPr>
              <w:textAlignment w:val="baseline"/>
              <w:rPr>
                <w:rFonts w:cs="Times New Roman"/>
                <w:b/>
              </w:rPr>
            </w:pPr>
            <w:r>
              <w:rPr>
                <w:rFonts w:cs="Times New Roman"/>
              </w:rPr>
              <w:t>ф. Сингента, Швейцарія</w:t>
            </w:r>
          </w:p>
          <w:p w14:paraId="1BF46F39" w14:textId="77777777" w:rsidR="0079490A" w:rsidRDefault="00B9770D">
            <w:pPr>
              <w:textAlignment w:val="baseline"/>
              <w:rPr>
                <w:rFonts w:cs="Times New Roman"/>
              </w:rPr>
            </w:pPr>
            <w:r>
              <w:rPr>
                <w:rFonts w:cs="Times New Roman"/>
                <w:b/>
              </w:rPr>
              <w:t>2029 р.</w:t>
            </w:r>
          </w:p>
        </w:tc>
        <w:tc>
          <w:tcPr>
            <w:tcW w:w="1876" w:type="dxa"/>
            <w:tcBorders>
              <w:top w:val="single" w:sz="4" w:space="0" w:color="000000"/>
              <w:left w:val="single" w:sz="4" w:space="0" w:color="000000"/>
              <w:bottom w:val="single" w:sz="4" w:space="0" w:color="000000"/>
            </w:tcBorders>
          </w:tcPr>
          <w:p w14:paraId="0B5B980B" w14:textId="77777777" w:rsidR="0079490A" w:rsidRDefault="00B9770D">
            <w:pPr>
              <w:textAlignment w:val="baseline"/>
              <w:rPr>
                <w:rFonts w:cs="Times New Roman"/>
              </w:rPr>
            </w:pPr>
            <w:r>
              <w:rPr>
                <w:rFonts w:cs="Times New Roman"/>
              </w:rPr>
              <w:t>10 мл в 5 л води на сотку</w:t>
            </w:r>
          </w:p>
          <w:p w14:paraId="53E48DE9" w14:textId="77777777" w:rsidR="0079490A" w:rsidRDefault="0079490A">
            <w:pPr>
              <w:textAlignment w:val="baseline"/>
              <w:rPr>
                <w:rFonts w:cs="Times New Roman"/>
              </w:rPr>
            </w:pPr>
          </w:p>
        </w:tc>
        <w:tc>
          <w:tcPr>
            <w:tcW w:w="1241" w:type="dxa"/>
            <w:tcBorders>
              <w:top w:val="single" w:sz="4" w:space="0" w:color="000000"/>
              <w:left w:val="single" w:sz="4" w:space="0" w:color="000000"/>
              <w:bottom w:val="single" w:sz="4" w:space="0" w:color="000000"/>
            </w:tcBorders>
          </w:tcPr>
          <w:p w14:paraId="022516C7" w14:textId="77777777" w:rsidR="0079490A" w:rsidRDefault="00B9770D">
            <w:pPr>
              <w:textAlignment w:val="baseline"/>
              <w:rPr>
                <w:rFonts w:cs="Times New Roman"/>
              </w:rPr>
            </w:pPr>
            <w:r>
              <w:rPr>
                <w:rFonts w:cs="Times New Roman"/>
              </w:rPr>
              <w:t>Буряки цукрові, морква, цибуля, томати, огірки, картопля,капуста, виноград-ники</w:t>
            </w:r>
          </w:p>
        </w:tc>
        <w:tc>
          <w:tcPr>
            <w:tcW w:w="1474" w:type="dxa"/>
            <w:tcBorders>
              <w:top w:val="single" w:sz="4" w:space="0" w:color="000000"/>
              <w:left w:val="single" w:sz="4" w:space="0" w:color="000000"/>
              <w:bottom w:val="single" w:sz="4" w:space="0" w:color="000000"/>
            </w:tcBorders>
          </w:tcPr>
          <w:p w14:paraId="63E7741B" w14:textId="77777777" w:rsidR="0079490A" w:rsidRDefault="00B9770D">
            <w:pPr>
              <w:textAlignment w:val="baseline"/>
              <w:rPr>
                <w:rFonts w:cs="Times New Roman"/>
              </w:rPr>
            </w:pPr>
            <w:r>
              <w:rPr>
                <w:rFonts w:cs="Times New Roman"/>
              </w:rPr>
              <w:t>Однорічні злакові</w:t>
            </w:r>
          </w:p>
          <w:p w14:paraId="415E2945" w14:textId="77777777" w:rsidR="0079490A" w:rsidRDefault="0079490A">
            <w:pPr>
              <w:textAlignment w:val="baseline"/>
              <w:rPr>
                <w:rFonts w:cs="Times New Roman"/>
              </w:rPr>
            </w:pPr>
          </w:p>
        </w:tc>
        <w:tc>
          <w:tcPr>
            <w:tcW w:w="2090" w:type="dxa"/>
            <w:tcBorders>
              <w:top w:val="single" w:sz="4" w:space="0" w:color="000000"/>
              <w:left w:val="single" w:sz="4" w:space="0" w:color="000000"/>
              <w:bottom w:val="single" w:sz="4" w:space="0" w:color="000000"/>
            </w:tcBorders>
          </w:tcPr>
          <w:p w14:paraId="54621767" w14:textId="77777777" w:rsidR="0079490A" w:rsidRDefault="00B9770D">
            <w:pPr>
              <w:textAlignment w:val="baseline"/>
              <w:rPr>
                <w:rFonts w:cs="Times New Roman"/>
              </w:rPr>
            </w:pPr>
            <w:r>
              <w:rPr>
                <w:rFonts w:cs="Times New Roman"/>
              </w:rPr>
              <w:t>Обприскування культур у фазі 2–4 листків бур’янів</w:t>
            </w:r>
          </w:p>
          <w:p w14:paraId="5228B45E" w14:textId="77777777" w:rsidR="0079490A" w:rsidRDefault="0079490A">
            <w:pPr>
              <w:textAlignment w:val="baseline"/>
              <w:rPr>
                <w:rFonts w:cs="Times New Roman"/>
              </w:rPr>
            </w:pPr>
          </w:p>
        </w:tc>
        <w:tc>
          <w:tcPr>
            <w:tcW w:w="992" w:type="dxa"/>
            <w:tcBorders>
              <w:top w:val="single" w:sz="4" w:space="0" w:color="000000"/>
              <w:left w:val="single" w:sz="4" w:space="0" w:color="000000"/>
              <w:bottom w:val="single" w:sz="4" w:space="0" w:color="000000"/>
            </w:tcBorders>
          </w:tcPr>
          <w:p w14:paraId="7E9C4DD7" w14:textId="77777777" w:rsidR="0079490A" w:rsidRDefault="00B9770D">
            <w:pPr>
              <w:jc w:val="center"/>
              <w:textAlignment w:val="baseline"/>
              <w:rPr>
                <w:rFonts w:cs="Times New Roman"/>
                <w:sz w:val="28"/>
                <w:szCs w:val="28"/>
              </w:rPr>
            </w:pPr>
            <w:r>
              <w:rPr>
                <w:rFonts w:cs="Times New Roman"/>
                <w:sz w:val="28"/>
                <w:szCs w:val="28"/>
              </w:rPr>
              <w:t>—</w:t>
            </w:r>
          </w:p>
          <w:p w14:paraId="4D632D30" w14:textId="77777777" w:rsidR="0079490A" w:rsidRDefault="0079490A">
            <w:pPr>
              <w:jc w:val="center"/>
              <w:textAlignment w:val="baseline"/>
              <w:rPr>
                <w:rFonts w:cs="Times New Roman"/>
                <w:sz w:val="28"/>
                <w:szCs w:val="28"/>
              </w:rPr>
            </w:pPr>
          </w:p>
        </w:tc>
        <w:tc>
          <w:tcPr>
            <w:tcW w:w="636" w:type="dxa"/>
            <w:tcBorders>
              <w:top w:val="single" w:sz="4" w:space="0" w:color="000000"/>
              <w:left w:val="single" w:sz="4" w:space="0" w:color="000000"/>
              <w:bottom w:val="single" w:sz="4" w:space="0" w:color="000000"/>
              <w:right w:val="single" w:sz="4" w:space="0" w:color="000000"/>
            </w:tcBorders>
          </w:tcPr>
          <w:p w14:paraId="70C95C7B" w14:textId="77777777" w:rsidR="0079490A" w:rsidRDefault="00B9770D">
            <w:pPr>
              <w:jc w:val="center"/>
              <w:textAlignment w:val="baseline"/>
              <w:rPr>
                <w:rFonts w:cs="Times New Roman"/>
                <w:sz w:val="28"/>
                <w:szCs w:val="28"/>
              </w:rPr>
            </w:pPr>
            <w:r>
              <w:rPr>
                <w:rFonts w:cs="Times New Roman"/>
                <w:sz w:val="28"/>
                <w:szCs w:val="28"/>
              </w:rPr>
              <w:t>1</w:t>
            </w:r>
          </w:p>
          <w:p w14:paraId="77EDD6E9" w14:textId="77777777" w:rsidR="0079490A" w:rsidRDefault="0079490A">
            <w:pPr>
              <w:jc w:val="center"/>
              <w:textAlignment w:val="baseline"/>
              <w:rPr>
                <w:rFonts w:cs="Times New Roman"/>
                <w:sz w:val="28"/>
                <w:szCs w:val="28"/>
              </w:rPr>
            </w:pPr>
          </w:p>
        </w:tc>
      </w:tr>
      <w:tr w:rsidR="0079490A" w14:paraId="0ADF40CB" w14:textId="77777777">
        <w:trPr>
          <w:trHeight w:val="389"/>
        </w:trPr>
        <w:tc>
          <w:tcPr>
            <w:tcW w:w="1499" w:type="dxa"/>
            <w:vMerge/>
            <w:tcBorders>
              <w:left w:val="single" w:sz="4" w:space="0" w:color="000000"/>
              <w:bottom w:val="single" w:sz="4" w:space="0" w:color="000000"/>
            </w:tcBorders>
          </w:tcPr>
          <w:p w14:paraId="03FDD3B8" w14:textId="77777777" w:rsidR="0079490A" w:rsidRDefault="0079490A">
            <w:pPr>
              <w:snapToGrid w:val="0"/>
              <w:textAlignment w:val="center"/>
              <w:rPr>
                <w:rFonts w:cs="Times New Roman"/>
                <w:lang w:val="en-GB"/>
              </w:rPr>
            </w:pPr>
          </w:p>
        </w:tc>
        <w:tc>
          <w:tcPr>
            <w:tcW w:w="1876" w:type="dxa"/>
            <w:tcBorders>
              <w:top w:val="single" w:sz="4" w:space="0" w:color="000000"/>
              <w:left w:val="single" w:sz="4" w:space="0" w:color="000000"/>
              <w:bottom w:val="single" w:sz="4" w:space="0" w:color="000000"/>
            </w:tcBorders>
          </w:tcPr>
          <w:p w14:paraId="3BAFF304" w14:textId="77777777" w:rsidR="0079490A" w:rsidRDefault="00B9770D">
            <w:pPr>
              <w:textAlignment w:val="baseline"/>
              <w:rPr>
                <w:rFonts w:cs="Times New Roman"/>
              </w:rPr>
            </w:pPr>
            <w:r>
              <w:rPr>
                <w:rFonts w:cs="Times New Roman"/>
              </w:rPr>
              <w:t>20 мл в 5 л води на сотку</w:t>
            </w:r>
          </w:p>
          <w:p w14:paraId="680AAAA1" w14:textId="77777777" w:rsidR="0079490A" w:rsidRDefault="0079490A">
            <w:pPr>
              <w:textAlignment w:val="baseline"/>
              <w:rPr>
                <w:rFonts w:cs="Times New Roman"/>
              </w:rPr>
            </w:pPr>
          </w:p>
        </w:tc>
        <w:tc>
          <w:tcPr>
            <w:tcW w:w="1241" w:type="dxa"/>
            <w:tcBorders>
              <w:top w:val="single" w:sz="4" w:space="0" w:color="000000"/>
              <w:left w:val="single" w:sz="4" w:space="0" w:color="000000"/>
              <w:bottom w:val="single" w:sz="4" w:space="0" w:color="000000"/>
            </w:tcBorders>
          </w:tcPr>
          <w:p w14:paraId="7C40DBF2" w14:textId="77777777" w:rsidR="0079490A" w:rsidRDefault="0079490A">
            <w:pPr>
              <w:textAlignment w:val="baseline"/>
              <w:rPr>
                <w:rFonts w:cs="Times New Roman"/>
              </w:rPr>
            </w:pPr>
          </w:p>
          <w:p w14:paraId="5F42BD9C" w14:textId="77777777" w:rsidR="0079490A" w:rsidRDefault="00B9770D">
            <w:pPr>
              <w:textAlignment w:val="baseline"/>
              <w:rPr>
                <w:rFonts w:cs="Times New Roman"/>
              </w:rPr>
            </w:pPr>
            <w:r>
              <w:rPr>
                <w:rFonts w:cs="Times New Roman"/>
              </w:rPr>
              <w:t>—“—</w:t>
            </w:r>
          </w:p>
          <w:p w14:paraId="1E70FCB0"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tcPr>
          <w:p w14:paraId="6F9ABECE" w14:textId="77777777" w:rsidR="0079490A" w:rsidRDefault="00B9770D">
            <w:pPr>
              <w:textAlignment w:val="baseline"/>
              <w:rPr>
                <w:rFonts w:cs="Times New Roman"/>
              </w:rPr>
            </w:pPr>
            <w:r>
              <w:rPr>
                <w:rFonts w:cs="Times New Roman"/>
              </w:rPr>
              <w:t>Багаторічні злакові</w:t>
            </w:r>
          </w:p>
          <w:p w14:paraId="1E96E0FF" w14:textId="77777777" w:rsidR="0079490A" w:rsidRDefault="0079490A">
            <w:pPr>
              <w:textAlignment w:val="baseline"/>
              <w:rPr>
                <w:rFonts w:cs="Times New Roman"/>
              </w:rPr>
            </w:pPr>
          </w:p>
        </w:tc>
        <w:tc>
          <w:tcPr>
            <w:tcW w:w="2090" w:type="dxa"/>
            <w:tcBorders>
              <w:top w:val="single" w:sz="4" w:space="0" w:color="000000"/>
              <w:left w:val="single" w:sz="4" w:space="0" w:color="000000"/>
              <w:bottom w:val="single" w:sz="4" w:space="0" w:color="000000"/>
            </w:tcBorders>
          </w:tcPr>
          <w:p w14:paraId="1D42495E" w14:textId="77777777" w:rsidR="0079490A" w:rsidRDefault="00B9770D">
            <w:pPr>
              <w:textAlignment w:val="baseline"/>
              <w:rPr>
                <w:rFonts w:cs="Times New Roman"/>
              </w:rPr>
            </w:pPr>
            <w:r>
              <w:rPr>
                <w:rFonts w:cs="Times New Roman"/>
              </w:rPr>
              <w:t>Обприскування культур у фазі 4–6 листків бур’янів (за висоти 10–15 см)</w:t>
            </w:r>
          </w:p>
        </w:tc>
        <w:tc>
          <w:tcPr>
            <w:tcW w:w="992" w:type="dxa"/>
            <w:tcBorders>
              <w:top w:val="single" w:sz="4" w:space="0" w:color="000000"/>
              <w:left w:val="single" w:sz="4" w:space="0" w:color="000000"/>
              <w:bottom w:val="single" w:sz="4" w:space="0" w:color="000000"/>
            </w:tcBorders>
          </w:tcPr>
          <w:p w14:paraId="13054D81" w14:textId="77777777" w:rsidR="0079490A" w:rsidRDefault="00B9770D">
            <w:pPr>
              <w:jc w:val="center"/>
              <w:textAlignment w:val="baseline"/>
              <w:rPr>
                <w:rFonts w:cs="Times New Roman"/>
                <w:sz w:val="28"/>
                <w:szCs w:val="28"/>
              </w:rPr>
            </w:pPr>
            <w:r>
              <w:rPr>
                <w:rFonts w:cs="Times New Roman"/>
                <w:sz w:val="28"/>
                <w:szCs w:val="28"/>
              </w:rPr>
              <w:t>—</w:t>
            </w:r>
          </w:p>
          <w:p w14:paraId="4D7B03BC" w14:textId="77777777" w:rsidR="0079490A" w:rsidRDefault="0079490A">
            <w:pPr>
              <w:jc w:val="center"/>
              <w:textAlignment w:val="baseline"/>
              <w:rPr>
                <w:rFonts w:cs="Times New Roman"/>
                <w:sz w:val="28"/>
                <w:szCs w:val="28"/>
              </w:rPr>
            </w:pPr>
          </w:p>
        </w:tc>
        <w:tc>
          <w:tcPr>
            <w:tcW w:w="636" w:type="dxa"/>
            <w:tcBorders>
              <w:top w:val="single" w:sz="4" w:space="0" w:color="000000"/>
              <w:left w:val="single" w:sz="4" w:space="0" w:color="000000"/>
              <w:bottom w:val="single" w:sz="4" w:space="0" w:color="000000"/>
              <w:right w:val="single" w:sz="4" w:space="0" w:color="000000"/>
            </w:tcBorders>
          </w:tcPr>
          <w:p w14:paraId="034B3425" w14:textId="77777777" w:rsidR="0079490A" w:rsidRDefault="00B9770D">
            <w:pPr>
              <w:jc w:val="center"/>
              <w:textAlignment w:val="baseline"/>
              <w:rPr>
                <w:rFonts w:cs="Times New Roman"/>
                <w:sz w:val="28"/>
                <w:szCs w:val="28"/>
              </w:rPr>
            </w:pPr>
            <w:r>
              <w:rPr>
                <w:rFonts w:cs="Times New Roman"/>
                <w:sz w:val="28"/>
                <w:szCs w:val="28"/>
              </w:rPr>
              <w:t>1</w:t>
            </w:r>
          </w:p>
          <w:p w14:paraId="771C11AE" w14:textId="77777777" w:rsidR="0079490A" w:rsidRDefault="0079490A">
            <w:pPr>
              <w:jc w:val="center"/>
              <w:textAlignment w:val="baseline"/>
              <w:rPr>
                <w:rFonts w:cs="Times New Roman"/>
                <w:sz w:val="28"/>
                <w:szCs w:val="28"/>
              </w:rPr>
            </w:pPr>
          </w:p>
        </w:tc>
      </w:tr>
      <w:tr w:rsidR="0079490A" w14:paraId="551E8ED4" w14:textId="77777777">
        <w:trPr>
          <w:trHeight w:val="221"/>
        </w:trPr>
        <w:tc>
          <w:tcPr>
            <w:tcW w:w="1499" w:type="dxa"/>
            <w:tcBorders>
              <w:top w:val="single" w:sz="4" w:space="0" w:color="000000"/>
              <w:left w:val="single" w:sz="4" w:space="0" w:color="000000"/>
              <w:bottom w:val="single" w:sz="4" w:space="0" w:color="000000"/>
            </w:tcBorders>
          </w:tcPr>
          <w:p w14:paraId="31C56A9D" w14:textId="77777777" w:rsidR="0079490A" w:rsidRDefault="00B9770D">
            <w:pPr>
              <w:textAlignment w:val="baseline"/>
              <w:rPr>
                <w:rFonts w:cs="Times New Roman"/>
              </w:rPr>
            </w:pPr>
            <w:r>
              <w:rPr>
                <w:rFonts w:cs="Times New Roman"/>
                <w:b/>
                <w:bCs/>
              </w:rPr>
              <w:t>ЧИСТОПОЛ,</w:t>
            </w:r>
            <w:r>
              <w:rPr>
                <w:rFonts w:cs="Times New Roman"/>
              </w:rPr>
              <w:t xml:space="preserve"> РК (ізопропіламінна сіль гліфосату, 480 г/л) </w:t>
            </w:r>
          </w:p>
          <w:p w14:paraId="7D97CBB8" w14:textId="77777777" w:rsidR="0079490A" w:rsidRDefault="00B9770D">
            <w:pPr>
              <w:textAlignment w:val="baseline"/>
              <w:rPr>
                <w:rFonts w:cs="Times New Roman"/>
                <w:b/>
              </w:rPr>
            </w:pPr>
            <w:r>
              <w:rPr>
                <w:rFonts w:cs="Times New Roman"/>
              </w:rPr>
              <w:t>ТОВ «Презенс Технолоджи», Україна. Виробник Китай</w:t>
            </w:r>
          </w:p>
          <w:p w14:paraId="436F4502" w14:textId="77777777" w:rsidR="0079490A" w:rsidRDefault="00B9770D">
            <w:pPr>
              <w:textAlignment w:val="baseline"/>
              <w:rPr>
                <w:rFonts w:cs="Times New Roman"/>
              </w:rPr>
            </w:pPr>
            <w:r>
              <w:rPr>
                <w:rFonts w:cs="Times New Roman"/>
                <w:b/>
              </w:rPr>
              <w:t>2027 р.</w:t>
            </w:r>
          </w:p>
        </w:tc>
        <w:tc>
          <w:tcPr>
            <w:tcW w:w="1876" w:type="dxa"/>
            <w:tcBorders>
              <w:top w:val="single" w:sz="4" w:space="0" w:color="000000"/>
              <w:left w:val="single" w:sz="4" w:space="0" w:color="000000"/>
              <w:bottom w:val="single" w:sz="4" w:space="0" w:color="000000"/>
            </w:tcBorders>
          </w:tcPr>
          <w:p w14:paraId="1EB73E9C" w14:textId="77777777" w:rsidR="0079490A" w:rsidRDefault="00B9770D">
            <w:pPr>
              <w:textAlignment w:val="baseline"/>
              <w:rPr>
                <w:rFonts w:cs="Times New Roman"/>
              </w:rPr>
            </w:pPr>
            <w:r>
              <w:rPr>
                <w:rFonts w:cs="Times New Roman"/>
              </w:rPr>
              <w:t>40 мл на 5 л води на сотку</w:t>
            </w:r>
          </w:p>
          <w:p w14:paraId="76E9BB30" w14:textId="77777777" w:rsidR="0079490A" w:rsidRDefault="0079490A">
            <w:pPr>
              <w:textAlignment w:val="baseline"/>
              <w:rPr>
                <w:rFonts w:cs="Times New Roman"/>
              </w:rPr>
            </w:pPr>
          </w:p>
          <w:p w14:paraId="7FBF1C71" w14:textId="77777777" w:rsidR="0079490A" w:rsidRDefault="0079490A">
            <w:pPr>
              <w:textAlignment w:val="baseline"/>
              <w:rPr>
                <w:rFonts w:cs="Times New Roman"/>
              </w:rPr>
            </w:pPr>
          </w:p>
          <w:p w14:paraId="61B30C91" w14:textId="77777777" w:rsidR="0079490A" w:rsidRDefault="0079490A">
            <w:pPr>
              <w:textAlignment w:val="baseline"/>
              <w:rPr>
                <w:rFonts w:cs="Times New Roman"/>
              </w:rPr>
            </w:pPr>
          </w:p>
          <w:p w14:paraId="2CF5F7B6" w14:textId="77777777" w:rsidR="0079490A" w:rsidRDefault="0079490A">
            <w:pPr>
              <w:textAlignment w:val="baseline"/>
              <w:rPr>
                <w:rFonts w:cs="Times New Roman"/>
              </w:rPr>
            </w:pPr>
          </w:p>
          <w:p w14:paraId="732CBD35" w14:textId="77777777" w:rsidR="0079490A" w:rsidRDefault="0079490A">
            <w:pPr>
              <w:textAlignment w:val="baseline"/>
              <w:rPr>
                <w:rFonts w:cs="Times New Roman"/>
              </w:rPr>
            </w:pPr>
          </w:p>
          <w:p w14:paraId="16638E05" w14:textId="77777777" w:rsidR="0079490A" w:rsidRDefault="00B9770D">
            <w:pPr>
              <w:textAlignment w:val="baseline"/>
              <w:rPr>
                <w:rFonts w:cs="Times New Roman"/>
              </w:rPr>
            </w:pPr>
            <w:r>
              <w:rPr>
                <w:rFonts w:cs="Times New Roman"/>
              </w:rPr>
              <w:t>80 мл на 5 л води на сотку</w:t>
            </w:r>
          </w:p>
          <w:p w14:paraId="044C21B9" w14:textId="77777777" w:rsidR="0079490A" w:rsidRDefault="0079490A">
            <w:pPr>
              <w:textAlignment w:val="baseline"/>
              <w:rPr>
                <w:rFonts w:cs="Times New Roman"/>
              </w:rPr>
            </w:pPr>
          </w:p>
          <w:p w14:paraId="77B669C1" w14:textId="77777777" w:rsidR="0079490A" w:rsidRDefault="0079490A">
            <w:pPr>
              <w:textAlignment w:val="baseline"/>
              <w:rPr>
                <w:rFonts w:cs="Times New Roman"/>
              </w:rPr>
            </w:pPr>
          </w:p>
          <w:p w14:paraId="2C04101E" w14:textId="77777777" w:rsidR="0079490A" w:rsidRDefault="00B9770D">
            <w:pPr>
              <w:textAlignment w:val="baseline"/>
              <w:rPr>
                <w:rFonts w:cs="Times New Roman"/>
              </w:rPr>
            </w:pPr>
            <w:r>
              <w:rPr>
                <w:rFonts w:cs="Times New Roman"/>
              </w:rPr>
              <w:t>40 мл на 5 л води на сотку</w:t>
            </w:r>
          </w:p>
          <w:p w14:paraId="32EB243E" w14:textId="77777777" w:rsidR="0079490A" w:rsidRDefault="0079490A">
            <w:pPr>
              <w:textAlignment w:val="baseline"/>
              <w:rPr>
                <w:rFonts w:cs="Times New Roman"/>
              </w:rPr>
            </w:pPr>
          </w:p>
          <w:p w14:paraId="01DA3418" w14:textId="77777777" w:rsidR="0079490A" w:rsidRDefault="0079490A">
            <w:pPr>
              <w:textAlignment w:val="baseline"/>
              <w:rPr>
                <w:rFonts w:cs="Times New Roman"/>
              </w:rPr>
            </w:pPr>
          </w:p>
          <w:p w14:paraId="2B0D40D5" w14:textId="77777777" w:rsidR="0079490A" w:rsidRDefault="00B9770D">
            <w:pPr>
              <w:textAlignment w:val="baseline"/>
              <w:rPr>
                <w:rFonts w:cs="Times New Roman"/>
              </w:rPr>
            </w:pPr>
            <w:r>
              <w:rPr>
                <w:rFonts w:cs="Times New Roman"/>
              </w:rPr>
              <w:t>80 мл на 5 л води на сотку</w:t>
            </w:r>
          </w:p>
        </w:tc>
        <w:tc>
          <w:tcPr>
            <w:tcW w:w="1241" w:type="dxa"/>
            <w:tcBorders>
              <w:top w:val="single" w:sz="4" w:space="0" w:color="000000"/>
              <w:left w:val="single" w:sz="4" w:space="0" w:color="000000"/>
              <w:bottom w:val="single" w:sz="4" w:space="0" w:color="000000"/>
            </w:tcBorders>
          </w:tcPr>
          <w:p w14:paraId="367CE321" w14:textId="77777777" w:rsidR="0079490A" w:rsidRDefault="00B9770D">
            <w:pPr>
              <w:textAlignment w:val="baseline"/>
              <w:rPr>
                <w:rFonts w:cs="Times New Roman"/>
              </w:rPr>
            </w:pPr>
            <w:r>
              <w:rPr>
                <w:rFonts w:cs="Times New Roman"/>
              </w:rPr>
              <w:t>Площі, призначені під посів овочевих, картоплі</w:t>
            </w:r>
          </w:p>
          <w:p w14:paraId="702238DC" w14:textId="77777777" w:rsidR="0079490A" w:rsidRDefault="0079490A">
            <w:pPr>
              <w:textAlignment w:val="baseline"/>
              <w:rPr>
                <w:rFonts w:cs="Times New Roman"/>
              </w:rPr>
            </w:pPr>
          </w:p>
          <w:p w14:paraId="6BEC41E3" w14:textId="77777777" w:rsidR="0079490A" w:rsidRDefault="00B9770D">
            <w:pPr>
              <w:textAlignment w:val="baseline"/>
              <w:rPr>
                <w:rFonts w:cs="Times New Roman"/>
              </w:rPr>
            </w:pPr>
            <w:r>
              <w:rPr>
                <w:rFonts w:cs="Times New Roman"/>
              </w:rPr>
              <w:t>призначені під посів овочевих, картоплі</w:t>
            </w:r>
          </w:p>
          <w:p w14:paraId="61A885F1" w14:textId="77777777" w:rsidR="0079490A" w:rsidRDefault="0079490A">
            <w:pPr>
              <w:textAlignment w:val="baseline"/>
              <w:rPr>
                <w:rFonts w:cs="Times New Roman"/>
              </w:rPr>
            </w:pPr>
          </w:p>
          <w:p w14:paraId="19275EB9" w14:textId="77777777" w:rsidR="0079490A" w:rsidRDefault="0079490A">
            <w:pPr>
              <w:textAlignment w:val="baseline"/>
              <w:rPr>
                <w:rFonts w:cs="Times New Roman"/>
              </w:rPr>
            </w:pPr>
          </w:p>
          <w:p w14:paraId="16698F77" w14:textId="77777777" w:rsidR="0079490A" w:rsidRDefault="0079490A">
            <w:pPr>
              <w:textAlignment w:val="baseline"/>
              <w:rPr>
                <w:rFonts w:cs="Times New Roman"/>
              </w:rPr>
            </w:pPr>
          </w:p>
          <w:p w14:paraId="6AB17ACE" w14:textId="77777777" w:rsidR="0079490A" w:rsidRDefault="00B9770D">
            <w:pPr>
              <w:textAlignment w:val="baseline"/>
              <w:rPr>
                <w:rFonts w:cs="Times New Roman"/>
              </w:rPr>
            </w:pPr>
            <w:r>
              <w:rPr>
                <w:rFonts w:cs="Times New Roman"/>
              </w:rPr>
              <w:t>Пари</w:t>
            </w:r>
          </w:p>
          <w:p w14:paraId="35C121FB" w14:textId="77777777" w:rsidR="0079490A" w:rsidRDefault="0079490A">
            <w:pPr>
              <w:textAlignment w:val="baseline"/>
              <w:rPr>
                <w:rFonts w:cs="Times New Roman"/>
              </w:rPr>
            </w:pPr>
          </w:p>
          <w:p w14:paraId="4D41584C" w14:textId="77777777" w:rsidR="0079490A" w:rsidRDefault="0079490A">
            <w:pPr>
              <w:textAlignment w:val="baseline"/>
              <w:rPr>
                <w:rFonts w:cs="Times New Roman"/>
              </w:rPr>
            </w:pPr>
          </w:p>
          <w:p w14:paraId="5EE54BB3" w14:textId="77777777" w:rsidR="0079490A" w:rsidRDefault="00B9770D">
            <w:pPr>
              <w:textAlignment w:val="baseline"/>
              <w:rPr>
                <w:rFonts w:cs="Times New Roman"/>
              </w:rPr>
            </w:pPr>
            <w:r>
              <w:rPr>
                <w:rFonts w:cs="Times New Roman"/>
              </w:rPr>
              <w:t>Пари</w:t>
            </w:r>
          </w:p>
          <w:p w14:paraId="1D96080B"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tcPr>
          <w:p w14:paraId="1FBF44B2" w14:textId="77777777" w:rsidR="0079490A" w:rsidRDefault="00B9770D">
            <w:pPr>
              <w:textAlignment w:val="baseline"/>
              <w:rPr>
                <w:rFonts w:cs="Times New Roman"/>
              </w:rPr>
            </w:pPr>
            <w:r>
              <w:rPr>
                <w:rFonts w:cs="Times New Roman"/>
              </w:rPr>
              <w:t>Однорічні злакові та дводольні</w:t>
            </w:r>
          </w:p>
          <w:p w14:paraId="07BB2B12" w14:textId="77777777" w:rsidR="0079490A" w:rsidRDefault="0079490A">
            <w:pPr>
              <w:textAlignment w:val="baseline"/>
              <w:rPr>
                <w:rFonts w:cs="Times New Roman"/>
              </w:rPr>
            </w:pPr>
          </w:p>
          <w:p w14:paraId="3270132D" w14:textId="77777777" w:rsidR="0079490A" w:rsidRDefault="0079490A">
            <w:pPr>
              <w:textAlignment w:val="baseline"/>
              <w:rPr>
                <w:rFonts w:cs="Times New Roman"/>
              </w:rPr>
            </w:pPr>
          </w:p>
          <w:p w14:paraId="109C83B0" w14:textId="77777777" w:rsidR="0079490A" w:rsidRDefault="0079490A">
            <w:pPr>
              <w:textAlignment w:val="baseline"/>
              <w:rPr>
                <w:rFonts w:cs="Times New Roman"/>
              </w:rPr>
            </w:pPr>
          </w:p>
          <w:p w14:paraId="5F749E59" w14:textId="77777777" w:rsidR="0079490A" w:rsidRDefault="00B9770D">
            <w:pPr>
              <w:textAlignment w:val="baseline"/>
              <w:rPr>
                <w:rFonts w:cs="Times New Roman"/>
              </w:rPr>
            </w:pPr>
            <w:r>
              <w:rPr>
                <w:rFonts w:cs="Times New Roman"/>
              </w:rPr>
              <w:t>Багаторічні злакові та дводольні</w:t>
            </w:r>
          </w:p>
          <w:p w14:paraId="17EBAB01" w14:textId="77777777" w:rsidR="0079490A" w:rsidRDefault="0079490A">
            <w:pPr>
              <w:textAlignment w:val="baseline"/>
              <w:rPr>
                <w:rFonts w:cs="Times New Roman"/>
              </w:rPr>
            </w:pPr>
          </w:p>
          <w:p w14:paraId="470C03B4" w14:textId="77777777" w:rsidR="0079490A" w:rsidRDefault="00B9770D">
            <w:pPr>
              <w:textAlignment w:val="baseline"/>
              <w:rPr>
                <w:rFonts w:cs="Times New Roman"/>
              </w:rPr>
            </w:pPr>
            <w:r>
              <w:rPr>
                <w:rFonts w:cs="Times New Roman"/>
              </w:rPr>
              <w:t>Однорічні злакові та двосім’ядольні</w:t>
            </w:r>
          </w:p>
          <w:p w14:paraId="32F6EF07" w14:textId="77777777" w:rsidR="0079490A" w:rsidRDefault="0079490A">
            <w:pPr>
              <w:textAlignment w:val="baseline"/>
              <w:rPr>
                <w:rFonts w:cs="Times New Roman"/>
              </w:rPr>
            </w:pPr>
          </w:p>
          <w:p w14:paraId="463CA2D4" w14:textId="77777777" w:rsidR="0079490A" w:rsidRDefault="00B9770D">
            <w:pPr>
              <w:textAlignment w:val="baseline"/>
              <w:rPr>
                <w:rFonts w:cs="Times New Roman"/>
              </w:rPr>
            </w:pPr>
            <w:r>
              <w:rPr>
                <w:rFonts w:cs="Times New Roman"/>
              </w:rPr>
              <w:t>Багаторічні злакові та дводольні</w:t>
            </w:r>
          </w:p>
        </w:tc>
        <w:tc>
          <w:tcPr>
            <w:tcW w:w="2090" w:type="dxa"/>
            <w:tcBorders>
              <w:top w:val="single" w:sz="4" w:space="0" w:color="000000"/>
              <w:left w:val="single" w:sz="4" w:space="0" w:color="000000"/>
              <w:bottom w:val="single" w:sz="4" w:space="0" w:color="000000"/>
            </w:tcBorders>
          </w:tcPr>
          <w:p w14:paraId="1F3F7D34" w14:textId="77777777" w:rsidR="0079490A" w:rsidRDefault="00B9770D">
            <w:pPr>
              <w:textAlignment w:val="baseline"/>
              <w:rPr>
                <w:rFonts w:cs="Times New Roman"/>
              </w:rPr>
            </w:pPr>
            <w:r>
              <w:rPr>
                <w:rFonts w:cs="Times New Roman"/>
              </w:rPr>
              <w:t>Обприскування вегетуючих бур’янів восени після збирання попередника</w:t>
            </w:r>
          </w:p>
          <w:p w14:paraId="61B2F3BA" w14:textId="77777777" w:rsidR="0079490A" w:rsidRDefault="0079490A">
            <w:pPr>
              <w:textAlignment w:val="baseline"/>
              <w:rPr>
                <w:rFonts w:cs="Times New Roman"/>
              </w:rPr>
            </w:pPr>
          </w:p>
          <w:p w14:paraId="293D1D7C" w14:textId="77777777" w:rsidR="0079490A" w:rsidRDefault="00B9770D">
            <w:pPr>
              <w:textAlignment w:val="baseline"/>
              <w:rPr>
                <w:rFonts w:cs="Times New Roman"/>
              </w:rPr>
            </w:pPr>
            <w:r>
              <w:rPr>
                <w:rFonts w:cs="Times New Roman"/>
              </w:rPr>
              <w:t>—“—</w:t>
            </w:r>
          </w:p>
          <w:p w14:paraId="28A0DBA4" w14:textId="77777777" w:rsidR="0079490A" w:rsidRDefault="0079490A">
            <w:pPr>
              <w:textAlignment w:val="baseline"/>
              <w:rPr>
                <w:rFonts w:cs="Times New Roman"/>
              </w:rPr>
            </w:pPr>
          </w:p>
          <w:p w14:paraId="3E16E1E5" w14:textId="77777777" w:rsidR="0079490A" w:rsidRDefault="0079490A">
            <w:pPr>
              <w:textAlignment w:val="baseline"/>
              <w:rPr>
                <w:rFonts w:cs="Times New Roman"/>
              </w:rPr>
            </w:pPr>
          </w:p>
          <w:p w14:paraId="0EE4D454" w14:textId="77777777" w:rsidR="0079490A" w:rsidRDefault="0079490A">
            <w:pPr>
              <w:textAlignment w:val="baseline"/>
              <w:rPr>
                <w:rFonts w:cs="Times New Roman"/>
              </w:rPr>
            </w:pPr>
          </w:p>
          <w:p w14:paraId="7BB24E96" w14:textId="77777777" w:rsidR="0079490A" w:rsidRDefault="00B9770D">
            <w:pPr>
              <w:textAlignment w:val="baseline"/>
              <w:rPr>
                <w:rFonts w:cs="Times New Roman"/>
              </w:rPr>
            </w:pPr>
            <w:r>
              <w:rPr>
                <w:rFonts w:cs="Times New Roman"/>
              </w:rPr>
              <w:t>Обприскування бур’янів у період їх активного росту</w:t>
            </w:r>
          </w:p>
          <w:p w14:paraId="027DD9EA" w14:textId="77777777" w:rsidR="0079490A" w:rsidRDefault="0079490A">
            <w:pPr>
              <w:textAlignment w:val="baseline"/>
              <w:rPr>
                <w:rFonts w:cs="Times New Roman"/>
              </w:rPr>
            </w:pPr>
          </w:p>
          <w:p w14:paraId="311D9E94" w14:textId="77777777" w:rsidR="0079490A" w:rsidRDefault="0079490A">
            <w:pPr>
              <w:textAlignment w:val="baseline"/>
              <w:rPr>
                <w:rFonts w:cs="Times New Roman"/>
              </w:rPr>
            </w:pPr>
          </w:p>
          <w:p w14:paraId="585972ED" w14:textId="77777777" w:rsidR="0079490A" w:rsidRDefault="00B9770D">
            <w:pPr>
              <w:textAlignment w:val="baseline"/>
              <w:rPr>
                <w:rFonts w:cs="Times New Roman"/>
              </w:rPr>
            </w:pPr>
            <w:r>
              <w:rPr>
                <w:rFonts w:cs="Times New Roman"/>
              </w:rPr>
              <w:t>—“—</w:t>
            </w:r>
          </w:p>
        </w:tc>
        <w:tc>
          <w:tcPr>
            <w:tcW w:w="992" w:type="dxa"/>
            <w:tcBorders>
              <w:top w:val="single" w:sz="4" w:space="0" w:color="000000"/>
              <w:left w:val="single" w:sz="4" w:space="0" w:color="000000"/>
              <w:bottom w:val="single" w:sz="4" w:space="0" w:color="000000"/>
            </w:tcBorders>
          </w:tcPr>
          <w:p w14:paraId="7A9AD2CC" w14:textId="77777777" w:rsidR="0079490A" w:rsidRDefault="00B9770D">
            <w:pPr>
              <w:jc w:val="center"/>
              <w:textAlignment w:val="baseline"/>
              <w:rPr>
                <w:rFonts w:cs="Times New Roman"/>
                <w:sz w:val="28"/>
                <w:szCs w:val="28"/>
              </w:rPr>
            </w:pPr>
            <w:r>
              <w:rPr>
                <w:rFonts w:cs="Times New Roman"/>
                <w:sz w:val="28"/>
                <w:szCs w:val="28"/>
              </w:rPr>
              <w:t>—</w:t>
            </w:r>
          </w:p>
          <w:p w14:paraId="2095E11C" w14:textId="77777777" w:rsidR="0079490A" w:rsidRDefault="0079490A">
            <w:pPr>
              <w:jc w:val="center"/>
              <w:textAlignment w:val="baseline"/>
              <w:rPr>
                <w:rFonts w:cs="Times New Roman"/>
                <w:sz w:val="28"/>
                <w:szCs w:val="28"/>
              </w:rPr>
            </w:pPr>
          </w:p>
          <w:p w14:paraId="30E9B289" w14:textId="77777777" w:rsidR="0079490A" w:rsidRDefault="0079490A">
            <w:pPr>
              <w:jc w:val="center"/>
              <w:textAlignment w:val="baseline"/>
              <w:rPr>
                <w:rFonts w:cs="Times New Roman"/>
                <w:sz w:val="28"/>
                <w:szCs w:val="28"/>
              </w:rPr>
            </w:pPr>
          </w:p>
          <w:p w14:paraId="1072F090" w14:textId="77777777" w:rsidR="0079490A" w:rsidRDefault="0079490A">
            <w:pPr>
              <w:jc w:val="center"/>
              <w:textAlignment w:val="baseline"/>
              <w:rPr>
                <w:rFonts w:cs="Times New Roman"/>
                <w:sz w:val="28"/>
                <w:szCs w:val="28"/>
              </w:rPr>
            </w:pPr>
          </w:p>
          <w:p w14:paraId="24838008" w14:textId="77777777" w:rsidR="0079490A" w:rsidRDefault="0079490A">
            <w:pPr>
              <w:jc w:val="center"/>
              <w:textAlignment w:val="baseline"/>
              <w:rPr>
                <w:rFonts w:cs="Times New Roman"/>
                <w:sz w:val="28"/>
                <w:szCs w:val="28"/>
              </w:rPr>
            </w:pPr>
          </w:p>
          <w:p w14:paraId="63D383D4" w14:textId="77777777" w:rsidR="0079490A" w:rsidRDefault="0079490A">
            <w:pPr>
              <w:jc w:val="center"/>
              <w:textAlignment w:val="baseline"/>
              <w:rPr>
                <w:rFonts w:cs="Times New Roman"/>
                <w:sz w:val="28"/>
                <w:szCs w:val="28"/>
              </w:rPr>
            </w:pPr>
          </w:p>
          <w:p w14:paraId="44753C73" w14:textId="77777777" w:rsidR="0079490A" w:rsidRDefault="00B9770D">
            <w:pPr>
              <w:jc w:val="center"/>
              <w:textAlignment w:val="baseline"/>
              <w:rPr>
                <w:rFonts w:cs="Times New Roman"/>
                <w:sz w:val="28"/>
                <w:szCs w:val="28"/>
              </w:rPr>
            </w:pPr>
            <w:r>
              <w:rPr>
                <w:rFonts w:cs="Times New Roman"/>
                <w:sz w:val="28"/>
                <w:szCs w:val="28"/>
              </w:rPr>
              <w:t>—</w:t>
            </w:r>
          </w:p>
          <w:p w14:paraId="609CD8D9" w14:textId="77777777" w:rsidR="0079490A" w:rsidRDefault="0079490A">
            <w:pPr>
              <w:jc w:val="center"/>
              <w:textAlignment w:val="baseline"/>
              <w:rPr>
                <w:rFonts w:cs="Times New Roman"/>
                <w:sz w:val="28"/>
                <w:szCs w:val="28"/>
              </w:rPr>
            </w:pPr>
          </w:p>
          <w:p w14:paraId="7C37EB33" w14:textId="77777777" w:rsidR="0079490A" w:rsidRDefault="0079490A">
            <w:pPr>
              <w:jc w:val="center"/>
              <w:textAlignment w:val="baseline"/>
              <w:rPr>
                <w:rFonts w:cs="Times New Roman"/>
                <w:sz w:val="28"/>
                <w:szCs w:val="28"/>
              </w:rPr>
            </w:pPr>
          </w:p>
          <w:p w14:paraId="0846F2BA" w14:textId="77777777" w:rsidR="0079490A" w:rsidRDefault="0079490A">
            <w:pPr>
              <w:jc w:val="center"/>
              <w:textAlignment w:val="baseline"/>
              <w:rPr>
                <w:rFonts w:cs="Times New Roman"/>
                <w:sz w:val="28"/>
                <w:szCs w:val="28"/>
              </w:rPr>
            </w:pPr>
          </w:p>
          <w:p w14:paraId="24DA6BF7" w14:textId="77777777" w:rsidR="0079490A" w:rsidRDefault="00B9770D">
            <w:pPr>
              <w:jc w:val="center"/>
              <w:textAlignment w:val="baseline"/>
              <w:rPr>
                <w:rFonts w:cs="Times New Roman"/>
                <w:sz w:val="28"/>
                <w:szCs w:val="28"/>
              </w:rPr>
            </w:pPr>
            <w:r>
              <w:rPr>
                <w:rFonts w:cs="Times New Roman"/>
                <w:sz w:val="28"/>
                <w:szCs w:val="28"/>
              </w:rPr>
              <w:t>—</w:t>
            </w:r>
          </w:p>
          <w:p w14:paraId="6A6CA484" w14:textId="77777777" w:rsidR="0079490A" w:rsidRDefault="0079490A">
            <w:pPr>
              <w:jc w:val="center"/>
              <w:textAlignment w:val="baseline"/>
              <w:rPr>
                <w:rFonts w:cs="Times New Roman"/>
                <w:sz w:val="28"/>
                <w:szCs w:val="28"/>
              </w:rPr>
            </w:pPr>
          </w:p>
          <w:p w14:paraId="64F04839" w14:textId="77777777" w:rsidR="0079490A" w:rsidRDefault="0079490A">
            <w:pPr>
              <w:jc w:val="center"/>
              <w:textAlignment w:val="baseline"/>
              <w:rPr>
                <w:rFonts w:cs="Times New Roman"/>
                <w:sz w:val="28"/>
                <w:szCs w:val="28"/>
              </w:rPr>
            </w:pPr>
          </w:p>
          <w:p w14:paraId="710F9E9A" w14:textId="77777777" w:rsidR="0079490A" w:rsidRDefault="00B9770D">
            <w:pPr>
              <w:jc w:val="center"/>
              <w:textAlignment w:val="baseline"/>
              <w:rPr>
                <w:rFonts w:cs="Times New Roman"/>
                <w:sz w:val="28"/>
                <w:szCs w:val="28"/>
              </w:rPr>
            </w:pPr>
            <w:r>
              <w:rPr>
                <w:rFonts w:cs="Times New Roman"/>
                <w:sz w:val="28"/>
                <w:szCs w:val="28"/>
              </w:rPr>
              <w:t>—</w:t>
            </w:r>
          </w:p>
        </w:tc>
        <w:tc>
          <w:tcPr>
            <w:tcW w:w="636" w:type="dxa"/>
            <w:tcBorders>
              <w:top w:val="single" w:sz="4" w:space="0" w:color="000000"/>
              <w:left w:val="single" w:sz="4" w:space="0" w:color="000000"/>
              <w:bottom w:val="single" w:sz="4" w:space="0" w:color="000000"/>
              <w:right w:val="single" w:sz="4" w:space="0" w:color="000000"/>
            </w:tcBorders>
          </w:tcPr>
          <w:p w14:paraId="7F44695C" w14:textId="77777777" w:rsidR="0079490A" w:rsidRDefault="00B9770D">
            <w:pPr>
              <w:jc w:val="center"/>
              <w:textAlignment w:val="baseline"/>
              <w:rPr>
                <w:rFonts w:cs="Times New Roman"/>
                <w:sz w:val="28"/>
                <w:szCs w:val="28"/>
              </w:rPr>
            </w:pPr>
            <w:r>
              <w:rPr>
                <w:rFonts w:cs="Times New Roman"/>
                <w:sz w:val="28"/>
                <w:szCs w:val="28"/>
              </w:rPr>
              <w:t>1</w:t>
            </w:r>
          </w:p>
          <w:p w14:paraId="7E8AF284" w14:textId="77777777" w:rsidR="0079490A" w:rsidRDefault="0079490A">
            <w:pPr>
              <w:jc w:val="center"/>
              <w:textAlignment w:val="baseline"/>
              <w:rPr>
                <w:rFonts w:cs="Times New Roman"/>
                <w:sz w:val="28"/>
                <w:szCs w:val="28"/>
              </w:rPr>
            </w:pPr>
          </w:p>
          <w:p w14:paraId="3386BB26" w14:textId="77777777" w:rsidR="0079490A" w:rsidRDefault="0079490A">
            <w:pPr>
              <w:jc w:val="center"/>
              <w:textAlignment w:val="baseline"/>
              <w:rPr>
                <w:rFonts w:cs="Times New Roman"/>
                <w:sz w:val="28"/>
                <w:szCs w:val="28"/>
              </w:rPr>
            </w:pPr>
          </w:p>
          <w:p w14:paraId="52C66AC2" w14:textId="77777777" w:rsidR="0079490A" w:rsidRDefault="0079490A">
            <w:pPr>
              <w:jc w:val="center"/>
              <w:textAlignment w:val="baseline"/>
              <w:rPr>
                <w:rFonts w:cs="Times New Roman"/>
                <w:sz w:val="28"/>
                <w:szCs w:val="28"/>
              </w:rPr>
            </w:pPr>
          </w:p>
          <w:p w14:paraId="20FA7908" w14:textId="77777777" w:rsidR="0079490A" w:rsidRDefault="0079490A">
            <w:pPr>
              <w:jc w:val="center"/>
              <w:textAlignment w:val="baseline"/>
              <w:rPr>
                <w:rFonts w:cs="Times New Roman"/>
                <w:sz w:val="28"/>
                <w:szCs w:val="28"/>
              </w:rPr>
            </w:pPr>
          </w:p>
          <w:p w14:paraId="4401F89B" w14:textId="77777777" w:rsidR="0079490A" w:rsidRDefault="0079490A">
            <w:pPr>
              <w:jc w:val="center"/>
              <w:textAlignment w:val="baseline"/>
              <w:rPr>
                <w:rFonts w:cs="Times New Roman"/>
                <w:sz w:val="28"/>
                <w:szCs w:val="28"/>
              </w:rPr>
            </w:pPr>
          </w:p>
          <w:p w14:paraId="1AAB1DD7" w14:textId="77777777" w:rsidR="0079490A" w:rsidRDefault="00B9770D">
            <w:pPr>
              <w:jc w:val="center"/>
              <w:textAlignment w:val="baseline"/>
              <w:rPr>
                <w:rFonts w:cs="Times New Roman"/>
                <w:sz w:val="28"/>
                <w:szCs w:val="28"/>
              </w:rPr>
            </w:pPr>
            <w:r>
              <w:rPr>
                <w:rFonts w:cs="Times New Roman"/>
                <w:sz w:val="28"/>
                <w:szCs w:val="28"/>
              </w:rPr>
              <w:t>1</w:t>
            </w:r>
          </w:p>
          <w:p w14:paraId="31A4782E" w14:textId="77777777" w:rsidR="0079490A" w:rsidRDefault="0079490A">
            <w:pPr>
              <w:jc w:val="center"/>
              <w:textAlignment w:val="baseline"/>
              <w:rPr>
                <w:rFonts w:cs="Times New Roman"/>
                <w:sz w:val="28"/>
                <w:szCs w:val="28"/>
              </w:rPr>
            </w:pPr>
          </w:p>
          <w:p w14:paraId="0DA34399" w14:textId="77777777" w:rsidR="0079490A" w:rsidRDefault="0079490A">
            <w:pPr>
              <w:jc w:val="center"/>
              <w:textAlignment w:val="baseline"/>
              <w:rPr>
                <w:rFonts w:cs="Times New Roman"/>
                <w:sz w:val="28"/>
                <w:szCs w:val="28"/>
              </w:rPr>
            </w:pPr>
          </w:p>
          <w:p w14:paraId="4B64F19D" w14:textId="77777777" w:rsidR="0079490A" w:rsidRDefault="0079490A">
            <w:pPr>
              <w:jc w:val="center"/>
              <w:textAlignment w:val="baseline"/>
              <w:rPr>
                <w:rFonts w:cs="Times New Roman"/>
                <w:sz w:val="28"/>
                <w:szCs w:val="28"/>
              </w:rPr>
            </w:pPr>
          </w:p>
          <w:p w14:paraId="7A95F43D" w14:textId="77777777" w:rsidR="0079490A" w:rsidRDefault="00B9770D">
            <w:pPr>
              <w:jc w:val="center"/>
              <w:textAlignment w:val="baseline"/>
              <w:rPr>
                <w:rFonts w:cs="Times New Roman"/>
                <w:sz w:val="28"/>
                <w:szCs w:val="28"/>
              </w:rPr>
            </w:pPr>
            <w:r>
              <w:rPr>
                <w:rFonts w:cs="Times New Roman"/>
                <w:sz w:val="28"/>
                <w:szCs w:val="28"/>
              </w:rPr>
              <w:t>1</w:t>
            </w:r>
          </w:p>
          <w:p w14:paraId="65C7D10D" w14:textId="77777777" w:rsidR="0079490A" w:rsidRDefault="0079490A">
            <w:pPr>
              <w:jc w:val="center"/>
              <w:textAlignment w:val="baseline"/>
              <w:rPr>
                <w:rFonts w:cs="Times New Roman"/>
                <w:sz w:val="28"/>
                <w:szCs w:val="28"/>
              </w:rPr>
            </w:pPr>
          </w:p>
          <w:p w14:paraId="3DABDA88" w14:textId="77777777" w:rsidR="0079490A" w:rsidRDefault="0079490A">
            <w:pPr>
              <w:jc w:val="center"/>
              <w:textAlignment w:val="baseline"/>
              <w:rPr>
                <w:rFonts w:cs="Times New Roman"/>
                <w:sz w:val="28"/>
                <w:szCs w:val="28"/>
              </w:rPr>
            </w:pPr>
          </w:p>
          <w:p w14:paraId="04EB6216" w14:textId="77777777" w:rsidR="0079490A" w:rsidRDefault="00B9770D">
            <w:pPr>
              <w:jc w:val="center"/>
              <w:textAlignment w:val="baseline"/>
              <w:rPr>
                <w:rFonts w:cs="Times New Roman"/>
                <w:sz w:val="28"/>
                <w:szCs w:val="28"/>
              </w:rPr>
            </w:pPr>
            <w:r>
              <w:rPr>
                <w:rFonts w:cs="Times New Roman"/>
                <w:sz w:val="28"/>
                <w:szCs w:val="28"/>
              </w:rPr>
              <w:t>1</w:t>
            </w:r>
          </w:p>
        </w:tc>
      </w:tr>
    </w:tbl>
    <w:p w14:paraId="105A34A2" w14:textId="77777777" w:rsidR="0079490A" w:rsidRDefault="00B9770D">
      <w:r>
        <w:br w:type="page"/>
      </w:r>
    </w:p>
    <w:p w14:paraId="06B51632" w14:textId="77777777" w:rsidR="0079490A" w:rsidRDefault="0079490A" w:rsidP="004E4634">
      <w:pPr>
        <w:pStyle w:val="c1e0e7eee2fbe9"/>
        <w:ind w:right="-1" w:firstLine="709"/>
        <w:jc w:val="both"/>
        <w:rPr>
          <w:spacing w:val="-6"/>
          <w:sz w:val="28"/>
          <w:szCs w:val="28"/>
          <w:lang w:val="uk-UA"/>
        </w:rPr>
      </w:pPr>
    </w:p>
    <w:p w14:paraId="6C212A8B" w14:textId="77777777" w:rsidR="00CF06B2" w:rsidRDefault="00CF06B2" w:rsidP="004E4634">
      <w:pPr>
        <w:autoSpaceDE w:val="0"/>
        <w:autoSpaceDN w:val="0"/>
        <w:adjustRightInd w:val="0"/>
        <w:ind w:firstLine="709"/>
        <w:jc w:val="center"/>
        <w:rPr>
          <w:rFonts w:ascii="Times New Roman,Bold" w:eastAsia="SimSun" w:hAnsi="Times New Roman,Bold" w:cs="Times New Roman,Bold"/>
          <w:b/>
          <w:bCs/>
          <w:sz w:val="28"/>
          <w:szCs w:val="28"/>
          <w:lang w:val="ru-RU" w:eastAsia="ru-RU" w:bidi="ar-SA"/>
        </w:rPr>
      </w:pPr>
      <w:r w:rsidRPr="00CF06B2">
        <w:rPr>
          <w:rFonts w:ascii="Times New Roman,Bold" w:eastAsia="SimSun" w:hAnsi="Times New Roman,Bold" w:cs="Times New Roman,Bold"/>
          <w:b/>
          <w:bCs/>
          <w:sz w:val="28"/>
          <w:szCs w:val="28"/>
          <w:lang w:val="ru-RU" w:eastAsia="ru-RU" w:bidi="ar-SA"/>
        </w:rPr>
        <w:t>БІОЛОГІЧНИЙ МЕТОД ЗАХИСТУ РОСЛИН</w:t>
      </w:r>
    </w:p>
    <w:p w14:paraId="6AF075E7" w14:textId="77777777" w:rsidR="001551B6" w:rsidRPr="00CF06B2" w:rsidRDefault="001551B6" w:rsidP="004E4634">
      <w:pPr>
        <w:autoSpaceDE w:val="0"/>
        <w:autoSpaceDN w:val="0"/>
        <w:adjustRightInd w:val="0"/>
        <w:ind w:firstLine="709"/>
        <w:jc w:val="center"/>
        <w:rPr>
          <w:rFonts w:ascii="Times New Roman,Bold" w:eastAsia="SimSun" w:hAnsi="Times New Roman,Bold" w:cs="Times New Roman,Bold"/>
          <w:b/>
          <w:bCs/>
          <w:sz w:val="28"/>
          <w:szCs w:val="28"/>
          <w:lang w:val="ru-RU" w:eastAsia="ru-RU" w:bidi="ar-SA"/>
        </w:rPr>
      </w:pPr>
    </w:p>
    <w:p w14:paraId="7DBB735E" w14:textId="13F52CCA" w:rsidR="00CF06B2" w:rsidRPr="00CF06B2" w:rsidRDefault="00CF06B2" w:rsidP="004E4634">
      <w:pPr>
        <w:autoSpaceDE w:val="0"/>
        <w:autoSpaceDN w:val="0"/>
        <w:adjustRightInd w:val="0"/>
        <w:ind w:firstLine="709"/>
        <w:jc w:val="both"/>
        <w:rPr>
          <w:rFonts w:eastAsia="SimSun" w:cs="Times New Roman"/>
          <w:sz w:val="28"/>
          <w:szCs w:val="28"/>
          <w:lang w:val="ru-RU" w:eastAsia="ru-RU" w:bidi="ar-SA"/>
        </w:rPr>
      </w:pPr>
      <w:r w:rsidRPr="00CF06B2">
        <w:rPr>
          <w:rFonts w:eastAsia="SimSun" w:cs="Times New Roman"/>
          <w:sz w:val="28"/>
          <w:szCs w:val="28"/>
          <w:lang w:val="ru-RU" w:eastAsia="ru-RU" w:bidi="ar-SA"/>
        </w:rPr>
        <w:t>Біологічний метод захисту рослин - важлива складова інтегрованого</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захисту рослин. Створення та функціонування стабільних і продуктивних</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агроекосистем постійно потребують додаткових зусиль хліборобів, значних</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капіталовитрат та затрат енергії для застосування певних методів і засобів</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захисту рослин від шкідливих організмів, життєдіяльність яких призводить до</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суттєвого зниження врожаю й погіршення його якості.</w:t>
      </w:r>
    </w:p>
    <w:p w14:paraId="77CDFD80" w14:textId="4E08061F" w:rsidR="00CF06B2" w:rsidRPr="00CF06B2" w:rsidRDefault="00CF06B2" w:rsidP="004E4634">
      <w:pPr>
        <w:autoSpaceDE w:val="0"/>
        <w:autoSpaceDN w:val="0"/>
        <w:adjustRightInd w:val="0"/>
        <w:ind w:firstLine="709"/>
        <w:jc w:val="both"/>
        <w:rPr>
          <w:rFonts w:eastAsia="SimSun" w:cs="Times New Roman"/>
          <w:sz w:val="28"/>
          <w:szCs w:val="28"/>
          <w:lang w:val="ru-RU" w:eastAsia="ru-RU" w:bidi="ar-SA"/>
        </w:rPr>
      </w:pPr>
      <w:r w:rsidRPr="00CF06B2">
        <w:rPr>
          <w:rFonts w:eastAsia="SimSun" w:cs="Times New Roman"/>
          <w:sz w:val="28"/>
          <w:szCs w:val="28"/>
          <w:lang w:val="ru-RU" w:eastAsia="ru-RU" w:bidi="ar-SA"/>
        </w:rPr>
        <w:t>Хімічний метод захисту рослин від шкідливих організмів і тепер займає</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провідне місце серед заходів боротьби за збереження врожаю. Однак для</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багатьох розвинених країн актуальною стала потреба зменшення обсягів</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застосування пестицидів, принаймні на 50%. Це викликано низкою негативних</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явищ, які виникають у разі широкого використання хімічного методу, а саме:</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повсюди спостерігається адаптація шкідливих видів, тобто виникають</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пестицидорезистентні (стійкі до пестицидів) форми в популяціях шкідників і</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фітопатогенів, частота виникнення стійких форм шкідливих організмів</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випереджає створення нових препаратів; у багатьох випадках пестициди</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проявляють біоцидну дію на корисну біоту; виникла проблема накопичення так</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званих пестицидних залишків, які здатні до міграції в різних системах, наслідком</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цього є забруднення сільськогосподарської продукції та попадання пестицидних</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залишків в організм людини; хімічні препарати недостатньо ефективні проти</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ґрунтових патогенів, які уражують кореневу систему рослин.</w:t>
      </w:r>
    </w:p>
    <w:p w14:paraId="5A6D12C2" w14:textId="77777777" w:rsidR="004E4634" w:rsidRDefault="00CF06B2" w:rsidP="004E4634">
      <w:pPr>
        <w:autoSpaceDE w:val="0"/>
        <w:autoSpaceDN w:val="0"/>
        <w:adjustRightInd w:val="0"/>
        <w:ind w:firstLine="709"/>
        <w:jc w:val="both"/>
        <w:rPr>
          <w:rFonts w:eastAsia="SimSun" w:cs="Times New Roman"/>
          <w:sz w:val="28"/>
          <w:szCs w:val="28"/>
          <w:lang w:val="ru-RU" w:eastAsia="ru-RU" w:bidi="ar-SA"/>
        </w:rPr>
      </w:pPr>
      <w:r w:rsidRPr="00CF06B2">
        <w:rPr>
          <w:rFonts w:eastAsia="SimSun" w:cs="Times New Roman"/>
          <w:sz w:val="28"/>
          <w:szCs w:val="28"/>
          <w:lang w:val="ru-RU" w:eastAsia="ru-RU" w:bidi="ar-SA"/>
        </w:rPr>
        <w:t>Зазначене вище спонукає до пошуку високоефективних і екологічно</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безпечних систем захисту рослин, які були б альтернативою хімічному методу.</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Серед методів інтегрованої системи захисту рослин важливе місце належить</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біологічному захисту рослин.</w:t>
      </w:r>
      <w:r w:rsidR="004E4634">
        <w:rPr>
          <w:rFonts w:eastAsia="SimSun" w:cs="Times New Roman"/>
          <w:sz w:val="28"/>
          <w:szCs w:val="28"/>
          <w:lang w:val="ru-RU" w:eastAsia="ru-RU" w:bidi="ar-SA"/>
        </w:rPr>
        <w:t xml:space="preserve"> </w:t>
      </w:r>
    </w:p>
    <w:p w14:paraId="5A4EE523" w14:textId="27096A6F" w:rsidR="00CF06B2" w:rsidRPr="00CF06B2" w:rsidRDefault="00CF06B2" w:rsidP="004E4634">
      <w:pPr>
        <w:autoSpaceDE w:val="0"/>
        <w:autoSpaceDN w:val="0"/>
        <w:adjustRightInd w:val="0"/>
        <w:ind w:firstLine="709"/>
        <w:jc w:val="both"/>
        <w:rPr>
          <w:rFonts w:eastAsia="SimSun" w:cs="Times New Roman"/>
          <w:sz w:val="28"/>
          <w:szCs w:val="28"/>
          <w:lang w:val="ru-RU" w:eastAsia="ru-RU" w:bidi="ar-SA"/>
        </w:rPr>
      </w:pPr>
      <w:r w:rsidRPr="00CF06B2">
        <w:rPr>
          <w:rFonts w:eastAsia="SimSun" w:cs="Times New Roman"/>
          <w:sz w:val="28"/>
          <w:szCs w:val="28"/>
          <w:lang w:val="ru-RU" w:eastAsia="ru-RU" w:bidi="ar-SA"/>
        </w:rPr>
        <w:t xml:space="preserve">Природно-кліматичні умови та родючі </w:t>
      </w:r>
      <w:proofErr w:type="gramStart"/>
      <w:r w:rsidRPr="00CF06B2">
        <w:rPr>
          <w:rFonts w:eastAsia="SimSun" w:cs="Times New Roman"/>
          <w:sz w:val="28"/>
          <w:szCs w:val="28"/>
          <w:lang w:val="ru-RU" w:eastAsia="ru-RU" w:bidi="ar-SA"/>
        </w:rPr>
        <w:t xml:space="preserve">землі </w:t>
      </w:r>
      <w:r>
        <w:rPr>
          <w:rFonts w:eastAsia="SimSun" w:cs="Times New Roman"/>
          <w:sz w:val="28"/>
          <w:szCs w:val="28"/>
          <w:lang w:val="ru-RU" w:eastAsia="ru-RU" w:bidi="ar-SA"/>
        </w:rPr>
        <w:t xml:space="preserve"> Київської</w:t>
      </w:r>
      <w:proofErr w:type="gramEnd"/>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 xml:space="preserve"> області сприяють</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впровадженню технологій комплексної біологізації захисту рослин, у тому числі</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технологій виробництва продукції рослинництва вищої і покращеної екологічної</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якості на основі заборони або обмеження використання пестицидів, завдяки чому</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розглядається в світі і ЄС як перспективний і потужний експортер цієї продукції.</w:t>
      </w:r>
    </w:p>
    <w:p w14:paraId="2C0BECD6" w14:textId="539E1BB8" w:rsidR="00CF06B2" w:rsidRPr="00F13CAA" w:rsidRDefault="00CF06B2" w:rsidP="004E4634">
      <w:pPr>
        <w:autoSpaceDE w:val="0"/>
        <w:autoSpaceDN w:val="0"/>
        <w:adjustRightInd w:val="0"/>
        <w:ind w:firstLine="709"/>
        <w:jc w:val="both"/>
        <w:rPr>
          <w:spacing w:val="-6"/>
          <w:sz w:val="28"/>
          <w:szCs w:val="28"/>
        </w:rPr>
      </w:pPr>
      <w:r w:rsidRPr="00CF06B2">
        <w:rPr>
          <w:rFonts w:eastAsia="SimSun" w:cs="Times New Roman"/>
          <w:sz w:val="28"/>
          <w:szCs w:val="28"/>
          <w:lang w:val="ru-RU" w:eastAsia="ru-RU" w:bidi="ar-SA"/>
        </w:rPr>
        <w:t>Перед фахівцями Головного управління Держпродспоживслужби у</w:t>
      </w:r>
      <w:r w:rsidR="004E4634">
        <w:rPr>
          <w:rFonts w:eastAsia="SimSun" w:cs="Times New Roman"/>
          <w:sz w:val="28"/>
          <w:szCs w:val="28"/>
          <w:lang w:val="ru-RU" w:eastAsia="ru-RU" w:bidi="ar-SA"/>
        </w:rPr>
        <w:t xml:space="preserve">  </w:t>
      </w:r>
      <w:r w:rsidR="00F13CAA">
        <w:rPr>
          <w:rFonts w:eastAsia="SimSun" w:cs="Times New Roman"/>
          <w:sz w:val="28"/>
          <w:szCs w:val="28"/>
          <w:lang w:val="ru-RU" w:eastAsia="ru-RU" w:bidi="ar-SA"/>
        </w:rPr>
        <w:t xml:space="preserve"> Київській </w:t>
      </w:r>
      <w:r w:rsidRPr="00CF06B2">
        <w:rPr>
          <w:rFonts w:eastAsia="SimSun" w:cs="Times New Roman"/>
          <w:sz w:val="28"/>
          <w:szCs w:val="28"/>
          <w:lang w:val="ru-RU" w:eastAsia="ru-RU" w:bidi="ar-SA"/>
        </w:rPr>
        <w:t>області стоїть завдання сприяти впровадженню у виробництво</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біологічних засобів захисту ростин. Крім традиційного використання</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біологічного методу боротьби із використанням організмів, які знищують окремі</w:t>
      </w:r>
      <w:r w:rsidR="00F13CAA">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шкідливі організми (наприклад, трихограма), існує достатньо великий ряд</w:t>
      </w:r>
      <w:r w:rsidR="00F13CAA">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біопрепаратів, використання яких регламентоване Переліком пестицидів і</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агрохімікатів, дозволених до використання в Україні та заслуговує на істотне</w:t>
      </w:r>
      <w:r w:rsidR="004E4634">
        <w:rPr>
          <w:rFonts w:eastAsia="SimSun" w:cs="Times New Roman"/>
          <w:sz w:val="28"/>
          <w:szCs w:val="28"/>
          <w:lang w:val="ru-RU" w:eastAsia="ru-RU" w:bidi="ar-SA"/>
        </w:rPr>
        <w:t xml:space="preserve"> </w:t>
      </w:r>
      <w:r w:rsidRPr="00CF06B2">
        <w:rPr>
          <w:rFonts w:eastAsia="SimSun"/>
          <w:sz w:val="28"/>
          <w:szCs w:val="28"/>
          <w:lang w:eastAsia="ru-RU" w:bidi="ar-SA"/>
        </w:rPr>
        <w:t>розширення</w:t>
      </w:r>
      <w:r w:rsidR="00F13CAA">
        <w:rPr>
          <w:rFonts w:eastAsia="SimSun"/>
          <w:sz w:val="28"/>
          <w:szCs w:val="28"/>
          <w:lang w:eastAsia="ru-RU" w:bidi="ar-SA"/>
        </w:rPr>
        <w:t>.</w:t>
      </w:r>
    </w:p>
    <w:p w14:paraId="608991B3" w14:textId="44CDC2F0" w:rsidR="00C10E11" w:rsidRDefault="00C10E11">
      <w:pPr>
        <w:rPr>
          <w:rFonts w:eastAsia="Times New Roman" w:cs="Times New Roman"/>
          <w:spacing w:val="-6"/>
          <w:sz w:val="28"/>
          <w:szCs w:val="28"/>
        </w:rPr>
      </w:pPr>
      <w:r>
        <w:rPr>
          <w:spacing w:val="-6"/>
          <w:sz w:val="28"/>
          <w:szCs w:val="28"/>
        </w:rPr>
        <w:br w:type="page"/>
      </w:r>
    </w:p>
    <w:p w14:paraId="24BC37FF" w14:textId="77777777" w:rsidR="00CF06B2" w:rsidRDefault="00CF06B2" w:rsidP="004E4634">
      <w:pPr>
        <w:pStyle w:val="c1e0e7eee2fbe9"/>
        <w:ind w:right="-1" w:firstLine="709"/>
        <w:jc w:val="both"/>
        <w:rPr>
          <w:spacing w:val="-6"/>
          <w:sz w:val="28"/>
          <w:szCs w:val="28"/>
          <w:lang w:val="uk-UA"/>
        </w:rPr>
      </w:pPr>
    </w:p>
    <w:p w14:paraId="18A77691" w14:textId="6F019C78" w:rsidR="00F13CAA" w:rsidRPr="00F13CAA" w:rsidRDefault="00DE782E" w:rsidP="004E4634">
      <w:pPr>
        <w:autoSpaceDE w:val="0"/>
        <w:autoSpaceDN w:val="0"/>
        <w:adjustRightInd w:val="0"/>
        <w:ind w:firstLine="709"/>
        <w:jc w:val="both"/>
        <w:rPr>
          <w:rFonts w:eastAsia="SimSun" w:cs="Times New Roman"/>
          <w:b/>
          <w:sz w:val="32"/>
          <w:szCs w:val="32"/>
          <w:lang w:val="ru-RU" w:eastAsia="ru-RU" w:bidi="ar-SA"/>
        </w:rPr>
      </w:pPr>
      <w:r>
        <w:rPr>
          <w:rFonts w:eastAsia="SimSun" w:cs="Times New Roman"/>
          <w:b/>
          <w:sz w:val="32"/>
          <w:szCs w:val="32"/>
          <w:lang w:val="ru-RU" w:eastAsia="ru-RU" w:bidi="ar-SA"/>
        </w:rPr>
        <w:t>О</w:t>
      </w:r>
      <w:r w:rsidR="00F13CAA" w:rsidRPr="00F13CAA">
        <w:rPr>
          <w:rFonts w:eastAsia="SimSun" w:cs="Times New Roman"/>
          <w:b/>
          <w:sz w:val="32"/>
          <w:szCs w:val="32"/>
          <w:lang w:val="ru-RU" w:eastAsia="ru-RU" w:bidi="ar-SA"/>
        </w:rPr>
        <w:t>сновні вимоги</w:t>
      </w:r>
      <w:r w:rsidR="00F13CAA">
        <w:rPr>
          <w:rFonts w:eastAsia="SimSun" w:cs="Times New Roman"/>
          <w:b/>
          <w:sz w:val="32"/>
          <w:szCs w:val="32"/>
          <w:lang w:val="ru-RU" w:eastAsia="ru-RU" w:bidi="ar-SA"/>
        </w:rPr>
        <w:t xml:space="preserve"> </w:t>
      </w:r>
      <w:r w:rsidR="00F13CAA" w:rsidRPr="00F13CAA">
        <w:rPr>
          <w:rFonts w:eastAsia="SimSun" w:cs="Times New Roman"/>
          <w:b/>
          <w:sz w:val="32"/>
          <w:szCs w:val="32"/>
          <w:lang w:val="ru-RU" w:eastAsia="ru-RU" w:bidi="ar-SA"/>
        </w:rPr>
        <w:t>щодо захисту рослин</w:t>
      </w:r>
      <w:r w:rsidR="00F13CAA" w:rsidRPr="00F13CAA">
        <w:rPr>
          <w:rFonts w:eastAsia="SimSun" w:cs="Times New Roman"/>
          <w:sz w:val="32"/>
          <w:szCs w:val="32"/>
          <w:lang w:val="ru-RU" w:eastAsia="ru-RU" w:bidi="ar-SA"/>
        </w:rPr>
        <w:t>:</w:t>
      </w:r>
    </w:p>
    <w:p w14:paraId="6B7C59C9"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додержання технології вирощування рослин сільськогосподарського та іншого</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призначення, багаторічних і лісових насаджень, дерев, чагарників, </w:t>
      </w:r>
      <w:r>
        <w:rPr>
          <w:rFonts w:eastAsia="SimSun" w:cs="Times New Roman"/>
          <w:sz w:val="28"/>
          <w:szCs w:val="28"/>
          <w:lang w:val="ru-RU" w:eastAsia="ru-RU" w:bidi="ar-SA"/>
        </w:rPr>
        <w:t xml:space="preserve">рослинності </w:t>
      </w:r>
      <w:r w:rsidRPr="00F13CAA">
        <w:rPr>
          <w:rFonts w:eastAsia="SimSun" w:cs="Times New Roman"/>
          <w:sz w:val="28"/>
          <w:szCs w:val="28"/>
          <w:lang w:val="ru-RU" w:eastAsia="ru-RU" w:bidi="ar-SA"/>
        </w:rPr>
        <w:t>закритого ґрунту;</w:t>
      </w:r>
    </w:p>
    <w:p w14:paraId="1C8D6E4E"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екологічне та економічне обґрунтування доцільності захисту рослин від шкідливих</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організмів;</w:t>
      </w:r>
    </w:p>
    <w:p w14:paraId="5A2B48D8" w14:textId="796205CC"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обов'язковість здійснення</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заходів щодо захисту</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рослин підприємствами,</w:t>
      </w:r>
      <w:r w:rsidR="004E4634">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установами, організаціями</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усіх форм власності та</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громадянами, діяльність</w:t>
      </w:r>
      <w:r w:rsidR="004E4634">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яких пов'язана з</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користуванням землею</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лісом, водними об'єктами</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вирощуванням рослин</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сільськогосподарського та іншого призначення, багаторічних і лісових</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насаджень, дерев, чагарників, рослинності закритого ґрунту, а також</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реалізацією, переробкою, зберіганням і використанням рослин та </w:t>
      </w:r>
      <w:proofErr w:type="gramStart"/>
      <w:r w:rsidRPr="00F13CAA">
        <w:rPr>
          <w:rFonts w:eastAsia="SimSun" w:cs="Times New Roman"/>
          <w:sz w:val="28"/>
          <w:szCs w:val="28"/>
          <w:lang w:val="ru-RU" w:eastAsia="ru-RU" w:bidi="ar-SA"/>
        </w:rPr>
        <w:t>продукції</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рослинного</w:t>
      </w:r>
      <w:proofErr w:type="gramEnd"/>
      <w:r w:rsidRPr="00F13CAA">
        <w:rPr>
          <w:rFonts w:eastAsia="SimSun" w:cs="Times New Roman"/>
          <w:sz w:val="28"/>
          <w:szCs w:val="28"/>
          <w:lang w:val="ru-RU" w:eastAsia="ru-RU" w:bidi="ar-SA"/>
        </w:rPr>
        <w:t xml:space="preserve"> походження;</w:t>
      </w:r>
    </w:p>
    <w:p w14:paraId="2A6977D2" w14:textId="54601280"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суворе додержання регламентів зберігання, транспортування, торгівлі та</w:t>
      </w:r>
      <w:r w:rsidR="004E4634">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застосування засобів захисту рослин;</w:t>
      </w:r>
    </w:p>
    <w:p w14:paraId="2B266FE8"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збереження корисної флори і фауни;</w:t>
      </w:r>
    </w:p>
    <w:p w14:paraId="1EA4676D" w14:textId="7859F9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недопущення пошкодження рослин, погіршення їх стану та забруднення</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продукції рослинного походження і довкілля засобами захисту рослин.</w:t>
      </w:r>
    </w:p>
    <w:p w14:paraId="1130939B" w14:textId="3A1DC4DF"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Асортимент, засоби, сфера застосування пестицидів,</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норми, кратність обробок повинні відповідати</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Переліку пестицидів і агрохімікатів, дозволених до</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використання в Україні, доповненнями до Переліку</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та інструкціям з безпечного застосування пестицидів</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які затверджені (погоджені) установами Міністерства</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охорони здоров'я, Мінекобезпеки та</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іншими</w:t>
      </w:r>
      <w:r>
        <w:rPr>
          <w:rFonts w:eastAsia="SimSun" w:cs="Times New Roman"/>
          <w:sz w:val="28"/>
          <w:szCs w:val="28"/>
          <w:lang w:val="ru-RU" w:eastAsia="ru-RU" w:bidi="ar-SA"/>
        </w:rPr>
        <w:t xml:space="preserve"> о</w:t>
      </w:r>
      <w:r w:rsidRPr="00F13CAA">
        <w:rPr>
          <w:rFonts w:eastAsia="SimSun" w:cs="Times New Roman"/>
          <w:sz w:val="28"/>
          <w:szCs w:val="28"/>
          <w:lang w:val="ru-RU" w:eastAsia="ru-RU" w:bidi="ar-SA"/>
        </w:rPr>
        <w:t>рганізаціями.</w:t>
      </w:r>
    </w:p>
    <w:p w14:paraId="5516346F" w14:textId="2C5E6074" w:rsidR="00CF06B2"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Вимоги до виконання організаційних</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санітарно-гігієнічних та технологічних заходів, які</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спрямовані на забезпечення оптимальних умов</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життєдіяльності людини, пов'язаної з</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транспортуванням, зберіганням та застосуванням</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пестицидів у народному господарстві, встановлені Державними санітарними</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правилами "Транспортування, зберігання та застосування пестицидів у</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народному господарстві" ДCанПіН 8.8.1.2.001-98.</w:t>
      </w:r>
    </w:p>
    <w:p w14:paraId="40231489" w14:textId="0977DB5C"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Особи, діяльність яких пов'язана з транспортуванням, зберіганням,</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застосуванням пестицидів і агрохімікатів та торгівлею ними, повинні мати</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посвідчення на право роботи із зазначеними пестицидами і</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агрохімікатами. Порядок одержання такого допуску визначається Кабінетом</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Міністрів України.</w:t>
      </w:r>
    </w:p>
    <w:p w14:paraId="4FDF7A6E" w14:textId="790C8CF0"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Організатори роботи видають працівникам підприємств, установ та</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організацій, що мають </w:t>
      </w:r>
      <w:r>
        <w:rPr>
          <w:rFonts w:eastAsia="SimSun" w:cs="Times New Roman"/>
          <w:sz w:val="28"/>
          <w:szCs w:val="28"/>
          <w:lang w:val="ru-RU" w:eastAsia="ru-RU" w:bidi="ar-SA"/>
        </w:rPr>
        <w:t>посвідчення</w:t>
      </w:r>
      <w:r w:rsidRPr="00F13CAA">
        <w:rPr>
          <w:rFonts w:eastAsia="SimSun" w:cs="Times New Roman"/>
          <w:sz w:val="28"/>
          <w:szCs w:val="28"/>
          <w:lang w:val="ru-RU" w:eastAsia="ru-RU" w:bidi="ar-SA"/>
        </w:rPr>
        <w:t>, наряд на виконання роботи з пестицидами і</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агрохімікатами. Перед початком роботи проводиться інструктаж на робочих</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місцях щодо заходів забезпечення безпеки, запобігання забрудненню залишками</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пестицидів і агрохімікатів продукції, навколишнього природного середовища, а</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також щодо надання першої медичної допомоги у разі отруєння, виникнення</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аварії.</w:t>
      </w:r>
    </w:p>
    <w:p w14:paraId="2B14455A" w14:textId="096C2FC1"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В разі виникнення питань стосовно вимог застосування засобів захисту</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рослин звертайтесь до фахівців Управління </w:t>
      </w:r>
      <w:r w:rsidR="00DE782E">
        <w:rPr>
          <w:rFonts w:eastAsia="SimSun" w:cs="Times New Roman"/>
          <w:sz w:val="28"/>
          <w:szCs w:val="28"/>
          <w:lang w:val="ru-RU" w:eastAsia="ru-RU" w:bidi="ar-SA"/>
        </w:rPr>
        <w:t xml:space="preserve">контролю в сферах насінництва та розсадництва, карантину та захисту </w:t>
      </w:r>
      <w:proofErr w:type="gramStart"/>
      <w:r w:rsidR="00DE782E">
        <w:rPr>
          <w:rFonts w:eastAsia="SimSun" w:cs="Times New Roman"/>
          <w:sz w:val="28"/>
          <w:szCs w:val="28"/>
          <w:lang w:val="ru-RU" w:eastAsia="ru-RU" w:bidi="ar-SA"/>
        </w:rPr>
        <w:t xml:space="preserve">рослин </w:t>
      </w:r>
      <w:r w:rsidRPr="00F13CAA">
        <w:rPr>
          <w:rFonts w:eastAsia="SimSun" w:cs="Times New Roman"/>
          <w:sz w:val="28"/>
          <w:szCs w:val="28"/>
          <w:lang w:val="ru-RU" w:eastAsia="ru-RU" w:bidi="ar-SA"/>
        </w:rPr>
        <w:t xml:space="preserve"> та</w:t>
      </w:r>
      <w:proofErr w:type="gramEnd"/>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Управління державного нагляду </w:t>
      </w:r>
      <w:r w:rsidRPr="00F13CAA">
        <w:rPr>
          <w:rFonts w:eastAsia="SimSun" w:cs="Times New Roman"/>
          <w:sz w:val="28"/>
          <w:szCs w:val="28"/>
          <w:lang w:val="ru-RU" w:eastAsia="ru-RU" w:bidi="ar-SA"/>
        </w:rPr>
        <w:lastRenderedPageBreak/>
        <w:t>за дотриманням санітарного законодавства</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Головного управління Держпродспоживслужби </w:t>
      </w:r>
      <w:r>
        <w:rPr>
          <w:rFonts w:eastAsia="SimSun" w:cs="Times New Roman"/>
          <w:sz w:val="28"/>
          <w:szCs w:val="28"/>
          <w:lang w:val="ru-RU" w:eastAsia="ru-RU" w:bidi="ar-SA"/>
        </w:rPr>
        <w:t xml:space="preserve">в Київській </w:t>
      </w:r>
      <w:r w:rsidRPr="00F13CAA">
        <w:rPr>
          <w:rFonts w:eastAsia="SimSun" w:cs="Times New Roman"/>
          <w:sz w:val="28"/>
          <w:szCs w:val="28"/>
          <w:lang w:val="ru-RU" w:eastAsia="ru-RU" w:bidi="ar-SA"/>
        </w:rPr>
        <w:t xml:space="preserve"> області.</w:t>
      </w:r>
    </w:p>
    <w:p w14:paraId="43B55E9E" w14:textId="77777777" w:rsidR="00F13CAA" w:rsidRDefault="00F13CAA" w:rsidP="004E4634">
      <w:pPr>
        <w:autoSpaceDE w:val="0"/>
        <w:autoSpaceDN w:val="0"/>
        <w:adjustRightInd w:val="0"/>
        <w:ind w:firstLine="709"/>
        <w:jc w:val="both"/>
        <w:rPr>
          <w:rFonts w:eastAsia="SimSun" w:cs="Times New Roman"/>
          <w:sz w:val="28"/>
          <w:szCs w:val="28"/>
          <w:lang w:val="ru-RU" w:eastAsia="ru-RU" w:bidi="ar-SA"/>
        </w:rPr>
      </w:pPr>
    </w:p>
    <w:p w14:paraId="1FFBB3D5"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p>
    <w:p w14:paraId="162EC374" w14:textId="77777777" w:rsidR="00F13CAA" w:rsidRPr="00F13CAA" w:rsidRDefault="00F13CAA" w:rsidP="004E4634">
      <w:pPr>
        <w:autoSpaceDE w:val="0"/>
        <w:autoSpaceDN w:val="0"/>
        <w:adjustRightInd w:val="0"/>
        <w:ind w:firstLine="709"/>
        <w:jc w:val="both"/>
        <w:rPr>
          <w:rFonts w:ascii="Times New Roman,Bold" w:eastAsia="SimSun" w:hAnsi="Times New Roman,Bold" w:cs="Times New Roman,Bold"/>
          <w:b/>
          <w:bCs/>
          <w:sz w:val="32"/>
          <w:szCs w:val="32"/>
          <w:lang w:val="ru-RU" w:eastAsia="ru-RU" w:bidi="ar-SA"/>
        </w:rPr>
      </w:pPr>
      <w:r w:rsidRPr="00F13CAA">
        <w:rPr>
          <w:rFonts w:ascii="Times New Roman,Bold" w:eastAsia="SimSun" w:hAnsi="Times New Roman,Bold" w:cs="Times New Roman,Bold"/>
          <w:b/>
          <w:bCs/>
          <w:sz w:val="32"/>
          <w:szCs w:val="32"/>
          <w:lang w:val="ru-RU" w:eastAsia="ru-RU" w:bidi="ar-SA"/>
        </w:rPr>
        <w:t>ОХОРОНА ПРАЦІ ПІД ЧАС РОБОТИ З ПЕСТИЦИДАМИ</w:t>
      </w:r>
    </w:p>
    <w:p w14:paraId="1B0D0126" w14:textId="77777777" w:rsidR="00F13CAA" w:rsidRPr="00F13CAA" w:rsidRDefault="00F13CAA" w:rsidP="004E4634">
      <w:pPr>
        <w:autoSpaceDE w:val="0"/>
        <w:autoSpaceDN w:val="0"/>
        <w:adjustRightInd w:val="0"/>
        <w:ind w:firstLine="709"/>
        <w:jc w:val="both"/>
        <w:rPr>
          <w:rFonts w:ascii="Times New Roman,BoldItalic" w:eastAsia="SimSun" w:hAnsi="Times New Roman,BoldItalic" w:cs="Times New Roman,BoldItalic"/>
          <w:b/>
          <w:bCs/>
          <w:i/>
          <w:iCs/>
          <w:sz w:val="28"/>
          <w:szCs w:val="28"/>
          <w:lang w:val="ru-RU" w:eastAsia="ru-RU" w:bidi="ar-SA"/>
        </w:rPr>
      </w:pPr>
      <w:r w:rsidRPr="00F13CAA">
        <w:rPr>
          <w:rFonts w:ascii="Times New Roman,BoldItalic" w:eastAsia="SimSun" w:hAnsi="Times New Roman,BoldItalic" w:cs="Times New Roman,BoldItalic"/>
          <w:b/>
          <w:bCs/>
          <w:i/>
          <w:iCs/>
          <w:sz w:val="28"/>
          <w:szCs w:val="28"/>
          <w:lang w:val="ru-RU" w:eastAsia="ru-RU" w:bidi="ar-SA"/>
        </w:rPr>
        <w:t xml:space="preserve">Пестициди </w:t>
      </w:r>
      <w:r w:rsidRPr="00F13CAA">
        <w:rPr>
          <w:rFonts w:eastAsia="SimSun" w:cs="Times New Roman"/>
          <w:b/>
          <w:bCs/>
          <w:i/>
          <w:iCs/>
          <w:sz w:val="28"/>
          <w:szCs w:val="28"/>
          <w:lang w:val="ru-RU" w:eastAsia="ru-RU" w:bidi="ar-SA"/>
        </w:rPr>
        <w:t xml:space="preserve">- </w:t>
      </w:r>
      <w:r w:rsidRPr="00F13CAA">
        <w:rPr>
          <w:rFonts w:ascii="Times New Roman,BoldItalic" w:eastAsia="SimSun" w:hAnsi="Times New Roman,BoldItalic" w:cs="Times New Roman,BoldItalic"/>
          <w:b/>
          <w:bCs/>
          <w:i/>
          <w:iCs/>
          <w:sz w:val="28"/>
          <w:szCs w:val="28"/>
          <w:lang w:val="ru-RU" w:eastAsia="ru-RU" w:bidi="ar-SA"/>
        </w:rPr>
        <w:t>препарати, які використов</w:t>
      </w:r>
      <w:r w:rsidR="00883917">
        <w:rPr>
          <w:rFonts w:ascii="Times New Roman,BoldItalic" w:eastAsia="SimSun" w:hAnsi="Times New Roman,BoldItalic" w:cs="Times New Roman,BoldItalic"/>
          <w:b/>
          <w:bCs/>
          <w:i/>
          <w:iCs/>
          <w:sz w:val="28"/>
          <w:szCs w:val="28"/>
          <w:lang w:val="ru-RU" w:eastAsia="ru-RU" w:bidi="ar-SA"/>
        </w:rPr>
        <w:t xml:space="preserve">ують проти шкідників, збудників </w:t>
      </w:r>
      <w:r w:rsidRPr="00F13CAA">
        <w:rPr>
          <w:rFonts w:ascii="Times New Roman,BoldItalic" w:eastAsia="SimSun" w:hAnsi="Times New Roman,BoldItalic" w:cs="Times New Roman,BoldItalic"/>
          <w:b/>
          <w:bCs/>
          <w:i/>
          <w:iCs/>
          <w:sz w:val="28"/>
          <w:szCs w:val="28"/>
          <w:lang w:val="ru-RU" w:eastAsia="ru-RU" w:bidi="ar-SA"/>
        </w:rPr>
        <w:t>хвороб рослин, бур'янів і шкідливих орга</w:t>
      </w:r>
      <w:r w:rsidR="00883917">
        <w:rPr>
          <w:rFonts w:ascii="Times New Roman,BoldItalic" w:eastAsia="SimSun" w:hAnsi="Times New Roman,BoldItalic" w:cs="Times New Roman,BoldItalic"/>
          <w:b/>
          <w:bCs/>
          <w:i/>
          <w:iCs/>
          <w:sz w:val="28"/>
          <w:szCs w:val="28"/>
          <w:lang w:val="ru-RU" w:eastAsia="ru-RU" w:bidi="ar-SA"/>
        </w:rPr>
        <w:t xml:space="preserve">нізмів, що спричиняють псування </w:t>
      </w:r>
      <w:r w:rsidRPr="00F13CAA">
        <w:rPr>
          <w:rFonts w:ascii="Times New Roman,BoldItalic" w:eastAsia="SimSun" w:hAnsi="Times New Roman,BoldItalic" w:cs="Times New Roman,BoldItalic"/>
          <w:b/>
          <w:bCs/>
          <w:i/>
          <w:iCs/>
          <w:sz w:val="28"/>
          <w:szCs w:val="28"/>
          <w:lang w:val="ru-RU" w:eastAsia="ru-RU" w:bidi="ar-SA"/>
        </w:rPr>
        <w:t>сільськогосподарської продукції, матеріалів, виробів, а також проти пара</w:t>
      </w:r>
      <w:r w:rsidR="00883917">
        <w:rPr>
          <w:rFonts w:ascii="Times New Roman,BoldItalic" w:eastAsia="SimSun" w:hAnsi="Times New Roman,BoldItalic" w:cs="Times New Roman,BoldItalic"/>
          <w:b/>
          <w:bCs/>
          <w:i/>
          <w:iCs/>
          <w:sz w:val="28"/>
          <w:szCs w:val="28"/>
          <w:lang w:val="ru-RU" w:eastAsia="ru-RU" w:bidi="ar-SA"/>
        </w:rPr>
        <w:t xml:space="preserve">зитів і </w:t>
      </w:r>
      <w:r w:rsidRPr="00F13CAA">
        <w:rPr>
          <w:rFonts w:ascii="Times New Roman,BoldItalic" w:eastAsia="SimSun" w:hAnsi="Times New Roman,BoldItalic" w:cs="Times New Roman,BoldItalic"/>
          <w:b/>
          <w:bCs/>
          <w:i/>
          <w:iCs/>
          <w:sz w:val="28"/>
          <w:szCs w:val="28"/>
          <w:lang w:val="ru-RU" w:eastAsia="ru-RU" w:bidi="ar-SA"/>
        </w:rPr>
        <w:t>переносників небезпечних хвороб людини й тварин.</w:t>
      </w:r>
    </w:p>
    <w:p w14:paraId="6C31223E" w14:textId="63120503"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Отже, пестициди - це біологічно активні речовини, здатні викликати</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порушення життєдіяльності теплокровних тварин, людини та сільськогосподар-</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ських рослин. Окрім того, часто-густо пестициди потрапляють на нецільові об'єкти:</w:t>
      </w:r>
    </w:p>
    <w:p w14:paraId="33FB90CC" w14:textId="3C7715D4" w:rsidR="00F13CAA" w:rsidRPr="00F13CAA" w:rsidRDefault="00775029"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 xml:space="preserve">- </w:t>
      </w:r>
      <w:r w:rsidR="00F13CAA" w:rsidRPr="00F13CAA">
        <w:rPr>
          <w:rFonts w:eastAsia="SimSun" w:cs="Times New Roman"/>
          <w:sz w:val="28"/>
          <w:szCs w:val="28"/>
          <w:lang w:val="ru-RU" w:eastAsia="ru-RU" w:bidi="ar-SA"/>
        </w:rPr>
        <w:t>в навколишнє середовище - ґрунт, повітря, водні басейни; знищують корисну фауну</w:t>
      </w:r>
    </w:p>
    <w:p w14:paraId="54EEA7B8"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 ентомофагів та акарифагів, бджіл, комах запил</w:t>
      </w:r>
      <w:r w:rsidR="00883917">
        <w:rPr>
          <w:rFonts w:eastAsia="SimSun" w:cs="Times New Roman"/>
          <w:sz w:val="28"/>
          <w:szCs w:val="28"/>
          <w:lang w:val="ru-RU" w:eastAsia="ru-RU" w:bidi="ar-SA"/>
        </w:rPr>
        <w:t xml:space="preserve">ювачів, переносяться на суміжні </w:t>
      </w:r>
      <w:r w:rsidRPr="00F13CAA">
        <w:rPr>
          <w:rFonts w:eastAsia="SimSun" w:cs="Times New Roman"/>
          <w:sz w:val="28"/>
          <w:szCs w:val="28"/>
          <w:lang w:val="ru-RU" w:eastAsia="ru-RU" w:bidi="ar-SA"/>
        </w:rPr>
        <w:t>посіви та ценози, які не обробляють.</w:t>
      </w:r>
    </w:p>
    <w:p w14:paraId="54792899" w14:textId="4F92436E"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У нинішніх умовах господарювання, коли вирощування картоплі, більшості</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овочевих і плодових культур зосереджено в приватному секторі (фермерські</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господарства, присадибні та дачні ділянки), де пест</w:t>
      </w:r>
      <w:r w:rsidR="00883917">
        <w:rPr>
          <w:rFonts w:eastAsia="SimSun" w:cs="Times New Roman"/>
          <w:sz w:val="28"/>
          <w:szCs w:val="28"/>
          <w:lang w:val="ru-RU" w:eastAsia="ru-RU" w:bidi="ar-SA"/>
        </w:rPr>
        <w:t xml:space="preserve">ициди застосовують люди, які не </w:t>
      </w:r>
      <w:r w:rsidRPr="00F13CAA">
        <w:rPr>
          <w:rFonts w:eastAsia="SimSun" w:cs="Times New Roman"/>
          <w:sz w:val="28"/>
          <w:szCs w:val="28"/>
          <w:lang w:val="ru-RU" w:eastAsia="ru-RU" w:bidi="ar-SA"/>
        </w:rPr>
        <w:t>завжди обізнані з технікою безпеки під час роботи з пестицидами,</w:t>
      </w:r>
      <w:r w:rsidR="00883917">
        <w:rPr>
          <w:rFonts w:eastAsia="SimSun" w:cs="Times New Roman"/>
          <w:sz w:val="28"/>
          <w:szCs w:val="28"/>
          <w:lang w:val="ru-RU" w:eastAsia="ru-RU" w:bidi="ar-SA"/>
        </w:rPr>
        <w:t xml:space="preserve"> конче потрібним є </w:t>
      </w:r>
      <w:r w:rsidRPr="00F13CAA">
        <w:rPr>
          <w:rFonts w:eastAsia="SimSun" w:cs="Times New Roman"/>
          <w:sz w:val="28"/>
          <w:szCs w:val="28"/>
          <w:lang w:val="ru-RU" w:eastAsia="ru-RU" w:bidi="ar-SA"/>
        </w:rPr>
        <w:t>постійне надання консультацій щодо охорон</w:t>
      </w:r>
      <w:r w:rsidR="00883917">
        <w:rPr>
          <w:rFonts w:eastAsia="SimSun" w:cs="Times New Roman"/>
          <w:sz w:val="28"/>
          <w:szCs w:val="28"/>
          <w:lang w:val="ru-RU" w:eastAsia="ru-RU" w:bidi="ar-SA"/>
        </w:rPr>
        <w:t xml:space="preserve">и праці та охорони довкілля від </w:t>
      </w:r>
      <w:r w:rsidRPr="00F13CAA">
        <w:rPr>
          <w:rFonts w:eastAsia="SimSun" w:cs="Times New Roman"/>
          <w:sz w:val="28"/>
          <w:szCs w:val="28"/>
          <w:lang w:val="ru-RU" w:eastAsia="ru-RU" w:bidi="ar-SA"/>
        </w:rPr>
        <w:t>забруднення.</w:t>
      </w:r>
    </w:p>
    <w:p w14:paraId="66BB97F8" w14:textId="4265BEA5"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Найпоширенішими пестицидами є хімічні сполуки. Пестициди кваліфіку-ють</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за призначенням, способом проникнення та характером дії на шкідливі організми, з</w:t>
      </w:r>
      <w:r w:rsidR="00883917">
        <w:rPr>
          <w:rFonts w:eastAsia="SimSun" w:cs="Times New Roman"/>
          <w:sz w:val="28"/>
          <w:szCs w:val="28"/>
          <w:lang w:val="ru-RU" w:eastAsia="ru-RU" w:bidi="ar-SA"/>
        </w:rPr>
        <w:t xml:space="preserve">а </w:t>
      </w:r>
      <w:r w:rsidRPr="00F13CAA">
        <w:rPr>
          <w:rFonts w:eastAsia="SimSun" w:cs="Times New Roman"/>
          <w:sz w:val="28"/>
          <w:szCs w:val="28"/>
          <w:lang w:val="ru-RU" w:eastAsia="ru-RU" w:bidi="ar-SA"/>
        </w:rPr>
        <w:t>хімічною будовою та складом.</w:t>
      </w:r>
    </w:p>
    <w:p w14:paraId="3E15D482" w14:textId="0B66EF5E"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Пестициди поділяють за цільовим призначенням, хімічним походженням,</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характером дії на шкідливі організми чи рослини.</w:t>
      </w:r>
    </w:p>
    <w:p w14:paraId="49F43FC8" w14:textId="32C0A35D"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Times New Roman,Bold" w:eastAsia="SimSun" w:hAnsi="Times New Roman,Bold" w:cs="Times New Roman,Bold"/>
          <w:b/>
          <w:bCs/>
          <w:sz w:val="28"/>
          <w:szCs w:val="28"/>
          <w:lang w:val="ru-RU" w:eastAsia="ru-RU" w:bidi="ar-SA"/>
        </w:rPr>
        <w:t xml:space="preserve">Інсектициди та акарициди, </w:t>
      </w:r>
      <w:r w:rsidRPr="00F13CAA">
        <w:rPr>
          <w:rFonts w:eastAsia="SimSun" w:cs="Times New Roman"/>
          <w:sz w:val="28"/>
          <w:szCs w:val="28"/>
          <w:lang w:val="ru-RU" w:eastAsia="ru-RU" w:bidi="ar-SA"/>
        </w:rPr>
        <w:t>залежно від способу їх надходження в тіло</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комах, умовно поділяють на: </w:t>
      </w:r>
      <w:r w:rsidRPr="00F13CAA">
        <w:rPr>
          <w:rFonts w:ascii="Times New Roman,Bold" w:eastAsia="SimSun" w:hAnsi="Times New Roman,Bold" w:cs="Times New Roman,Bold"/>
          <w:b/>
          <w:bCs/>
          <w:sz w:val="28"/>
          <w:szCs w:val="28"/>
          <w:lang w:val="ru-RU" w:eastAsia="ru-RU" w:bidi="ar-SA"/>
        </w:rPr>
        <w:t xml:space="preserve">шлункові, </w:t>
      </w:r>
      <w:r w:rsidRPr="00F13CAA">
        <w:rPr>
          <w:rFonts w:eastAsia="SimSun" w:cs="Times New Roman"/>
          <w:sz w:val="28"/>
          <w:szCs w:val="28"/>
          <w:lang w:val="ru-RU" w:eastAsia="ru-RU" w:bidi="ar-SA"/>
        </w:rPr>
        <w:t>що попа</w:t>
      </w:r>
      <w:r w:rsidR="00883917">
        <w:rPr>
          <w:rFonts w:eastAsia="SimSun" w:cs="Times New Roman"/>
          <w:sz w:val="28"/>
          <w:szCs w:val="28"/>
          <w:lang w:val="ru-RU" w:eastAsia="ru-RU" w:bidi="ar-SA"/>
        </w:rPr>
        <w:t xml:space="preserve">дають у шлунково-кишковий тракт </w:t>
      </w:r>
      <w:r w:rsidRPr="00F13CAA">
        <w:rPr>
          <w:rFonts w:eastAsia="SimSun" w:cs="Times New Roman"/>
          <w:sz w:val="28"/>
          <w:szCs w:val="28"/>
          <w:lang w:val="ru-RU" w:eastAsia="ru-RU" w:bidi="ar-SA"/>
        </w:rPr>
        <w:t>з їжею; контактні - діють у разі контакту з будь-якою частиною тіла комахи, кліща;</w:t>
      </w:r>
    </w:p>
    <w:p w14:paraId="3A3FAB28" w14:textId="646B9024" w:rsidR="00F13CAA" w:rsidRPr="00F13CAA" w:rsidRDefault="00C10E11" w:rsidP="004E4634">
      <w:pPr>
        <w:autoSpaceDE w:val="0"/>
        <w:autoSpaceDN w:val="0"/>
        <w:adjustRightInd w:val="0"/>
        <w:ind w:firstLine="709"/>
        <w:jc w:val="both"/>
        <w:rPr>
          <w:rFonts w:eastAsia="SimSun" w:cs="Times New Roman"/>
          <w:sz w:val="28"/>
          <w:szCs w:val="28"/>
          <w:lang w:val="ru-RU" w:eastAsia="ru-RU" w:bidi="ar-SA"/>
        </w:rPr>
      </w:pPr>
      <w:r>
        <w:rPr>
          <w:rFonts w:ascii="Times New Roman,Bold" w:eastAsia="SimSun" w:hAnsi="Times New Roman,Bold" w:cs="Times New Roman,Bold"/>
          <w:b/>
          <w:bCs/>
          <w:sz w:val="28"/>
          <w:szCs w:val="28"/>
          <w:lang w:val="ru-RU" w:eastAsia="ru-RU" w:bidi="ar-SA"/>
        </w:rPr>
        <w:t>С</w:t>
      </w:r>
      <w:r w:rsidR="00F13CAA" w:rsidRPr="00F13CAA">
        <w:rPr>
          <w:rFonts w:ascii="Times New Roman,Bold" w:eastAsia="SimSun" w:hAnsi="Times New Roman,Bold" w:cs="Times New Roman,Bold"/>
          <w:b/>
          <w:bCs/>
          <w:sz w:val="28"/>
          <w:szCs w:val="28"/>
          <w:lang w:val="ru-RU" w:eastAsia="ru-RU" w:bidi="ar-SA"/>
        </w:rPr>
        <w:t xml:space="preserve">истемні </w:t>
      </w:r>
      <w:r w:rsidR="00F13CAA" w:rsidRPr="00F13CAA">
        <w:rPr>
          <w:rFonts w:eastAsia="SimSun" w:cs="Times New Roman"/>
          <w:sz w:val="28"/>
          <w:szCs w:val="28"/>
          <w:lang w:val="ru-RU" w:eastAsia="ru-RU" w:bidi="ar-SA"/>
        </w:rPr>
        <w:t>- проникають у рослину і разом із соком рослин у шлунок комах і кліщів;</w:t>
      </w:r>
    </w:p>
    <w:p w14:paraId="0DA4BBAE" w14:textId="7C272999" w:rsidR="00F13CAA" w:rsidRPr="00F13CAA" w:rsidRDefault="0034014F" w:rsidP="004E4634">
      <w:pPr>
        <w:autoSpaceDE w:val="0"/>
        <w:autoSpaceDN w:val="0"/>
        <w:adjustRightInd w:val="0"/>
        <w:ind w:firstLine="709"/>
        <w:jc w:val="both"/>
        <w:rPr>
          <w:rFonts w:eastAsia="SimSun" w:cs="Times New Roman"/>
          <w:sz w:val="28"/>
          <w:szCs w:val="28"/>
          <w:lang w:val="ru-RU" w:eastAsia="ru-RU" w:bidi="ar-SA"/>
        </w:rPr>
      </w:pPr>
      <w:r>
        <w:rPr>
          <w:rFonts w:ascii="Times New Roman,Bold" w:eastAsia="SimSun" w:hAnsi="Times New Roman,Bold" w:cs="Times New Roman,Bold"/>
          <w:b/>
          <w:bCs/>
          <w:sz w:val="28"/>
          <w:szCs w:val="28"/>
          <w:lang w:val="ru-RU" w:eastAsia="ru-RU" w:bidi="ar-SA"/>
        </w:rPr>
        <w:t>Ф</w:t>
      </w:r>
      <w:r w:rsidR="00F13CAA" w:rsidRPr="00F13CAA">
        <w:rPr>
          <w:rFonts w:ascii="Times New Roman,Bold" w:eastAsia="SimSun" w:hAnsi="Times New Roman,Bold" w:cs="Times New Roman,Bold"/>
          <w:b/>
          <w:bCs/>
          <w:sz w:val="28"/>
          <w:szCs w:val="28"/>
          <w:lang w:val="ru-RU" w:eastAsia="ru-RU" w:bidi="ar-SA"/>
        </w:rPr>
        <w:t xml:space="preserve">уміганти </w:t>
      </w:r>
      <w:r w:rsidR="00F13CAA" w:rsidRPr="00F13CAA">
        <w:rPr>
          <w:rFonts w:eastAsia="SimSun" w:cs="Times New Roman"/>
          <w:sz w:val="28"/>
          <w:szCs w:val="28"/>
          <w:lang w:val="ru-RU" w:eastAsia="ru-RU" w:bidi="ar-SA"/>
        </w:rPr>
        <w:t>- проникають в організм через дихальні шляхи. Деякі препарати на</w:t>
      </w:r>
      <w:r w:rsidR="00775029">
        <w:rPr>
          <w:rFonts w:eastAsia="SimSun" w:cs="Times New Roman"/>
          <w:sz w:val="28"/>
          <w:szCs w:val="28"/>
          <w:lang w:val="ru-RU" w:eastAsia="ru-RU" w:bidi="ar-SA"/>
        </w:rPr>
        <w:t xml:space="preserve"> </w:t>
      </w:r>
      <w:r w:rsidR="00F13CAA" w:rsidRPr="00F13CAA">
        <w:rPr>
          <w:rFonts w:eastAsia="SimSun" w:cs="Times New Roman"/>
          <w:sz w:val="28"/>
          <w:szCs w:val="28"/>
          <w:lang w:val="ru-RU" w:eastAsia="ru-RU" w:bidi="ar-SA"/>
        </w:rPr>
        <w:t>основі мінеральних масел закупорюють дихальні шляхи. Більшість препаратів діють</w:t>
      </w:r>
      <w:r w:rsidR="00883917">
        <w:rPr>
          <w:rFonts w:eastAsia="SimSun" w:cs="Times New Roman"/>
          <w:sz w:val="28"/>
          <w:szCs w:val="28"/>
          <w:lang w:val="ru-RU" w:eastAsia="ru-RU" w:bidi="ar-SA"/>
        </w:rPr>
        <w:t xml:space="preserve"> </w:t>
      </w:r>
      <w:r w:rsidR="00F13CAA" w:rsidRPr="00F13CAA">
        <w:rPr>
          <w:rFonts w:eastAsia="SimSun" w:cs="Times New Roman"/>
          <w:sz w:val="28"/>
          <w:szCs w:val="28"/>
          <w:lang w:val="ru-RU" w:eastAsia="ru-RU" w:bidi="ar-SA"/>
        </w:rPr>
        <w:t>на імаго та личинок, а деякі з них знищують я</w:t>
      </w:r>
      <w:r w:rsidR="00883917">
        <w:rPr>
          <w:rFonts w:eastAsia="SimSun" w:cs="Times New Roman"/>
          <w:sz w:val="28"/>
          <w:szCs w:val="28"/>
          <w:lang w:val="ru-RU" w:eastAsia="ru-RU" w:bidi="ar-SA"/>
        </w:rPr>
        <w:t xml:space="preserve">йця комах і кліщів. Розрізняють </w:t>
      </w:r>
      <w:r w:rsidR="00F13CAA" w:rsidRPr="00F13CAA">
        <w:rPr>
          <w:rFonts w:eastAsia="SimSun" w:cs="Times New Roman"/>
          <w:sz w:val="28"/>
          <w:szCs w:val="28"/>
          <w:lang w:val="ru-RU" w:eastAsia="ru-RU" w:bidi="ar-SA"/>
        </w:rPr>
        <w:t>препарати вибіркової (ощадливої) і невибіркової (суцільної) дії.</w:t>
      </w:r>
    </w:p>
    <w:p w14:paraId="15097B77" w14:textId="6554C058"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 xml:space="preserve">За способом застосування </w:t>
      </w:r>
      <w:r w:rsidRPr="00883917">
        <w:rPr>
          <w:rFonts w:eastAsia="SimSun" w:cs="Times New Roman"/>
          <w:b/>
          <w:sz w:val="28"/>
          <w:szCs w:val="28"/>
          <w:lang w:val="ru-RU" w:eastAsia="ru-RU" w:bidi="ar-SA"/>
        </w:rPr>
        <w:t>інсектициди</w:t>
      </w:r>
      <w:r w:rsidRPr="00F13CAA">
        <w:rPr>
          <w:rFonts w:eastAsia="SimSun" w:cs="Times New Roman"/>
          <w:sz w:val="28"/>
          <w:szCs w:val="28"/>
          <w:lang w:val="ru-RU" w:eastAsia="ru-RU" w:bidi="ar-SA"/>
        </w:rPr>
        <w:t xml:space="preserve"> поділяють на групи: для обробки</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насіння – протруйники, для внесення в ґрунт - ґрун</w:t>
      </w:r>
      <w:r w:rsidR="00883917">
        <w:rPr>
          <w:rFonts w:eastAsia="SimSun" w:cs="Times New Roman"/>
          <w:sz w:val="28"/>
          <w:szCs w:val="28"/>
          <w:lang w:val="ru-RU" w:eastAsia="ru-RU" w:bidi="ar-SA"/>
        </w:rPr>
        <w:t xml:space="preserve">тові, та для обробки вегетуючих </w:t>
      </w:r>
      <w:r w:rsidRPr="00F13CAA">
        <w:rPr>
          <w:rFonts w:eastAsia="SimSun" w:cs="Times New Roman"/>
          <w:sz w:val="28"/>
          <w:szCs w:val="28"/>
          <w:lang w:val="ru-RU" w:eastAsia="ru-RU" w:bidi="ar-SA"/>
        </w:rPr>
        <w:t>рослин.</w:t>
      </w:r>
    </w:p>
    <w:p w14:paraId="29523132" w14:textId="6CFCA702"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Times New Roman,Bold" w:eastAsia="SimSun" w:hAnsi="Times New Roman,Bold" w:cs="Times New Roman,Bold"/>
          <w:b/>
          <w:bCs/>
          <w:sz w:val="28"/>
          <w:szCs w:val="28"/>
          <w:lang w:val="ru-RU" w:eastAsia="ru-RU" w:bidi="ar-SA"/>
        </w:rPr>
        <w:t xml:space="preserve">Фунгіциди </w:t>
      </w:r>
      <w:r w:rsidRPr="00F13CAA">
        <w:rPr>
          <w:rFonts w:eastAsia="SimSun" w:cs="Times New Roman"/>
          <w:sz w:val="28"/>
          <w:szCs w:val="28"/>
          <w:lang w:val="ru-RU" w:eastAsia="ru-RU" w:bidi="ar-SA"/>
        </w:rPr>
        <w:t>за характером дії на збудника захворювання поділяють на два</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типи: </w:t>
      </w:r>
      <w:r w:rsidRPr="00F13CAA">
        <w:rPr>
          <w:rFonts w:eastAsia="SimSun" w:cs="Times New Roman"/>
          <w:b/>
          <w:bCs/>
          <w:sz w:val="28"/>
          <w:szCs w:val="28"/>
          <w:lang w:val="ru-RU" w:eastAsia="ru-RU" w:bidi="ar-SA"/>
        </w:rPr>
        <w:t xml:space="preserve">захисні (профілактичні), </w:t>
      </w:r>
      <w:r w:rsidRPr="00F13CAA">
        <w:rPr>
          <w:rFonts w:eastAsia="SimSun" w:cs="Times New Roman"/>
          <w:sz w:val="28"/>
          <w:szCs w:val="28"/>
          <w:lang w:val="ru-RU" w:eastAsia="ru-RU" w:bidi="ar-SA"/>
        </w:rPr>
        <w:t>що запоб</w:t>
      </w:r>
      <w:r w:rsidR="00883917">
        <w:rPr>
          <w:rFonts w:eastAsia="SimSun" w:cs="Times New Roman"/>
          <w:sz w:val="28"/>
          <w:szCs w:val="28"/>
          <w:lang w:val="ru-RU" w:eastAsia="ru-RU" w:bidi="ar-SA"/>
        </w:rPr>
        <w:t>ігають зараженню рослин, але не</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lastRenderedPageBreak/>
        <w:t xml:space="preserve">спроможні виліковувати уражені рослини, </w:t>
      </w:r>
      <w:r w:rsidRPr="00F13CAA">
        <w:rPr>
          <w:rFonts w:eastAsia="SimSun" w:cs="Times New Roman"/>
          <w:b/>
          <w:bCs/>
          <w:sz w:val="28"/>
          <w:szCs w:val="28"/>
          <w:lang w:val="ru-RU" w:eastAsia="ru-RU" w:bidi="ar-SA"/>
        </w:rPr>
        <w:t xml:space="preserve">й лікувальні (терапевтичні), </w:t>
      </w:r>
      <w:r w:rsidRPr="00F13CAA">
        <w:rPr>
          <w:rFonts w:eastAsia="SimSun" w:cs="Times New Roman"/>
          <w:sz w:val="28"/>
          <w:szCs w:val="28"/>
          <w:lang w:val="ru-RU" w:eastAsia="ru-RU" w:bidi="ar-SA"/>
        </w:rPr>
        <w:t>що</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знищують збудників хвороб, які проникли в рослинні тк</w:t>
      </w:r>
      <w:r w:rsidR="00883917">
        <w:rPr>
          <w:rFonts w:eastAsia="SimSun" w:cs="Times New Roman"/>
          <w:sz w:val="28"/>
          <w:szCs w:val="28"/>
          <w:lang w:val="ru-RU" w:eastAsia="ru-RU" w:bidi="ar-SA"/>
        </w:rPr>
        <w:t xml:space="preserve">анини. Захисні та лікувальні </w:t>
      </w:r>
      <w:r w:rsidRPr="00F13CAA">
        <w:rPr>
          <w:rFonts w:eastAsia="SimSun" w:cs="Times New Roman"/>
          <w:sz w:val="28"/>
          <w:szCs w:val="28"/>
          <w:lang w:val="ru-RU" w:eastAsia="ru-RU" w:bidi="ar-SA"/>
        </w:rPr>
        <w:t>фунгіциди бувають контактної і системної дії.</w:t>
      </w:r>
    </w:p>
    <w:p w14:paraId="66AE35EC" w14:textId="3328F52D"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b/>
          <w:bCs/>
          <w:sz w:val="28"/>
          <w:szCs w:val="28"/>
          <w:lang w:val="ru-RU" w:eastAsia="ru-RU" w:bidi="ar-SA"/>
        </w:rPr>
        <w:t xml:space="preserve">Контактні фунгіциди </w:t>
      </w:r>
      <w:r w:rsidRPr="00F13CAA">
        <w:rPr>
          <w:rFonts w:eastAsia="SimSun" w:cs="Times New Roman"/>
          <w:sz w:val="28"/>
          <w:szCs w:val="28"/>
          <w:lang w:val="ru-RU" w:eastAsia="ru-RU" w:bidi="ar-SA"/>
        </w:rPr>
        <w:t>не проникають у рослини, а залишаються на їх</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поверхні й діють на збудників хвороб за безпосереднього контакту. </w:t>
      </w:r>
      <w:r w:rsidRPr="00F13CAA">
        <w:rPr>
          <w:rFonts w:eastAsia="SimSun" w:cs="Times New Roman"/>
          <w:b/>
          <w:bCs/>
          <w:sz w:val="28"/>
          <w:szCs w:val="28"/>
          <w:lang w:val="ru-RU" w:eastAsia="ru-RU" w:bidi="ar-SA"/>
        </w:rPr>
        <w:t>Системні</w:t>
      </w:r>
      <w:r w:rsidR="00775029">
        <w:rPr>
          <w:rFonts w:eastAsia="SimSun" w:cs="Times New Roman"/>
          <w:b/>
          <w:bCs/>
          <w:sz w:val="28"/>
          <w:szCs w:val="28"/>
          <w:lang w:val="ru-RU" w:eastAsia="ru-RU" w:bidi="ar-SA"/>
        </w:rPr>
        <w:t xml:space="preserve"> </w:t>
      </w:r>
      <w:r w:rsidRPr="00F13CAA">
        <w:rPr>
          <w:rFonts w:eastAsia="SimSun" w:cs="Times New Roman"/>
          <w:b/>
          <w:bCs/>
          <w:sz w:val="28"/>
          <w:szCs w:val="28"/>
          <w:lang w:val="ru-RU" w:eastAsia="ru-RU" w:bidi="ar-SA"/>
        </w:rPr>
        <w:t xml:space="preserve">фунгіциди </w:t>
      </w:r>
      <w:r w:rsidRPr="00F13CAA">
        <w:rPr>
          <w:rFonts w:eastAsia="SimSun" w:cs="Times New Roman"/>
          <w:sz w:val="28"/>
          <w:szCs w:val="28"/>
          <w:lang w:val="ru-RU" w:eastAsia="ru-RU" w:bidi="ar-SA"/>
        </w:rPr>
        <w:t>проникають у рослини та переміщуют</w:t>
      </w:r>
      <w:r w:rsidR="00883917">
        <w:rPr>
          <w:rFonts w:eastAsia="SimSun" w:cs="Times New Roman"/>
          <w:sz w:val="28"/>
          <w:szCs w:val="28"/>
          <w:lang w:val="ru-RU" w:eastAsia="ru-RU" w:bidi="ar-SA"/>
        </w:rPr>
        <w:t xml:space="preserve">ься в них, запобігаючи ураженню </w:t>
      </w:r>
      <w:r w:rsidRPr="00F13CAA">
        <w:rPr>
          <w:rFonts w:eastAsia="SimSun" w:cs="Times New Roman"/>
          <w:sz w:val="28"/>
          <w:szCs w:val="28"/>
          <w:lang w:val="ru-RU" w:eastAsia="ru-RU" w:bidi="ar-SA"/>
        </w:rPr>
        <w:t>частин, на які були нанесені, їх застосовують як пер</w:t>
      </w:r>
      <w:r w:rsidR="00883917">
        <w:rPr>
          <w:rFonts w:eastAsia="SimSun" w:cs="Times New Roman"/>
          <w:sz w:val="28"/>
          <w:szCs w:val="28"/>
          <w:lang w:val="ru-RU" w:eastAsia="ru-RU" w:bidi="ar-SA"/>
        </w:rPr>
        <w:t xml:space="preserve">ед початком захворювання, так і </w:t>
      </w:r>
      <w:r w:rsidRPr="00F13CAA">
        <w:rPr>
          <w:rFonts w:eastAsia="SimSun" w:cs="Times New Roman"/>
          <w:sz w:val="28"/>
          <w:szCs w:val="28"/>
          <w:lang w:val="ru-RU" w:eastAsia="ru-RU" w:bidi="ar-SA"/>
        </w:rPr>
        <w:t>з появою перших його ознак.</w:t>
      </w:r>
    </w:p>
    <w:p w14:paraId="2FC2C195" w14:textId="16C0474F"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Залежно від способів застосування, фунгіциди поділяють на групи: для</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обробки вегетуючих рослин; для обробки рослин у період спокою; для обробки</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насіння (протруйники), для внесення в ґрунт (ґрунтові фунгіциди).</w:t>
      </w:r>
    </w:p>
    <w:p w14:paraId="72EC0D5B" w14:textId="1966BC3D" w:rsidR="00F13CAA" w:rsidRPr="00F13CAA" w:rsidRDefault="00F13CAA" w:rsidP="004E4634">
      <w:pPr>
        <w:autoSpaceDE w:val="0"/>
        <w:autoSpaceDN w:val="0"/>
        <w:adjustRightInd w:val="0"/>
        <w:ind w:firstLine="709"/>
        <w:jc w:val="both"/>
        <w:rPr>
          <w:rFonts w:eastAsia="SimSun" w:cs="Times New Roman"/>
          <w:b/>
          <w:bCs/>
          <w:sz w:val="28"/>
          <w:szCs w:val="28"/>
          <w:lang w:val="ru-RU" w:eastAsia="ru-RU" w:bidi="ar-SA"/>
        </w:rPr>
      </w:pPr>
      <w:r w:rsidRPr="00F13CAA">
        <w:rPr>
          <w:rFonts w:eastAsia="SimSun" w:cs="Times New Roman"/>
          <w:b/>
          <w:bCs/>
          <w:sz w:val="28"/>
          <w:szCs w:val="28"/>
          <w:lang w:val="ru-RU" w:eastAsia="ru-RU" w:bidi="ar-SA"/>
        </w:rPr>
        <w:t xml:space="preserve">Гербіциди </w:t>
      </w:r>
      <w:r w:rsidRPr="00F13CAA">
        <w:rPr>
          <w:rFonts w:eastAsia="SimSun" w:cs="Times New Roman"/>
          <w:sz w:val="28"/>
          <w:szCs w:val="28"/>
          <w:lang w:val="ru-RU" w:eastAsia="ru-RU" w:bidi="ar-SA"/>
        </w:rPr>
        <w:t>за характером дії на рослини умовно поділяють на дві основні</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групи: </w:t>
      </w:r>
      <w:r w:rsidRPr="00F13CAA">
        <w:rPr>
          <w:rFonts w:eastAsia="SimSun" w:cs="Times New Roman"/>
          <w:b/>
          <w:bCs/>
          <w:sz w:val="28"/>
          <w:szCs w:val="28"/>
          <w:lang w:val="ru-RU" w:eastAsia="ru-RU" w:bidi="ar-SA"/>
        </w:rPr>
        <w:t xml:space="preserve">вибіркові </w:t>
      </w:r>
      <w:r w:rsidRPr="00F13CAA">
        <w:rPr>
          <w:rFonts w:eastAsia="SimSun" w:cs="Times New Roman"/>
          <w:sz w:val="28"/>
          <w:szCs w:val="28"/>
          <w:lang w:val="ru-RU" w:eastAsia="ru-RU" w:bidi="ar-SA"/>
        </w:rPr>
        <w:t xml:space="preserve">— безпечні для певних сільськогосподарських культур, </w:t>
      </w:r>
      <w:r w:rsidR="00883917">
        <w:rPr>
          <w:rFonts w:eastAsia="SimSun" w:cs="Times New Roman"/>
          <w:b/>
          <w:bCs/>
          <w:sz w:val="28"/>
          <w:szCs w:val="28"/>
          <w:lang w:val="ru-RU" w:eastAsia="ru-RU" w:bidi="ar-SA"/>
        </w:rPr>
        <w:t xml:space="preserve">суцільної </w:t>
      </w:r>
      <w:r w:rsidRPr="00F13CAA">
        <w:rPr>
          <w:rFonts w:eastAsia="SimSun" w:cs="Times New Roman"/>
          <w:b/>
          <w:bCs/>
          <w:sz w:val="28"/>
          <w:szCs w:val="28"/>
          <w:lang w:val="ru-RU" w:eastAsia="ru-RU" w:bidi="ar-SA"/>
        </w:rPr>
        <w:t xml:space="preserve">дії </w:t>
      </w:r>
      <w:r w:rsidRPr="00F13CAA">
        <w:rPr>
          <w:rFonts w:eastAsia="SimSun" w:cs="Times New Roman"/>
          <w:sz w:val="28"/>
          <w:szCs w:val="28"/>
          <w:lang w:val="ru-RU" w:eastAsia="ru-RU" w:bidi="ar-SA"/>
        </w:rPr>
        <w:t xml:space="preserve">— знищують усю рослинність. А також на </w:t>
      </w:r>
      <w:r w:rsidRPr="00F13CAA">
        <w:rPr>
          <w:rFonts w:eastAsia="SimSun" w:cs="Times New Roman"/>
          <w:b/>
          <w:bCs/>
          <w:sz w:val="28"/>
          <w:szCs w:val="28"/>
          <w:lang w:val="ru-RU" w:eastAsia="ru-RU" w:bidi="ar-SA"/>
        </w:rPr>
        <w:t>контактні й системні.</w:t>
      </w:r>
      <w:r w:rsidR="00775029">
        <w:rPr>
          <w:rFonts w:eastAsia="SimSun" w:cs="Times New Roman"/>
          <w:b/>
          <w:bCs/>
          <w:sz w:val="28"/>
          <w:szCs w:val="28"/>
          <w:lang w:val="ru-RU" w:eastAsia="ru-RU" w:bidi="ar-SA"/>
        </w:rPr>
        <w:t xml:space="preserve"> </w:t>
      </w:r>
    </w:p>
    <w:p w14:paraId="192227E7" w14:textId="3DEFBBD6" w:rsidR="00883917"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 xml:space="preserve">За хімічною природою пестициди поділяються на два класи: </w:t>
      </w:r>
      <w:r w:rsidRPr="00F13CAA">
        <w:rPr>
          <w:rFonts w:eastAsia="SimSun" w:cs="Times New Roman"/>
          <w:b/>
          <w:bCs/>
          <w:sz w:val="28"/>
          <w:szCs w:val="28"/>
          <w:lang w:val="ru-RU" w:eastAsia="ru-RU" w:bidi="ar-SA"/>
        </w:rPr>
        <w:t>неорганічні та</w:t>
      </w:r>
      <w:r w:rsidR="00775029">
        <w:rPr>
          <w:rFonts w:eastAsia="SimSun" w:cs="Times New Roman"/>
          <w:b/>
          <w:bCs/>
          <w:sz w:val="28"/>
          <w:szCs w:val="28"/>
          <w:lang w:val="ru-RU" w:eastAsia="ru-RU" w:bidi="ar-SA"/>
        </w:rPr>
        <w:t xml:space="preserve"> </w:t>
      </w:r>
      <w:r w:rsidRPr="00F13CAA">
        <w:rPr>
          <w:rFonts w:eastAsia="SimSun" w:cs="Times New Roman"/>
          <w:b/>
          <w:bCs/>
          <w:sz w:val="28"/>
          <w:szCs w:val="28"/>
          <w:lang w:val="ru-RU" w:eastAsia="ru-RU" w:bidi="ar-SA"/>
        </w:rPr>
        <w:t xml:space="preserve">органічні, </w:t>
      </w:r>
      <w:r w:rsidRPr="00F13CAA">
        <w:rPr>
          <w:rFonts w:eastAsia="SimSun" w:cs="Times New Roman"/>
          <w:sz w:val="28"/>
          <w:szCs w:val="28"/>
          <w:lang w:val="ru-RU" w:eastAsia="ru-RU" w:bidi="ar-SA"/>
        </w:rPr>
        <w:t xml:space="preserve">окрім того, фунгіциди містять антибіотики. </w:t>
      </w:r>
    </w:p>
    <w:p w14:paraId="4E61933F" w14:textId="77777777" w:rsidR="00F13CAA" w:rsidRPr="00F13CAA" w:rsidRDefault="00883917"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 xml:space="preserve">Переважна більшість засобів </w:t>
      </w:r>
      <w:r w:rsidR="00F13CAA" w:rsidRPr="00F13CAA">
        <w:rPr>
          <w:rFonts w:eastAsia="SimSun" w:cs="Times New Roman"/>
          <w:sz w:val="28"/>
          <w:szCs w:val="28"/>
          <w:lang w:val="ru-RU" w:eastAsia="ru-RU" w:bidi="ar-SA"/>
        </w:rPr>
        <w:t>захисту рослин — органічні речовини.</w:t>
      </w:r>
    </w:p>
    <w:p w14:paraId="0374F1D5" w14:textId="4837DC75"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b/>
          <w:bCs/>
          <w:sz w:val="28"/>
          <w:szCs w:val="28"/>
          <w:lang w:val="ru-RU" w:eastAsia="ru-RU" w:bidi="ar-SA"/>
        </w:rPr>
        <w:t xml:space="preserve">Гігієнічна класифікація. </w:t>
      </w:r>
      <w:r w:rsidRPr="00F13CAA">
        <w:rPr>
          <w:rFonts w:eastAsia="SimSun" w:cs="Times New Roman"/>
          <w:sz w:val="28"/>
          <w:szCs w:val="28"/>
          <w:lang w:val="ru-RU" w:eastAsia="ru-RU" w:bidi="ar-SA"/>
        </w:rPr>
        <w:t>Гігієнічна класифікація ґрунтується на ступені</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безпечності пестицидів для теплокровних тварин </w:t>
      </w:r>
      <w:r w:rsidR="00883917">
        <w:rPr>
          <w:rFonts w:eastAsia="SimSun" w:cs="Times New Roman"/>
          <w:sz w:val="28"/>
          <w:szCs w:val="28"/>
          <w:lang w:val="ru-RU" w:eastAsia="ru-RU" w:bidi="ar-SA"/>
        </w:rPr>
        <w:t xml:space="preserve">та людини і складається з таких </w:t>
      </w:r>
      <w:r w:rsidRPr="00F13CAA">
        <w:rPr>
          <w:rFonts w:eastAsia="SimSun" w:cs="Times New Roman"/>
          <w:sz w:val="28"/>
          <w:szCs w:val="28"/>
          <w:lang w:val="ru-RU" w:eastAsia="ru-RU" w:bidi="ar-SA"/>
        </w:rPr>
        <w:t>основних показників: токсичності під час потрапля</w:t>
      </w:r>
      <w:r w:rsidR="00883917">
        <w:rPr>
          <w:rFonts w:eastAsia="SimSun" w:cs="Times New Roman"/>
          <w:sz w:val="28"/>
          <w:szCs w:val="28"/>
          <w:lang w:val="ru-RU" w:eastAsia="ru-RU" w:bidi="ar-SA"/>
        </w:rPr>
        <w:t xml:space="preserve">ння через шкіру; рівня леткості </w:t>
      </w:r>
      <w:r w:rsidRPr="00F13CAA">
        <w:rPr>
          <w:rFonts w:eastAsia="SimSun" w:cs="Times New Roman"/>
          <w:sz w:val="28"/>
          <w:szCs w:val="28"/>
          <w:lang w:val="ru-RU" w:eastAsia="ru-RU" w:bidi="ar-SA"/>
        </w:rPr>
        <w:t>(випаровуваність речовин і надходження в атмосф</w:t>
      </w:r>
      <w:r w:rsidR="00883917">
        <w:rPr>
          <w:rFonts w:eastAsia="SimSun" w:cs="Times New Roman"/>
          <w:sz w:val="28"/>
          <w:szCs w:val="28"/>
          <w:lang w:val="ru-RU" w:eastAsia="ru-RU" w:bidi="ar-SA"/>
        </w:rPr>
        <w:t>еру); нагромадження в організмі</w:t>
      </w:r>
      <w:r w:rsidRPr="00F13CAA">
        <w:rPr>
          <w:rFonts w:eastAsia="SimSun" w:cs="Times New Roman"/>
          <w:sz w:val="28"/>
          <w:szCs w:val="28"/>
          <w:lang w:val="ru-RU" w:eastAsia="ru-RU" w:bidi="ar-SA"/>
        </w:rPr>
        <w:t>(кумуляція); стійкості у різних середовищах, у тому числі й у довкіллі.</w:t>
      </w:r>
    </w:p>
    <w:p w14:paraId="274238FE" w14:textId="116560CF"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За ступенем токсичності для тварин і людей пестициди поділяють на класи.</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У сучасних характеристиках пестицидів переважно подається клас</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небезпечності (І—IV).</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Отже, вибираючи той чи інший препарат, користувач має, крім ціни на</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препарат та дії на шкідливі організми, враховувати ступінь токсичності для</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теплокровних.</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За рівнем леткості речовини можуть бути дуже небезпечними - концентрація, що насичує повітря, більша чи дорівнює токсичній; небезпечними -</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більше порогової; малонебезпечними - не проявляють порогової дії.</w:t>
      </w:r>
    </w:p>
    <w:p w14:paraId="15D87CBB" w14:textId="324CADFB"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За нагромадженням в організмі розрізняють 4 групи речовин: надкумулятивні - коефіцієнт кумуляції (Кк) (співвідношення сумарної дози за багато-разового</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введення, що спричиняє загибель 50% тварин, до дози, що спричиняє в 50%</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випадків загибель тварин за одноразового введення) менше 1, виражена кумуляція -</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Кк 1-3; помірна - Кк 3-5; слабковиражена - Кк понад 5.</w:t>
      </w:r>
    </w:p>
    <w:p w14:paraId="072D2D6B" w14:textId="27B49F72"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За ступенем стійкості пестициди поділяють на дуже: стійкі — період розпаду</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до нетоксичних речовин понад 2 роки; стійкі - від 0,5 д</w:t>
      </w:r>
      <w:r w:rsidR="00883917">
        <w:rPr>
          <w:rFonts w:eastAsia="SimSun" w:cs="Times New Roman"/>
          <w:sz w:val="28"/>
          <w:szCs w:val="28"/>
          <w:lang w:val="ru-RU" w:eastAsia="ru-RU" w:bidi="ar-SA"/>
        </w:rPr>
        <w:t xml:space="preserve">о 2 років; помірно стійкі – від </w:t>
      </w:r>
      <w:r w:rsidRPr="00F13CAA">
        <w:rPr>
          <w:rFonts w:eastAsia="SimSun" w:cs="Times New Roman"/>
          <w:sz w:val="28"/>
          <w:szCs w:val="28"/>
          <w:lang w:val="ru-RU" w:eastAsia="ru-RU" w:bidi="ar-SA"/>
        </w:rPr>
        <w:t>1 до 6 місяців; малостійкі - у межах місяця.</w:t>
      </w:r>
    </w:p>
    <w:p w14:paraId="6B34138C"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b/>
          <w:bCs/>
          <w:sz w:val="28"/>
          <w:szCs w:val="28"/>
          <w:lang w:val="ru-RU" w:eastAsia="ru-RU" w:bidi="ar-SA"/>
        </w:rPr>
        <w:t xml:space="preserve">Препаративні форми. </w:t>
      </w:r>
      <w:r w:rsidRPr="00F13CAA">
        <w:rPr>
          <w:rFonts w:eastAsia="SimSun" w:cs="Times New Roman"/>
          <w:sz w:val="28"/>
          <w:szCs w:val="28"/>
          <w:lang w:val="ru-RU" w:eastAsia="ru-RU" w:bidi="ar-SA"/>
        </w:rPr>
        <w:t>Сучасні препаративні форми є доволі складною,</w:t>
      </w:r>
    </w:p>
    <w:p w14:paraId="47DECC1C" w14:textId="77777777" w:rsid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добре збалансованою за багатьма показниками с</w:t>
      </w:r>
      <w:r w:rsidR="00883917">
        <w:rPr>
          <w:rFonts w:eastAsia="SimSun" w:cs="Times New Roman"/>
          <w:sz w:val="28"/>
          <w:szCs w:val="28"/>
          <w:lang w:val="ru-RU" w:eastAsia="ru-RU" w:bidi="ar-SA"/>
        </w:rPr>
        <w:t xml:space="preserve">истемою, що забезпечує простоту </w:t>
      </w:r>
      <w:r w:rsidRPr="00F13CAA">
        <w:rPr>
          <w:rFonts w:eastAsia="SimSun" w:cs="Times New Roman"/>
          <w:sz w:val="28"/>
          <w:szCs w:val="28"/>
          <w:lang w:val="ru-RU" w:eastAsia="ru-RU" w:bidi="ar-SA"/>
        </w:rPr>
        <w:t>застосування та безпеку для довкілля й людини.</w:t>
      </w:r>
    </w:p>
    <w:p w14:paraId="0DACD8E7" w14:textId="77777777" w:rsidR="00775029" w:rsidRDefault="00775029" w:rsidP="004E4634">
      <w:pPr>
        <w:autoSpaceDE w:val="0"/>
        <w:autoSpaceDN w:val="0"/>
        <w:adjustRightInd w:val="0"/>
        <w:ind w:firstLine="709"/>
        <w:jc w:val="both"/>
        <w:rPr>
          <w:rFonts w:eastAsia="SimSun" w:cs="Times New Roman"/>
          <w:sz w:val="28"/>
          <w:szCs w:val="28"/>
          <w:lang w:val="ru-RU" w:eastAsia="ru-RU" w:bidi="ar-SA"/>
        </w:rPr>
      </w:pPr>
    </w:p>
    <w:p w14:paraId="0D85973D" w14:textId="5907B0B0" w:rsidR="00C10E11" w:rsidRDefault="00C10E11">
      <w:pPr>
        <w:rPr>
          <w:rFonts w:eastAsia="SimSun" w:cs="Times New Roman"/>
          <w:sz w:val="28"/>
          <w:szCs w:val="28"/>
          <w:lang w:val="ru-RU" w:eastAsia="ru-RU" w:bidi="ar-SA"/>
        </w:rPr>
      </w:pPr>
      <w:r>
        <w:rPr>
          <w:rFonts w:eastAsia="SimSun" w:cs="Times New Roman"/>
          <w:sz w:val="28"/>
          <w:szCs w:val="28"/>
          <w:lang w:val="ru-RU" w:eastAsia="ru-RU" w:bidi="ar-SA"/>
        </w:rPr>
        <w:br w:type="page"/>
      </w:r>
    </w:p>
    <w:p w14:paraId="17122C41" w14:textId="77777777" w:rsidR="00C10E11" w:rsidRPr="00F13CAA" w:rsidRDefault="00C10E11" w:rsidP="004E4634">
      <w:pPr>
        <w:autoSpaceDE w:val="0"/>
        <w:autoSpaceDN w:val="0"/>
        <w:adjustRightInd w:val="0"/>
        <w:ind w:firstLine="709"/>
        <w:jc w:val="both"/>
        <w:rPr>
          <w:rFonts w:eastAsia="SimSun" w:cs="Times New Roman"/>
          <w:sz w:val="28"/>
          <w:szCs w:val="28"/>
          <w:lang w:val="ru-RU" w:eastAsia="ru-RU" w:bidi="ar-SA"/>
        </w:rPr>
      </w:pPr>
    </w:p>
    <w:p w14:paraId="49491787" w14:textId="6DE24179" w:rsidR="00883917" w:rsidRPr="00883917" w:rsidRDefault="00883917" w:rsidP="004E4634">
      <w:pPr>
        <w:autoSpaceDE w:val="0"/>
        <w:autoSpaceDN w:val="0"/>
        <w:adjustRightInd w:val="0"/>
        <w:ind w:firstLine="709"/>
        <w:jc w:val="both"/>
        <w:rPr>
          <w:rFonts w:ascii="Times New Roman,Bold" w:eastAsia="SimSun" w:hAnsi="Times New Roman,Bold" w:cs="Times New Roman,Bold"/>
          <w:b/>
          <w:bCs/>
          <w:sz w:val="32"/>
          <w:szCs w:val="32"/>
          <w:lang w:val="ru-RU" w:eastAsia="ru-RU" w:bidi="ar-SA"/>
        </w:rPr>
      </w:pPr>
      <w:r w:rsidRPr="00883917">
        <w:rPr>
          <w:rFonts w:ascii="Times New Roman,Bold" w:eastAsia="SimSun" w:hAnsi="Times New Roman,Bold" w:cs="Times New Roman,Bold"/>
          <w:b/>
          <w:bCs/>
          <w:sz w:val="32"/>
          <w:szCs w:val="32"/>
          <w:lang w:val="ru-RU" w:eastAsia="ru-RU" w:bidi="ar-SA"/>
        </w:rPr>
        <w:t>ВИМОГИ ДО ОРГАНІЗАЦІЇ РОБІТ ІЗ</w:t>
      </w:r>
      <w:r>
        <w:rPr>
          <w:rFonts w:ascii="Times New Roman,Bold" w:eastAsia="SimSun" w:hAnsi="Times New Roman,Bold" w:cs="Times New Roman,Bold"/>
          <w:b/>
          <w:bCs/>
          <w:sz w:val="32"/>
          <w:szCs w:val="32"/>
          <w:lang w:val="ru-RU" w:eastAsia="ru-RU" w:bidi="ar-SA"/>
        </w:rPr>
        <w:t xml:space="preserve"> </w:t>
      </w:r>
      <w:r w:rsidRPr="00883917">
        <w:rPr>
          <w:rFonts w:ascii="Times New Roman,Bold" w:eastAsia="SimSun" w:hAnsi="Times New Roman,Bold" w:cs="Times New Roman,Bold"/>
          <w:b/>
          <w:bCs/>
          <w:sz w:val="32"/>
          <w:szCs w:val="32"/>
          <w:lang w:val="ru-RU" w:eastAsia="ru-RU" w:bidi="ar-SA"/>
        </w:rPr>
        <w:t>ПЕСТИЦИДАМИ</w:t>
      </w:r>
    </w:p>
    <w:p w14:paraId="07892E4A" w14:textId="3F955DCB" w:rsidR="00883917" w:rsidRPr="00883917" w:rsidRDefault="00883917" w:rsidP="002C6135">
      <w:pPr>
        <w:autoSpaceDE w:val="0"/>
        <w:autoSpaceDN w:val="0"/>
        <w:adjustRightInd w:val="0"/>
        <w:ind w:firstLine="851"/>
        <w:rPr>
          <w:rFonts w:eastAsia="SimSun" w:cs="Times New Roman"/>
          <w:sz w:val="28"/>
          <w:szCs w:val="28"/>
          <w:lang w:val="ru-RU" w:eastAsia="ru-RU" w:bidi="ar-SA"/>
        </w:rPr>
      </w:pPr>
      <w:r w:rsidRPr="002C6135">
        <w:rPr>
          <w:rFonts w:eastAsia="SimSun"/>
          <w:sz w:val="28"/>
          <w:szCs w:val="28"/>
          <w:lang w:val="ru-RU" w:eastAsia="ru-RU"/>
        </w:rPr>
        <w:t>Правильна організація робіт — одна з основних умов запобігання</w:t>
      </w:r>
      <w:r w:rsidR="002C6135">
        <w:rPr>
          <w:rFonts w:eastAsia="SimSun"/>
          <w:sz w:val="28"/>
          <w:szCs w:val="28"/>
          <w:lang w:val="ru-RU" w:eastAsia="ru-RU"/>
        </w:rPr>
        <w:t xml:space="preserve"> </w:t>
      </w:r>
      <w:r w:rsidRPr="00883917">
        <w:rPr>
          <w:rFonts w:eastAsia="SimSun" w:cs="Times New Roman"/>
          <w:sz w:val="28"/>
          <w:szCs w:val="28"/>
          <w:lang w:val="ru-RU" w:eastAsia="ru-RU" w:bidi="ar-SA"/>
        </w:rPr>
        <w:t>шкідливому впливу пестицидів на організм людини.</w:t>
      </w:r>
    </w:p>
    <w:p w14:paraId="2C343EB6" w14:textId="791158CB"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1</w:t>
      </w:r>
      <w:r w:rsidR="00883917" w:rsidRPr="00883917">
        <w:rPr>
          <w:rFonts w:eastAsia="SimSun" w:cs="Times New Roman"/>
          <w:sz w:val="28"/>
          <w:szCs w:val="28"/>
          <w:lang w:val="ru-RU" w:eastAsia="ru-RU" w:bidi="ar-SA"/>
        </w:rPr>
        <w:t>. З пестицидами у великих колективних господарствах працюють на</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пунктах хімізації постійні бригади, які пройшли медогляд, навчені та</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проінструктовані з техніки безпеки, й оволодівають способами надання першої</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допомоги. Керівниками таких бригад (груп) призначають людей, які мають досвід</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роботи з пестицидами чи пройшли курс спеціальної підготовки.</w:t>
      </w:r>
    </w:p>
    <w:p w14:paraId="7191CE91" w14:textId="6F35E131"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2</w:t>
      </w:r>
      <w:r w:rsidR="00883917" w:rsidRPr="00883917">
        <w:rPr>
          <w:rFonts w:eastAsia="SimSun" w:cs="Times New Roman"/>
          <w:sz w:val="28"/>
          <w:szCs w:val="28"/>
          <w:lang w:val="ru-RU" w:eastAsia="ru-RU" w:bidi="ar-SA"/>
        </w:rPr>
        <w:t>. Не допускаються до роботи особи, молодші 18-річного віку, вагітні жінки</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та матері-годувальниці, особи після хірургічних операцій (упродовж року) та ті, що</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мають медичні протипоказання. Категорично забороняється допускати до роботи</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осіб у нетверезому стані.</w:t>
      </w:r>
    </w:p>
    <w:p w14:paraId="27489290" w14:textId="6E44B52C"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3</w:t>
      </w:r>
      <w:r w:rsidR="00883917" w:rsidRPr="00883917">
        <w:rPr>
          <w:rFonts w:eastAsia="SimSun" w:cs="Times New Roman"/>
          <w:sz w:val="28"/>
          <w:szCs w:val="28"/>
          <w:lang w:val="ru-RU" w:eastAsia="ru-RU" w:bidi="ar-SA"/>
        </w:rPr>
        <w:t>. Тривалість робочого дня під час роботи з надзвичайно небезпечними</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препаратами має не перевищувати 4 годин (з доопрацюванням упродовж 2</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годин у нешкідливих умовах), з іншими пестицидами - 6 годин.</w:t>
      </w:r>
    </w:p>
    <w:p w14:paraId="6BA1EDDD" w14:textId="3275023A"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4</w:t>
      </w:r>
      <w:r w:rsidR="00883917" w:rsidRPr="00883917">
        <w:rPr>
          <w:rFonts w:eastAsia="SimSun" w:cs="Times New Roman"/>
          <w:sz w:val="28"/>
          <w:szCs w:val="28"/>
          <w:lang w:val="ru-RU" w:eastAsia="ru-RU" w:bidi="ar-SA"/>
        </w:rPr>
        <w:t>. На період роботи з пестицидами робітників слід забезпечити засобами</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індивідуального захисту, безкоштовним спецхарчуванням відповідно до медичних</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вказівок, організувати душ і прання одягу.</w:t>
      </w:r>
    </w:p>
    <w:p w14:paraId="3450E981" w14:textId="21929EEF"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5</w:t>
      </w:r>
      <w:r w:rsidR="00883917" w:rsidRPr="00883917">
        <w:rPr>
          <w:rFonts w:eastAsia="SimSun" w:cs="Times New Roman"/>
          <w:sz w:val="28"/>
          <w:szCs w:val="28"/>
          <w:lang w:val="ru-RU" w:eastAsia="ru-RU" w:bidi="ar-SA"/>
        </w:rPr>
        <w:t>. Слід стежити за дотриманням правил техніки безпеки, виробничої та</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особистої гігієни.</w:t>
      </w:r>
    </w:p>
    <w:p w14:paraId="016AA5B2" w14:textId="2CCF353D"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6</w:t>
      </w:r>
      <w:r w:rsidR="00883917" w:rsidRPr="00883917">
        <w:rPr>
          <w:rFonts w:eastAsia="SimSun" w:cs="Times New Roman"/>
          <w:sz w:val="28"/>
          <w:szCs w:val="28"/>
          <w:lang w:val="ru-RU" w:eastAsia="ru-RU" w:bidi="ar-SA"/>
        </w:rPr>
        <w:t>. Для харчування і відпочинку відводять спеціально обладнане місце, не</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менше як за 200 м з навітряного боку від робочого поля, де мають бути бачок з</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питною водою, рукомийник, мило, рушник, аптечка першої допомоги.</w:t>
      </w:r>
    </w:p>
    <w:p w14:paraId="4191C1C1" w14:textId="69985448"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7</w:t>
      </w:r>
      <w:r w:rsidR="00883917" w:rsidRPr="00883917">
        <w:rPr>
          <w:rFonts w:eastAsia="SimSun" w:cs="Times New Roman"/>
          <w:sz w:val="28"/>
          <w:szCs w:val="28"/>
          <w:lang w:val="ru-RU" w:eastAsia="ru-RU" w:bidi="ar-SA"/>
        </w:rPr>
        <w:t>. Перед початком хімічної обробки посівів повідомляють місцеве</w:t>
      </w:r>
      <w:r>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населення про місце і строки роботи; на відстані не менше 300 м від меж поля, що</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оброблятимуть, виставляють єдині застережні знаки; власників бджолосімей</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попереджають про потребу вжити заходів щодо їх охорони. Знаки знімають по</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закінченні встановленого терміну. Санітарно-захисна зона за наземної обробки має</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бути не меншою за 500 м, а за авіаційної -1000 м.</w:t>
      </w:r>
    </w:p>
    <w:p w14:paraId="43BFEE58" w14:textId="036D6736" w:rsid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8</w:t>
      </w:r>
      <w:r w:rsidR="00883917" w:rsidRPr="00883917">
        <w:rPr>
          <w:rFonts w:eastAsia="SimSun" w:cs="Times New Roman"/>
          <w:sz w:val="28"/>
          <w:szCs w:val="28"/>
          <w:lang w:val="ru-RU" w:eastAsia="ru-RU" w:bidi="ar-SA"/>
        </w:rPr>
        <w:t>. Керівник робіт зобов'язаний стежити за станом і самопочуттям</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працюючих. За першої ж скарги працюючого слід відсторонити від роботи, надати</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першу допомогу та кваліфіковану медичну.</w:t>
      </w:r>
      <w:r w:rsidR="00775029">
        <w:rPr>
          <w:rFonts w:eastAsia="SimSun" w:cs="Times New Roman"/>
          <w:sz w:val="28"/>
          <w:szCs w:val="28"/>
          <w:lang w:val="ru-RU" w:eastAsia="ru-RU" w:bidi="ar-SA"/>
        </w:rPr>
        <w:t xml:space="preserve"> </w:t>
      </w:r>
    </w:p>
    <w:p w14:paraId="195242D5" w14:textId="77777777" w:rsidR="00775029" w:rsidRPr="00883917" w:rsidRDefault="00775029" w:rsidP="004E4634">
      <w:pPr>
        <w:autoSpaceDE w:val="0"/>
        <w:autoSpaceDN w:val="0"/>
        <w:adjustRightInd w:val="0"/>
        <w:ind w:firstLine="709"/>
        <w:jc w:val="both"/>
        <w:rPr>
          <w:rFonts w:eastAsia="SimSun" w:cs="Times New Roman"/>
          <w:sz w:val="28"/>
          <w:szCs w:val="28"/>
          <w:lang w:val="ru-RU" w:eastAsia="ru-RU" w:bidi="ar-SA"/>
        </w:rPr>
      </w:pPr>
    </w:p>
    <w:p w14:paraId="35278EA5" w14:textId="2F3864B3" w:rsidR="00883917" w:rsidRPr="00883917" w:rsidRDefault="00883917" w:rsidP="00C10E11">
      <w:pPr>
        <w:autoSpaceDE w:val="0"/>
        <w:autoSpaceDN w:val="0"/>
        <w:adjustRightInd w:val="0"/>
        <w:ind w:firstLine="709"/>
        <w:jc w:val="center"/>
        <w:rPr>
          <w:rFonts w:ascii="Times New Roman,Bold" w:eastAsia="SimSun" w:hAnsi="Times New Roman,Bold" w:cs="Times New Roman,Bold"/>
          <w:b/>
          <w:bCs/>
          <w:sz w:val="28"/>
          <w:szCs w:val="28"/>
          <w:lang w:val="ru-RU" w:eastAsia="ru-RU" w:bidi="ar-SA"/>
        </w:rPr>
      </w:pPr>
      <w:r w:rsidRPr="00883917">
        <w:rPr>
          <w:rFonts w:ascii="Times New Roman,Bold" w:eastAsia="SimSun" w:hAnsi="Times New Roman,Bold" w:cs="Times New Roman,Bold"/>
          <w:b/>
          <w:bCs/>
          <w:sz w:val="28"/>
          <w:szCs w:val="28"/>
          <w:lang w:val="ru-RU" w:eastAsia="ru-RU" w:bidi="ar-SA"/>
        </w:rPr>
        <w:t>ЗАХОДИ БЕЗПЕКИ ПІД ЧАС ПРИГОТУВАННЯ РОБОЧИХ РІДИН ПЕСТИЦИДІВ</w:t>
      </w:r>
    </w:p>
    <w:p w14:paraId="53C682E7" w14:textId="2D575F2D" w:rsidR="00883917" w:rsidRPr="00883917" w:rsidRDefault="00883917" w:rsidP="004E4634">
      <w:pPr>
        <w:autoSpaceDE w:val="0"/>
        <w:autoSpaceDN w:val="0"/>
        <w:adjustRightInd w:val="0"/>
        <w:ind w:firstLine="709"/>
        <w:jc w:val="both"/>
        <w:rPr>
          <w:rFonts w:eastAsia="SimSun" w:cs="Times New Roman"/>
          <w:sz w:val="28"/>
          <w:szCs w:val="28"/>
          <w:lang w:val="ru-RU" w:eastAsia="ru-RU" w:bidi="ar-SA"/>
        </w:rPr>
      </w:pPr>
      <w:r w:rsidRPr="00883917">
        <w:rPr>
          <w:rFonts w:eastAsia="SimSun" w:cs="Times New Roman"/>
          <w:sz w:val="28"/>
          <w:szCs w:val="28"/>
          <w:lang w:val="ru-RU" w:eastAsia="ru-RU" w:bidi="ar-SA"/>
        </w:rPr>
        <w:t>1. Приготування робочих рідин - найбільш трудомісткий і небезпеч-ний</w:t>
      </w:r>
      <w:r w:rsidR="00775029">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процес, оскільки при цьому в повітрі робочої зони підвищується концентрація</w:t>
      </w:r>
      <w:r w:rsidR="00775029">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пестицидів, яка перевищує допустиму в 15-20 разів і більше, а за часткової</w:t>
      </w:r>
      <w:r w:rsidR="00775029">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механізації - в 6-7 разів.</w:t>
      </w:r>
    </w:p>
    <w:p w14:paraId="5DAB25D3" w14:textId="0BEB14D2" w:rsidR="00883917" w:rsidRPr="00883917" w:rsidRDefault="00883917" w:rsidP="004E4634">
      <w:pPr>
        <w:autoSpaceDE w:val="0"/>
        <w:autoSpaceDN w:val="0"/>
        <w:adjustRightInd w:val="0"/>
        <w:ind w:firstLine="709"/>
        <w:jc w:val="both"/>
        <w:rPr>
          <w:rFonts w:eastAsia="SimSun" w:cs="Times New Roman"/>
          <w:sz w:val="28"/>
          <w:szCs w:val="28"/>
          <w:lang w:val="ru-RU" w:eastAsia="ru-RU" w:bidi="ar-SA"/>
        </w:rPr>
      </w:pPr>
      <w:r w:rsidRPr="00883917">
        <w:rPr>
          <w:rFonts w:eastAsia="SimSun" w:cs="Times New Roman"/>
          <w:sz w:val="28"/>
          <w:szCs w:val="28"/>
          <w:lang w:val="ru-RU" w:eastAsia="ru-RU" w:bidi="ar-SA"/>
        </w:rPr>
        <w:t>2. Робочі рідини слід готувати на пунктах хімізації або на спеціально</w:t>
      </w:r>
      <w:r w:rsidR="00775029">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виділених майданчиках із твердим покриттям, яке легко вимити. Майданчик</w:t>
      </w:r>
    </w:p>
    <w:p w14:paraId="09D6E992" w14:textId="77777777" w:rsidR="00F13CAA" w:rsidRDefault="00883917" w:rsidP="004E4634">
      <w:pPr>
        <w:autoSpaceDE w:val="0"/>
        <w:autoSpaceDN w:val="0"/>
        <w:adjustRightInd w:val="0"/>
        <w:ind w:firstLine="709"/>
        <w:jc w:val="both"/>
        <w:rPr>
          <w:rFonts w:eastAsia="SimSun" w:cs="Times New Roman"/>
          <w:sz w:val="28"/>
          <w:szCs w:val="28"/>
          <w:lang w:val="ru-RU" w:eastAsia="ru-RU" w:bidi="ar-SA"/>
        </w:rPr>
      </w:pPr>
      <w:r w:rsidRPr="00883917">
        <w:rPr>
          <w:rFonts w:eastAsia="SimSun" w:cs="Times New Roman"/>
          <w:sz w:val="28"/>
          <w:szCs w:val="28"/>
          <w:lang w:val="ru-RU" w:eastAsia="ru-RU" w:bidi="ar-SA"/>
        </w:rPr>
        <w:lastRenderedPageBreak/>
        <w:t>обладнують на відстані не менше 200 м від житлових і тваринницьких приміщень і</w:t>
      </w:r>
      <w:r>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джерел водопостачання. На ньому розміщують тару з препаратами, місткість з</w:t>
      </w:r>
      <w:r>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водою і гашеним вапном, ваги, гирі, відтаровані відра тощо</w:t>
      </w:r>
      <w:r>
        <w:rPr>
          <w:rFonts w:eastAsia="SimSun" w:cs="Times New Roman"/>
          <w:sz w:val="28"/>
          <w:szCs w:val="28"/>
          <w:lang w:val="ru-RU" w:eastAsia="ru-RU" w:bidi="ar-SA"/>
        </w:rPr>
        <w:t>.</w:t>
      </w:r>
    </w:p>
    <w:p w14:paraId="5EB766F5" w14:textId="5FEE2CDA" w:rsidR="00883917" w:rsidRPr="007008C5"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3. Робочі рідини з високотоксичних препаратів дозволяється готувати лише</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за допомогою механізованих агрегатів типу АПЖ-12 тощо, що обладнані</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гідромішалками та забезпечують утворення однорідної гомогенізованої робочої</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рідини, що поліпшує роботу обприскувача.</w:t>
      </w:r>
    </w:p>
    <w:p w14:paraId="362EF264" w14:textId="3DCE4E85" w:rsidR="00883917" w:rsidRPr="007008C5"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4. Місткість, з якої препарат подається в змішувач після наповнення, слід</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щільно закрити спеціальною кришкою з отвором для всмоктувального шланга.</w:t>
      </w:r>
    </w:p>
    <w:p w14:paraId="4215BB4C" w14:textId="5DEBE2CD" w:rsidR="00883917" w:rsidRPr="007008C5"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5. Перед заповненням змішувача потрібно перевірити в ньому фільтри.</w:t>
      </w:r>
    </w:p>
    <w:p w14:paraId="7EFC4ABD" w14:textId="78AF10CB" w:rsidR="00883917" w:rsidRPr="007008C5"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6. Усі працюючі на майданчиках для приготування робочих рідин</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пестицидів мають обов'язково користуватися засобами індивідуального захисту.</w:t>
      </w:r>
    </w:p>
    <w:p w14:paraId="2FCC3743" w14:textId="77777777" w:rsidR="00883917" w:rsidRPr="007008C5"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Готуючи рідини, слід дотримуватися правил особист</w:t>
      </w:r>
      <w:r w:rsidR="007008C5">
        <w:rPr>
          <w:rFonts w:eastAsia="SimSun" w:cs="Times New Roman"/>
          <w:sz w:val="28"/>
          <w:szCs w:val="28"/>
          <w:lang w:val="ru-RU" w:eastAsia="ru-RU" w:bidi="ar-SA"/>
        </w:rPr>
        <w:t xml:space="preserve">ої безпеки: під час запов-нення </w:t>
      </w:r>
      <w:r w:rsidRPr="007008C5">
        <w:rPr>
          <w:rFonts w:eastAsia="SimSun" w:cs="Times New Roman"/>
          <w:sz w:val="28"/>
          <w:szCs w:val="28"/>
          <w:lang w:val="ru-RU" w:eastAsia="ru-RU" w:bidi="ar-SA"/>
        </w:rPr>
        <w:t xml:space="preserve">місткостей стояти з навітряного боку; стежити, щоб </w:t>
      </w:r>
      <w:r w:rsidR="007008C5">
        <w:rPr>
          <w:rFonts w:eastAsia="SimSun" w:cs="Times New Roman"/>
          <w:sz w:val="28"/>
          <w:szCs w:val="28"/>
          <w:lang w:val="ru-RU" w:eastAsia="ru-RU" w:bidi="ar-SA"/>
        </w:rPr>
        <w:t xml:space="preserve">краплі та пил не по-трапляли на </w:t>
      </w:r>
      <w:r w:rsidRPr="007008C5">
        <w:rPr>
          <w:rFonts w:eastAsia="SimSun" w:cs="Times New Roman"/>
          <w:sz w:val="28"/>
          <w:szCs w:val="28"/>
          <w:lang w:val="ru-RU" w:eastAsia="ru-RU" w:bidi="ar-SA"/>
        </w:rPr>
        <w:t>одяг і відкриті частини тіла; якщо рідина випадк</w:t>
      </w:r>
      <w:r w:rsidR="007008C5">
        <w:rPr>
          <w:rFonts w:eastAsia="SimSun" w:cs="Times New Roman"/>
          <w:sz w:val="28"/>
          <w:szCs w:val="28"/>
          <w:lang w:val="ru-RU" w:eastAsia="ru-RU" w:bidi="ar-SA"/>
        </w:rPr>
        <w:t xml:space="preserve">ово попала на тіло, її потрібно </w:t>
      </w:r>
      <w:r w:rsidRPr="007008C5">
        <w:rPr>
          <w:rFonts w:eastAsia="SimSun" w:cs="Times New Roman"/>
          <w:sz w:val="28"/>
          <w:szCs w:val="28"/>
          <w:lang w:val="ru-RU" w:eastAsia="ru-RU" w:bidi="ar-SA"/>
        </w:rPr>
        <w:t>негайно видалити ватним тампоном, а потім змити водою з милом.</w:t>
      </w:r>
    </w:p>
    <w:p w14:paraId="146E5C4C" w14:textId="5B537413" w:rsidR="00883917"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7. Закінчивши роботу, залишки невикористаних препаратів слід здати на</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склад, майданчик обробити кашкою хлорного вапна (1 кг/4 л води), земляний</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майданчик після обробки вапном перекопати. Кат</w:t>
      </w:r>
      <w:r w:rsidR="007008C5">
        <w:rPr>
          <w:rFonts w:eastAsia="SimSun" w:cs="Times New Roman"/>
          <w:sz w:val="28"/>
          <w:szCs w:val="28"/>
          <w:lang w:val="ru-RU" w:eastAsia="ru-RU" w:bidi="ar-SA"/>
        </w:rPr>
        <w:t xml:space="preserve">егорично забороняється залишати </w:t>
      </w:r>
      <w:r w:rsidRPr="007008C5">
        <w:rPr>
          <w:rFonts w:eastAsia="SimSun" w:cs="Times New Roman"/>
          <w:sz w:val="28"/>
          <w:szCs w:val="28"/>
          <w:lang w:val="ru-RU" w:eastAsia="ru-RU" w:bidi="ar-SA"/>
        </w:rPr>
        <w:t>пестициди й приготовлені робочі рідини без охорони.</w:t>
      </w:r>
    </w:p>
    <w:p w14:paraId="3FFA51E4" w14:textId="77777777" w:rsidR="00775029" w:rsidRPr="007008C5" w:rsidRDefault="00775029" w:rsidP="004E4634">
      <w:pPr>
        <w:autoSpaceDE w:val="0"/>
        <w:autoSpaceDN w:val="0"/>
        <w:adjustRightInd w:val="0"/>
        <w:ind w:firstLine="709"/>
        <w:jc w:val="both"/>
        <w:rPr>
          <w:rFonts w:eastAsia="SimSun" w:cs="Times New Roman"/>
          <w:sz w:val="28"/>
          <w:szCs w:val="28"/>
          <w:lang w:val="ru-RU" w:eastAsia="ru-RU" w:bidi="ar-SA"/>
        </w:rPr>
      </w:pPr>
    </w:p>
    <w:p w14:paraId="68D79E22" w14:textId="77777777" w:rsidR="007008C5" w:rsidRPr="007008C5" w:rsidRDefault="007008C5" w:rsidP="00C10E11">
      <w:pPr>
        <w:autoSpaceDE w:val="0"/>
        <w:autoSpaceDN w:val="0"/>
        <w:adjustRightInd w:val="0"/>
        <w:ind w:firstLine="709"/>
        <w:jc w:val="center"/>
        <w:rPr>
          <w:rFonts w:ascii="Times New Roman,Bold" w:eastAsia="SimSun" w:hAnsi="Times New Roman,Bold" w:cs="Times New Roman,Bold"/>
          <w:b/>
          <w:bCs/>
          <w:sz w:val="28"/>
          <w:szCs w:val="28"/>
          <w:lang w:val="ru-RU" w:eastAsia="ru-RU" w:bidi="ar-SA"/>
        </w:rPr>
      </w:pPr>
      <w:r w:rsidRPr="007008C5">
        <w:rPr>
          <w:rFonts w:ascii="Times New Roman,Bold" w:eastAsia="SimSun" w:hAnsi="Times New Roman,Bold" w:cs="Times New Roman,Bold"/>
          <w:b/>
          <w:bCs/>
          <w:sz w:val="28"/>
          <w:szCs w:val="28"/>
          <w:lang w:val="ru-RU" w:eastAsia="ru-RU" w:bidi="ar-SA"/>
        </w:rPr>
        <w:t>БЕЗПЕКА ПІД ЧАС ЗАПРАВКИ ОБПРИСКУВАЧІВ ПЕСТИЦИДАМИ І ЇХ ВНЕСЕННЯ</w:t>
      </w:r>
    </w:p>
    <w:p w14:paraId="4493E1F1" w14:textId="256C9AEA" w:rsidR="007008C5" w:rsidRPr="007008C5" w:rsidRDefault="007008C5" w:rsidP="002C6135">
      <w:pPr>
        <w:tabs>
          <w:tab w:val="left" w:pos="142"/>
        </w:tabs>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1. Доставку пестицидів на поле і заправку ними обприскувачів здійснюють</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з допомогою спеціальних засобів. Перед початком роботи треба перевірити</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герметичність в обприскувачі всіх вузлів і з'єднань. Заправка має бути механізована.</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Заповнення місткостей контролюють за рівноміром. Забороняється відкривати люк і</w:t>
      </w:r>
      <w:r>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перевіряти наповнення бака візуально.</w:t>
      </w:r>
    </w:p>
    <w:p w14:paraId="50BF4B8B" w14:textId="418BE6B8" w:rsidR="007008C5" w:rsidRPr="007008C5" w:rsidRDefault="007008C5" w:rsidP="002C6135">
      <w:pPr>
        <w:tabs>
          <w:tab w:val="left" w:pos="142"/>
        </w:tabs>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2. Перед обприскуванням потрібно періодично визначати фактичну норму</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витрати робочої рідини для кожного обприскувача окремо. Категорично</w:t>
      </w:r>
      <w:r w:rsidR="002C6135">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забороняється підвищувати норму витрати пестицидів.</w:t>
      </w:r>
    </w:p>
    <w:p w14:paraId="0D9AD852" w14:textId="481ACFC8" w:rsidR="007008C5" w:rsidRPr="007008C5" w:rsidRDefault="007008C5" w:rsidP="002C6135">
      <w:pPr>
        <w:tabs>
          <w:tab w:val="left" w:pos="142"/>
        </w:tabs>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3. Під час внесення пестицидів повітрі робочої зони тракториста</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утворюються високі концентрації шкідливих речовин, а тому кабіна трактора має</w:t>
      </w:r>
      <w:r>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бути герметично зачинена і забезпечена кондиціонером.</w:t>
      </w:r>
    </w:p>
    <w:p w14:paraId="62D12A87" w14:textId="05950921" w:rsidR="007008C5" w:rsidRPr="007008C5" w:rsidRDefault="007008C5"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4. Обприскування угідь не можна проводити за швидкості вітру понад 3 м/с.</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Слід суворо дотримуватись регламентів згідно з "Переліком пестицидів і</w:t>
      </w:r>
      <w:r w:rsidR="002C6135">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агрохімікатів, дозволених до використання в Україні".</w:t>
      </w:r>
    </w:p>
    <w:p w14:paraId="0D597B00" w14:textId="58592DA0" w:rsidR="00980760" w:rsidRDefault="00980760">
      <w:pPr>
        <w:rPr>
          <w:rFonts w:ascii="Times New Roman,Bold" w:eastAsia="SimSun" w:hAnsi="Times New Roman,Bold" w:cs="Times New Roman,Bold"/>
          <w:b/>
          <w:bCs/>
          <w:sz w:val="28"/>
          <w:szCs w:val="28"/>
          <w:lang w:val="ru-RU" w:eastAsia="ru-RU" w:bidi="ar-SA"/>
        </w:rPr>
      </w:pPr>
      <w:r>
        <w:rPr>
          <w:rFonts w:ascii="Times New Roman,Bold" w:eastAsia="SimSun" w:hAnsi="Times New Roman,Bold" w:cs="Times New Roman,Bold"/>
          <w:b/>
          <w:bCs/>
          <w:sz w:val="28"/>
          <w:szCs w:val="28"/>
          <w:lang w:val="ru-RU" w:eastAsia="ru-RU" w:bidi="ar-SA"/>
        </w:rPr>
        <w:br w:type="page"/>
      </w:r>
    </w:p>
    <w:p w14:paraId="70382C70" w14:textId="77777777" w:rsidR="007008C5" w:rsidRDefault="007008C5" w:rsidP="004E4634">
      <w:pPr>
        <w:autoSpaceDE w:val="0"/>
        <w:autoSpaceDN w:val="0"/>
        <w:adjustRightInd w:val="0"/>
        <w:ind w:firstLine="709"/>
        <w:jc w:val="both"/>
        <w:rPr>
          <w:rFonts w:ascii="Times New Roman,Bold" w:eastAsia="SimSun" w:hAnsi="Times New Roman,Bold" w:cs="Times New Roman,Bold"/>
          <w:b/>
          <w:bCs/>
          <w:sz w:val="28"/>
          <w:szCs w:val="28"/>
          <w:lang w:val="ru-RU" w:eastAsia="ru-RU" w:bidi="ar-SA"/>
        </w:rPr>
      </w:pPr>
    </w:p>
    <w:p w14:paraId="3CD06F70" w14:textId="77777777" w:rsidR="007008C5" w:rsidRPr="007008C5" w:rsidRDefault="007008C5" w:rsidP="007008C5">
      <w:pPr>
        <w:autoSpaceDE w:val="0"/>
        <w:autoSpaceDN w:val="0"/>
        <w:adjustRightInd w:val="0"/>
        <w:rPr>
          <w:rFonts w:ascii="Times New Roman,Bold" w:eastAsia="SimSun" w:hAnsi="Times New Roman,Bold" w:cs="Times New Roman,Bold"/>
          <w:b/>
          <w:bCs/>
          <w:sz w:val="28"/>
          <w:szCs w:val="28"/>
          <w:lang w:val="ru-RU" w:eastAsia="ru-RU" w:bidi="ar-SA"/>
        </w:rPr>
      </w:pPr>
      <w:r w:rsidRPr="007008C5">
        <w:rPr>
          <w:rFonts w:ascii="Times New Roman,Bold" w:eastAsia="SimSun" w:hAnsi="Times New Roman,Bold" w:cs="Times New Roman,Bold"/>
          <w:b/>
          <w:bCs/>
          <w:sz w:val="28"/>
          <w:szCs w:val="28"/>
          <w:lang w:val="ru-RU" w:eastAsia="ru-RU" w:bidi="ar-SA"/>
        </w:rPr>
        <w:t>Аптечка першої долікарської допомоги</w:t>
      </w:r>
      <w:r>
        <w:rPr>
          <w:rFonts w:ascii="Times New Roman,Bold" w:eastAsia="SimSun" w:hAnsi="Times New Roman,Bold" w:cs="Times New Roman,Bold"/>
          <w:b/>
          <w:bCs/>
          <w:sz w:val="28"/>
          <w:szCs w:val="28"/>
          <w:lang w:val="ru-RU" w:eastAsia="ru-RU" w:bidi="ar-SA"/>
        </w:rPr>
        <w:t xml:space="preserve"> повинна містити</w:t>
      </w:r>
    </w:p>
    <w:p w14:paraId="234FFD9F" w14:textId="5FBFB394" w:rsidR="007008C5" w:rsidRPr="00980760" w:rsidRDefault="00980760" w:rsidP="007008C5">
      <w:pPr>
        <w:autoSpaceDE w:val="0"/>
        <w:autoSpaceDN w:val="0"/>
        <w:adjustRightInd w:val="0"/>
        <w:rPr>
          <w:rFonts w:ascii="Times New Roman,Bold" w:eastAsia="SimSun" w:hAnsi="Times New Roman,Bold" w:cs="Times New Roman,Bold"/>
          <w:i/>
          <w:iCs/>
          <w:sz w:val="28"/>
          <w:szCs w:val="28"/>
          <w:lang w:val="ru-RU" w:eastAsia="ru-RU" w:bidi="ar-SA"/>
        </w:rPr>
      </w:pPr>
      <w:r w:rsidRPr="00980760">
        <w:rPr>
          <w:rFonts w:ascii="Times New Roman,Bold" w:eastAsia="SimSun" w:hAnsi="Times New Roman,Bold" w:cs="Times New Roman,Bold"/>
          <w:i/>
          <w:iCs/>
          <w:sz w:val="28"/>
          <w:szCs w:val="28"/>
          <w:lang w:val="ru-RU" w:eastAsia="ru-RU" w:bidi="ar-SA"/>
        </w:rPr>
        <w:t>(</w:t>
      </w:r>
      <w:r w:rsidR="007008C5" w:rsidRPr="00980760">
        <w:rPr>
          <w:rFonts w:ascii="Times New Roman,Bold" w:eastAsia="SimSun" w:hAnsi="Times New Roman,Bold" w:cs="Times New Roman,Bold"/>
          <w:i/>
          <w:iCs/>
          <w:sz w:val="28"/>
          <w:szCs w:val="28"/>
          <w:lang w:val="ru-RU" w:eastAsia="ru-RU" w:bidi="ar-SA"/>
        </w:rPr>
        <w:t>Назва       Кількість</w:t>
      </w:r>
      <w:r w:rsidRPr="00980760">
        <w:rPr>
          <w:rFonts w:ascii="Times New Roman,Bold" w:eastAsia="SimSun" w:hAnsi="Times New Roman,Bold" w:cs="Times New Roman,Bold"/>
          <w:i/>
          <w:iCs/>
          <w:sz w:val="28"/>
          <w:szCs w:val="28"/>
          <w:lang w:val="ru-RU" w:eastAsia="ru-RU" w:bidi="ar-SA"/>
        </w:rPr>
        <w:t>)</w:t>
      </w:r>
    </w:p>
    <w:p w14:paraId="4EC17FBF"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Амідопірин 20 пігулок</w:t>
      </w:r>
    </w:p>
    <w:p w14:paraId="704EAB0F"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Ацетилсаліцилова кислота 30 пігулок</w:t>
      </w:r>
    </w:p>
    <w:p w14:paraId="15055523"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Борна кислота 20г</w:t>
      </w:r>
    </w:p>
    <w:p w14:paraId="089FEEC5"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Бриліантова зелень 100 мл</w:t>
      </w:r>
    </w:p>
    <w:p w14:paraId="7A97A0E1"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Валідол 30 пігулок</w:t>
      </w:r>
    </w:p>
    <w:p w14:paraId="2603C31D"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Гірчиця (порошок) 200 г</w:t>
      </w:r>
    </w:p>
    <w:p w14:paraId="7960EE3F"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Калію перманганат 20 г</w:t>
      </w:r>
    </w:p>
    <w:p w14:paraId="16A0E85E"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Активоване вугілля 100 пігулок</w:t>
      </w:r>
    </w:p>
    <w:p w14:paraId="35FF0CD4"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Крохмаль 300г</w:t>
      </w:r>
    </w:p>
    <w:p w14:paraId="149C0114"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Настоянка валеріани 30 мл</w:t>
      </w:r>
    </w:p>
    <w:p w14:paraId="3FE20A7F"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Питна вода 200 г</w:t>
      </w:r>
    </w:p>
    <w:p w14:paraId="5DB986BF"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Нашатирний спирт 25 мл</w:t>
      </w:r>
    </w:p>
    <w:p w14:paraId="31733AB5"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Розчин перекису водню (1%-ний) 100 мл</w:t>
      </w:r>
    </w:p>
    <w:p w14:paraId="2CA00C1E"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Розчин йоду (10% чи 5%-ний) 50 мл</w:t>
      </w:r>
    </w:p>
    <w:p w14:paraId="12FDB6FD"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Бинти стерильні 10 шт.</w:t>
      </w:r>
    </w:p>
    <w:p w14:paraId="2A61C474"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Вата гігроскопічна 150 г</w:t>
      </w:r>
    </w:p>
    <w:p w14:paraId="03BA66FE"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Кисневі подушки 2 шт.</w:t>
      </w:r>
    </w:p>
    <w:p w14:paraId="210DD160"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Лейкопластир 1x5 см 5 шт.</w:t>
      </w:r>
    </w:p>
    <w:p w14:paraId="2A262512"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Ножиці 2 шт</w:t>
      </w:r>
    </w:p>
    <w:p w14:paraId="1468EB2C"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Медичні рукавички 3 пари</w:t>
      </w:r>
    </w:p>
    <w:p w14:paraId="1812C357"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Піпетки 10 шт.</w:t>
      </w:r>
    </w:p>
    <w:p w14:paraId="22DC979B"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Серветки стерильні 10 шт.</w:t>
      </w:r>
    </w:p>
    <w:p w14:paraId="03B0D53A"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Термометр медичний Зшт.</w:t>
      </w:r>
    </w:p>
    <w:p w14:paraId="31F0C339" w14:textId="77777777" w:rsid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Трубки штучного дихання 2 шт.</w:t>
      </w:r>
    </w:p>
    <w:p w14:paraId="50D1D0C6" w14:textId="77777777" w:rsidR="002C6135" w:rsidRPr="007008C5" w:rsidRDefault="002C6135" w:rsidP="007008C5">
      <w:pPr>
        <w:autoSpaceDE w:val="0"/>
        <w:autoSpaceDN w:val="0"/>
        <w:adjustRightInd w:val="0"/>
        <w:rPr>
          <w:rFonts w:eastAsia="SimSun" w:cs="Times New Roman"/>
          <w:sz w:val="28"/>
          <w:szCs w:val="28"/>
          <w:lang w:val="ru-RU" w:eastAsia="ru-RU" w:bidi="ar-SA"/>
        </w:rPr>
      </w:pPr>
    </w:p>
    <w:p w14:paraId="12A53130" w14:textId="090C82F5" w:rsidR="00F13CAA" w:rsidRDefault="007008C5" w:rsidP="002C6135">
      <w:pPr>
        <w:autoSpaceDE w:val="0"/>
        <w:autoSpaceDN w:val="0"/>
        <w:adjustRightInd w:val="0"/>
        <w:ind w:firstLine="851"/>
        <w:jc w:val="both"/>
        <w:rPr>
          <w:rFonts w:ascii="Times New Roman,Bold" w:eastAsia="SimSun" w:hAnsi="Times New Roman,Bold" w:cs="Times New Roman,Bold"/>
          <w:sz w:val="28"/>
          <w:szCs w:val="28"/>
          <w:lang w:val="ru-RU" w:eastAsia="ru-RU" w:bidi="ar-SA"/>
        </w:rPr>
      </w:pPr>
      <w:r w:rsidRPr="007008C5">
        <w:rPr>
          <w:rFonts w:eastAsia="SimSun" w:cs="Times New Roman"/>
          <w:sz w:val="28"/>
          <w:szCs w:val="28"/>
          <w:lang w:val="ru-RU" w:eastAsia="ru-RU" w:bidi="ar-SA"/>
        </w:rPr>
        <w:t>У спеку всі роботи з пестицидами належить проводити вранці, а за</w:t>
      </w:r>
      <w:r w:rsidR="002C6135">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похмурої погоди - впродовж усього робочого дня.</w:t>
      </w:r>
    </w:p>
    <w:p w14:paraId="665CC132" w14:textId="77777777" w:rsidR="007008C5" w:rsidRDefault="007008C5" w:rsidP="007008C5">
      <w:pPr>
        <w:autoSpaceDE w:val="0"/>
        <w:autoSpaceDN w:val="0"/>
        <w:adjustRightInd w:val="0"/>
        <w:rPr>
          <w:rFonts w:ascii="Times New Roman,Bold" w:eastAsia="SimSun" w:hAnsi="Times New Roman,Bold" w:cs="Times New Roman,Bold"/>
          <w:sz w:val="28"/>
          <w:szCs w:val="28"/>
          <w:lang w:val="ru-RU" w:eastAsia="ru-RU" w:bidi="ar-SA"/>
        </w:rPr>
      </w:pPr>
    </w:p>
    <w:p w14:paraId="0F6C954D" w14:textId="360DB24F" w:rsidR="00980760" w:rsidRDefault="00980760">
      <w:pPr>
        <w:rPr>
          <w:rFonts w:ascii="Arial" w:eastAsia="Times New Roman" w:hAnsi="Arial" w:cs="Arial"/>
          <w:b/>
          <w:bCs/>
          <w:color w:val="000000"/>
          <w:kern w:val="36"/>
          <w:sz w:val="48"/>
          <w:szCs w:val="48"/>
          <w:lang w:eastAsia="ru-RU"/>
        </w:rPr>
      </w:pPr>
      <w:r>
        <w:rPr>
          <w:rFonts w:ascii="Arial" w:eastAsia="Times New Roman" w:hAnsi="Arial" w:cs="Arial"/>
          <w:b/>
          <w:bCs/>
          <w:color w:val="000000"/>
          <w:kern w:val="36"/>
          <w:sz w:val="48"/>
          <w:szCs w:val="48"/>
          <w:lang w:eastAsia="ru-RU"/>
        </w:rPr>
        <w:br w:type="page"/>
      </w:r>
    </w:p>
    <w:p w14:paraId="7DA96E88" w14:textId="77777777" w:rsidR="007008C5" w:rsidRPr="00980760" w:rsidRDefault="007008C5" w:rsidP="00980760">
      <w:pPr>
        <w:spacing w:after="225"/>
        <w:jc w:val="center"/>
        <w:outlineLvl w:val="0"/>
        <w:rPr>
          <w:rFonts w:eastAsia="Times New Roman" w:cs="Times New Roman"/>
          <w:b/>
          <w:bCs/>
          <w:color w:val="000000"/>
          <w:kern w:val="36"/>
          <w:sz w:val="32"/>
          <w:szCs w:val="32"/>
          <w:lang w:eastAsia="ru-RU"/>
        </w:rPr>
      </w:pPr>
      <w:r w:rsidRPr="00980760">
        <w:rPr>
          <w:rFonts w:eastAsia="Times New Roman" w:cs="Times New Roman"/>
          <w:b/>
          <w:bCs/>
          <w:color w:val="000000"/>
          <w:kern w:val="36"/>
          <w:sz w:val="32"/>
          <w:szCs w:val="32"/>
          <w:lang w:eastAsia="ru-RU"/>
        </w:rPr>
        <w:lastRenderedPageBreak/>
        <w:t>Попередження масового отруєння бджіл</w:t>
      </w:r>
    </w:p>
    <w:p w14:paraId="68025403" w14:textId="77777777" w:rsidR="007008C5" w:rsidRDefault="007008C5" w:rsidP="00980760">
      <w:pPr>
        <w:shd w:val="clear" w:color="auto" w:fill="FFFFFF"/>
        <w:jc w:val="center"/>
        <w:rPr>
          <w:rFonts w:eastAsia="Times New Roman" w:cs="Times New Roman"/>
          <w:color w:val="333333"/>
          <w:sz w:val="27"/>
          <w:szCs w:val="27"/>
          <w:bdr w:val="none" w:sz="0" w:space="0" w:color="auto" w:frame="1"/>
          <w:lang w:eastAsia="ru-RU"/>
        </w:rPr>
      </w:pPr>
    </w:p>
    <w:p w14:paraId="3C5DD3A0" w14:textId="77777777" w:rsidR="007008C5" w:rsidRDefault="007008C5" w:rsidP="00980760">
      <w:pPr>
        <w:shd w:val="clear" w:color="auto" w:fill="FFFFFF"/>
        <w:jc w:val="center"/>
        <w:rPr>
          <w:rFonts w:eastAsia="Times New Roman" w:cs="Times New Roman"/>
          <w:color w:val="333333"/>
          <w:sz w:val="27"/>
          <w:szCs w:val="27"/>
          <w:bdr w:val="none" w:sz="0" w:space="0" w:color="auto" w:frame="1"/>
          <w:lang w:eastAsia="ru-RU"/>
        </w:rPr>
      </w:pPr>
      <w:r>
        <w:rPr>
          <w:noProof/>
          <w:lang w:val="ru-RU" w:eastAsia="ru-RU" w:bidi="ar-SA"/>
        </w:rPr>
        <w:drawing>
          <wp:inline distT="0" distB="0" distL="0" distR="0" wp14:anchorId="093F7DCD" wp14:editId="19B31346">
            <wp:extent cx="5212935" cy="3486150"/>
            <wp:effectExtent l="0" t="0" r="6985" b="0"/>
            <wp:docPr id="1" name="Рисунок 1" descr="https://rada.info/upload/users_files/35777400/4d672483109b030719b6635af330f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a.info/upload/users_files/35777400/4d672483109b030719b6635af330f5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5491" cy="3487859"/>
                    </a:xfrm>
                    <a:prstGeom prst="rect">
                      <a:avLst/>
                    </a:prstGeom>
                    <a:noFill/>
                    <a:ln>
                      <a:noFill/>
                    </a:ln>
                  </pic:spPr>
                </pic:pic>
              </a:graphicData>
            </a:graphic>
          </wp:inline>
        </w:drawing>
      </w:r>
    </w:p>
    <w:p w14:paraId="768C8779" w14:textId="77777777" w:rsidR="007008C5" w:rsidRDefault="007008C5" w:rsidP="007008C5">
      <w:pPr>
        <w:shd w:val="clear" w:color="auto" w:fill="FFFFFF"/>
        <w:jc w:val="both"/>
        <w:rPr>
          <w:rFonts w:eastAsia="Times New Roman" w:cs="Times New Roman"/>
          <w:color w:val="333333"/>
          <w:sz w:val="27"/>
          <w:szCs w:val="27"/>
          <w:bdr w:val="none" w:sz="0" w:space="0" w:color="auto" w:frame="1"/>
          <w:lang w:eastAsia="ru-RU"/>
        </w:rPr>
      </w:pPr>
    </w:p>
    <w:p w14:paraId="083631CF"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Бджоли відіграють важливу роль в сільському господарстві, перелітаючи з однієї квітки на іншу вони забезпечують перехресне запилення, необхідне для розмноження більшості квіткових рослин. Наявність пасіки поблизу поля чи саду значно збільшує урожай.</w:t>
      </w:r>
    </w:p>
    <w:p w14:paraId="222187A0" w14:textId="77777777" w:rsidR="007008C5" w:rsidRDefault="007008C5" w:rsidP="00980760">
      <w:pPr>
        <w:shd w:val="clear" w:color="auto" w:fill="FFFFFF"/>
        <w:ind w:firstLine="851"/>
        <w:jc w:val="both"/>
        <w:rPr>
          <w:rFonts w:eastAsia="Times New Roman" w:cs="Times New Roman"/>
          <w:color w:val="333333"/>
          <w:sz w:val="28"/>
          <w:szCs w:val="28"/>
          <w:bdr w:val="none" w:sz="0" w:space="0" w:color="auto" w:frame="1"/>
          <w:lang w:eastAsia="ru-RU"/>
        </w:rPr>
      </w:pPr>
      <w:r w:rsidRPr="00980760">
        <w:rPr>
          <w:rFonts w:eastAsia="Times New Roman" w:cs="Times New Roman"/>
          <w:color w:val="333333"/>
          <w:sz w:val="28"/>
          <w:szCs w:val="28"/>
          <w:bdr w:val="none" w:sz="0" w:space="0" w:color="auto" w:frame="1"/>
          <w:lang w:eastAsia="ru-RU"/>
        </w:rPr>
        <w:t>В умовах широкого застосування хімічних препаратів у сільському і лісовому господарстві все гострішою стає проблема охорони і захисту бджіл від отруєнь. Неконтрольоване застосування пестицидів, особливо на медоносних культурах, може призвести до масової загибелі бджіл та інших корисних комах, які є запилювачами цих культур.</w:t>
      </w:r>
    </w:p>
    <w:p w14:paraId="77CC5DDE" w14:textId="77777777" w:rsidR="00980760" w:rsidRPr="00980760" w:rsidRDefault="00980760" w:rsidP="00980760">
      <w:pPr>
        <w:shd w:val="clear" w:color="auto" w:fill="FFFFFF"/>
        <w:ind w:firstLine="851"/>
        <w:jc w:val="both"/>
        <w:rPr>
          <w:rFonts w:eastAsia="Times New Roman" w:cs="Times New Roman"/>
          <w:color w:val="333333"/>
          <w:sz w:val="28"/>
          <w:szCs w:val="28"/>
          <w:lang w:eastAsia="ru-RU"/>
        </w:rPr>
      </w:pPr>
    </w:p>
    <w:p w14:paraId="7B5CCC27"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Основні причини отруєння бджіл засобами захисту рослин:</w:t>
      </w:r>
    </w:p>
    <w:p w14:paraId="3210FBDD" w14:textId="77777777" w:rsidR="007008C5" w:rsidRPr="00980760" w:rsidRDefault="007008C5" w:rsidP="00980760">
      <w:pPr>
        <w:numPr>
          <w:ilvl w:val="0"/>
          <w:numId w:val="3"/>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недотримання суб’єктами господарювання встановлених регламентів та санітарних норм і правил транспортування, зберігання, торгівлі та застосування засобів захисту рослин;</w:t>
      </w:r>
    </w:p>
    <w:p w14:paraId="509B2553" w14:textId="77777777" w:rsidR="007008C5" w:rsidRPr="00980760" w:rsidRDefault="007008C5" w:rsidP="00980760">
      <w:pPr>
        <w:numPr>
          <w:ilvl w:val="0"/>
          <w:numId w:val="3"/>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неповідомлення або несвоєчасне повідомлення власників пасік про час, місце і характер майбутнього застосування засобів захисту рослин для відповідного реагування;</w:t>
      </w:r>
    </w:p>
    <w:p w14:paraId="6AF3CB66" w14:textId="77777777" w:rsidR="007008C5" w:rsidRPr="00980760" w:rsidRDefault="007008C5" w:rsidP="00980760">
      <w:pPr>
        <w:numPr>
          <w:ilvl w:val="0"/>
          <w:numId w:val="3"/>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надання неповної інформації про заплановане застосування засобів захисту рослин і необхідні обмеження;</w:t>
      </w:r>
    </w:p>
    <w:p w14:paraId="25CEF7A0" w14:textId="77777777" w:rsidR="007008C5" w:rsidRPr="00980760" w:rsidRDefault="007008C5" w:rsidP="00980760">
      <w:pPr>
        <w:numPr>
          <w:ilvl w:val="0"/>
          <w:numId w:val="3"/>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недостатнє забезпеченням пасік відповідним обладнанням для ізоляції вильоту бджіл з вулика або несвоєчасне вивезення бджолиних сімей у безпечне місце;</w:t>
      </w:r>
    </w:p>
    <w:p w14:paraId="0FFE7A70" w14:textId="77777777" w:rsidR="007008C5" w:rsidRPr="00980760" w:rsidRDefault="007008C5" w:rsidP="00980760">
      <w:pPr>
        <w:numPr>
          <w:ilvl w:val="0"/>
          <w:numId w:val="3"/>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lastRenderedPageBreak/>
        <w:t>неповідомлення власниками пасік місцевих державних адміністрацій або органів місцевого самоврядування про місце перебування пасіки під час кочівлі.   </w:t>
      </w:r>
    </w:p>
    <w:p w14:paraId="29A5B33A" w14:textId="77777777" w:rsidR="00980760" w:rsidRPr="00980760" w:rsidRDefault="00980760" w:rsidP="00980760">
      <w:pPr>
        <w:numPr>
          <w:ilvl w:val="0"/>
          <w:numId w:val="3"/>
        </w:numPr>
        <w:shd w:val="clear" w:color="auto" w:fill="FFFFFF"/>
        <w:ind w:left="225" w:right="225" w:firstLine="851"/>
        <w:jc w:val="both"/>
        <w:rPr>
          <w:rFonts w:eastAsia="Times New Roman" w:cs="Times New Roman"/>
          <w:color w:val="333333"/>
          <w:sz w:val="28"/>
          <w:szCs w:val="28"/>
          <w:lang w:eastAsia="ru-RU"/>
        </w:rPr>
      </w:pPr>
    </w:p>
    <w:p w14:paraId="30ABCED7"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Основні заходи попередження отруєння бджіл:</w:t>
      </w:r>
    </w:p>
    <w:p w14:paraId="4A2AD1C4" w14:textId="77777777" w:rsidR="007008C5" w:rsidRPr="00980760" w:rsidRDefault="007008C5" w:rsidP="00980760">
      <w:pPr>
        <w:numPr>
          <w:ilvl w:val="0"/>
          <w:numId w:val="4"/>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дотримання аграріями норм і правил транспортування, зберігання та застосування засобів захисту рослин;</w:t>
      </w:r>
    </w:p>
    <w:p w14:paraId="67BE26DD" w14:textId="77777777" w:rsidR="007008C5" w:rsidRPr="00980760" w:rsidRDefault="007008C5" w:rsidP="00980760">
      <w:pPr>
        <w:numPr>
          <w:ilvl w:val="0"/>
          <w:numId w:val="4"/>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своєчасне інформування пасічників про заплановане застосування засобів захисту рослин;</w:t>
      </w:r>
    </w:p>
    <w:p w14:paraId="04E5E440" w14:textId="77777777" w:rsidR="007008C5" w:rsidRPr="00980760" w:rsidRDefault="007008C5" w:rsidP="00980760">
      <w:pPr>
        <w:numPr>
          <w:ilvl w:val="0"/>
          <w:numId w:val="4"/>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інформування органи місцевого самоврядування про місце перебування пасіки під час кочівлі;</w:t>
      </w:r>
    </w:p>
    <w:p w14:paraId="362792B4" w14:textId="77777777" w:rsidR="00980760" w:rsidRPr="00980760" w:rsidRDefault="00980760" w:rsidP="00980760">
      <w:pPr>
        <w:numPr>
          <w:ilvl w:val="0"/>
          <w:numId w:val="4"/>
        </w:numPr>
        <w:shd w:val="clear" w:color="auto" w:fill="FFFFFF"/>
        <w:ind w:left="225" w:right="225" w:firstLine="851"/>
        <w:jc w:val="both"/>
        <w:rPr>
          <w:rFonts w:eastAsia="Times New Roman" w:cs="Times New Roman"/>
          <w:color w:val="333333"/>
          <w:sz w:val="28"/>
          <w:szCs w:val="28"/>
          <w:lang w:eastAsia="ru-RU"/>
        </w:rPr>
      </w:pPr>
    </w:p>
    <w:p w14:paraId="02721750"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Аграрії повинні дотримуватися таких правил:</w:t>
      </w:r>
    </w:p>
    <w:p w14:paraId="6DF5040B"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застосовувати ЗЗР (засоби захисту рослин), які пройшли державну реєстрацію та включені до Державного реєстру пестицидів і агрохімікатів, дозволених до використання в Україні, відповідно до Закону України «Про пестициди і агрохімікати»;</w:t>
      </w:r>
    </w:p>
    <w:p w14:paraId="6BA90BBD"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враховувати ступінь небезпеки засобів захисту рослин для бджіл визначається з урахуванням їх класу небезпечності, класифікації за цільовим призначенням (інсектицид, фунгіцид, гербіцид, десикант тощо), препаративної форми і способу застосування;</w:t>
      </w:r>
    </w:p>
    <w:p w14:paraId="4F34383D"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дотримуватись правил застосування засобів захисту рослин (регламенти застосування препаратів (норми витрат, кратності обробок, обмеження щодо способу, періоду обробок);</w:t>
      </w:r>
    </w:p>
    <w:p w14:paraId="215E4943"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використовувати дозволені способи застосування засобів захисту рослин;</w:t>
      </w:r>
    </w:p>
    <w:p w14:paraId="392D65A8"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дотримуватись принципу безпечності для здоров'я людини та навколишнього природного середовища. За можливості впроваджувати біологічне землеробство та інші безпечні методи захисту рослин;</w:t>
      </w:r>
    </w:p>
    <w:p w14:paraId="1DA1C177"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за три доби повідомляти органи місцевого самоврядування про заплановане застосування засобів захисту рослин.</w:t>
      </w:r>
    </w:p>
    <w:p w14:paraId="65B7E520" w14:textId="77777777" w:rsidR="00980760" w:rsidRDefault="00980760" w:rsidP="00980760">
      <w:pPr>
        <w:shd w:val="clear" w:color="auto" w:fill="FFFFFF"/>
        <w:ind w:firstLine="851"/>
        <w:jc w:val="both"/>
        <w:rPr>
          <w:rFonts w:eastAsia="Times New Roman" w:cs="Times New Roman"/>
          <w:b/>
          <w:bCs/>
          <w:color w:val="333333"/>
          <w:sz w:val="28"/>
          <w:szCs w:val="28"/>
          <w:bdr w:val="none" w:sz="0" w:space="0" w:color="auto" w:frame="1"/>
          <w:lang w:eastAsia="ru-RU"/>
        </w:rPr>
      </w:pPr>
    </w:p>
    <w:p w14:paraId="6187A721" w14:textId="5BBC6692"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Завчасне повідомлення повинно містити таку інформацію:</w:t>
      </w:r>
    </w:p>
    <w:p w14:paraId="2C237FF8"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дата і час початку робіт із застосування засобів захисту рослин;</w:t>
      </w:r>
    </w:p>
    <w:p w14:paraId="68F124E8"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територія майбутнього застосування засобів захисту рослин (площа, га);</w:t>
      </w:r>
    </w:p>
    <w:p w14:paraId="0621D3FE"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кадастровий номер (за наявності), місце знаходження ділянки тощо);</w:t>
      </w:r>
    </w:p>
    <w:p w14:paraId="5ACE667A"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назва препарату, діючі речовини та клас небезпеки запланованих до застосування засобів захисту рослин; </w:t>
      </w:r>
    </w:p>
    <w:p w14:paraId="3B3E40CB"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спосіб (метод) застосування засобів захисту рослин;</w:t>
      </w:r>
    </w:p>
    <w:p w14:paraId="5E4889DB"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терміни ізоляції бджолиних сімей відповідно до класу небезпеки засобів захисту рослин; </w:t>
      </w:r>
    </w:p>
    <w:p w14:paraId="1FDD75CB"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lastRenderedPageBreak/>
        <w:t>прізвище, ім’я та по батькові (за наявності) для фізичних осіб або повне найменування для суб’єктів господарювання; </w:t>
      </w:r>
    </w:p>
    <w:p w14:paraId="0DFCC16B"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відомості про сільськогосподарську культуру, що обробляється засобами захисту рослин. </w:t>
      </w:r>
    </w:p>
    <w:p w14:paraId="3494E317"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Усі роботи із засобами захисту рослин слід проводити у вечірні та ранкові години в період відсутності льоту бджіл при мінімальних висхідних повітряних потоках за швидкості вітру до 4 м/с.</w:t>
      </w:r>
    </w:p>
    <w:p w14:paraId="0811DC45" w14:textId="77777777" w:rsidR="00980760" w:rsidRDefault="00980760" w:rsidP="00980760">
      <w:pPr>
        <w:shd w:val="clear" w:color="auto" w:fill="FFFFFF"/>
        <w:ind w:firstLine="851"/>
        <w:jc w:val="both"/>
        <w:rPr>
          <w:rFonts w:eastAsia="Times New Roman" w:cs="Times New Roman"/>
          <w:b/>
          <w:bCs/>
          <w:color w:val="333333"/>
          <w:sz w:val="28"/>
          <w:szCs w:val="28"/>
          <w:bdr w:val="none" w:sz="0" w:space="0" w:color="auto" w:frame="1"/>
          <w:lang w:eastAsia="ru-RU"/>
        </w:rPr>
      </w:pPr>
    </w:p>
    <w:p w14:paraId="4ED8AC31" w14:textId="2733C4CE"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Заборонено:</w:t>
      </w:r>
    </w:p>
    <w:p w14:paraId="6952AE89" w14:textId="77777777" w:rsidR="007008C5" w:rsidRPr="00980760" w:rsidRDefault="007008C5" w:rsidP="00980760">
      <w:pPr>
        <w:numPr>
          <w:ilvl w:val="0"/>
          <w:numId w:val="7"/>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працювати без наявності допуску (посвідчення) на право роботи із зазначеними пестицидами і агрохімікатами;</w:t>
      </w:r>
    </w:p>
    <w:p w14:paraId="23FEBCB3" w14:textId="77777777" w:rsidR="007008C5" w:rsidRPr="00980760" w:rsidRDefault="007008C5" w:rsidP="00980760">
      <w:pPr>
        <w:numPr>
          <w:ilvl w:val="0"/>
          <w:numId w:val="7"/>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використовувати фальсифіковані пестициди і агрохімікати;</w:t>
      </w:r>
    </w:p>
    <w:p w14:paraId="7E99ED53" w14:textId="77777777" w:rsidR="007008C5" w:rsidRPr="00980760" w:rsidRDefault="007008C5" w:rsidP="00980760">
      <w:pPr>
        <w:numPr>
          <w:ilvl w:val="0"/>
          <w:numId w:val="7"/>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проводити обробку квітучих медоносів і пилконосів під час масового льоту бджіл.</w:t>
      </w:r>
    </w:p>
    <w:p w14:paraId="077983A8" w14:textId="77777777" w:rsidR="00980760" w:rsidRDefault="00980760" w:rsidP="00980760">
      <w:pPr>
        <w:shd w:val="clear" w:color="auto" w:fill="FFFFFF"/>
        <w:ind w:firstLine="851"/>
        <w:jc w:val="both"/>
        <w:rPr>
          <w:rFonts w:eastAsia="Times New Roman" w:cs="Times New Roman"/>
          <w:b/>
          <w:bCs/>
          <w:color w:val="333333"/>
          <w:sz w:val="28"/>
          <w:szCs w:val="28"/>
          <w:bdr w:val="none" w:sz="0" w:space="0" w:color="auto" w:frame="1"/>
          <w:lang w:eastAsia="ru-RU"/>
        </w:rPr>
      </w:pPr>
    </w:p>
    <w:p w14:paraId="7232823C" w14:textId="303BF6D8"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Власник пасіки:</w:t>
      </w:r>
    </w:p>
    <w:p w14:paraId="16BB2605" w14:textId="77777777" w:rsidR="007008C5" w:rsidRPr="00980760" w:rsidRDefault="007008C5" w:rsidP="00980760">
      <w:pPr>
        <w:numPr>
          <w:ilvl w:val="0"/>
          <w:numId w:val="8"/>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повинен мати ветеринарно-санітарний паспорт пасіки;</w:t>
      </w:r>
    </w:p>
    <w:p w14:paraId="24AE48C9" w14:textId="77777777" w:rsidR="007008C5" w:rsidRPr="00980760" w:rsidRDefault="007008C5" w:rsidP="00980760">
      <w:pPr>
        <w:numPr>
          <w:ilvl w:val="0"/>
          <w:numId w:val="8"/>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здійснити реєстрацію пасіки в органах місцевого самоврядування;</w:t>
      </w:r>
    </w:p>
    <w:p w14:paraId="4D2B1EFC" w14:textId="77777777" w:rsidR="007008C5" w:rsidRPr="00980760" w:rsidRDefault="007008C5" w:rsidP="00980760">
      <w:pPr>
        <w:numPr>
          <w:ilvl w:val="0"/>
          <w:numId w:val="8"/>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забезпечити своєчасне внесення до паспорта пасіки відомостей щодо процесів, які здійснюються на пасіці, та інформації про ветеринарно-санітарні заходи;</w:t>
      </w:r>
    </w:p>
    <w:p w14:paraId="0A508CD5" w14:textId="77777777" w:rsidR="007008C5" w:rsidRPr="00980760" w:rsidRDefault="007008C5" w:rsidP="00980760">
      <w:pPr>
        <w:numPr>
          <w:ilvl w:val="0"/>
          <w:numId w:val="8"/>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своєчасно інформує органи самоврядування про перевезення (кочівлі) пасіки;</w:t>
      </w:r>
    </w:p>
    <w:p w14:paraId="4F376E57" w14:textId="77777777" w:rsidR="007008C5" w:rsidRPr="00980760" w:rsidRDefault="007008C5" w:rsidP="00980760">
      <w:pPr>
        <w:numPr>
          <w:ilvl w:val="0"/>
          <w:numId w:val="8"/>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на період обробки  повинен ізолювати бджіл у вуликах на термін передбачений обмеженнями в разі застосування засобів захисту рослин або вивезти пасіку в безпечне місце.</w:t>
      </w:r>
    </w:p>
    <w:p w14:paraId="0D005351" w14:textId="77777777" w:rsidR="00980760" w:rsidRDefault="00980760" w:rsidP="00980760">
      <w:pPr>
        <w:shd w:val="clear" w:color="auto" w:fill="FFFFFF"/>
        <w:ind w:firstLine="851"/>
        <w:jc w:val="both"/>
        <w:rPr>
          <w:rFonts w:eastAsia="Times New Roman" w:cs="Times New Roman"/>
          <w:b/>
          <w:bCs/>
          <w:color w:val="333333"/>
          <w:sz w:val="28"/>
          <w:szCs w:val="28"/>
          <w:bdr w:val="none" w:sz="0" w:space="0" w:color="auto" w:frame="1"/>
          <w:lang w:eastAsia="ru-RU"/>
        </w:rPr>
      </w:pPr>
    </w:p>
    <w:p w14:paraId="1C90EAD5" w14:textId="5ADDE0A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Органи місцевого самоврядування (ОМС):</w:t>
      </w:r>
    </w:p>
    <w:p w14:paraId="7E8D9E14" w14:textId="77777777" w:rsidR="007008C5" w:rsidRPr="00980760" w:rsidRDefault="007008C5" w:rsidP="00980760">
      <w:pPr>
        <w:numPr>
          <w:ilvl w:val="0"/>
          <w:numId w:val="9"/>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мають здійснювати реєстрацію пасіки;</w:t>
      </w:r>
    </w:p>
    <w:p w14:paraId="19F66805" w14:textId="77777777" w:rsidR="007008C5" w:rsidRPr="00980760" w:rsidRDefault="007008C5" w:rsidP="00980760">
      <w:pPr>
        <w:numPr>
          <w:ilvl w:val="0"/>
          <w:numId w:val="9"/>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забезпечувати ведення журналу обліку пасік.</w:t>
      </w:r>
      <w:r w:rsidRPr="00980760">
        <w:rPr>
          <w:rFonts w:eastAsia="Times New Roman" w:cs="Times New Roman"/>
          <w:color w:val="333333"/>
          <w:sz w:val="28"/>
          <w:szCs w:val="28"/>
          <w:lang w:eastAsia="ru-RU"/>
        </w:rPr>
        <w:t> </w:t>
      </w:r>
      <w:r w:rsidRPr="00980760">
        <w:rPr>
          <w:rFonts w:eastAsia="Times New Roman" w:cs="Times New Roman"/>
          <w:color w:val="333333"/>
          <w:sz w:val="28"/>
          <w:szCs w:val="28"/>
          <w:bdr w:val="none" w:sz="0" w:space="0" w:color="auto" w:frame="1"/>
          <w:lang w:eastAsia="ru-RU"/>
        </w:rPr>
        <w:t>У журналі обліку пасік зазначається інформація:</w:t>
      </w:r>
    </w:p>
    <w:p w14:paraId="1D0139F2"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місце фактичного розташування пасіки із зазначенням інформації щодо земельної ділянки (адреса або кадастровий номер земельної ділянки);</w:t>
      </w:r>
    </w:p>
    <w:p w14:paraId="5318C03F"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прізвище, ім’я, по батькові (за наявності); місце проживання, реєстраційний номер облікової картки платника податків або серія (за наявності) та номер паспорта; </w:t>
      </w:r>
    </w:p>
    <w:p w14:paraId="779407BA"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код згідно з ЄДРПОУ (для юридичної особи);</w:t>
      </w:r>
    </w:p>
    <w:p w14:paraId="04F9586B"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місце фактичного розташування пасіки із зазначенням інформації щодо земельної ділянки (адреса або кадастровий номер земельної ділянки);</w:t>
      </w:r>
    </w:p>
    <w:p w14:paraId="6CC1BF6F"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кількість бджолиних сімей на дату реєстрації паспорта пасіки;</w:t>
      </w:r>
    </w:p>
    <w:p w14:paraId="5FD9F8DD"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контактну інформацію власника пасіки або уповноваженої ним особи (номер телефону, адресу електронної пошти).</w:t>
      </w:r>
    </w:p>
    <w:p w14:paraId="482D13B8" w14:textId="77777777" w:rsidR="007008C5" w:rsidRPr="00980760" w:rsidRDefault="007008C5" w:rsidP="00980760">
      <w:pPr>
        <w:numPr>
          <w:ilvl w:val="0"/>
          <w:numId w:val="9"/>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lastRenderedPageBreak/>
        <w:t>інформувати пасічників про заплановане застосування засобів захисту рослин на адміністративній території (протягом чотирьох робочих годин).</w:t>
      </w:r>
    </w:p>
    <w:p w14:paraId="045A6718"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Власник пасіки, виявивши загибель бджіл, звертається до органу місцевого самоврядування. ОМС невідкладно повідомляють  постійну комісію, яка проводить обстеження щодо встановлення факту отруєння бджіл. Склад комісії затверджується рішенням органу місцевого самоврядування та оновлюється щороку до 01 березня.</w:t>
      </w:r>
    </w:p>
    <w:p w14:paraId="1B31B0C1"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До складу комісії входять:</w:t>
      </w:r>
    </w:p>
    <w:p w14:paraId="5C5695F5" w14:textId="77777777" w:rsidR="007008C5" w:rsidRPr="00980760" w:rsidRDefault="007008C5" w:rsidP="00980760">
      <w:pPr>
        <w:numPr>
          <w:ilvl w:val="0"/>
          <w:numId w:val="10"/>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представник органу місцевого самоврядування (голова комісії);</w:t>
      </w:r>
    </w:p>
    <w:p w14:paraId="00C3BA8A" w14:textId="77777777" w:rsidR="007008C5" w:rsidRPr="00980760" w:rsidRDefault="007008C5" w:rsidP="00980760">
      <w:pPr>
        <w:numPr>
          <w:ilvl w:val="0"/>
          <w:numId w:val="10"/>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представник Держпродспоживслужби;</w:t>
      </w:r>
    </w:p>
    <w:p w14:paraId="6FD7EE23" w14:textId="77777777" w:rsidR="007008C5" w:rsidRPr="00980760" w:rsidRDefault="007008C5" w:rsidP="00980760">
      <w:pPr>
        <w:numPr>
          <w:ilvl w:val="0"/>
          <w:numId w:val="10"/>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представник Національної поліції;</w:t>
      </w:r>
    </w:p>
    <w:p w14:paraId="49D7A2C9" w14:textId="77777777" w:rsidR="007008C5" w:rsidRPr="00980760" w:rsidRDefault="007008C5" w:rsidP="00980760">
      <w:pPr>
        <w:numPr>
          <w:ilvl w:val="0"/>
          <w:numId w:val="10"/>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представник органу місцевого самоврядування, адміністративні межі якого знаходяться ближче ніж за 10 кілометрів від пасіки, яку обстежує;</w:t>
      </w:r>
    </w:p>
    <w:p w14:paraId="708CD7F3" w14:textId="77777777" w:rsidR="007008C5" w:rsidRPr="00980760" w:rsidRDefault="007008C5" w:rsidP="00980760">
      <w:pPr>
        <w:numPr>
          <w:ilvl w:val="0"/>
          <w:numId w:val="10"/>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 власник пасіки або уповноважена ним особа.</w:t>
      </w:r>
    </w:p>
    <w:p w14:paraId="66458ACC"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До складу комісії можуть залучати за згодою: фізичні особи та суб’єкти господарювання або їх представники, які використовували засоби захисту рослин у межах 10 кілометрів від розміщення пасіки.</w:t>
      </w:r>
    </w:p>
    <w:p w14:paraId="14EAA853"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Комісія:</w:t>
      </w:r>
    </w:p>
    <w:p w14:paraId="0948476E"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установлює достовірність загибелі бджіл;</w:t>
      </w:r>
    </w:p>
    <w:p w14:paraId="34E9012E"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установлює обставини, за яких сталася загибель бджіл;</w:t>
      </w:r>
    </w:p>
    <w:p w14:paraId="69DF20B8"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надає рекомендації щодо визначення шкоди, заподіяної власникам пасік унаслідок отруєння бджіл;</w:t>
      </w:r>
    </w:p>
    <w:p w14:paraId="2FF718F9"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відбирає проби матеріалу для лабораторних досліджень: патологічний матеріал, бджоли, продукція бджіл-ва, а також зелена маса рослин, ґрунт;</w:t>
      </w:r>
    </w:p>
    <w:p w14:paraId="3585D20A"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відібрані зразки упаковуються, опломбовуються; комісія разом із супровідним листом передає пасічнику, який відправляє зразки в лабораторію;</w:t>
      </w:r>
    </w:p>
    <w:p w14:paraId="69D78B58"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результати обстеження комісії фіксують в акті Держпродспоживслужби та Національної поліції.</w:t>
      </w:r>
    </w:p>
    <w:p w14:paraId="0D099446"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Комісія має право:</w:t>
      </w:r>
    </w:p>
    <w:p w14:paraId="438A0B16" w14:textId="77777777" w:rsidR="007008C5" w:rsidRPr="00980760" w:rsidRDefault="007008C5" w:rsidP="00980760">
      <w:pPr>
        <w:numPr>
          <w:ilvl w:val="0"/>
          <w:numId w:val="12"/>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звертатися до правоохоронних органів щодо вжиття заходів з метою припинення порушення прав і законних інтересів суб’єктів господарювання або окремих громадян; </w:t>
      </w:r>
    </w:p>
    <w:p w14:paraId="21D813AD" w14:textId="77777777" w:rsidR="007008C5" w:rsidRPr="00980760" w:rsidRDefault="007008C5" w:rsidP="00980760">
      <w:pPr>
        <w:numPr>
          <w:ilvl w:val="0"/>
          <w:numId w:val="12"/>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ініціювати питання про притягнення до відповідальності осіб за порушення ними норм законодавства.</w:t>
      </w:r>
    </w:p>
    <w:p w14:paraId="79778EAA" w14:textId="6B5C9568" w:rsidR="00980760" w:rsidRDefault="00980760">
      <w:r>
        <w:br w:type="page"/>
      </w:r>
    </w:p>
    <w:p w14:paraId="59DCA334" w14:textId="77777777" w:rsidR="007008C5" w:rsidRDefault="007008C5" w:rsidP="007008C5"/>
    <w:p w14:paraId="7AA90026" w14:textId="12EB7292" w:rsidR="007008C5" w:rsidRPr="0034014F" w:rsidRDefault="0034014F" w:rsidP="0034014F">
      <w:pPr>
        <w:shd w:val="clear" w:color="auto" w:fill="FFFFFF"/>
        <w:ind w:firstLine="851"/>
        <w:jc w:val="center"/>
        <w:rPr>
          <w:rFonts w:eastAsia="Times New Roman" w:cs="Times New Roman"/>
          <w:b/>
          <w:i/>
          <w:color w:val="000000"/>
          <w:sz w:val="28"/>
          <w:szCs w:val="28"/>
          <w:lang w:eastAsia="ru-RU"/>
        </w:rPr>
      </w:pPr>
      <w:r w:rsidRPr="0034014F">
        <w:rPr>
          <w:rFonts w:eastAsia="Times New Roman" w:cs="Times New Roman"/>
          <w:b/>
          <w:i/>
          <w:color w:val="000000"/>
          <w:sz w:val="28"/>
          <w:szCs w:val="28"/>
          <w:lang w:eastAsia="ru-RU"/>
        </w:rPr>
        <w:t>УВАГА</w:t>
      </w:r>
      <w:r w:rsidR="007008C5" w:rsidRPr="0034014F">
        <w:rPr>
          <w:rFonts w:eastAsia="Times New Roman" w:cs="Times New Roman"/>
          <w:b/>
          <w:i/>
          <w:color w:val="000000"/>
          <w:sz w:val="28"/>
          <w:szCs w:val="28"/>
          <w:lang w:eastAsia="ru-RU"/>
        </w:rPr>
        <w:t xml:space="preserve"> ! Ф</w:t>
      </w:r>
      <w:r w:rsidRPr="0034014F">
        <w:rPr>
          <w:rFonts w:eastAsia="Times New Roman" w:cs="Times New Roman"/>
          <w:b/>
          <w:i/>
          <w:color w:val="000000"/>
          <w:sz w:val="28"/>
          <w:szCs w:val="28"/>
          <w:lang w:eastAsia="ru-RU"/>
        </w:rPr>
        <w:t>АЛЬСИФІКОВАНІ ПЕСТИЦИДИ</w:t>
      </w:r>
      <w:r w:rsidR="007008C5" w:rsidRPr="0034014F">
        <w:rPr>
          <w:rFonts w:eastAsia="Times New Roman" w:cs="Times New Roman"/>
          <w:b/>
          <w:i/>
          <w:color w:val="000000"/>
          <w:sz w:val="28"/>
          <w:szCs w:val="28"/>
          <w:lang w:eastAsia="ru-RU"/>
        </w:rPr>
        <w:t>!</w:t>
      </w:r>
    </w:p>
    <w:p w14:paraId="6D97167D" w14:textId="77777777" w:rsidR="0034014F" w:rsidRPr="00C36EBB" w:rsidRDefault="0034014F" w:rsidP="00980760">
      <w:pPr>
        <w:shd w:val="clear" w:color="auto" w:fill="FFFFFF"/>
        <w:ind w:firstLine="851"/>
        <w:jc w:val="both"/>
        <w:rPr>
          <w:rFonts w:eastAsia="Times New Roman" w:cs="Times New Roman"/>
          <w:b/>
          <w:color w:val="000000"/>
          <w:sz w:val="28"/>
          <w:szCs w:val="28"/>
          <w:lang w:eastAsia="ru-RU"/>
        </w:rPr>
      </w:pPr>
    </w:p>
    <w:p w14:paraId="02AFA14E" w14:textId="381E7AFC" w:rsidR="00E22B3D" w:rsidRPr="00C36EBB" w:rsidRDefault="00655524" w:rsidP="00980760">
      <w:pPr>
        <w:shd w:val="clear" w:color="auto" w:fill="FFFFFF"/>
        <w:ind w:firstLine="851"/>
        <w:jc w:val="both"/>
        <w:rPr>
          <w:rFonts w:eastAsia="Times New Roman" w:cs="Times New Roman"/>
          <w:b/>
          <w:color w:val="000000"/>
          <w:sz w:val="28"/>
          <w:szCs w:val="28"/>
          <w:lang w:eastAsia="ru-RU"/>
        </w:rPr>
      </w:pPr>
      <w:r>
        <w:rPr>
          <w:rFonts w:eastAsia="Times New Roman" w:cs="Times New Roman"/>
          <w:b/>
          <w:noProof/>
          <w:color w:val="000000"/>
          <w:sz w:val="28"/>
          <w:szCs w:val="28"/>
          <w:lang w:val="ru-RU" w:eastAsia="ru-RU" w:bidi="ar-SA"/>
        </w:rPr>
        <w:drawing>
          <wp:inline distT="0" distB="0" distL="0" distR="0" wp14:anchorId="36E77E51" wp14:editId="134BB73F">
            <wp:extent cx="1943100" cy="17068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3100" cy="1706880"/>
                    </a:xfrm>
                    <a:prstGeom prst="rect">
                      <a:avLst/>
                    </a:prstGeom>
                    <a:noFill/>
                    <a:ln>
                      <a:noFill/>
                    </a:ln>
                  </pic:spPr>
                </pic:pic>
              </a:graphicData>
            </a:graphic>
          </wp:inline>
        </w:drawing>
      </w:r>
      <w:r w:rsidR="00E22B3D">
        <w:rPr>
          <w:rFonts w:eastAsia="Times New Roman" w:cs="Times New Roman"/>
          <w:b/>
          <w:noProof/>
          <w:color w:val="000000"/>
          <w:sz w:val="28"/>
          <w:szCs w:val="28"/>
          <w:lang w:val="ru-RU" w:eastAsia="ru-RU" w:bidi="ar-SA"/>
        </w:rPr>
        <w:drawing>
          <wp:anchor distT="0" distB="0" distL="114300" distR="114300" simplePos="0" relativeHeight="251673600" behindDoc="0" locked="0" layoutInCell="1" allowOverlap="1" wp14:anchorId="12D68C5B" wp14:editId="5FF279AB">
            <wp:simplePos x="0" y="0"/>
            <wp:positionH relativeFrom="column">
              <wp:align>left</wp:align>
            </wp:positionH>
            <wp:positionV relativeFrom="paragraph">
              <wp:align>top</wp:align>
            </wp:positionV>
            <wp:extent cx="1943100" cy="1706880"/>
            <wp:effectExtent l="0" t="0" r="0" b="762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3100" cy="1706880"/>
                    </a:xfrm>
                    <a:prstGeom prst="rect">
                      <a:avLst/>
                    </a:prstGeom>
                    <a:noFill/>
                    <a:ln>
                      <a:noFill/>
                    </a:ln>
                  </pic:spPr>
                </pic:pic>
              </a:graphicData>
            </a:graphic>
          </wp:anchor>
        </w:drawing>
      </w:r>
      <w:r w:rsidRPr="00C36EBB">
        <w:rPr>
          <w:rFonts w:eastAsia="Times New Roman" w:cs="Times New Roman"/>
          <w:b/>
          <w:color w:val="000000"/>
          <w:sz w:val="28"/>
          <w:szCs w:val="28"/>
          <w:lang w:eastAsia="ru-RU"/>
        </w:rPr>
        <w:t xml:space="preserve">  </w:t>
      </w:r>
      <w:r>
        <w:rPr>
          <w:rFonts w:eastAsia="Times New Roman" w:cs="Times New Roman"/>
          <w:b/>
          <w:noProof/>
          <w:color w:val="000000"/>
          <w:sz w:val="28"/>
          <w:szCs w:val="28"/>
          <w:lang w:val="ru-RU" w:eastAsia="ru-RU" w:bidi="ar-SA"/>
        </w:rPr>
        <w:drawing>
          <wp:inline distT="0" distB="0" distL="0" distR="0" wp14:anchorId="0886BAEF" wp14:editId="45145570">
            <wp:extent cx="1943100" cy="17068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3100" cy="1706880"/>
                    </a:xfrm>
                    <a:prstGeom prst="rect">
                      <a:avLst/>
                    </a:prstGeom>
                    <a:noFill/>
                    <a:ln>
                      <a:noFill/>
                    </a:ln>
                  </pic:spPr>
                </pic:pic>
              </a:graphicData>
            </a:graphic>
          </wp:inline>
        </w:drawing>
      </w:r>
      <w:r w:rsidRPr="00C36EBB">
        <w:rPr>
          <w:rFonts w:eastAsia="Times New Roman" w:cs="Times New Roman"/>
          <w:b/>
          <w:color w:val="000000"/>
          <w:sz w:val="28"/>
          <w:szCs w:val="28"/>
          <w:lang w:eastAsia="ru-RU"/>
        </w:rPr>
        <w:br w:type="textWrapping" w:clear="all"/>
      </w:r>
    </w:p>
    <w:p w14:paraId="40779D54"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Початок польових робіт у сільському господарстві завжди супроводжується сезонним збільшенням на ринку попиту та пропозиції засобів захисту рослин, тому що кожен аграрій прагне отримати прибуток від своєї діяльності. Часто перед господарствами, фермерами та дачниками постає питання придбання якісних пестицидів.</w:t>
      </w:r>
    </w:p>
    <w:p w14:paraId="47DB6C2B"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Використання засобів захисту рослин в Україні регламентовано Законами України "Про пестициди і агрохімікати", "Про захист рослин" та низкою нормативно-правових актів.</w:t>
      </w:r>
    </w:p>
    <w:p w14:paraId="47D1807E"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Усі пестициди, що реалізовуються в Україні згідно з чинним законодавством, проходять обов’язкову державну реєстрацію, в ході якої їх перевіряють на відповідність загальноприйнятим санітарно-гігієнічним нормам і встановленим рівням екологічної безпеки та включені до «Переліку пестицидів і агрохімікатів».</w:t>
      </w:r>
    </w:p>
    <w:p w14:paraId="4B3B3791"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На ринок пестицидів потрапляє величезна кількість підробленої продукції, під назвами відомих препаратів продають невідомі хімічні сполуки. Токсичні домішки невивчених препаратів потрапляють у довкілля, накопичуються у поверхневих та підземних водах і на довгі роки залишаються у ґрунті, впливаючи на майбутні врожаї та здоров’я людини!</w:t>
      </w:r>
    </w:p>
    <w:p w14:paraId="39CF8EB1"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Фальсифіковані пестициди - це продукція, яка не відповідає встановленим вимогам, що висуваються до пестицидів, у тому числі вимогам щодо маркування та пакування, розміщення інформації про товар на його упаковці тощо, та/або продукція, на упаковці якої зареєстрований знак для товарів та послуг використано з порушенням прав власника.</w:t>
      </w:r>
    </w:p>
    <w:p w14:paraId="6AA1EE0C"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lastRenderedPageBreak/>
        <w:t>Вони становлять особливу небезпеку, оскільки інформація про їхню небезпеку відсутня або обмежена, дія — непередбачувана, а завдана шкода — істотна та тривала.</w:t>
      </w:r>
    </w:p>
    <w:p w14:paraId="613622B7"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i/>
          <w:iCs/>
          <w:color w:val="000000"/>
          <w:sz w:val="28"/>
          <w:szCs w:val="28"/>
          <w:lang w:eastAsia="ru-RU"/>
        </w:rPr>
        <w:t>Підробки пестицидів можуть мати різні форми і походження:</w:t>
      </w:r>
      <w:r w:rsidRPr="00980760">
        <w:rPr>
          <w:rFonts w:eastAsia="Times New Roman" w:cs="Times New Roman"/>
          <w:color w:val="000000"/>
          <w:sz w:val="28"/>
          <w:szCs w:val="28"/>
          <w:lang w:eastAsia="ru-RU"/>
        </w:rPr>
        <w:t>  </w:t>
      </w:r>
    </w:p>
    <w:p w14:paraId="74DEB6F2"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відсутність діючої речовини в імітації  препаративної форми.</w:t>
      </w:r>
    </w:p>
    <w:p w14:paraId="1F1D5468"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зниження вмісту діючої речовини.</w:t>
      </w:r>
    </w:p>
    <w:p w14:paraId="433BE23D"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продаж замість препарату невідомих речовин.</w:t>
      </w:r>
    </w:p>
    <w:p w14:paraId="6B630A6F"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продаж низькоякісних копій під назвою препарату.</w:t>
      </w:r>
    </w:p>
    <w:p w14:paraId="51944114"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Фальсифікати становлять особливу небезпеку, оскільки підробки пестицидів можуть бути доволі якісними підробленими копіями представлених на ринку запатентованих препаратів або торгових марок, які важко відрізнити від справжніх товарів. Підробки, навіть за наявності діючої речовини, аналогічної тій, що є в оригінальному препараті, містять допоміжні речовини  (стабілізатори, ад'юванти, барвники тощо) невідомого походження, що можуть формувати непередбачені шкідливі сполуки. Це може бути суто технічні домішки, які мають найнесподіваніші якості й активність, або більш дешеві речовини, часто токсичні, покликані замінити собою якісні компоненти оригінального препарату та зробити підробку дешевою. Тому фальсифіковані пестициди є не лише неефективними, а й майже завжди призводять до непередбачуваних наслідків та завдають значної шкоди та матеріальних збитків.</w:t>
      </w:r>
    </w:p>
    <w:p w14:paraId="3F9186BD"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i/>
          <w:iCs/>
          <w:color w:val="000000"/>
          <w:sz w:val="28"/>
          <w:szCs w:val="28"/>
          <w:lang w:eastAsia="ru-RU"/>
        </w:rPr>
        <w:t>Основними негативними наслідками застосування фальсифікату є:</w:t>
      </w:r>
    </w:p>
    <w:p w14:paraId="4CEADEC5"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часткове чи повне знищення врожаю;</w:t>
      </w:r>
    </w:p>
    <w:p w14:paraId="69710ACC"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відсутність ефекту бажаної дії від підроблених гербіцидів, інсектицидів та фунгіцидів;</w:t>
      </w:r>
    </w:p>
    <w:p w14:paraId="30B82F25"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забруднення зовнішнього середовища, поверхневих та ґрунтових вод;</w:t>
      </w:r>
    </w:p>
    <w:p w14:paraId="24F55BA9"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погіршення родючості ґрунтів;</w:t>
      </w:r>
    </w:p>
    <w:p w14:paraId="73CA253A"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непридатна до споживання сільськогосподарська продукція, забруднена залишками заборонених шкідливих речовин та домішок;</w:t>
      </w:r>
    </w:p>
    <w:p w14:paraId="2D03232C"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шкода здоров’ю людей під час внесення препарату;</w:t>
      </w:r>
    </w:p>
    <w:p w14:paraId="6C69279F"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порушення репродуктивної функції людського організму, необоротний розлад імунної та нервової систем, вроджені каліцтва;</w:t>
      </w:r>
    </w:p>
    <w:p w14:paraId="1921FA65"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суттєві матеріальні збитки;</w:t>
      </w:r>
    </w:p>
    <w:p w14:paraId="478FC371"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зіпсована репутація сільгоспвиробника як постачальника якісної та безпечної продукції.</w:t>
      </w:r>
    </w:p>
    <w:p w14:paraId="71499C37"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i/>
          <w:iCs/>
          <w:color w:val="000000"/>
          <w:sz w:val="28"/>
          <w:szCs w:val="28"/>
          <w:lang w:eastAsia="ru-RU"/>
        </w:rPr>
        <w:t>Рекомендацій споживачам , щодо вибору засобів захисту рослин:</w:t>
      </w:r>
    </w:p>
    <w:p w14:paraId="2FFAE5D7"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купуйте засоби захисту рослин лише в офіційних дистриб’юторів, у спеціалізованих магазинах і відомих фірм, котрі добре себе зарекомендували на ринку пестицидів.</w:t>
      </w:r>
    </w:p>
    <w:p w14:paraId="47502652"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постачальники засобів захисту рослин повинні мати сертифікати відповідності на продукцію, що реалізується.</w:t>
      </w:r>
    </w:p>
    <w:p w14:paraId="68DB00FC"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xml:space="preserve">- при покупці пестицидів звертайте особливу увагу на наявність захисних елементів на упаковці, таких як голограми, захисні плівки, номер партії, </w:t>
      </w:r>
      <w:r w:rsidRPr="00980760">
        <w:rPr>
          <w:rFonts w:eastAsia="Times New Roman" w:cs="Times New Roman"/>
          <w:color w:val="000000"/>
          <w:sz w:val="28"/>
          <w:szCs w:val="28"/>
          <w:lang w:eastAsia="ru-RU"/>
        </w:rPr>
        <w:lastRenderedPageBreak/>
        <w:t>спеціальні показники на кришці тощо. Оригінальну голограму неможливо зняти неушкодженою з упаковки.</w:t>
      </w:r>
    </w:p>
    <w:p w14:paraId="34C1C4A6"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інформація на етикетці повинна бути надрукована чітким шрифтом, українською мовою, із зазначенням: назви постачальника і його адреси в Україні, діючої речовини, назви препарату, номеру партії, ваги або об’єму, дати виготовлення та терміну придатності, найменування фірми-виробника і його адреси, регламенту застосування.</w:t>
      </w:r>
    </w:p>
    <w:p w14:paraId="08A1ECE0"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не купувати підозріло дешеві, прострочені препарати у пошкодженій упаковці або без етикеток.</w:t>
      </w:r>
    </w:p>
    <w:p w14:paraId="4708F550"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роздрібні засоби захисту рослин не розфасовуються в медичну тару.</w:t>
      </w:r>
    </w:p>
    <w:p w14:paraId="3DB7D0C9"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b/>
          <w:bCs/>
          <w:color w:val="000000"/>
          <w:sz w:val="28"/>
          <w:szCs w:val="28"/>
          <w:lang w:eastAsia="ru-RU"/>
        </w:rPr>
        <w:t>Пам’ятайте: фальсифіковані  пестициди шкідливі для Вашого здоров’я, небезпечні для довкілля, токсичні для врожаїв!!!</w:t>
      </w:r>
    </w:p>
    <w:p w14:paraId="4FD176E0" w14:textId="77777777" w:rsidR="007008C5" w:rsidRPr="007008C5" w:rsidRDefault="007008C5" w:rsidP="007008C5">
      <w:pPr>
        <w:autoSpaceDE w:val="0"/>
        <w:autoSpaceDN w:val="0"/>
        <w:adjustRightInd w:val="0"/>
        <w:rPr>
          <w:rFonts w:eastAsia="SimSun" w:cs="Times New Roman"/>
          <w:sz w:val="28"/>
          <w:szCs w:val="28"/>
          <w:lang w:eastAsia="ru-RU" w:bidi="ar-SA"/>
        </w:rPr>
      </w:pPr>
    </w:p>
    <w:p w14:paraId="7F39C6FE" w14:textId="299E7C58" w:rsidR="00655524" w:rsidRPr="00655524" w:rsidRDefault="00655524" w:rsidP="001551B6">
      <w:pPr>
        <w:autoSpaceDE w:val="0"/>
        <w:autoSpaceDN w:val="0"/>
        <w:adjustRightInd w:val="0"/>
        <w:jc w:val="center"/>
        <w:rPr>
          <w:rFonts w:ascii="Times New Roman,Bold" w:eastAsia="SimSun" w:hAnsi="Times New Roman,Bold" w:cs="Times New Roman,Bold"/>
          <w:b/>
          <w:bCs/>
          <w:color w:val="000000"/>
          <w:sz w:val="28"/>
          <w:szCs w:val="28"/>
          <w:lang w:val="ru-RU" w:eastAsia="ru-RU" w:bidi="ar-SA"/>
        </w:rPr>
      </w:pPr>
      <w:r w:rsidRPr="00655524">
        <w:rPr>
          <w:rFonts w:ascii="Times New Roman,Bold" w:eastAsia="SimSun" w:hAnsi="Times New Roman,Bold" w:cs="Times New Roman,Bold"/>
          <w:b/>
          <w:bCs/>
          <w:color w:val="000000"/>
          <w:sz w:val="28"/>
          <w:szCs w:val="28"/>
          <w:lang w:val="ru-RU" w:eastAsia="ru-RU" w:bidi="ar-SA"/>
        </w:rPr>
        <w:t>ПОРЯДОК</w:t>
      </w:r>
    </w:p>
    <w:p w14:paraId="66940511" w14:textId="77777777" w:rsidR="00655524" w:rsidRPr="00655524" w:rsidRDefault="00655524" w:rsidP="001551B6">
      <w:pPr>
        <w:autoSpaceDE w:val="0"/>
        <w:autoSpaceDN w:val="0"/>
        <w:adjustRightInd w:val="0"/>
        <w:jc w:val="center"/>
        <w:rPr>
          <w:rFonts w:ascii="Times New Roman,Bold" w:eastAsia="SimSun" w:hAnsi="Times New Roman,Bold" w:cs="Times New Roman,Bold"/>
          <w:b/>
          <w:bCs/>
          <w:color w:val="000000"/>
          <w:sz w:val="28"/>
          <w:szCs w:val="28"/>
          <w:lang w:val="ru-RU" w:eastAsia="ru-RU" w:bidi="ar-SA"/>
        </w:rPr>
      </w:pPr>
      <w:r w:rsidRPr="00655524">
        <w:rPr>
          <w:rFonts w:ascii="Times New Roman,Bold" w:eastAsia="SimSun" w:hAnsi="Times New Roman,Bold" w:cs="Times New Roman,Bold"/>
          <w:b/>
          <w:bCs/>
          <w:color w:val="000000"/>
          <w:sz w:val="28"/>
          <w:szCs w:val="28"/>
          <w:lang w:val="ru-RU" w:eastAsia="ru-RU" w:bidi="ar-SA"/>
        </w:rPr>
        <w:t>ОДЕРЖАННЯ ПОСВІДЧЕННЯ НА ПРАВО РОБОТИ</w:t>
      </w:r>
      <w:r w:rsidRPr="00655524">
        <w:rPr>
          <w:rFonts w:eastAsia="SimSun" w:cs="Times New Roman"/>
          <w:b/>
          <w:bCs/>
          <w:color w:val="000000"/>
          <w:sz w:val="28"/>
          <w:szCs w:val="28"/>
          <w:lang w:val="ru-RU" w:eastAsia="ru-RU" w:bidi="ar-SA"/>
        </w:rPr>
        <w:t xml:space="preserve">, </w:t>
      </w:r>
      <w:r w:rsidRPr="00655524">
        <w:rPr>
          <w:rFonts w:ascii="Times New Roman,Bold" w:eastAsia="SimSun" w:hAnsi="Times New Roman,Bold" w:cs="Times New Roman,Bold"/>
          <w:b/>
          <w:bCs/>
          <w:color w:val="000000"/>
          <w:sz w:val="28"/>
          <w:szCs w:val="28"/>
          <w:lang w:val="ru-RU" w:eastAsia="ru-RU" w:bidi="ar-SA"/>
        </w:rPr>
        <w:t>ПОВ</w:t>
      </w:r>
      <w:r w:rsidRPr="00655524">
        <w:rPr>
          <w:rFonts w:eastAsia="SimSun" w:cs="Times New Roman"/>
          <w:b/>
          <w:bCs/>
          <w:color w:val="000000"/>
          <w:sz w:val="28"/>
          <w:szCs w:val="28"/>
          <w:lang w:val="ru-RU" w:eastAsia="ru-RU" w:bidi="ar-SA"/>
        </w:rPr>
        <w:t>'</w:t>
      </w:r>
      <w:r w:rsidRPr="00655524">
        <w:rPr>
          <w:rFonts w:ascii="Times New Roman,Bold" w:eastAsia="SimSun" w:hAnsi="Times New Roman,Bold" w:cs="Times New Roman,Bold"/>
          <w:b/>
          <w:bCs/>
          <w:color w:val="000000"/>
          <w:sz w:val="28"/>
          <w:szCs w:val="28"/>
          <w:lang w:val="ru-RU" w:eastAsia="ru-RU" w:bidi="ar-SA"/>
        </w:rPr>
        <w:t>ЯЗАНОЇ З</w:t>
      </w:r>
    </w:p>
    <w:p w14:paraId="4A24B2E9" w14:textId="1F7AB340" w:rsidR="00655524" w:rsidRPr="00655524" w:rsidRDefault="00655524" w:rsidP="001551B6">
      <w:pPr>
        <w:autoSpaceDE w:val="0"/>
        <w:autoSpaceDN w:val="0"/>
        <w:adjustRightInd w:val="0"/>
        <w:jc w:val="center"/>
        <w:rPr>
          <w:rFonts w:ascii="Times New Roman,Bold" w:eastAsia="SimSun" w:hAnsi="Times New Roman,Bold" w:cs="Times New Roman,Bold"/>
          <w:b/>
          <w:bCs/>
          <w:color w:val="000000"/>
          <w:sz w:val="28"/>
          <w:szCs w:val="28"/>
          <w:lang w:val="ru-RU" w:eastAsia="ru-RU" w:bidi="ar-SA"/>
        </w:rPr>
      </w:pPr>
      <w:r w:rsidRPr="00655524">
        <w:rPr>
          <w:rFonts w:ascii="Times New Roman,Bold" w:eastAsia="SimSun" w:hAnsi="Times New Roman,Bold" w:cs="Times New Roman,Bold"/>
          <w:b/>
          <w:bCs/>
          <w:color w:val="000000"/>
          <w:sz w:val="28"/>
          <w:szCs w:val="28"/>
          <w:lang w:val="ru-RU" w:eastAsia="ru-RU" w:bidi="ar-SA"/>
        </w:rPr>
        <w:t>ТРАНСПОРТУВАННЯМ</w:t>
      </w:r>
      <w:r w:rsidRPr="00655524">
        <w:rPr>
          <w:rFonts w:eastAsia="SimSun" w:cs="Times New Roman"/>
          <w:b/>
          <w:bCs/>
          <w:color w:val="000000"/>
          <w:sz w:val="28"/>
          <w:szCs w:val="28"/>
          <w:lang w:val="ru-RU" w:eastAsia="ru-RU" w:bidi="ar-SA"/>
        </w:rPr>
        <w:t xml:space="preserve">, </w:t>
      </w:r>
      <w:r w:rsidRPr="00655524">
        <w:rPr>
          <w:rFonts w:ascii="Times New Roman,Bold" w:eastAsia="SimSun" w:hAnsi="Times New Roman,Bold" w:cs="Times New Roman,Bold"/>
          <w:b/>
          <w:bCs/>
          <w:color w:val="000000"/>
          <w:sz w:val="28"/>
          <w:szCs w:val="28"/>
          <w:lang w:val="ru-RU" w:eastAsia="ru-RU" w:bidi="ar-SA"/>
        </w:rPr>
        <w:t>ЗБЕРІГАННЯМ</w:t>
      </w:r>
      <w:r w:rsidRPr="00655524">
        <w:rPr>
          <w:rFonts w:eastAsia="SimSun" w:cs="Times New Roman"/>
          <w:b/>
          <w:bCs/>
          <w:color w:val="000000"/>
          <w:sz w:val="28"/>
          <w:szCs w:val="28"/>
          <w:lang w:val="ru-RU" w:eastAsia="ru-RU" w:bidi="ar-SA"/>
        </w:rPr>
        <w:t xml:space="preserve">, </w:t>
      </w:r>
      <w:r w:rsidRPr="00655524">
        <w:rPr>
          <w:rFonts w:ascii="Times New Roman,Bold" w:eastAsia="SimSun" w:hAnsi="Times New Roman,Bold" w:cs="Times New Roman,Bold"/>
          <w:b/>
          <w:bCs/>
          <w:color w:val="000000"/>
          <w:sz w:val="28"/>
          <w:szCs w:val="28"/>
          <w:lang w:val="ru-RU" w:eastAsia="ru-RU" w:bidi="ar-SA"/>
        </w:rPr>
        <w:t>ЗАСТОСУВАННЯМ ТА ТОРГІВЛЕЮ</w:t>
      </w:r>
      <w:r>
        <w:rPr>
          <w:rFonts w:ascii="Times New Roman,Bold" w:eastAsia="SimSun" w:hAnsi="Times New Roman,Bold" w:cs="Times New Roman,Bold"/>
          <w:b/>
          <w:bCs/>
          <w:color w:val="000000"/>
          <w:sz w:val="28"/>
          <w:szCs w:val="28"/>
          <w:lang w:val="ru-RU" w:eastAsia="ru-RU" w:bidi="ar-SA"/>
        </w:rPr>
        <w:t xml:space="preserve"> </w:t>
      </w:r>
      <w:r w:rsidRPr="00655524">
        <w:rPr>
          <w:rFonts w:ascii="Times New Roman,Bold" w:eastAsia="SimSun" w:hAnsi="Times New Roman,Bold" w:cs="Times New Roman,Bold"/>
          <w:b/>
          <w:bCs/>
          <w:color w:val="000000"/>
          <w:sz w:val="28"/>
          <w:szCs w:val="28"/>
          <w:lang w:val="ru-RU" w:eastAsia="ru-RU" w:bidi="ar-SA"/>
        </w:rPr>
        <w:t xml:space="preserve">ПЕСТИЦИДАМИ СУБ’ЄКТАМИ ГОСПОДАРЮВАННЯ </w:t>
      </w:r>
      <w:r>
        <w:rPr>
          <w:rFonts w:ascii="Times New Roman,Bold" w:eastAsia="SimSun" w:hAnsi="Times New Roman,Bold" w:cs="Times New Roman,Bold"/>
          <w:b/>
          <w:bCs/>
          <w:color w:val="000000"/>
          <w:sz w:val="28"/>
          <w:szCs w:val="28"/>
          <w:lang w:val="ru-RU" w:eastAsia="ru-RU" w:bidi="ar-SA"/>
        </w:rPr>
        <w:t>КИЇВСЬ</w:t>
      </w:r>
      <w:r w:rsidRPr="00655524">
        <w:rPr>
          <w:rFonts w:ascii="Times New Roman,Bold" w:eastAsia="SimSun" w:hAnsi="Times New Roman,Bold" w:cs="Times New Roman,Bold"/>
          <w:b/>
          <w:bCs/>
          <w:color w:val="000000"/>
          <w:sz w:val="28"/>
          <w:szCs w:val="28"/>
          <w:lang w:val="ru-RU" w:eastAsia="ru-RU" w:bidi="ar-SA"/>
        </w:rPr>
        <w:t>КОЇ ОБЛАСТІ</w:t>
      </w:r>
    </w:p>
    <w:p w14:paraId="6A204BA4" w14:textId="42890A51" w:rsidR="00B4491C" w:rsidRDefault="0034014F" w:rsidP="00B4491C">
      <w:pPr>
        <w:autoSpaceDE w:val="0"/>
        <w:autoSpaceDN w:val="0"/>
        <w:adjustRightInd w:val="0"/>
        <w:ind w:firstLine="851"/>
        <w:jc w:val="both"/>
        <w:rPr>
          <w:rFonts w:eastAsia="SimSun" w:cs="Times New Roman"/>
          <w:color w:val="000000"/>
          <w:sz w:val="28"/>
          <w:szCs w:val="28"/>
          <w:lang w:val="ru-RU" w:eastAsia="ru-RU" w:bidi="ar-SA"/>
        </w:rPr>
      </w:pPr>
      <w:r w:rsidRPr="002E4014">
        <w:rPr>
          <w:rFonts w:eastAsia="SimSun" w:cs="Times New Roman"/>
          <w:sz w:val="28"/>
          <w:szCs w:val="28"/>
          <w:lang w:val="ru-RU" w:eastAsia="ru-RU" w:bidi="ar-SA"/>
        </w:rPr>
        <w:t xml:space="preserve">Управління </w:t>
      </w:r>
      <w:r>
        <w:rPr>
          <w:rFonts w:eastAsia="SimSun" w:cs="Times New Roman"/>
          <w:sz w:val="28"/>
          <w:szCs w:val="28"/>
          <w:lang w:val="ru-RU" w:eastAsia="ru-RU" w:bidi="ar-SA"/>
        </w:rPr>
        <w:t xml:space="preserve">контролю в сферах насінництва та розсадництва, карантину та захисту рослин </w:t>
      </w:r>
      <w:r w:rsidRPr="002E4014">
        <w:rPr>
          <w:rFonts w:eastAsia="SimSun" w:cs="Times New Roman"/>
          <w:sz w:val="28"/>
          <w:szCs w:val="28"/>
          <w:lang w:val="ru-RU" w:eastAsia="ru-RU" w:bidi="ar-SA"/>
        </w:rPr>
        <w:t xml:space="preserve"> </w:t>
      </w:r>
      <w:r w:rsidR="00655524" w:rsidRPr="00655524">
        <w:rPr>
          <w:rFonts w:eastAsia="SimSun" w:cs="Times New Roman"/>
          <w:color w:val="000000"/>
          <w:sz w:val="28"/>
          <w:szCs w:val="28"/>
          <w:lang w:val="ru-RU" w:eastAsia="ru-RU" w:bidi="ar-SA"/>
        </w:rPr>
        <w:t>Головного управління</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 xml:space="preserve">Держпродспоживслужби у </w:t>
      </w:r>
      <w:r w:rsidR="00655524">
        <w:rPr>
          <w:rFonts w:eastAsia="SimSun" w:cs="Times New Roman"/>
          <w:color w:val="000000"/>
          <w:sz w:val="28"/>
          <w:szCs w:val="28"/>
          <w:lang w:val="ru-RU" w:eastAsia="ru-RU" w:bidi="ar-SA"/>
        </w:rPr>
        <w:t>Київсь</w:t>
      </w:r>
      <w:r w:rsidR="00655524" w:rsidRPr="00655524">
        <w:rPr>
          <w:rFonts w:eastAsia="SimSun" w:cs="Times New Roman"/>
          <w:color w:val="000000"/>
          <w:sz w:val="28"/>
          <w:szCs w:val="28"/>
          <w:lang w:val="ru-RU" w:eastAsia="ru-RU" w:bidi="ar-SA"/>
        </w:rPr>
        <w:t>кій області інформує керівників господарств,</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підприємств, установ, організацій та фізичних осіб, що відповідно до постанови</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Кабінету Міністрів України від 09.05.2023 №458 «Про затвердження Порядку</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одержання посвідчення про право роботи з пестицидами»</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w:t>
      </w:r>
      <w:r w:rsidR="00655524" w:rsidRPr="00655524">
        <w:rPr>
          <w:rFonts w:eastAsia="SimSun" w:cs="Times New Roman"/>
          <w:color w:val="0000FF"/>
          <w:sz w:val="28"/>
          <w:szCs w:val="28"/>
          <w:lang w:val="ru-RU" w:eastAsia="ru-RU" w:bidi="ar-SA"/>
        </w:rPr>
        <w:t>https://zakon.rada.gov.ua/laws/show/458-2023-%D0%BF#Text</w:t>
      </w:r>
      <w:r w:rsidR="00655524" w:rsidRPr="00655524">
        <w:rPr>
          <w:rFonts w:eastAsia="SimSun" w:cs="Times New Roman"/>
          <w:color w:val="000000"/>
          <w:sz w:val="28"/>
          <w:szCs w:val="28"/>
          <w:lang w:val="ru-RU" w:eastAsia="ru-RU" w:bidi="ar-SA"/>
        </w:rPr>
        <w:t xml:space="preserve">) </w:t>
      </w:r>
      <w:r w:rsidR="008B72A5">
        <w:rPr>
          <w:rFonts w:eastAsia="SimSun" w:cs="Times New Roman"/>
          <w:color w:val="000000"/>
          <w:sz w:val="28"/>
          <w:szCs w:val="28"/>
          <w:lang w:val="ru-RU" w:eastAsia="ru-RU" w:bidi="ar-SA"/>
        </w:rPr>
        <w:t>затверджено</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порядок отримання посвідчення про право роботи з пестицидами особами,</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діяльність яких пов’язана з організацією робіт із зберігання та/або застосування</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пестицидів або з проведенням робіт з їх транспортування, зберігання,</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застосування, а також з торгівлею пестицидами.</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Дія цього Порядку не поширюється на фізичних осіб, які застосовують</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пестициди для власних потреб, не пов’язаних з провадженням господарської</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діяльності, за умови, що такі пестициди дозволені для роздрібного продажу</w:t>
      </w:r>
      <w:r>
        <w:rPr>
          <w:rFonts w:eastAsia="SimSun" w:cs="Times New Roman"/>
          <w:color w:val="000000"/>
          <w:sz w:val="28"/>
          <w:szCs w:val="28"/>
          <w:lang w:val="ru-RU" w:eastAsia="ru-RU" w:bidi="ar-SA"/>
        </w:rPr>
        <w:t xml:space="preserve"> </w:t>
      </w:r>
      <w:r w:rsidR="00655524" w:rsidRPr="00655524">
        <w:rPr>
          <w:rFonts w:eastAsia="SimSun" w:cs="Times New Roman"/>
          <w:color w:val="000000"/>
          <w:sz w:val="28"/>
          <w:szCs w:val="28"/>
          <w:lang w:val="ru-RU" w:eastAsia="ru-RU" w:bidi="ar-SA"/>
        </w:rPr>
        <w:t>населенню у дрібнофасованому вигляді.</w:t>
      </w:r>
      <w:r>
        <w:rPr>
          <w:rFonts w:eastAsia="SimSun" w:cs="Times New Roman"/>
          <w:color w:val="000000"/>
          <w:sz w:val="28"/>
          <w:szCs w:val="28"/>
          <w:lang w:val="ru-RU" w:eastAsia="ru-RU" w:bidi="ar-SA"/>
        </w:rPr>
        <w:t xml:space="preserve"> </w:t>
      </w:r>
    </w:p>
    <w:p w14:paraId="751E5891" w14:textId="5643C313" w:rsidR="0034014F" w:rsidRPr="00B4491C" w:rsidRDefault="00655524" w:rsidP="00B4491C">
      <w:pPr>
        <w:autoSpaceDE w:val="0"/>
        <w:autoSpaceDN w:val="0"/>
        <w:adjustRightInd w:val="0"/>
        <w:ind w:firstLine="851"/>
        <w:jc w:val="both"/>
        <w:rPr>
          <w:rFonts w:eastAsia="SimSun" w:cs="Times New Roman"/>
          <w:color w:val="000000"/>
          <w:sz w:val="28"/>
          <w:szCs w:val="28"/>
          <w:lang w:val="ru-RU" w:eastAsia="ru-RU" w:bidi="ar-SA"/>
        </w:rPr>
      </w:pPr>
      <w:r w:rsidRPr="00655524">
        <w:rPr>
          <w:rFonts w:eastAsia="SimSun" w:cs="Times New Roman"/>
          <w:color w:val="000000"/>
          <w:sz w:val="28"/>
          <w:szCs w:val="28"/>
          <w:lang w:val="ru-RU" w:eastAsia="ru-RU" w:bidi="ar-SA"/>
        </w:rPr>
        <w:t>Посвідчення видається територіальними органами</w:t>
      </w:r>
      <w:r>
        <w:rPr>
          <w:rFonts w:eastAsia="SimSun" w:cs="Times New Roman"/>
          <w:color w:val="000000"/>
          <w:sz w:val="28"/>
          <w:szCs w:val="28"/>
          <w:lang w:val="ru-RU" w:eastAsia="ru-RU" w:bidi="ar-SA"/>
        </w:rPr>
        <w:t xml:space="preserve"> </w:t>
      </w:r>
      <w:r w:rsidRPr="00655524">
        <w:rPr>
          <w:rFonts w:eastAsia="SimSun" w:cs="Times New Roman"/>
          <w:color w:val="000000"/>
          <w:sz w:val="28"/>
          <w:szCs w:val="28"/>
          <w:lang w:val="ru-RU" w:eastAsia="ru-RU" w:bidi="ar-SA"/>
        </w:rPr>
        <w:t>Держпродспоживслужби на безоплатній основі особам, діяльність</w:t>
      </w:r>
      <w:r>
        <w:rPr>
          <w:rFonts w:eastAsia="SimSun" w:cs="Times New Roman"/>
          <w:color w:val="000000"/>
          <w:sz w:val="28"/>
          <w:szCs w:val="28"/>
          <w:lang w:val="ru-RU" w:eastAsia="ru-RU" w:bidi="ar-SA"/>
        </w:rPr>
        <w:t xml:space="preserve"> </w:t>
      </w:r>
      <w:r w:rsidRPr="00655524">
        <w:rPr>
          <w:rFonts w:eastAsia="SimSun" w:cs="Times New Roman"/>
          <w:color w:val="000000"/>
          <w:sz w:val="28"/>
          <w:szCs w:val="28"/>
          <w:lang w:val="ru-RU" w:eastAsia="ru-RU" w:bidi="ar-SA"/>
        </w:rPr>
        <w:t>яких пов’язана з організацією робіт із зберігання та/або застосування пестицидів</w:t>
      </w:r>
      <w:r>
        <w:rPr>
          <w:rFonts w:eastAsia="SimSun" w:cs="Times New Roman"/>
          <w:color w:val="000000"/>
          <w:sz w:val="28"/>
          <w:szCs w:val="28"/>
          <w:lang w:val="ru-RU" w:eastAsia="ru-RU" w:bidi="ar-SA"/>
        </w:rPr>
        <w:t xml:space="preserve">, </w:t>
      </w:r>
      <w:r w:rsidRPr="00655524">
        <w:rPr>
          <w:rFonts w:eastAsia="SimSun" w:cs="Times New Roman"/>
          <w:color w:val="000000"/>
          <w:sz w:val="28"/>
          <w:szCs w:val="28"/>
          <w:lang w:val="ru-RU" w:eastAsia="ru-RU" w:bidi="ar-SA"/>
        </w:rPr>
        <w:t>або з проведенням робіт з їх транспортування, зберігання, застосування, а також</w:t>
      </w:r>
      <w:r>
        <w:rPr>
          <w:rFonts w:eastAsia="SimSun" w:cs="Times New Roman"/>
          <w:color w:val="000000"/>
          <w:sz w:val="28"/>
          <w:szCs w:val="28"/>
          <w:lang w:val="ru-RU" w:eastAsia="ru-RU" w:bidi="ar-SA"/>
        </w:rPr>
        <w:t xml:space="preserve"> </w:t>
      </w:r>
      <w:r w:rsidRPr="00655524">
        <w:rPr>
          <w:rFonts w:eastAsia="SimSun" w:cs="Times New Roman"/>
          <w:color w:val="000000"/>
          <w:sz w:val="28"/>
          <w:szCs w:val="28"/>
          <w:lang w:val="ru-RU" w:eastAsia="ru-RU" w:bidi="ar-SA"/>
        </w:rPr>
        <w:t xml:space="preserve">з торгівлею пестицидами, за умови досягнення ними 18 років </w:t>
      </w:r>
      <w:r w:rsidR="008B72A5">
        <w:rPr>
          <w:rFonts w:eastAsia="SimSun" w:cs="Times New Roman"/>
          <w:color w:val="000000"/>
          <w:sz w:val="28"/>
          <w:szCs w:val="28"/>
          <w:lang w:val="ru-RU" w:eastAsia="ru-RU" w:bidi="ar-SA"/>
        </w:rPr>
        <w:t>після</w:t>
      </w:r>
      <w:r w:rsidRPr="00655524">
        <w:rPr>
          <w:rFonts w:eastAsia="SimSun" w:cs="Times New Roman"/>
          <w:color w:val="000000"/>
          <w:sz w:val="28"/>
          <w:szCs w:val="28"/>
          <w:lang w:val="ru-RU" w:eastAsia="ru-RU" w:bidi="ar-SA"/>
        </w:rPr>
        <w:t xml:space="preserve"> </w:t>
      </w:r>
      <w:r w:rsidR="008B72A5">
        <w:rPr>
          <w:rFonts w:eastAsia="SimSun" w:cs="Times New Roman"/>
          <w:color w:val="000000"/>
          <w:sz w:val="28"/>
          <w:szCs w:val="28"/>
          <w:lang w:val="ru-RU" w:eastAsia="ru-RU" w:bidi="ar-SA"/>
        </w:rPr>
        <w:t>п</w:t>
      </w:r>
      <w:r w:rsidRPr="00655524">
        <w:rPr>
          <w:rFonts w:eastAsia="SimSun" w:cs="Times New Roman"/>
          <w:color w:val="000000"/>
          <w:sz w:val="28"/>
          <w:szCs w:val="28"/>
          <w:lang w:val="ru-RU" w:eastAsia="ru-RU" w:bidi="ar-SA"/>
        </w:rPr>
        <w:t>роходження навчання</w:t>
      </w:r>
      <w:r w:rsidR="008B72A5">
        <w:rPr>
          <w:rFonts w:eastAsia="SimSun" w:cs="Times New Roman"/>
          <w:color w:val="000000"/>
          <w:sz w:val="28"/>
          <w:szCs w:val="28"/>
          <w:lang w:val="ru-RU" w:eastAsia="ru-RU" w:bidi="ar-SA"/>
        </w:rPr>
        <w:t xml:space="preserve"> та успішного тестування</w:t>
      </w:r>
      <w:r w:rsidRPr="00655524">
        <w:rPr>
          <w:rFonts w:eastAsia="SimSun" w:cs="Times New Roman"/>
          <w:color w:val="000000"/>
          <w:sz w:val="28"/>
          <w:szCs w:val="28"/>
          <w:lang w:val="ru-RU" w:eastAsia="ru-RU" w:bidi="ar-SA"/>
        </w:rPr>
        <w:t>.</w:t>
      </w:r>
      <w:r w:rsidR="0034014F">
        <w:rPr>
          <w:rFonts w:eastAsia="SimSun" w:cs="Times New Roman"/>
          <w:color w:val="000000"/>
          <w:sz w:val="28"/>
          <w:szCs w:val="28"/>
          <w:lang w:val="ru-RU" w:eastAsia="ru-RU" w:bidi="ar-SA"/>
        </w:rPr>
        <w:t xml:space="preserve">  </w:t>
      </w:r>
      <w:r w:rsidRPr="00655524">
        <w:rPr>
          <w:rFonts w:eastAsia="SimSun" w:cs="Times New Roman"/>
          <w:color w:val="000000"/>
          <w:sz w:val="28"/>
          <w:szCs w:val="28"/>
          <w:lang w:val="ru-RU" w:eastAsia="ru-RU" w:bidi="ar-SA"/>
        </w:rPr>
        <w:t>Посвідчення підтверджує право особи на організацію робіт із зберігання</w:t>
      </w:r>
      <w:r w:rsidR="0034014F">
        <w:rPr>
          <w:rFonts w:eastAsia="SimSun" w:cs="Times New Roman"/>
          <w:color w:val="000000"/>
          <w:sz w:val="28"/>
          <w:szCs w:val="28"/>
          <w:lang w:val="ru-RU" w:eastAsia="ru-RU" w:bidi="ar-SA"/>
        </w:rPr>
        <w:t xml:space="preserve"> </w:t>
      </w:r>
      <w:r w:rsidRPr="00655524">
        <w:rPr>
          <w:rFonts w:eastAsia="SimSun" w:cs="Times New Roman"/>
          <w:color w:val="000000"/>
          <w:sz w:val="28"/>
          <w:szCs w:val="28"/>
          <w:lang w:val="ru-RU" w:eastAsia="ru-RU" w:bidi="ar-SA"/>
        </w:rPr>
        <w:t>та/або застосування пестицидів або проведення робіт з їх транспортування,</w:t>
      </w:r>
      <w:r w:rsidR="0034014F">
        <w:rPr>
          <w:rFonts w:eastAsia="SimSun" w:cs="Times New Roman"/>
          <w:color w:val="000000"/>
          <w:sz w:val="28"/>
          <w:szCs w:val="28"/>
          <w:lang w:val="ru-RU" w:eastAsia="ru-RU" w:bidi="ar-SA"/>
        </w:rPr>
        <w:t xml:space="preserve"> </w:t>
      </w:r>
      <w:r w:rsidRPr="00655524">
        <w:rPr>
          <w:rFonts w:eastAsia="SimSun" w:cs="Times New Roman"/>
          <w:color w:val="000000"/>
          <w:sz w:val="28"/>
          <w:szCs w:val="28"/>
          <w:lang w:val="ru-RU" w:eastAsia="ru-RU" w:bidi="ar-SA"/>
        </w:rPr>
        <w:t xml:space="preserve">зберігання, застосування, </w:t>
      </w:r>
      <w:r w:rsidR="008B72A5">
        <w:rPr>
          <w:rFonts w:eastAsia="SimSun" w:cs="Times New Roman"/>
          <w:color w:val="000000"/>
          <w:sz w:val="28"/>
          <w:szCs w:val="28"/>
          <w:lang w:val="ru-RU" w:eastAsia="ru-RU" w:bidi="ar-SA"/>
        </w:rPr>
        <w:t>а також на торгівлю пестицидами</w:t>
      </w:r>
      <w:r w:rsidRPr="00655524">
        <w:rPr>
          <w:rFonts w:eastAsia="SimSun" w:cs="Times New Roman"/>
          <w:color w:val="000000"/>
          <w:sz w:val="28"/>
          <w:szCs w:val="28"/>
          <w:lang w:val="ru-RU" w:eastAsia="ru-RU" w:bidi="ar-SA"/>
        </w:rPr>
        <w:t>.</w:t>
      </w:r>
      <w:r w:rsidR="0034014F">
        <w:rPr>
          <w:rFonts w:eastAsia="SimSun" w:cs="Times New Roman"/>
          <w:color w:val="000000"/>
          <w:sz w:val="28"/>
          <w:szCs w:val="28"/>
          <w:lang w:val="ru-RU" w:eastAsia="ru-RU" w:bidi="ar-SA"/>
        </w:rPr>
        <w:t xml:space="preserve"> </w:t>
      </w:r>
      <w:r w:rsidRPr="00655524">
        <w:rPr>
          <w:rFonts w:eastAsia="SimSun" w:cs="Times New Roman"/>
          <w:color w:val="000000"/>
          <w:sz w:val="28"/>
          <w:szCs w:val="28"/>
          <w:lang w:val="ru-RU" w:eastAsia="ru-RU" w:bidi="ar-SA"/>
        </w:rPr>
        <w:t>Навчання з питань безпечного поводження з пестицидами та тестування</w:t>
      </w:r>
      <w:r w:rsidR="0034014F">
        <w:rPr>
          <w:rFonts w:eastAsia="SimSun" w:cs="Times New Roman"/>
          <w:color w:val="000000"/>
          <w:sz w:val="28"/>
          <w:szCs w:val="28"/>
          <w:lang w:val="ru-RU" w:eastAsia="ru-RU" w:bidi="ar-SA"/>
        </w:rPr>
        <w:t xml:space="preserve"> </w:t>
      </w:r>
      <w:r w:rsidRPr="00655524">
        <w:rPr>
          <w:rFonts w:eastAsia="SimSun" w:cs="Times New Roman"/>
          <w:color w:val="000000"/>
          <w:sz w:val="28"/>
          <w:szCs w:val="28"/>
          <w:lang w:val="ru-RU" w:eastAsia="ru-RU" w:bidi="ar-SA"/>
        </w:rPr>
        <w:t>за його результатами проводяться територіальними органами</w:t>
      </w:r>
      <w:r w:rsidR="002E4014">
        <w:rPr>
          <w:rFonts w:eastAsia="SimSun" w:cs="Times New Roman"/>
          <w:color w:val="000000"/>
          <w:sz w:val="28"/>
          <w:szCs w:val="28"/>
          <w:lang w:val="ru-RU" w:eastAsia="ru-RU" w:bidi="ar-SA"/>
        </w:rPr>
        <w:t xml:space="preserve"> </w:t>
      </w:r>
      <w:r w:rsidRPr="002E4014">
        <w:rPr>
          <w:rFonts w:eastAsia="SimSun" w:cs="Times New Roman"/>
          <w:sz w:val="28"/>
          <w:szCs w:val="28"/>
          <w:lang w:val="ru-RU" w:eastAsia="ru-RU" w:bidi="ar-SA"/>
        </w:rPr>
        <w:t>Держпродспоживслужби відповідно до Програми навчання осіб, діяльність яких</w:t>
      </w:r>
      <w:r w:rsidR="002E4014">
        <w:rPr>
          <w:rFonts w:eastAsia="SimSun" w:cs="Times New Roman"/>
          <w:sz w:val="28"/>
          <w:szCs w:val="28"/>
          <w:lang w:val="ru-RU" w:eastAsia="ru-RU" w:bidi="ar-SA"/>
        </w:rPr>
        <w:t xml:space="preserve"> </w:t>
      </w:r>
      <w:r w:rsidRPr="002E4014">
        <w:rPr>
          <w:rFonts w:eastAsia="SimSun" w:cs="Times New Roman"/>
          <w:sz w:val="28"/>
          <w:szCs w:val="28"/>
          <w:lang w:val="ru-RU" w:eastAsia="ru-RU" w:bidi="ar-SA"/>
        </w:rPr>
        <w:t>пов’язана з транспортуванням, зберіганням, застосуванням та торгівлею</w:t>
      </w:r>
      <w:r w:rsidR="0034014F">
        <w:rPr>
          <w:rFonts w:eastAsia="SimSun" w:cs="Times New Roman"/>
          <w:sz w:val="28"/>
          <w:szCs w:val="28"/>
          <w:lang w:val="ru-RU" w:eastAsia="ru-RU" w:bidi="ar-SA"/>
        </w:rPr>
        <w:t xml:space="preserve"> </w:t>
      </w:r>
      <w:r w:rsidRPr="002E4014">
        <w:rPr>
          <w:rFonts w:eastAsia="SimSun" w:cs="Times New Roman"/>
          <w:sz w:val="28"/>
          <w:szCs w:val="28"/>
          <w:lang w:val="ru-RU" w:eastAsia="ru-RU" w:bidi="ar-SA"/>
        </w:rPr>
        <w:lastRenderedPageBreak/>
        <w:t>пестицидами, затвердженої Мінагрополітики.</w:t>
      </w:r>
      <w:r w:rsidR="0034014F">
        <w:rPr>
          <w:rFonts w:eastAsia="SimSun" w:cs="Times New Roman"/>
          <w:sz w:val="28"/>
          <w:szCs w:val="28"/>
          <w:lang w:val="ru-RU" w:eastAsia="ru-RU" w:bidi="ar-SA"/>
        </w:rPr>
        <w:t xml:space="preserve"> </w:t>
      </w:r>
      <w:r w:rsidRPr="002E4014">
        <w:rPr>
          <w:rFonts w:eastAsia="SimSun" w:cs="Times New Roman"/>
          <w:sz w:val="28"/>
          <w:szCs w:val="28"/>
          <w:lang w:val="ru-RU" w:eastAsia="ru-RU" w:bidi="ar-SA"/>
        </w:rPr>
        <w:t>Навчання з питань безпечного поводження з пестицидами проводиться в</w:t>
      </w:r>
      <w:r w:rsidR="0034014F">
        <w:rPr>
          <w:rFonts w:eastAsia="SimSun" w:cs="Times New Roman"/>
          <w:sz w:val="28"/>
          <w:szCs w:val="28"/>
          <w:lang w:val="ru-RU" w:eastAsia="ru-RU" w:bidi="ar-SA"/>
        </w:rPr>
        <w:t xml:space="preserve"> </w:t>
      </w:r>
      <w:r w:rsidRPr="002E4014">
        <w:rPr>
          <w:rFonts w:eastAsia="SimSun" w:cs="Times New Roman"/>
          <w:sz w:val="28"/>
          <w:szCs w:val="28"/>
          <w:lang w:val="ru-RU" w:eastAsia="ru-RU" w:bidi="ar-SA"/>
        </w:rPr>
        <w:t>очній або дистанційній формі на платній основі.</w:t>
      </w:r>
      <w:r w:rsidR="0034014F">
        <w:rPr>
          <w:rFonts w:eastAsia="SimSun" w:cs="Times New Roman"/>
          <w:sz w:val="28"/>
          <w:szCs w:val="28"/>
          <w:lang w:val="ru-RU" w:eastAsia="ru-RU" w:bidi="ar-SA"/>
        </w:rPr>
        <w:t xml:space="preserve"> </w:t>
      </w:r>
      <w:r w:rsidRPr="002E4014">
        <w:rPr>
          <w:rFonts w:eastAsia="SimSun" w:cs="Times New Roman"/>
          <w:sz w:val="28"/>
          <w:szCs w:val="28"/>
          <w:lang w:val="ru-RU" w:eastAsia="ru-RU" w:bidi="ar-SA"/>
        </w:rPr>
        <w:t>Для проведення навчання та отримання відповідного посвідчення слід</w:t>
      </w:r>
      <w:r w:rsidR="0034014F">
        <w:rPr>
          <w:rFonts w:eastAsia="SimSun" w:cs="Times New Roman"/>
          <w:sz w:val="28"/>
          <w:szCs w:val="28"/>
          <w:lang w:val="ru-RU" w:eastAsia="ru-RU" w:bidi="ar-SA"/>
        </w:rPr>
        <w:t xml:space="preserve"> </w:t>
      </w:r>
      <w:r w:rsidRPr="002E4014">
        <w:rPr>
          <w:rFonts w:eastAsia="SimSun" w:cs="Times New Roman"/>
          <w:sz w:val="28"/>
          <w:szCs w:val="28"/>
          <w:lang w:val="ru-RU" w:eastAsia="ru-RU" w:bidi="ar-SA"/>
        </w:rPr>
        <w:t xml:space="preserve">звертатись до Управління </w:t>
      </w:r>
      <w:r w:rsidR="00C10E11">
        <w:rPr>
          <w:rFonts w:eastAsia="SimSun" w:cs="Times New Roman"/>
          <w:sz w:val="28"/>
          <w:szCs w:val="28"/>
          <w:lang w:val="ru-RU" w:eastAsia="ru-RU" w:bidi="ar-SA"/>
        </w:rPr>
        <w:t xml:space="preserve">контролю в сферах насінництва та розсадництва, карантину та захисту </w:t>
      </w:r>
      <w:proofErr w:type="gramStart"/>
      <w:r w:rsidR="00C10E11">
        <w:rPr>
          <w:rFonts w:eastAsia="SimSun" w:cs="Times New Roman"/>
          <w:sz w:val="28"/>
          <w:szCs w:val="28"/>
          <w:lang w:val="ru-RU" w:eastAsia="ru-RU" w:bidi="ar-SA"/>
        </w:rPr>
        <w:t xml:space="preserve">рослин </w:t>
      </w:r>
      <w:r w:rsidRPr="002E4014">
        <w:rPr>
          <w:rFonts w:eastAsia="SimSun" w:cs="Times New Roman"/>
          <w:sz w:val="28"/>
          <w:szCs w:val="28"/>
          <w:lang w:val="ru-RU" w:eastAsia="ru-RU" w:bidi="ar-SA"/>
        </w:rPr>
        <w:t xml:space="preserve"> Головного</w:t>
      </w:r>
      <w:proofErr w:type="gramEnd"/>
      <w:r w:rsidRPr="002E4014">
        <w:rPr>
          <w:rFonts w:eastAsia="SimSun" w:cs="Times New Roman"/>
          <w:sz w:val="28"/>
          <w:szCs w:val="28"/>
          <w:lang w:val="ru-RU" w:eastAsia="ru-RU" w:bidi="ar-SA"/>
        </w:rPr>
        <w:t xml:space="preserve"> управління</w:t>
      </w:r>
      <w:r w:rsidR="0034014F">
        <w:rPr>
          <w:rFonts w:eastAsia="SimSun" w:cs="Times New Roman"/>
          <w:sz w:val="28"/>
          <w:szCs w:val="28"/>
          <w:lang w:val="ru-RU" w:eastAsia="ru-RU" w:bidi="ar-SA"/>
        </w:rPr>
        <w:t xml:space="preserve"> </w:t>
      </w:r>
      <w:r w:rsidRPr="002E4014">
        <w:rPr>
          <w:rFonts w:eastAsia="SimSun" w:cs="Times New Roman"/>
          <w:sz w:val="28"/>
          <w:szCs w:val="28"/>
          <w:lang w:val="ru-RU" w:eastAsia="ru-RU" w:bidi="ar-SA"/>
        </w:rPr>
        <w:t xml:space="preserve">Держпродспоживслужби у </w:t>
      </w:r>
      <w:r w:rsidR="002E4014">
        <w:rPr>
          <w:rFonts w:eastAsia="SimSun" w:cs="Times New Roman"/>
          <w:sz w:val="28"/>
          <w:szCs w:val="28"/>
          <w:lang w:val="ru-RU" w:eastAsia="ru-RU" w:bidi="ar-SA"/>
        </w:rPr>
        <w:t xml:space="preserve"> Київсь</w:t>
      </w:r>
      <w:r w:rsidRPr="002E4014">
        <w:rPr>
          <w:rFonts w:eastAsia="SimSun" w:cs="Times New Roman"/>
          <w:sz w:val="28"/>
          <w:szCs w:val="28"/>
          <w:lang w:val="ru-RU" w:eastAsia="ru-RU" w:bidi="ar-SA"/>
        </w:rPr>
        <w:t>кій області</w:t>
      </w:r>
      <w:r w:rsidR="002E4014">
        <w:rPr>
          <w:rFonts w:eastAsia="SimSun" w:cs="Times New Roman"/>
          <w:sz w:val="28"/>
          <w:szCs w:val="28"/>
          <w:lang w:val="ru-RU" w:eastAsia="ru-RU" w:bidi="ar-SA"/>
        </w:rPr>
        <w:t>.</w:t>
      </w:r>
    </w:p>
    <w:p w14:paraId="10A1F179" w14:textId="77777777" w:rsidR="007008C5" w:rsidRDefault="007008C5">
      <w:pPr>
        <w:pStyle w:val="c1e0e7eee2fbe9"/>
        <w:ind w:right="-1" w:firstLine="709"/>
        <w:jc w:val="both"/>
        <w:rPr>
          <w:spacing w:val="-6"/>
          <w:sz w:val="28"/>
          <w:szCs w:val="28"/>
          <w:lang w:val="uk-UA"/>
        </w:rPr>
      </w:pPr>
    </w:p>
    <w:p w14:paraId="032CD9CE" w14:textId="2FB962E3" w:rsidR="007008C5" w:rsidRPr="007008C5" w:rsidRDefault="007008C5">
      <w:pPr>
        <w:pStyle w:val="c1e0e7eee2fbe9"/>
        <w:ind w:right="-1" w:firstLine="709"/>
        <w:jc w:val="both"/>
        <w:rPr>
          <w:b/>
          <w:spacing w:val="-6"/>
          <w:sz w:val="32"/>
          <w:szCs w:val="32"/>
          <w:lang w:val="uk-UA"/>
        </w:rPr>
      </w:pPr>
      <w:r w:rsidRPr="007008C5">
        <w:rPr>
          <w:b/>
          <w:spacing w:val="-6"/>
          <w:sz w:val="32"/>
          <w:szCs w:val="32"/>
          <w:lang w:val="uk-UA"/>
        </w:rPr>
        <w:t>Заключне слово.</w:t>
      </w:r>
    </w:p>
    <w:p w14:paraId="629B8988" w14:textId="77777777" w:rsidR="0079490A" w:rsidRDefault="00B9770D">
      <w:pPr>
        <w:pStyle w:val="c1e0e7eee2fbe9"/>
        <w:ind w:right="-1" w:firstLine="709"/>
        <w:jc w:val="both"/>
        <w:rPr>
          <w:spacing w:val="-6"/>
          <w:sz w:val="28"/>
          <w:szCs w:val="28"/>
          <w:lang w:val="uk-UA"/>
        </w:rPr>
      </w:pPr>
      <w:r>
        <w:rPr>
          <w:spacing w:val="-6"/>
          <w:sz w:val="28"/>
          <w:szCs w:val="28"/>
          <w:lang w:val="uk-UA"/>
        </w:rPr>
        <w:t>Захист рослин від шкідників, хвороб і бур'янів є невід'ємною складовою сучасних технологій вирощування сільськогосподарських культур. Ефективність проведення заходів захисту від шкідливих організмів в значній мірі залежить від достовірності прогнозування їх появи, обґрунтованого планування обсягів робіт, забезпеченості матеріально-технічними засобами та своєчасності проведення.</w:t>
      </w:r>
    </w:p>
    <w:p w14:paraId="03F82052" w14:textId="27C48FF9" w:rsidR="0079490A" w:rsidRDefault="00655524">
      <w:pPr>
        <w:pStyle w:val="c1e0e7eee2fbe9"/>
        <w:ind w:right="-1" w:firstLine="709"/>
        <w:jc w:val="both"/>
        <w:rPr>
          <w:sz w:val="28"/>
          <w:szCs w:val="28"/>
          <w:lang w:val="uk-UA"/>
        </w:rPr>
      </w:pPr>
      <w:r>
        <w:rPr>
          <w:sz w:val="28"/>
          <w:szCs w:val="28"/>
          <w:lang w:val="uk-UA"/>
        </w:rPr>
        <w:t>«Прогноз-2026</w:t>
      </w:r>
      <w:r w:rsidR="00B9770D">
        <w:rPr>
          <w:sz w:val="28"/>
          <w:szCs w:val="28"/>
          <w:lang w:val="uk-UA"/>
        </w:rPr>
        <w:t>» складено за показниками динаміки розвитку й розповсюдження на Київщині основних шкідливих організмів, за результатами обстеже</w:t>
      </w:r>
      <w:r>
        <w:rPr>
          <w:sz w:val="28"/>
          <w:szCs w:val="28"/>
          <w:lang w:val="uk-UA"/>
        </w:rPr>
        <w:t>нь агробіоценозів області у 2025</w:t>
      </w:r>
      <w:r w:rsidR="00B9770D">
        <w:rPr>
          <w:sz w:val="28"/>
          <w:szCs w:val="28"/>
          <w:lang w:val="uk-UA"/>
        </w:rPr>
        <w:t xml:space="preserve"> році, агрометеорологічних даних Українського гідрометцентру. У збірнику висвітлено фітосанітарний стан сільськогосподарських угідь, проаналізовано розвиток та шкідливість основних ентомологічних та фітопатологічних об'єк</w:t>
      </w:r>
      <w:r>
        <w:rPr>
          <w:sz w:val="28"/>
          <w:szCs w:val="28"/>
          <w:lang w:val="uk-UA"/>
        </w:rPr>
        <w:t>тів за агрокліматичних умов 2025</w:t>
      </w:r>
      <w:r w:rsidR="00B9770D">
        <w:rPr>
          <w:sz w:val="28"/>
          <w:szCs w:val="28"/>
          <w:lang w:val="uk-UA"/>
        </w:rPr>
        <w:t xml:space="preserve"> року, з урахуванням кількісного та якісного складу зимуючого запасу шкідників і хвороб спрогнозовано ступінь загрози пошкодження</w:t>
      </w:r>
      <w:r>
        <w:rPr>
          <w:sz w:val="28"/>
          <w:szCs w:val="28"/>
          <w:lang w:val="uk-UA"/>
        </w:rPr>
        <w:t xml:space="preserve"> чи захворювання культур на 2026</w:t>
      </w:r>
      <w:r w:rsidR="00B9770D">
        <w:rPr>
          <w:sz w:val="28"/>
          <w:szCs w:val="28"/>
          <w:lang w:val="uk-UA"/>
        </w:rPr>
        <w:t xml:space="preserve"> рік. Велика увага приділяється рекомендаціям щодо технології захисту рослин від шкідників, хвороб та бур'янів, що розміщені у відповідних системах, узгоджених з «Переліком пестицидів і агрохімікатів дозволених до використання в Україні» і рекомендованих галузевими інститутами. Збірник розроблений і складений спеціалістами (фахівцями) відділу захисту рослин, фітосанітарної діагностики та прогнозування управління фітосанітарної безпеки ГУ Держпродспоживслужби в Київській області за даними річних звітів з моніторингу фітосанітарного стану агроценозів області. </w:t>
      </w:r>
    </w:p>
    <w:p w14:paraId="60FC8B35" w14:textId="09D08E20" w:rsidR="0079490A" w:rsidRDefault="00655524">
      <w:pPr>
        <w:pStyle w:val="c1e0e7eee2fbe9"/>
        <w:ind w:right="-1" w:firstLine="709"/>
        <w:jc w:val="both"/>
        <w:rPr>
          <w:sz w:val="28"/>
          <w:szCs w:val="28"/>
          <w:lang w:val="uk-UA"/>
        </w:rPr>
      </w:pPr>
      <w:r>
        <w:rPr>
          <w:spacing w:val="-6"/>
          <w:sz w:val="28"/>
          <w:szCs w:val="28"/>
          <w:lang w:val="uk-UA"/>
        </w:rPr>
        <w:t>«Прогноз-2026</w:t>
      </w:r>
      <w:r w:rsidR="00B9770D">
        <w:rPr>
          <w:spacing w:val="-6"/>
          <w:sz w:val="28"/>
          <w:szCs w:val="28"/>
          <w:lang w:val="uk-UA"/>
        </w:rPr>
        <w:t xml:space="preserve">» призначений спеціалістам сільськогосподарського виробництва, власникам присадибних господарств та при проведенні курсів, семінарів, консультацій з питань захисту рослин </w:t>
      </w:r>
      <w:r w:rsidR="00B9770D">
        <w:rPr>
          <w:sz w:val="28"/>
          <w:szCs w:val="28"/>
          <w:lang w:val="uk-UA"/>
        </w:rPr>
        <w:t>від шкідників, хвороб та бур'янів.</w:t>
      </w:r>
    </w:p>
    <w:p w14:paraId="53754A8B" w14:textId="77777777" w:rsidR="0079490A" w:rsidRDefault="00B9770D">
      <w:pPr>
        <w:pStyle w:val="c1e0e7eee2fbe9"/>
        <w:ind w:right="-1" w:firstLine="709"/>
        <w:jc w:val="both"/>
        <w:rPr>
          <w:sz w:val="28"/>
          <w:szCs w:val="28"/>
          <w:lang w:val="uk-UA"/>
        </w:rPr>
      </w:pPr>
      <w:r>
        <w:rPr>
          <w:sz w:val="28"/>
          <w:szCs w:val="28"/>
          <w:lang w:val="uk-UA"/>
        </w:rPr>
        <w:t xml:space="preserve"> Системи захисту сільськогосподарських культур від шкідників, хвороб і бур'янів розроблені науковцями галузевих інститутів:</w:t>
      </w:r>
    </w:p>
    <w:p w14:paraId="55B98B9D" w14:textId="219475DA" w:rsidR="0079490A" w:rsidRPr="00C1560D" w:rsidRDefault="00C1560D">
      <w:pPr>
        <w:pStyle w:val="c1e0e7eee2fbe9"/>
        <w:ind w:right="-1" w:firstLine="709"/>
        <w:jc w:val="both"/>
        <w:rPr>
          <w:sz w:val="28"/>
          <w:szCs w:val="28"/>
          <w:lang w:val="uk-UA"/>
        </w:rPr>
      </w:pPr>
      <w:r w:rsidRPr="00C1560D">
        <w:rPr>
          <w:sz w:val="28"/>
          <w:szCs w:val="28"/>
          <w:lang w:val="uk-UA" w:eastAsia="ru-RU"/>
        </w:rPr>
        <w:t>Н</w:t>
      </w:r>
      <w:r w:rsidRPr="00C1560D">
        <w:rPr>
          <w:sz w:val="28"/>
          <w:szCs w:val="28"/>
          <w:lang w:val="uk-UA" w:eastAsia="ru-RU"/>
        </w:rPr>
        <w:t>НЦ “Інститут землеробства НААН”</w:t>
      </w:r>
      <w:r w:rsidR="00B9770D" w:rsidRPr="00C1560D">
        <w:rPr>
          <w:sz w:val="28"/>
          <w:szCs w:val="28"/>
          <w:lang w:val="uk-UA"/>
        </w:rPr>
        <w:t xml:space="preserve">: ст.н.с. Ткаченко Н.В., к.с.-г.н. Поліщук С.В., </w:t>
      </w:r>
      <w:r w:rsidRPr="00C1560D">
        <w:rPr>
          <w:sz w:val="28"/>
          <w:szCs w:val="28"/>
          <w:lang w:val="uk-UA"/>
        </w:rPr>
        <w:t xml:space="preserve"> н.с. Кузьменко Л.А.</w:t>
      </w:r>
      <w:r w:rsidR="00B9770D" w:rsidRPr="00C1560D">
        <w:rPr>
          <w:sz w:val="28"/>
          <w:szCs w:val="28"/>
          <w:lang w:val="uk-UA"/>
        </w:rPr>
        <w:t xml:space="preserve">; </w:t>
      </w:r>
      <w:r w:rsidR="00B9770D" w:rsidRPr="00C1560D">
        <w:rPr>
          <w:spacing w:val="-4"/>
          <w:sz w:val="28"/>
          <w:szCs w:val="28"/>
          <w:lang w:val="uk-UA"/>
        </w:rPr>
        <w:t>Інституту картоплярства НААНУ:</w:t>
      </w:r>
      <w:r w:rsidRPr="00C1560D">
        <w:rPr>
          <w:sz w:val="28"/>
          <w:szCs w:val="28"/>
          <w:lang w:val="uk-UA"/>
        </w:rPr>
        <w:t xml:space="preserve"> </w:t>
      </w:r>
      <w:r w:rsidRPr="00C1560D">
        <w:rPr>
          <w:color w:val="000000"/>
          <w:sz w:val="28"/>
          <w:szCs w:val="28"/>
          <w:lang w:val="uk-UA"/>
        </w:rPr>
        <w:t xml:space="preserve">к. с.-г. наук </w:t>
      </w:r>
      <w:r w:rsidRPr="00C1560D">
        <w:rPr>
          <w:color w:val="000000"/>
          <w:sz w:val="28"/>
          <w:szCs w:val="28"/>
          <w:lang w:val="uk-UA"/>
        </w:rPr>
        <w:t>Я</w:t>
      </w:r>
      <w:r w:rsidRPr="00C1560D">
        <w:rPr>
          <w:color w:val="000000"/>
          <w:sz w:val="28"/>
          <w:szCs w:val="28"/>
          <w:lang w:val="uk-UA"/>
        </w:rPr>
        <w:t>мковий В</w:t>
      </w:r>
      <w:r w:rsidR="00B9770D" w:rsidRPr="00C1560D">
        <w:rPr>
          <w:spacing w:val="-4"/>
          <w:sz w:val="28"/>
          <w:szCs w:val="28"/>
          <w:lang w:val="uk-UA"/>
        </w:rPr>
        <w:t xml:space="preserve">, зав.лабор. </w:t>
      </w:r>
      <w:r w:rsidRPr="00C1560D">
        <w:rPr>
          <w:sz w:val="28"/>
          <w:szCs w:val="28"/>
          <w:lang w:val="uk-UA"/>
        </w:rPr>
        <w:t>Подберезко І.М.</w:t>
      </w:r>
      <w:r w:rsidR="00B9770D" w:rsidRPr="00C1560D">
        <w:rPr>
          <w:sz w:val="28"/>
          <w:szCs w:val="28"/>
          <w:lang w:val="uk-UA"/>
        </w:rPr>
        <w:t>; Національного університету біоресурсів і природокористування України: к.с-г.н. Кава Л.П.; Українського Гідрометцентру: к.геогр. н. Адаменко Т. І.</w:t>
      </w:r>
    </w:p>
    <w:p w14:paraId="4A2DED10" w14:textId="77777777" w:rsidR="0079490A" w:rsidRDefault="0079490A">
      <w:pPr>
        <w:pStyle w:val="c1e0e7eee2fbe9"/>
        <w:ind w:right="-1" w:firstLine="709"/>
        <w:jc w:val="both"/>
        <w:rPr>
          <w:sz w:val="28"/>
          <w:szCs w:val="28"/>
          <w:highlight w:val="green"/>
          <w:lang w:val="uk-UA"/>
        </w:rPr>
      </w:pPr>
    </w:p>
    <w:p w14:paraId="5EEC4F49" w14:textId="56CE0CC1" w:rsidR="0079490A" w:rsidRPr="00C1560D" w:rsidRDefault="00C1560D">
      <w:pPr>
        <w:pStyle w:val="c1e0e7eee2fbe9"/>
        <w:ind w:right="-1"/>
        <w:jc w:val="center"/>
        <w:rPr>
          <w:sz w:val="28"/>
          <w:szCs w:val="28"/>
          <w:lang w:val="uk-UA"/>
        </w:rPr>
      </w:pPr>
      <w:r>
        <w:rPr>
          <w:sz w:val="28"/>
          <w:szCs w:val="28"/>
          <w:lang w:val="uk-UA"/>
        </w:rPr>
        <w:t xml:space="preserve">За редакцією: </w:t>
      </w:r>
      <w:r w:rsidR="00CF06B2" w:rsidRPr="00C1560D">
        <w:rPr>
          <w:sz w:val="28"/>
          <w:szCs w:val="28"/>
          <w:lang w:val="uk-UA"/>
        </w:rPr>
        <w:t>Бухаленкова</w:t>
      </w:r>
      <w:r w:rsidRPr="00C1560D">
        <w:rPr>
          <w:sz w:val="28"/>
          <w:szCs w:val="28"/>
          <w:lang w:val="uk-UA"/>
        </w:rPr>
        <w:t xml:space="preserve"> Д.С.</w:t>
      </w:r>
    </w:p>
    <w:p w14:paraId="2AAA8082" w14:textId="4B2BAC59" w:rsidR="0079490A" w:rsidRDefault="00B9770D">
      <w:pPr>
        <w:pStyle w:val="c1e0e7eee2fbe9"/>
        <w:ind w:right="-1"/>
        <w:jc w:val="center"/>
        <w:rPr>
          <w:sz w:val="28"/>
          <w:szCs w:val="28"/>
          <w:lang w:val="uk-UA"/>
        </w:rPr>
      </w:pPr>
      <w:r w:rsidRPr="00CF06B2">
        <w:rPr>
          <w:sz w:val="28"/>
          <w:szCs w:val="28"/>
          <w:lang w:val="uk-UA"/>
        </w:rPr>
        <w:t xml:space="preserve">Відповідальні за випуск: </w:t>
      </w:r>
      <w:r w:rsidR="00CF06B2">
        <w:rPr>
          <w:sz w:val="28"/>
          <w:szCs w:val="28"/>
          <w:lang w:val="uk-UA"/>
        </w:rPr>
        <w:t>Карплюк</w:t>
      </w:r>
      <w:r w:rsidR="00C1560D">
        <w:rPr>
          <w:sz w:val="28"/>
          <w:szCs w:val="28"/>
          <w:lang w:val="uk-UA"/>
        </w:rPr>
        <w:t xml:space="preserve"> В.Г.</w:t>
      </w:r>
      <w:r w:rsidRPr="00CF06B2">
        <w:rPr>
          <w:sz w:val="28"/>
          <w:szCs w:val="28"/>
          <w:lang w:val="uk-UA"/>
        </w:rPr>
        <w:t xml:space="preserve">, </w:t>
      </w:r>
      <w:r>
        <w:rPr>
          <w:sz w:val="28"/>
          <w:szCs w:val="28"/>
          <w:lang w:val="uk-UA"/>
        </w:rPr>
        <w:t>Рибак</w:t>
      </w:r>
      <w:r w:rsidR="00C1560D">
        <w:rPr>
          <w:sz w:val="28"/>
          <w:szCs w:val="28"/>
          <w:lang w:val="uk-UA"/>
        </w:rPr>
        <w:t xml:space="preserve"> В.П.</w:t>
      </w:r>
    </w:p>
    <w:p w14:paraId="5F3F8084" w14:textId="67EBE37A" w:rsidR="00980760" w:rsidRDefault="00980760">
      <w:pPr>
        <w:rPr>
          <w:rFonts w:eastAsia="Times New Roman" w:cs="Times New Roman"/>
          <w:sz w:val="28"/>
          <w:szCs w:val="28"/>
        </w:rPr>
      </w:pPr>
    </w:p>
    <w:sectPr w:rsidR="00980760" w:rsidSect="008C3180">
      <w:footerReference w:type="even" r:id="rId59"/>
      <w:footerReference w:type="default" r:id="rId60"/>
      <w:pgSz w:w="11906" w:h="16838"/>
      <w:pgMar w:top="1134" w:right="567" w:bottom="1134" w:left="1701" w:header="709"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A10EB" w14:textId="77777777" w:rsidR="00B750E8" w:rsidRDefault="00B750E8">
      <w:r>
        <w:separator/>
      </w:r>
    </w:p>
  </w:endnote>
  <w:endnote w:type="continuationSeparator" w:id="0">
    <w:p w14:paraId="296B554F" w14:textId="77777777" w:rsidR="00B750E8" w:rsidRDefault="00B75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panose1 w:val="020B0603030804020204"/>
    <w:charset w:val="CC"/>
    <w:family w:val="swiss"/>
    <w:pitch w:val="variable"/>
    <w:sig w:usb0="E7002EFF" w:usb1="D200FDFF" w:usb2="0A246029" w:usb3="00000000" w:csb0="000001FF" w:csb1="00000000"/>
  </w:font>
  <w:font w:name="Lohit Hindi">
    <w:altName w:val="Times New Roman"/>
    <w:charset w:val="00"/>
    <w:family w:val="roman"/>
    <w:pitch w:val="default"/>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PragmaticaC Bold">
    <w:altName w:val="Times New Roman"/>
    <w:charset w:val="CC"/>
    <w:family w:val="auto"/>
    <w:pitch w:val="default"/>
    <w:sig w:usb0="00000000"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PragmaticaCTT">
    <w:altName w:val="Times New Roman"/>
    <w:charset w:val="CC"/>
    <w:family w:val="auto"/>
    <w:pitch w:val="default"/>
    <w:sig w:usb0="00000000" w:usb1="00000000" w:usb2="00000000" w:usb3="00000000" w:csb0="00000004" w:csb1="00000000"/>
  </w:font>
  <w:font w:name="Minion Pro">
    <w:altName w:val="Times New Roman"/>
    <w:charset w:val="00"/>
    <w:family w:val="roman"/>
    <w:pitch w:val="default"/>
    <w:sig w:usb0="00000000" w:usb1="00000000" w:usb2="00000000" w:usb3="00000000" w:csb0="0000019F" w:csb1="00000000"/>
  </w:font>
  <w:font w:name="TimesET">
    <w:altName w:val="Times New Roman"/>
    <w:charset w:val="CC"/>
    <w:family w:val="auto"/>
    <w:pitch w:val="default"/>
    <w:sig w:usb0="00000000" w:usb1="00000000" w:usb2="00000000" w:usb3="00000000" w:csb0="00000004" w:csb1="00000000"/>
  </w:font>
  <w:font w:name="等线">
    <w:panose1 w:val="00000000000000000000"/>
    <w:charset w:val="80"/>
    <w:family w:val="roman"/>
    <w:notTrueType/>
    <w:pitch w:val="default"/>
  </w:font>
  <w:font w:name="Calibri Light">
    <w:panose1 w:val="020F0302020204030204"/>
    <w:charset w:val="CC"/>
    <w:family w:val="swiss"/>
    <w:pitch w:val="variable"/>
    <w:sig w:usb0="A00002EF" w:usb1="4000207B" w:usb2="00000000" w:usb3="00000000" w:csb0="0000019F" w:csb1="00000000"/>
  </w:font>
  <w:font w:name="等线 Light">
    <w:panose1 w:val="00000000000000000000"/>
    <w:charset w:val="80"/>
    <w:family w:val="roman"/>
    <w:notTrueType/>
    <w:pitch w:val="default"/>
  </w:font>
  <w:font w:name="Times New Roman,Bold">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EC482" w14:textId="77777777" w:rsidR="00B750E8" w:rsidRDefault="00B750E8">
    <w:pPr>
      <w:pStyle w:val="af8"/>
      <w:framePr w:wrap="auto" w:vAnchor="text" w:hAnchor="margin" w:x="4754" w:y="1"/>
      <w:rPr>
        <w:rStyle w:val="a6"/>
      </w:rPr>
    </w:pPr>
    <w:r>
      <w:rPr>
        <w:rStyle w:val="a6"/>
      </w:rPr>
      <w:fldChar w:fldCharType="begin"/>
    </w:r>
    <w:r>
      <w:rPr>
        <w:rFonts w:hint="eastAsia"/>
      </w:rPr>
      <w:instrText>PAGE  \* MERGEFORMAT</w:instrText>
    </w:r>
    <w:r>
      <w:fldChar w:fldCharType="separate"/>
    </w:r>
    <w:r>
      <w:rPr>
        <w:rStyle w:val="a6"/>
      </w:rPr>
      <w:t>9</w:t>
    </w:r>
    <w:r>
      <w:rPr>
        <w:rStyle w:val="a6"/>
      </w:rPr>
      <w:fldChar w:fldCharType="end"/>
    </w:r>
  </w:p>
  <w:p w14:paraId="19B563AE" w14:textId="77777777" w:rsidR="00B750E8" w:rsidRDefault="00B750E8">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9687376"/>
      <w:docPartObj>
        <w:docPartGallery w:val="Page Numbers (Bottom of Page)"/>
        <w:docPartUnique/>
      </w:docPartObj>
    </w:sdtPr>
    <w:sdtContent>
      <w:p w14:paraId="1F21E095" w14:textId="3FEE7F50" w:rsidR="008C3180" w:rsidRDefault="008C3180">
        <w:pPr>
          <w:pStyle w:val="af8"/>
          <w:jc w:val="right"/>
        </w:pPr>
        <w:r>
          <w:fldChar w:fldCharType="begin"/>
        </w:r>
        <w:r>
          <w:instrText>PAGE   \* MERGEFORMAT</w:instrText>
        </w:r>
        <w:r>
          <w:fldChar w:fldCharType="separate"/>
        </w:r>
        <w:r w:rsidR="00770A95" w:rsidRPr="00770A95">
          <w:rPr>
            <w:noProof/>
            <w:lang w:val="ru-RU"/>
          </w:rPr>
          <w:t>20</w:t>
        </w:r>
        <w:r>
          <w:fldChar w:fldCharType="end"/>
        </w:r>
      </w:p>
    </w:sdtContent>
  </w:sdt>
  <w:p w14:paraId="0110DBC2" w14:textId="77777777" w:rsidR="00B750E8" w:rsidRDefault="00B750E8">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E222A" w14:textId="77777777" w:rsidR="00B750E8" w:rsidRDefault="00B750E8">
      <w:r>
        <w:separator/>
      </w:r>
    </w:p>
  </w:footnote>
  <w:footnote w:type="continuationSeparator" w:id="0">
    <w:p w14:paraId="524F9297" w14:textId="77777777" w:rsidR="00B750E8" w:rsidRDefault="00B750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3BE9"/>
    <w:multiLevelType w:val="multilevel"/>
    <w:tmpl w:val="2900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D59B7"/>
    <w:multiLevelType w:val="hybridMultilevel"/>
    <w:tmpl w:val="7102CB9E"/>
    <w:lvl w:ilvl="0" w:tplc="E634E8F2">
      <w:start w:val="1"/>
      <w:numFmt w:val="decimal"/>
      <w:lvlText w:val="%1."/>
      <w:lvlJc w:val="left"/>
      <w:pPr>
        <w:tabs>
          <w:tab w:val="num" w:pos="360"/>
        </w:tabs>
        <w:ind w:left="360" w:hanging="360"/>
      </w:pPr>
      <w:rPr>
        <w:rFonts w:ascii="Times New Roman" w:eastAsia="Times New Roman" w:hAnsi="Times New Roman" w:cs="Times New Roman"/>
        <w:b w:val="0"/>
        <w:bCs w:val="0"/>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nsid w:val="05F53A5C"/>
    <w:multiLevelType w:val="hybridMultilevel"/>
    <w:tmpl w:val="F424B894"/>
    <w:lvl w:ilvl="0" w:tplc="84D2E40E">
      <w:start w:val="1"/>
      <w:numFmt w:val="decimal"/>
      <w:lvlText w:val="%1."/>
      <w:lvlJc w:val="left"/>
      <w:pPr>
        <w:ind w:left="501"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E5480D"/>
    <w:multiLevelType w:val="multilevel"/>
    <w:tmpl w:val="CEE4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906EAB"/>
    <w:multiLevelType w:val="hybridMultilevel"/>
    <w:tmpl w:val="472252F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8A7638"/>
    <w:multiLevelType w:val="multilevel"/>
    <w:tmpl w:val="3F2A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90018E"/>
    <w:multiLevelType w:val="hybridMultilevel"/>
    <w:tmpl w:val="DA9C2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81531F"/>
    <w:multiLevelType w:val="multilevel"/>
    <w:tmpl w:val="1E68E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FB4F78"/>
    <w:multiLevelType w:val="hybridMultilevel"/>
    <w:tmpl w:val="6E2E6876"/>
    <w:lvl w:ilvl="0" w:tplc="0419000F">
      <w:start w:val="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DF4112"/>
    <w:multiLevelType w:val="multilevel"/>
    <w:tmpl w:val="3116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635C8B"/>
    <w:multiLevelType w:val="hybridMultilevel"/>
    <w:tmpl w:val="EEF84D7E"/>
    <w:lvl w:ilvl="0" w:tplc="6C9282EA">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554125"/>
    <w:multiLevelType w:val="multilevel"/>
    <w:tmpl w:val="F7AA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45B4C"/>
    <w:multiLevelType w:val="multilevel"/>
    <w:tmpl w:val="9344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BD382B"/>
    <w:multiLevelType w:val="multilevel"/>
    <w:tmpl w:val="0240B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A46DDF"/>
    <w:multiLevelType w:val="hybridMultilevel"/>
    <w:tmpl w:val="60762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F540FE5"/>
    <w:multiLevelType w:val="multilevel"/>
    <w:tmpl w:val="E4FA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9D0EFF"/>
    <w:multiLevelType w:val="hybridMultilevel"/>
    <w:tmpl w:val="7A047FE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E90157"/>
    <w:multiLevelType w:val="multilevel"/>
    <w:tmpl w:val="2DA4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A65B05"/>
    <w:multiLevelType w:val="multilevel"/>
    <w:tmpl w:val="30CA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A60C5C"/>
    <w:multiLevelType w:val="multilevel"/>
    <w:tmpl w:val="7DA60C5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E3A39C3"/>
    <w:multiLevelType w:val="multilevel"/>
    <w:tmpl w:val="7E3A39C3"/>
    <w:lvl w:ilvl="0">
      <w:numFmt w:val="bullet"/>
      <w:lvlText w:val="-"/>
      <w:lvlJc w:val="left"/>
      <w:pPr>
        <w:tabs>
          <w:tab w:val="left" w:pos="1305"/>
        </w:tabs>
        <w:ind w:left="1305" w:hanging="765"/>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5"/>
  </w:num>
  <w:num w:numId="4">
    <w:abstractNumId w:val="17"/>
  </w:num>
  <w:num w:numId="5">
    <w:abstractNumId w:val="11"/>
  </w:num>
  <w:num w:numId="6">
    <w:abstractNumId w:val="9"/>
  </w:num>
  <w:num w:numId="7">
    <w:abstractNumId w:val="13"/>
  </w:num>
  <w:num w:numId="8">
    <w:abstractNumId w:val="5"/>
  </w:num>
  <w:num w:numId="9">
    <w:abstractNumId w:val="7"/>
  </w:num>
  <w:num w:numId="10">
    <w:abstractNumId w:val="18"/>
  </w:num>
  <w:num w:numId="11">
    <w:abstractNumId w:val="0"/>
  </w:num>
  <w:num w:numId="12">
    <w:abstractNumId w:val="12"/>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4"/>
  </w:num>
  <w:num w:numId="17">
    <w:abstractNumId w:val="6"/>
  </w:num>
  <w:num w:numId="18">
    <w:abstractNumId w:val="1"/>
  </w:num>
  <w:num w:numId="19">
    <w:abstractNumId w:val="2"/>
  </w:num>
  <w:num w:numId="20">
    <w:abstractNumId w:val="16"/>
  </w:num>
  <w:num w:numId="21">
    <w:abstractNumId w:val="4"/>
  </w:num>
  <w:num w:numId="22">
    <w:abstractNumId w:val="10"/>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6F4"/>
    <w:rsid w:val="00002535"/>
    <w:rsid w:val="0000328C"/>
    <w:rsid w:val="00006184"/>
    <w:rsid w:val="00011B77"/>
    <w:rsid w:val="00011E8E"/>
    <w:rsid w:val="00023C4C"/>
    <w:rsid w:val="00042043"/>
    <w:rsid w:val="00046335"/>
    <w:rsid w:val="000524FC"/>
    <w:rsid w:val="00054F5D"/>
    <w:rsid w:val="00056C73"/>
    <w:rsid w:val="000624CC"/>
    <w:rsid w:val="00073B65"/>
    <w:rsid w:val="0008007B"/>
    <w:rsid w:val="00090D22"/>
    <w:rsid w:val="000A0A55"/>
    <w:rsid w:val="000A14EE"/>
    <w:rsid w:val="000A4810"/>
    <w:rsid w:val="000C631F"/>
    <w:rsid w:val="000D0A75"/>
    <w:rsid w:val="000D3DDD"/>
    <w:rsid w:val="000D548C"/>
    <w:rsid w:val="000E4A47"/>
    <w:rsid w:val="000E5066"/>
    <w:rsid w:val="000E596D"/>
    <w:rsid w:val="00103F8C"/>
    <w:rsid w:val="00105CE4"/>
    <w:rsid w:val="00122CD3"/>
    <w:rsid w:val="00124D4C"/>
    <w:rsid w:val="00136251"/>
    <w:rsid w:val="00137C1B"/>
    <w:rsid w:val="001525A3"/>
    <w:rsid w:val="001551B6"/>
    <w:rsid w:val="001655BF"/>
    <w:rsid w:val="001806D1"/>
    <w:rsid w:val="00192AD2"/>
    <w:rsid w:val="001970F8"/>
    <w:rsid w:val="001A0876"/>
    <w:rsid w:val="001A4CEA"/>
    <w:rsid w:val="001A67A9"/>
    <w:rsid w:val="001B22DC"/>
    <w:rsid w:val="001C5A09"/>
    <w:rsid w:val="001D0C44"/>
    <w:rsid w:val="001E1E33"/>
    <w:rsid w:val="001E28F6"/>
    <w:rsid w:val="001E6887"/>
    <w:rsid w:val="001F2831"/>
    <w:rsid w:val="002029D3"/>
    <w:rsid w:val="002109AE"/>
    <w:rsid w:val="0021456C"/>
    <w:rsid w:val="0021481D"/>
    <w:rsid w:val="002264FE"/>
    <w:rsid w:val="002277A7"/>
    <w:rsid w:val="00235968"/>
    <w:rsid w:val="00237AEF"/>
    <w:rsid w:val="00241719"/>
    <w:rsid w:val="00264034"/>
    <w:rsid w:val="00265D6A"/>
    <w:rsid w:val="002671D8"/>
    <w:rsid w:val="00271BDE"/>
    <w:rsid w:val="00292C90"/>
    <w:rsid w:val="002951A1"/>
    <w:rsid w:val="00296C05"/>
    <w:rsid w:val="002A0463"/>
    <w:rsid w:val="002A23E4"/>
    <w:rsid w:val="002A340D"/>
    <w:rsid w:val="002A6F9C"/>
    <w:rsid w:val="002B5BE5"/>
    <w:rsid w:val="002C6135"/>
    <w:rsid w:val="002D2178"/>
    <w:rsid w:val="002D4DD5"/>
    <w:rsid w:val="002D66F4"/>
    <w:rsid w:val="002D6C88"/>
    <w:rsid w:val="002E21F1"/>
    <w:rsid w:val="002E4014"/>
    <w:rsid w:val="0030064B"/>
    <w:rsid w:val="00310E30"/>
    <w:rsid w:val="00313C9E"/>
    <w:rsid w:val="00314F4D"/>
    <w:rsid w:val="003308E4"/>
    <w:rsid w:val="0034014F"/>
    <w:rsid w:val="003443B1"/>
    <w:rsid w:val="00344685"/>
    <w:rsid w:val="00345C80"/>
    <w:rsid w:val="00354DE5"/>
    <w:rsid w:val="00361854"/>
    <w:rsid w:val="003651E4"/>
    <w:rsid w:val="00373C59"/>
    <w:rsid w:val="00386B4C"/>
    <w:rsid w:val="003B0603"/>
    <w:rsid w:val="003B1595"/>
    <w:rsid w:val="003B1978"/>
    <w:rsid w:val="003B5C58"/>
    <w:rsid w:val="003C1449"/>
    <w:rsid w:val="003F0869"/>
    <w:rsid w:val="003F4500"/>
    <w:rsid w:val="004033CA"/>
    <w:rsid w:val="00404E88"/>
    <w:rsid w:val="00433E9D"/>
    <w:rsid w:val="004406FC"/>
    <w:rsid w:val="00453612"/>
    <w:rsid w:val="00460E9B"/>
    <w:rsid w:val="004615EC"/>
    <w:rsid w:val="00496CBE"/>
    <w:rsid w:val="004A1CC9"/>
    <w:rsid w:val="004A51DF"/>
    <w:rsid w:val="004C5FD4"/>
    <w:rsid w:val="004C7D57"/>
    <w:rsid w:val="004D5A75"/>
    <w:rsid w:val="004E4634"/>
    <w:rsid w:val="004E4FDD"/>
    <w:rsid w:val="0050733E"/>
    <w:rsid w:val="005104FC"/>
    <w:rsid w:val="00520ED7"/>
    <w:rsid w:val="00530388"/>
    <w:rsid w:val="005338D1"/>
    <w:rsid w:val="00534952"/>
    <w:rsid w:val="0053729E"/>
    <w:rsid w:val="00557EDC"/>
    <w:rsid w:val="00561156"/>
    <w:rsid w:val="00561723"/>
    <w:rsid w:val="0056275D"/>
    <w:rsid w:val="0056758C"/>
    <w:rsid w:val="00597194"/>
    <w:rsid w:val="005A216E"/>
    <w:rsid w:val="005A2319"/>
    <w:rsid w:val="005A68FD"/>
    <w:rsid w:val="005B581D"/>
    <w:rsid w:val="005D331A"/>
    <w:rsid w:val="005D69B8"/>
    <w:rsid w:val="005E108C"/>
    <w:rsid w:val="005E10F1"/>
    <w:rsid w:val="005F2317"/>
    <w:rsid w:val="005F466F"/>
    <w:rsid w:val="006165A1"/>
    <w:rsid w:val="00616E04"/>
    <w:rsid w:val="0062521F"/>
    <w:rsid w:val="0064239C"/>
    <w:rsid w:val="00642E4F"/>
    <w:rsid w:val="00655524"/>
    <w:rsid w:val="006627B1"/>
    <w:rsid w:val="00665274"/>
    <w:rsid w:val="006718EC"/>
    <w:rsid w:val="00672F13"/>
    <w:rsid w:val="006738D7"/>
    <w:rsid w:val="00673E57"/>
    <w:rsid w:val="00674994"/>
    <w:rsid w:val="00691DF6"/>
    <w:rsid w:val="00692BDF"/>
    <w:rsid w:val="0069336E"/>
    <w:rsid w:val="00697C3D"/>
    <w:rsid w:val="006A4587"/>
    <w:rsid w:val="006B5054"/>
    <w:rsid w:val="006B6F61"/>
    <w:rsid w:val="006D3C3F"/>
    <w:rsid w:val="006F558E"/>
    <w:rsid w:val="007008C5"/>
    <w:rsid w:val="00712BE7"/>
    <w:rsid w:val="00724EE8"/>
    <w:rsid w:val="00770A95"/>
    <w:rsid w:val="00775029"/>
    <w:rsid w:val="00776C6B"/>
    <w:rsid w:val="00790A4C"/>
    <w:rsid w:val="0079490A"/>
    <w:rsid w:val="007A090C"/>
    <w:rsid w:val="007A1824"/>
    <w:rsid w:val="007A625E"/>
    <w:rsid w:val="007B6BFB"/>
    <w:rsid w:val="007C72F9"/>
    <w:rsid w:val="007D30F0"/>
    <w:rsid w:val="007E5284"/>
    <w:rsid w:val="008007F8"/>
    <w:rsid w:val="0080756A"/>
    <w:rsid w:val="008134AC"/>
    <w:rsid w:val="0082392E"/>
    <w:rsid w:val="00837E9A"/>
    <w:rsid w:val="00852088"/>
    <w:rsid w:val="00860DCC"/>
    <w:rsid w:val="00865142"/>
    <w:rsid w:val="008659BA"/>
    <w:rsid w:val="00867B37"/>
    <w:rsid w:val="008720FB"/>
    <w:rsid w:val="008726C9"/>
    <w:rsid w:val="00883917"/>
    <w:rsid w:val="008A3F85"/>
    <w:rsid w:val="008A652E"/>
    <w:rsid w:val="008B0499"/>
    <w:rsid w:val="008B51A1"/>
    <w:rsid w:val="008B72A5"/>
    <w:rsid w:val="008B7C11"/>
    <w:rsid w:val="008C289E"/>
    <w:rsid w:val="008C3180"/>
    <w:rsid w:val="008C333D"/>
    <w:rsid w:val="008C7B81"/>
    <w:rsid w:val="008D0D2E"/>
    <w:rsid w:val="008D6593"/>
    <w:rsid w:val="008E03AF"/>
    <w:rsid w:val="008F2C51"/>
    <w:rsid w:val="008F4D56"/>
    <w:rsid w:val="00900FCC"/>
    <w:rsid w:val="00910D2F"/>
    <w:rsid w:val="00916B04"/>
    <w:rsid w:val="00946F02"/>
    <w:rsid w:val="00950A2E"/>
    <w:rsid w:val="009557FE"/>
    <w:rsid w:val="00956A3B"/>
    <w:rsid w:val="00971619"/>
    <w:rsid w:val="00976E7C"/>
    <w:rsid w:val="00980760"/>
    <w:rsid w:val="009836D1"/>
    <w:rsid w:val="009915C0"/>
    <w:rsid w:val="009D4DD5"/>
    <w:rsid w:val="009E3297"/>
    <w:rsid w:val="009E353E"/>
    <w:rsid w:val="00A10BC0"/>
    <w:rsid w:val="00A10D98"/>
    <w:rsid w:val="00A11871"/>
    <w:rsid w:val="00A15880"/>
    <w:rsid w:val="00A30F96"/>
    <w:rsid w:val="00A43110"/>
    <w:rsid w:val="00A516BB"/>
    <w:rsid w:val="00A55A7F"/>
    <w:rsid w:val="00A662EE"/>
    <w:rsid w:val="00A67D73"/>
    <w:rsid w:val="00A70FA5"/>
    <w:rsid w:val="00A853AD"/>
    <w:rsid w:val="00A87A49"/>
    <w:rsid w:val="00A93611"/>
    <w:rsid w:val="00A93614"/>
    <w:rsid w:val="00AD774B"/>
    <w:rsid w:val="00AE1C50"/>
    <w:rsid w:val="00AE37FB"/>
    <w:rsid w:val="00B01F52"/>
    <w:rsid w:val="00B04604"/>
    <w:rsid w:val="00B05326"/>
    <w:rsid w:val="00B20FA8"/>
    <w:rsid w:val="00B256C5"/>
    <w:rsid w:val="00B30BCA"/>
    <w:rsid w:val="00B35E1E"/>
    <w:rsid w:val="00B438DD"/>
    <w:rsid w:val="00B4491C"/>
    <w:rsid w:val="00B44AC3"/>
    <w:rsid w:val="00B44F9E"/>
    <w:rsid w:val="00B457F2"/>
    <w:rsid w:val="00B45EA5"/>
    <w:rsid w:val="00B4643E"/>
    <w:rsid w:val="00B53CE8"/>
    <w:rsid w:val="00B62A45"/>
    <w:rsid w:val="00B67BBF"/>
    <w:rsid w:val="00B750E8"/>
    <w:rsid w:val="00B81E98"/>
    <w:rsid w:val="00B90708"/>
    <w:rsid w:val="00B90B9C"/>
    <w:rsid w:val="00B97108"/>
    <w:rsid w:val="00B9770D"/>
    <w:rsid w:val="00B97A5C"/>
    <w:rsid w:val="00BA59BD"/>
    <w:rsid w:val="00BB19D7"/>
    <w:rsid w:val="00BC200E"/>
    <w:rsid w:val="00BD4828"/>
    <w:rsid w:val="00BE1968"/>
    <w:rsid w:val="00BE38E9"/>
    <w:rsid w:val="00BE662B"/>
    <w:rsid w:val="00BF5040"/>
    <w:rsid w:val="00BF693B"/>
    <w:rsid w:val="00BF77E7"/>
    <w:rsid w:val="00C10E11"/>
    <w:rsid w:val="00C1560D"/>
    <w:rsid w:val="00C20295"/>
    <w:rsid w:val="00C350A3"/>
    <w:rsid w:val="00C36EBB"/>
    <w:rsid w:val="00C42163"/>
    <w:rsid w:val="00C46C07"/>
    <w:rsid w:val="00C77B2B"/>
    <w:rsid w:val="00C8274C"/>
    <w:rsid w:val="00C903D8"/>
    <w:rsid w:val="00CA4F15"/>
    <w:rsid w:val="00CA5AB3"/>
    <w:rsid w:val="00CB3BB8"/>
    <w:rsid w:val="00CB61EA"/>
    <w:rsid w:val="00CD1FBB"/>
    <w:rsid w:val="00CD5222"/>
    <w:rsid w:val="00CD5961"/>
    <w:rsid w:val="00CE043C"/>
    <w:rsid w:val="00CE3A03"/>
    <w:rsid w:val="00CF06B2"/>
    <w:rsid w:val="00D01B07"/>
    <w:rsid w:val="00D07F0E"/>
    <w:rsid w:val="00D10C60"/>
    <w:rsid w:val="00D13C9C"/>
    <w:rsid w:val="00D148D7"/>
    <w:rsid w:val="00D265D3"/>
    <w:rsid w:val="00D33A1B"/>
    <w:rsid w:val="00D3534D"/>
    <w:rsid w:val="00D4539D"/>
    <w:rsid w:val="00D4623C"/>
    <w:rsid w:val="00D47FC1"/>
    <w:rsid w:val="00D7320E"/>
    <w:rsid w:val="00D84A22"/>
    <w:rsid w:val="00D857C1"/>
    <w:rsid w:val="00D90EAB"/>
    <w:rsid w:val="00D93D3C"/>
    <w:rsid w:val="00D96285"/>
    <w:rsid w:val="00DA4B61"/>
    <w:rsid w:val="00DA6A6E"/>
    <w:rsid w:val="00DA6E73"/>
    <w:rsid w:val="00DA79DB"/>
    <w:rsid w:val="00DA7A9D"/>
    <w:rsid w:val="00DC2458"/>
    <w:rsid w:val="00DC3931"/>
    <w:rsid w:val="00DE782E"/>
    <w:rsid w:val="00DF10B2"/>
    <w:rsid w:val="00DF7A32"/>
    <w:rsid w:val="00E03E86"/>
    <w:rsid w:val="00E22B3D"/>
    <w:rsid w:val="00E3456B"/>
    <w:rsid w:val="00E5404C"/>
    <w:rsid w:val="00E659D6"/>
    <w:rsid w:val="00E65A5F"/>
    <w:rsid w:val="00E660B7"/>
    <w:rsid w:val="00EA2D1A"/>
    <w:rsid w:val="00EB5EB3"/>
    <w:rsid w:val="00ED3A96"/>
    <w:rsid w:val="00EE248D"/>
    <w:rsid w:val="00EF59E4"/>
    <w:rsid w:val="00EF6EE0"/>
    <w:rsid w:val="00F05019"/>
    <w:rsid w:val="00F078E1"/>
    <w:rsid w:val="00F12754"/>
    <w:rsid w:val="00F13422"/>
    <w:rsid w:val="00F13CAA"/>
    <w:rsid w:val="00F1496B"/>
    <w:rsid w:val="00F464BF"/>
    <w:rsid w:val="00F525E8"/>
    <w:rsid w:val="00F569C1"/>
    <w:rsid w:val="00F6439C"/>
    <w:rsid w:val="00F643CA"/>
    <w:rsid w:val="00F817D3"/>
    <w:rsid w:val="00F93326"/>
    <w:rsid w:val="00F95A6E"/>
    <w:rsid w:val="00F96BB3"/>
    <w:rsid w:val="00FA3601"/>
    <w:rsid w:val="00FA7549"/>
    <w:rsid w:val="00FB38A0"/>
    <w:rsid w:val="00FC5CCC"/>
    <w:rsid w:val="00FD350B"/>
    <w:rsid w:val="00FE2680"/>
    <w:rsid w:val="00FF5CB3"/>
    <w:rsid w:val="076801F4"/>
    <w:rsid w:val="0A3615A3"/>
    <w:rsid w:val="0E294D31"/>
    <w:rsid w:val="0E7106D6"/>
    <w:rsid w:val="0FEE0EE2"/>
    <w:rsid w:val="11E93504"/>
    <w:rsid w:val="17FE2E4B"/>
    <w:rsid w:val="1D4660B9"/>
    <w:rsid w:val="1D8C02C1"/>
    <w:rsid w:val="1E65765F"/>
    <w:rsid w:val="1F0650BD"/>
    <w:rsid w:val="20920044"/>
    <w:rsid w:val="21007B64"/>
    <w:rsid w:val="2A2254F3"/>
    <w:rsid w:val="2C7026E8"/>
    <w:rsid w:val="2FAD4230"/>
    <w:rsid w:val="3C9F5510"/>
    <w:rsid w:val="3DA976F5"/>
    <w:rsid w:val="473D5220"/>
    <w:rsid w:val="49217FAF"/>
    <w:rsid w:val="49FF4ADF"/>
    <w:rsid w:val="4C510251"/>
    <w:rsid w:val="4CE579DB"/>
    <w:rsid w:val="4D523C4C"/>
    <w:rsid w:val="4DBE41E9"/>
    <w:rsid w:val="4E0E3BF4"/>
    <w:rsid w:val="54C00B0E"/>
    <w:rsid w:val="55C1656D"/>
    <w:rsid w:val="575548AE"/>
    <w:rsid w:val="585D45E2"/>
    <w:rsid w:val="62A8132E"/>
    <w:rsid w:val="631115F8"/>
    <w:rsid w:val="63FA2F37"/>
    <w:rsid w:val="64433DBB"/>
    <w:rsid w:val="64D3650C"/>
    <w:rsid w:val="6AB53E91"/>
    <w:rsid w:val="778E531D"/>
    <w:rsid w:val="7B49002D"/>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D02620"/>
  <w15:docId w15:val="{57075002-2EA6-4BE4-8282-9A7D47F31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eastAsia="DejaVu Sans" w:cs="Lohit Hindi"/>
      <w:sz w:val="24"/>
      <w:szCs w:val="24"/>
      <w:lang w:val="uk-UA" w:eastAsia="zh-CN" w:bidi="hi-IN"/>
    </w:rPr>
  </w:style>
  <w:style w:type="paragraph" w:styleId="1">
    <w:name w:val="heading 1"/>
    <w:basedOn w:val="a"/>
    <w:next w:val="a"/>
    <w:link w:val="10"/>
    <w:qFormat/>
    <w:pPr>
      <w:spacing w:line="259" w:lineRule="auto"/>
      <w:ind w:left="57"/>
      <w:jc w:val="center"/>
      <w:outlineLvl w:val="0"/>
    </w:pPr>
    <w:rPr>
      <w:rFonts w:eastAsia="Times New Roman" w:cs="Times New Roman"/>
      <w:b/>
      <w:lang w:eastAsia="ru-RU" w:bidi="ar-SA"/>
    </w:rPr>
  </w:style>
  <w:style w:type="paragraph" w:styleId="2">
    <w:name w:val="heading 2"/>
    <w:basedOn w:val="a"/>
    <w:next w:val="a"/>
    <w:link w:val="20"/>
    <w:qFormat/>
    <w:pPr>
      <w:spacing w:before="240" w:after="60"/>
      <w:outlineLvl w:val="1"/>
    </w:pPr>
    <w:rPr>
      <w:rFonts w:ascii="Cambria" w:eastAsia="Times New Roman" w:hAnsi="Cambria" w:cs="Mangal"/>
      <w:b/>
      <w:i/>
      <w:sz w:val="28"/>
      <w:szCs w:val="28"/>
    </w:rPr>
  </w:style>
  <w:style w:type="paragraph" w:styleId="3">
    <w:name w:val="heading 3"/>
    <w:basedOn w:val="a"/>
    <w:next w:val="a"/>
    <w:link w:val="30"/>
    <w:unhideWhenUsed/>
    <w:qFormat/>
    <w:pPr>
      <w:spacing w:before="240" w:after="60"/>
      <w:outlineLvl w:val="2"/>
    </w:pPr>
    <w:rPr>
      <w:rFonts w:ascii="Cambria" w:eastAsia="Times New Roman" w:hAnsi="Cambria" w:cs="Mangal"/>
      <w:b/>
      <w:sz w:val="26"/>
      <w:szCs w:val="26"/>
    </w:rPr>
  </w:style>
  <w:style w:type="paragraph" w:styleId="4">
    <w:name w:val="heading 4"/>
    <w:basedOn w:val="a"/>
    <w:next w:val="a"/>
    <w:link w:val="40"/>
    <w:qFormat/>
    <w:pPr>
      <w:spacing w:before="240" w:after="60"/>
      <w:outlineLvl w:val="3"/>
    </w:pPr>
    <w:rPr>
      <w:rFonts w:ascii="Calibri" w:eastAsia="Times New Roman" w:hAnsi="Calibri" w:cs="Mangal"/>
      <w:b/>
      <w:sz w:val="28"/>
      <w:szCs w:val="28"/>
    </w:rPr>
  </w:style>
  <w:style w:type="paragraph" w:styleId="5">
    <w:name w:val="heading 5"/>
    <w:basedOn w:val="a"/>
    <w:next w:val="a"/>
    <w:link w:val="50"/>
    <w:qFormat/>
    <w:pPr>
      <w:spacing w:before="240" w:after="60"/>
      <w:outlineLvl w:val="4"/>
    </w:pPr>
    <w:rPr>
      <w:b/>
      <w:i/>
      <w:sz w:val="26"/>
      <w:szCs w:val="26"/>
    </w:rPr>
  </w:style>
  <w:style w:type="paragraph" w:styleId="7">
    <w:name w:val="heading 7"/>
    <w:basedOn w:val="a"/>
    <w:next w:val="a"/>
    <w:link w:val="70"/>
    <w:uiPriority w:val="99"/>
    <w:qFormat/>
    <w:pPr>
      <w:ind w:firstLine="561"/>
      <w:jc w:val="center"/>
      <w:outlineLvl w:val="6"/>
    </w:pPr>
    <w:rPr>
      <w:rFonts w:eastAsia="Times New Roman" w:cs="Times New Roman"/>
      <w:sz w:val="28"/>
      <w:szCs w:val="28"/>
      <w:u w:val="single"/>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qFormat/>
    <w:rPr>
      <w:rFonts w:cs="Times New Roman"/>
      <w:sz w:val="16"/>
      <w:szCs w:val="16"/>
    </w:rPr>
  </w:style>
  <w:style w:type="character" w:styleId="a4">
    <w:name w:val="Emphasis"/>
    <w:qFormat/>
    <w:rPr>
      <w:i/>
    </w:rPr>
  </w:style>
  <w:style w:type="character" w:styleId="a5">
    <w:name w:val="Hyperlink"/>
    <w:basedOn w:val="a0"/>
    <w:uiPriority w:val="99"/>
    <w:qFormat/>
    <w:rPr>
      <w:rFonts w:cs="Times New Roman"/>
      <w:color w:val="0000FF"/>
      <w:u w:val="single"/>
    </w:rPr>
  </w:style>
  <w:style w:type="character" w:styleId="a6">
    <w:name w:val="page number"/>
    <w:basedOn w:val="a0"/>
    <w:qFormat/>
  </w:style>
  <w:style w:type="character" w:styleId="a7">
    <w:name w:val="Strong"/>
    <w:basedOn w:val="a0"/>
    <w:uiPriority w:val="22"/>
    <w:qFormat/>
    <w:rPr>
      <w:rFonts w:cs="Times New Roman"/>
      <w:b/>
    </w:rPr>
  </w:style>
  <w:style w:type="paragraph" w:styleId="a8">
    <w:name w:val="Balloon Text"/>
    <w:basedOn w:val="a"/>
    <w:link w:val="21"/>
    <w:uiPriority w:val="99"/>
    <w:qFormat/>
    <w:rPr>
      <w:rFonts w:ascii="Tahoma" w:hAnsi="Tahoma" w:cs="Mangal"/>
      <w:sz w:val="16"/>
      <w:szCs w:val="16"/>
    </w:rPr>
  </w:style>
  <w:style w:type="paragraph" w:styleId="22">
    <w:name w:val="Body Text 2"/>
    <w:basedOn w:val="a"/>
    <w:link w:val="23"/>
    <w:qFormat/>
    <w:pPr>
      <w:spacing w:after="120" w:line="480" w:lineRule="auto"/>
    </w:pPr>
    <w:rPr>
      <w:rFonts w:eastAsia="Times New Roman" w:cs="Times New Roman"/>
      <w:lang w:eastAsia="ru-RU" w:bidi="ar-SA"/>
    </w:rPr>
  </w:style>
  <w:style w:type="paragraph" w:styleId="31">
    <w:name w:val="Body Text Indent 3"/>
    <w:basedOn w:val="a"/>
    <w:link w:val="32"/>
    <w:qFormat/>
    <w:pPr>
      <w:spacing w:line="360" w:lineRule="auto"/>
      <w:ind w:firstLine="720"/>
      <w:jc w:val="both"/>
    </w:pPr>
    <w:rPr>
      <w:rFonts w:eastAsia="Times New Roman" w:cs="Times New Roman"/>
      <w:color w:val="0000FF"/>
      <w:sz w:val="28"/>
      <w:szCs w:val="28"/>
      <w:lang w:eastAsia="ru-RU" w:bidi="ar-SA"/>
    </w:rPr>
  </w:style>
  <w:style w:type="paragraph" w:styleId="a9">
    <w:name w:val="caption"/>
    <w:basedOn w:val="a"/>
    <w:next w:val="a"/>
    <w:uiPriority w:val="35"/>
    <w:qFormat/>
    <w:pPr>
      <w:suppressLineNumbers/>
      <w:spacing w:before="120" w:after="120"/>
    </w:pPr>
    <w:rPr>
      <w:i/>
    </w:rPr>
  </w:style>
  <w:style w:type="paragraph" w:styleId="aa">
    <w:name w:val="annotation text"/>
    <w:basedOn w:val="a"/>
    <w:link w:val="ab"/>
    <w:uiPriority w:val="99"/>
    <w:qFormat/>
    <w:rPr>
      <w:rFonts w:eastAsia="Times New Roman" w:cs="Times New Roman"/>
      <w:sz w:val="20"/>
      <w:szCs w:val="20"/>
      <w:lang w:eastAsia="ru-RU" w:bidi="ar-SA"/>
    </w:rPr>
  </w:style>
  <w:style w:type="paragraph" w:styleId="ac">
    <w:name w:val="annotation subject"/>
    <w:basedOn w:val="aa"/>
    <w:next w:val="aa"/>
    <w:link w:val="ad"/>
    <w:uiPriority w:val="99"/>
    <w:qFormat/>
    <w:rPr>
      <w:b/>
    </w:rPr>
  </w:style>
  <w:style w:type="paragraph" w:styleId="ae">
    <w:name w:val="Document Map"/>
    <w:basedOn w:val="a"/>
    <w:link w:val="af"/>
    <w:uiPriority w:val="99"/>
    <w:qFormat/>
    <w:pPr>
      <w:shd w:val="clear" w:color="000000" w:fill="000080"/>
    </w:pPr>
    <w:rPr>
      <w:rFonts w:ascii="Tahoma" w:eastAsia="Times New Roman" w:hAnsi="Tahoma" w:cs="Tahoma"/>
      <w:sz w:val="20"/>
      <w:szCs w:val="20"/>
      <w:lang w:eastAsia="ru-RU" w:bidi="ar-SA"/>
    </w:rPr>
  </w:style>
  <w:style w:type="paragraph" w:styleId="af0">
    <w:name w:val="header"/>
    <w:basedOn w:val="a"/>
    <w:link w:val="af1"/>
    <w:qFormat/>
    <w:pPr>
      <w:tabs>
        <w:tab w:val="center" w:pos="4677"/>
        <w:tab w:val="right" w:pos="9355"/>
      </w:tabs>
    </w:pPr>
    <w:rPr>
      <w:rFonts w:cs="Mangal"/>
    </w:rPr>
  </w:style>
  <w:style w:type="paragraph" w:styleId="af2">
    <w:name w:val="Body Text"/>
    <w:basedOn w:val="a"/>
    <w:link w:val="af3"/>
    <w:qFormat/>
    <w:pPr>
      <w:spacing w:after="120"/>
    </w:pPr>
  </w:style>
  <w:style w:type="paragraph" w:styleId="11">
    <w:name w:val="toc 1"/>
    <w:basedOn w:val="a"/>
    <w:next w:val="a"/>
    <w:uiPriority w:val="39"/>
    <w:unhideWhenUsed/>
    <w:qFormat/>
    <w:pPr>
      <w:spacing w:after="100"/>
    </w:pPr>
    <w:rPr>
      <w:rFonts w:cs="Mangal"/>
      <w:szCs w:val="21"/>
    </w:rPr>
  </w:style>
  <w:style w:type="paragraph" w:styleId="af4">
    <w:name w:val="Body Text Indent"/>
    <w:basedOn w:val="a"/>
    <w:link w:val="af5"/>
    <w:qFormat/>
    <w:pPr>
      <w:spacing w:after="120"/>
      <w:ind w:left="283"/>
    </w:pPr>
    <w:rPr>
      <w:rFonts w:cs="Mangal"/>
    </w:rPr>
  </w:style>
  <w:style w:type="paragraph" w:styleId="af6">
    <w:name w:val="Title"/>
    <w:basedOn w:val="a"/>
    <w:next w:val="a"/>
    <w:link w:val="af7"/>
    <w:qFormat/>
    <w:pPr>
      <w:jc w:val="center"/>
    </w:pPr>
    <w:rPr>
      <w:rFonts w:eastAsia="Times New Roman" w:cs="Times New Roman"/>
      <w:sz w:val="28"/>
      <w:szCs w:val="28"/>
      <w:lang w:eastAsia="ru-RU" w:bidi="ar-SA"/>
    </w:rPr>
  </w:style>
  <w:style w:type="paragraph" w:styleId="af8">
    <w:name w:val="footer"/>
    <w:basedOn w:val="a"/>
    <w:link w:val="af9"/>
    <w:uiPriority w:val="99"/>
    <w:qFormat/>
    <w:pPr>
      <w:tabs>
        <w:tab w:val="center" w:pos="4677"/>
        <w:tab w:val="right" w:pos="9355"/>
      </w:tabs>
    </w:pPr>
  </w:style>
  <w:style w:type="paragraph" w:styleId="afa">
    <w:name w:val="List"/>
    <w:basedOn w:val="af2"/>
    <w:qFormat/>
  </w:style>
  <w:style w:type="paragraph" w:styleId="afb">
    <w:name w:val="Normal (Web)"/>
    <w:basedOn w:val="a"/>
    <w:qFormat/>
    <w:pPr>
      <w:spacing w:before="100" w:beforeAutospacing="1" w:after="100" w:afterAutospacing="1"/>
    </w:pPr>
    <w:rPr>
      <w:rFonts w:eastAsia="Times New Roman" w:cs="Times New Roman"/>
      <w:lang w:eastAsia="ru-RU" w:bidi="ar-SA"/>
    </w:rPr>
  </w:style>
  <w:style w:type="paragraph" w:styleId="33">
    <w:name w:val="Body Text 3"/>
    <w:basedOn w:val="a"/>
    <w:link w:val="34"/>
    <w:qFormat/>
    <w:pPr>
      <w:spacing w:after="120"/>
    </w:pPr>
    <w:rPr>
      <w:rFonts w:eastAsia="Times New Roman" w:cs="Times New Roman"/>
      <w:sz w:val="16"/>
      <w:szCs w:val="16"/>
      <w:lang w:eastAsia="ru-RU" w:bidi="ar-SA"/>
    </w:rPr>
  </w:style>
  <w:style w:type="paragraph" w:styleId="24">
    <w:name w:val="Body Text Indent 2"/>
    <w:basedOn w:val="a"/>
    <w:link w:val="25"/>
    <w:qFormat/>
    <w:pPr>
      <w:spacing w:after="120" w:line="480" w:lineRule="auto"/>
      <w:ind w:left="283"/>
    </w:pPr>
  </w:style>
  <w:style w:type="paragraph" w:styleId="afc">
    <w:name w:val="Subtitle"/>
    <w:basedOn w:val="a"/>
    <w:link w:val="afd"/>
    <w:qFormat/>
    <w:pPr>
      <w:jc w:val="center"/>
    </w:pPr>
    <w:rPr>
      <w:rFonts w:eastAsia="Times New Roman" w:cs="Times New Roman"/>
      <w:sz w:val="28"/>
      <w:szCs w:val="28"/>
      <w:lang w:bidi="ar-SA"/>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bidi="ar-SA"/>
    </w:rPr>
  </w:style>
  <w:style w:type="table" w:styleId="afe">
    <w:name w:val="Table Grid"/>
    <w:basedOn w:val="a1"/>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qFormat/>
    <w:rPr>
      <w:rFonts w:ascii="Times New Roman" w:eastAsia="Times New Roman" w:hAnsi="Times New Roman" w:cs="Times New Roman"/>
      <w:b/>
      <w:sz w:val="24"/>
      <w:szCs w:val="24"/>
      <w:lang w:eastAsia="ru-RU"/>
    </w:rPr>
  </w:style>
  <w:style w:type="character" w:customStyle="1" w:styleId="20">
    <w:name w:val="Заголовок 2 Знак"/>
    <w:basedOn w:val="a0"/>
    <w:link w:val="2"/>
    <w:qFormat/>
    <w:rPr>
      <w:rFonts w:ascii="Cambria" w:eastAsia="Times New Roman" w:hAnsi="Cambria" w:cs="Mangal"/>
      <w:b/>
      <w:i/>
      <w:sz w:val="28"/>
      <w:szCs w:val="28"/>
      <w:lang w:eastAsia="zh-CN" w:bidi="hi-IN"/>
    </w:rPr>
  </w:style>
  <w:style w:type="character" w:customStyle="1" w:styleId="30">
    <w:name w:val="Заголовок 3 Знак"/>
    <w:basedOn w:val="a0"/>
    <w:link w:val="3"/>
    <w:qFormat/>
    <w:rPr>
      <w:rFonts w:ascii="Cambria" w:eastAsia="Times New Roman" w:hAnsi="Cambria" w:cs="Mangal"/>
      <w:b/>
      <w:sz w:val="26"/>
      <w:szCs w:val="26"/>
      <w:lang w:eastAsia="zh-CN" w:bidi="hi-IN"/>
    </w:rPr>
  </w:style>
  <w:style w:type="character" w:customStyle="1" w:styleId="40">
    <w:name w:val="Заголовок 4 Знак"/>
    <w:basedOn w:val="a0"/>
    <w:link w:val="4"/>
    <w:qFormat/>
    <w:rPr>
      <w:rFonts w:ascii="Calibri" w:eastAsia="Times New Roman" w:hAnsi="Calibri" w:cs="Mangal"/>
      <w:b/>
      <w:sz w:val="28"/>
      <w:szCs w:val="28"/>
      <w:lang w:eastAsia="zh-CN" w:bidi="hi-IN"/>
    </w:rPr>
  </w:style>
  <w:style w:type="character" w:customStyle="1" w:styleId="50">
    <w:name w:val="Заголовок 5 Знак"/>
    <w:basedOn w:val="a0"/>
    <w:link w:val="5"/>
    <w:qFormat/>
    <w:rPr>
      <w:rFonts w:ascii="Times New Roman" w:eastAsia="DejaVu Sans" w:hAnsi="Times New Roman" w:cs="Lohit Hindi"/>
      <w:b/>
      <w:i/>
      <w:sz w:val="26"/>
      <w:szCs w:val="26"/>
      <w:lang w:eastAsia="zh-CN" w:bidi="hi-IN"/>
    </w:rPr>
  </w:style>
  <w:style w:type="character" w:customStyle="1" w:styleId="70">
    <w:name w:val="Заголовок 7 Знак"/>
    <w:basedOn w:val="a0"/>
    <w:link w:val="7"/>
    <w:uiPriority w:val="99"/>
    <w:qFormat/>
    <w:rPr>
      <w:rFonts w:ascii="Times New Roman" w:eastAsia="Times New Roman" w:hAnsi="Times New Roman" w:cs="Times New Roman"/>
      <w:sz w:val="28"/>
      <w:szCs w:val="28"/>
      <w:u w:val="single"/>
      <w:lang w:eastAsia="ru-RU"/>
    </w:rPr>
  </w:style>
  <w:style w:type="paragraph" w:styleId="aff">
    <w:name w:val="No Spacing"/>
    <w:link w:val="aff0"/>
    <w:uiPriority w:val="1"/>
    <w:qFormat/>
    <w:rPr>
      <w:rFonts w:eastAsia="Times New Roman"/>
      <w:sz w:val="28"/>
      <w:szCs w:val="28"/>
      <w:lang w:val="uk-UA" w:eastAsia="uk-UA"/>
    </w:rPr>
  </w:style>
  <w:style w:type="character" w:customStyle="1" w:styleId="af7">
    <w:name w:val="Название Знак"/>
    <w:basedOn w:val="a0"/>
    <w:link w:val="af6"/>
    <w:qFormat/>
    <w:rPr>
      <w:rFonts w:ascii="Times New Roman" w:eastAsia="Times New Roman" w:hAnsi="Times New Roman" w:cs="Times New Roman"/>
      <w:sz w:val="28"/>
      <w:szCs w:val="28"/>
      <w:lang w:eastAsia="ru-RU"/>
    </w:rPr>
  </w:style>
  <w:style w:type="character" w:customStyle="1" w:styleId="afd">
    <w:name w:val="Подзаголовок Знак"/>
    <w:basedOn w:val="a0"/>
    <w:link w:val="afc"/>
    <w:qFormat/>
    <w:rPr>
      <w:rFonts w:ascii="Times New Roman" w:eastAsia="Times New Roman" w:hAnsi="Times New Roman" w:cs="Times New Roman"/>
      <w:sz w:val="28"/>
      <w:szCs w:val="28"/>
      <w:lang w:eastAsia="zh-CN"/>
    </w:rPr>
  </w:style>
  <w:style w:type="paragraph" w:styleId="aff1">
    <w:name w:val="List Paragraph"/>
    <w:basedOn w:val="a"/>
    <w:uiPriority w:val="34"/>
    <w:qFormat/>
    <w:pPr>
      <w:ind w:left="720"/>
      <w:contextualSpacing/>
    </w:pPr>
    <w:rPr>
      <w:rFonts w:eastAsia="Times New Roman" w:cs="Times New Roman"/>
      <w:lang w:bidi="ar-SA"/>
    </w:rPr>
  </w:style>
  <w:style w:type="table" w:customStyle="1" w:styleId="12">
    <w:name w:val="Сетка таблицы светлая1"/>
    <w:basedOn w:val="a1"/>
    <w:uiPriority w:val="38"/>
    <w:qFormat/>
    <w:rPr>
      <w:rFonts w:eastAsia="Times New Roman"/>
    </w:rPr>
    <w:tblPr>
      <w:tblInd w:w="0" w:type="dxa"/>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style>
  <w:style w:type="table" w:customStyle="1" w:styleId="110">
    <w:name w:val="Таблица простая 11"/>
    <w:basedOn w:val="a1"/>
    <w:uiPriority w:val="39"/>
    <w:qFormat/>
    <w:rPr>
      <w:rFonts w:eastAsia="Times New Roman"/>
    </w:rPr>
    <w:tblPr>
      <w:tblInd w:w="0" w:type="dxa"/>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CellMar>
        <w:top w:w="0" w:type="dxa"/>
        <w:left w:w="108" w:type="dxa"/>
        <w:bottom w:w="0" w:type="dxa"/>
        <w:right w:w="108" w:type="dxa"/>
      </w:tblCellMar>
    </w:tblPr>
    <w:tblStylePr w:type="firstRow">
      <w:rPr>
        <w:b/>
      </w:rPr>
    </w:tblStylePr>
    <w:tblStylePr w:type="lastRow">
      <w:rPr>
        <w:b/>
      </w:rPr>
      <w:tblPr/>
      <w:tcPr>
        <w:tcBorders>
          <w:top w:val="double" w:sz="4" w:space="0" w:color="BEBEBE" w:themeColor="background1" w:themeShade="BE"/>
        </w:tcBorders>
      </w:tcPr>
    </w:tblStylePr>
    <w:tblStylePr w:type="firstCol">
      <w:rPr>
        <w:b/>
      </w:rPr>
    </w:tblStylePr>
    <w:tblStylePr w:type="lastCol">
      <w:rPr>
        <w:b/>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customStyle="1" w:styleId="210">
    <w:name w:val="Таблица простая 21"/>
    <w:basedOn w:val="a1"/>
    <w:uiPriority w:val="40"/>
    <w:qFormat/>
    <w:rPr>
      <w:rFonts w:eastAsia="Times New Roman"/>
    </w:rPr>
    <w:tblPr>
      <w:tblInd w:w="0" w:type="dxa"/>
      <w:tblBorders>
        <w:top w:val="single" w:sz="4" w:space="0" w:color="808080" w:themeColor="text1" w:themeTint="7F"/>
        <w:bottom w:val="single" w:sz="4" w:space="0" w:color="808080" w:themeColor="text1" w:themeTint="7F"/>
      </w:tblBorders>
      <w:tblCellMar>
        <w:top w:w="0" w:type="dxa"/>
        <w:left w:w="108" w:type="dxa"/>
        <w:bottom w:w="0" w:type="dxa"/>
        <w:right w:w="108" w:type="dxa"/>
      </w:tblCellMar>
    </w:tblPr>
    <w:tblStylePr w:type="firstRow">
      <w:rPr>
        <w:b/>
      </w:rPr>
      <w:tblPr/>
      <w:tcPr>
        <w:tcBorders>
          <w:bottom w:val="single" w:sz="4" w:space="0" w:color="808080" w:themeColor="text1" w:themeTint="7F"/>
        </w:tcBorders>
      </w:tcPr>
    </w:tblStylePr>
    <w:tblStylePr w:type="lastRow">
      <w:rPr>
        <w:b/>
      </w:rPr>
      <w:tblPr/>
      <w:tcPr>
        <w:tcBorders>
          <w:top w:val="single" w:sz="4" w:space="0" w:color="808080" w:themeColor="text1" w:themeTint="7F"/>
        </w:tcBorders>
      </w:tcPr>
    </w:tblStylePr>
    <w:tblStylePr w:type="firstCol">
      <w:rPr>
        <w:b/>
      </w:rPr>
    </w:tblStylePr>
    <w:tblStylePr w:type="lastCol">
      <w:rPr>
        <w:b/>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310">
    <w:name w:val="Таблица простая 31"/>
    <w:basedOn w:val="a1"/>
    <w:uiPriority w:val="41"/>
    <w:qFormat/>
    <w:rPr>
      <w:rFonts w:eastAsia="Times New Roman"/>
    </w:rPr>
    <w:tblPr>
      <w:tblInd w:w="0" w:type="dxa"/>
      <w:tblCellMar>
        <w:top w:w="0" w:type="dxa"/>
        <w:left w:w="108" w:type="dxa"/>
        <w:bottom w:w="0" w:type="dxa"/>
        <w:right w:w="108" w:type="dxa"/>
      </w:tblCellMar>
    </w:tblPr>
    <w:tblStylePr w:type="firstRow">
      <w:rPr>
        <w:b/>
        <w:caps/>
      </w:rPr>
      <w:tblPr/>
      <w:tcPr>
        <w:tcBorders>
          <w:bottom w:val="single" w:sz="4" w:space="0" w:color="808080" w:themeColor="text1" w:themeTint="7F"/>
        </w:tcBorders>
      </w:tcPr>
    </w:tblStylePr>
    <w:tblStylePr w:type="lastRow">
      <w:rPr>
        <w:b/>
        <w:caps/>
      </w:rPr>
      <w:tblPr/>
      <w:tcPr>
        <w:tcBorders>
          <w:top w:val="nil"/>
        </w:tcBorders>
      </w:tcPr>
    </w:tblStylePr>
    <w:tblStylePr w:type="firstCol">
      <w:rPr>
        <w:b/>
        <w:caps/>
      </w:rPr>
      <w:tblPr/>
      <w:tcPr>
        <w:tcBorders>
          <w:right w:val="single" w:sz="4" w:space="0" w:color="808080" w:themeColor="text1" w:themeTint="7F"/>
        </w:tcBorders>
      </w:tcPr>
    </w:tblStylePr>
    <w:tblStylePr w:type="lastCol">
      <w:rPr>
        <w:b/>
        <w:caps/>
      </w:rPr>
      <w:tblPr/>
      <w:tcPr>
        <w:tcBorders>
          <w:left w:val="nil"/>
        </w:tcBorders>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customStyle="1" w:styleId="41">
    <w:name w:val="Таблица простая 41"/>
    <w:basedOn w:val="a1"/>
    <w:uiPriority w:val="42"/>
    <w:qFormat/>
    <w:rPr>
      <w:rFonts w:eastAsia="Times New Roman"/>
    </w:rPr>
    <w:tblPr>
      <w:tblInd w:w="0" w:type="dxa"/>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customStyle="1" w:styleId="51">
    <w:name w:val="Таблица простая 51"/>
    <w:basedOn w:val="a1"/>
    <w:uiPriority w:val="43"/>
    <w:qFormat/>
    <w:rPr>
      <w:rFonts w:eastAsia="Times New Roman"/>
    </w:rPr>
    <w:tblPr>
      <w:tblInd w:w="0" w:type="dxa"/>
      <w:tblCellMar>
        <w:top w:w="0" w:type="dxa"/>
        <w:left w:w="108" w:type="dxa"/>
        <w:bottom w:w="0" w:type="dxa"/>
        <w:right w:w="108" w:type="dxa"/>
      </w:tblCellMar>
    </w:tblPr>
    <w:tblStylePr w:type="firstRow">
      <w:rPr>
        <w:i/>
        <w:sz w:val="26"/>
        <w:szCs w:val="26"/>
      </w:rPr>
      <w:tblPr/>
      <w:tcPr>
        <w:tcBorders>
          <w:bottom w:val="single" w:sz="4" w:space="0" w:color="808080" w:themeColor="text1" w:themeTint="7F"/>
        </w:tcBorders>
        <w:shd w:val="clear" w:color="auto" w:fill="FFFFFF" w:themeFill="background1"/>
      </w:tcPr>
    </w:tblStylePr>
    <w:tblStylePr w:type="lastRow">
      <w:rPr>
        <w:i/>
        <w:sz w:val="26"/>
        <w:szCs w:val="26"/>
      </w:rPr>
      <w:tblPr/>
      <w:tcPr>
        <w:tcBorders>
          <w:top w:val="single" w:sz="4" w:space="0" w:color="808080" w:themeColor="text1" w:themeTint="7F"/>
        </w:tcBorders>
        <w:shd w:val="clear" w:color="auto" w:fill="FFFFFF" w:themeFill="background1"/>
      </w:tcPr>
    </w:tblStylePr>
    <w:tblStylePr w:type="firstCol">
      <w:pPr>
        <w:jc w:val="right"/>
      </w:pPr>
      <w:rPr>
        <w:i/>
        <w:sz w:val="26"/>
        <w:szCs w:val="26"/>
      </w:rPr>
      <w:tblPr/>
      <w:tcPr>
        <w:tcBorders>
          <w:right w:val="single" w:sz="4" w:space="0" w:color="808080" w:themeColor="text1" w:themeTint="7F"/>
        </w:tcBorders>
        <w:shd w:val="clear" w:color="auto" w:fill="FFFFFF" w:themeFill="background1"/>
      </w:tcPr>
    </w:tblStylePr>
    <w:tblStylePr w:type="lastCol">
      <w:rPr>
        <w:i/>
        <w:sz w:val="26"/>
        <w:szCs w:val="26"/>
      </w:rPr>
      <w:tblPr/>
      <w:tcPr>
        <w:tcBorders>
          <w:left w:val="single" w:sz="4" w:space="0" w:color="808080" w:themeColor="text1" w:themeTint="7F"/>
        </w:tcBorders>
        <w:shd w:val="clear" w:color="auto" w:fill="FFFFFF" w:themeFill="background1"/>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1"/>
    <w:uiPriority w:val="44"/>
    <w:qFormat/>
    <w:rPr>
      <w:rFonts w:eastAsia="Times New Roman"/>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rPr>
      <w:tblPr/>
      <w:tcPr>
        <w:tcBorders>
          <w:bottom w:val="single" w:sz="12" w:space="0" w:color="666666" w:themeColor="text1" w:themeTint="99"/>
        </w:tcBorders>
      </w:tcPr>
    </w:tblStylePr>
    <w:tblStylePr w:type="lastRow">
      <w:rPr>
        <w:b/>
      </w:rPr>
      <w:tblPr/>
      <w:tcPr>
        <w:tcBorders>
          <w:top w:val="double" w:sz="2" w:space="0" w:color="666666" w:themeColor="text1" w:themeTint="99"/>
        </w:tcBorders>
      </w:tcPr>
    </w:tblStylePr>
    <w:tblStylePr w:type="firstCol">
      <w:rPr>
        <w:b/>
      </w:rPr>
    </w:tblStylePr>
    <w:tblStylePr w:type="lastCol">
      <w:rPr>
        <w:b/>
      </w:rPr>
    </w:tblStylePr>
  </w:style>
  <w:style w:type="table" w:customStyle="1" w:styleId="-111">
    <w:name w:val="Таблица-сетка 1 светлая — акцент 11"/>
    <w:basedOn w:val="a1"/>
    <w:uiPriority w:val="45"/>
    <w:qFormat/>
    <w:rPr>
      <w:rFonts w:eastAsia="Times New Roman"/>
    </w:rPr>
    <w:tblPr>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rPr>
      <w:tblPr/>
      <w:tcPr>
        <w:tcBorders>
          <w:bottom w:val="single" w:sz="12" w:space="0" w:color="8EAADB" w:themeColor="accent1" w:themeTint="99"/>
        </w:tcBorders>
      </w:tcPr>
    </w:tblStylePr>
    <w:tblStylePr w:type="lastRow">
      <w:rPr>
        <w:b/>
      </w:rPr>
      <w:tblPr/>
      <w:tcPr>
        <w:tcBorders>
          <w:top w:val="double" w:sz="2" w:space="0" w:color="8EAADB" w:themeColor="accent1" w:themeTint="99"/>
        </w:tcBorders>
      </w:tcPr>
    </w:tblStylePr>
    <w:tblStylePr w:type="firstCol">
      <w:rPr>
        <w:b/>
      </w:rPr>
    </w:tblStylePr>
    <w:tblStylePr w:type="lastCol">
      <w:rPr>
        <w:b/>
      </w:rPr>
    </w:tblStylePr>
  </w:style>
  <w:style w:type="table" w:customStyle="1" w:styleId="-121">
    <w:name w:val="Таблица-сетка 1 светлая — акцент 21"/>
    <w:basedOn w:val="a1"/>
    <w:uiPriority w:val="46"/>
    <w:qFormat/>
    <w:rPr>
      <w:rFonts w:eastAsia="Times New Roman"/>
    </w:rPr>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rPr>
      <w:tblPr/>
      <w:tcPr>
        <w:tcBorders>
          <w:bottom w:val="single" w:sz="12" w:space="0" w:color="F4B083" w:themeColor="accent2" w:themeTint="99"/>
        </w:tcBorders>
      </w:tcPr>
    </w:tblStylePr>
    <w:tblStylePr w:type="lastRow">
      <w:rPr>
        <w:b/>
      </w:rPr>
      <w:tblPr/>
      <w:tcPr>
        <w:tcBorders>
          <w:top w:val="double" w:sz="2" w:space="0" w:color="F4B083" w:themeColor="accent2" w:themeTint="99"/>
        </w:tcBorders>
      </w:tcPr>
    </w:tblStylePr>
    <w:tblStylePr w:type="firstCol">
      <w:rPr>
        <w:b/>
      </w:rPr>
    </w:tblStylePr>
    <w:tblStylePr w:type="lastCol">
      <w:rPr>
        <w:b/>
      </w:rPr>
    </w:tblStylePr>
  </w:style>
  <w:style w:type="table" w:customStyle="1" w:styleId="-131">
    <w:name w:val="Таблица-сетка 1 светлая — акцент 31"/>
    <w:basedOn w:val="a1"/>
    <w:uiPriority w:val="47"/>
    <w:qFormat/>
    <w:rPr>
      <w:rFonts w:eastAsia="Times New Roman"/>
    </w:rPr>
    <w:tblPr>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rPr>
      <w:tblPr/>
      <w:tcPr>
        <w:tcBorders>
          <w:bottom w:val="single" w:sz="12" w:space="0" w:color="C9C9C9" w:themeColor="accent3" w:themeTint="99"/>
        </w:tcBorders>
      </w:tcPr>
    </w:tblStylePr>
    <w:tblStylePr w:type="lastRow">
      <w:rPr>
        <w:b/>
      </w:rPr>
      <w:tblPr/>
      <w:tcPr>
        <w:tcBorders>
          <w:top w:val="double" w:sz="2" w:space="0" w:color="C9C9C9" w:themeColor="accent3" w:themeTint="99"/>
        </w:tcBorders>
      </w:tcPr>
    </w:tblStylePr>
    <w:tblStylePr w:type="firstCol">
      <w:rPr>
        <w:b/>
      </w:rPr>
    </w:tblStylePr>
    <w:tblStylePr w:type="lastCol">
      <w:rPr>
        <w:b/>
      </w:rPr>
    </w:tblStylePr>
  </w:style>
  <w:style w:type="table" w:customStyle="1" w:styleId="-141">
    <w:name w:val="Таблица-сетка 1 светлая — акцент 41"/>
    <w:basedOn w:val="a1"/>
    <w:uiPriority w:val="48"/>
    <w:qFormat/>
    <w:rPr>
      <w:rFonts w:eastAsia="Times New Roman"/>
    </w:rPr>
    <w:tblPr>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rPr>
      <w:tblPr/>
      <w:tcPr>
        <w:tcBorders>
          <w:bottom w:val="single" w:sz="12" w:space="0" w:color="FFD966" w:themeColor="accent4" w:themeTint="99"/>
        </w:tcBorders>
      </w:tcPr>
    </w:tblStylePr>
    <w:tblStylePr w:type="lastRow">
      <w:rPr>
        <w:b/>
      </w:rPr>
      <w:tblPr/>
      <w:tcPr>
        <w:tcBorders>
          <w:top w:val="double" w:sz="2" w:space="0" w:color="FFD966" w:themeColor="accent4" w:themeTint="99"/>
        </w:tcBorders>
      </w:tcPr>
    </w:tblStylePr>
    <w:tblStylePr w:type="firstCol">
      <w:rPr>
        <w:b/>
      </w:rPr>
    </w:tblStylePr>
    <w:tblStylePr w:type="lastCol">
      <w:rPr>
        <w:b/>
      </w:rPr>
    </w:tblStylePr>
  </w:style>
  <w:style w:type="table" w:customStyle="1" w:styleId="-151">
    <w:name w:val="Таблица-сетка 1 светлая — акцент 51"/>
    <w:basedOn w:val="a1"/>
    <w:uiPriority w:val="49"/>
    <w:qFormat/>
    <w:rPr>
      <w:rFonts w:eastAsia="Times New Roman"/>
    </w:rPr>
    <w:tblPr>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rPr>
      <w:tblPr/>
      <w:tcPr>
        <w:tcBorders>
          <w:bottom w:val="single" w:sz="12" w:space="0" w:color="9CC2E5" w:themeColor="accent5" w:themeTint="99"/>
        </w:tcBorders>
      </w:tcPr>
    </w:tblStylePr>
    <w:tblStylePr w:type="lastRow">
      <w:rPr>
        <w:b/>
      </w:rPr>
      <w:tblPr/>
      <w:tcPr>
        <w:tcBorders>
          <w:top w:val="double" w:sz="2" w:space="0" w:color="9CC2E5" w:themeColor="accent5" w:themeTint="99"/>
        </w:tcBorders>
      </w:tcPr>
    </w:tblStylePr>
    <w:tblStylePr w:type="firstCol">
      <w:rPr>
        <w:b/>
      </w:rPr>
    </w:tblStylePr>
    <w:tblStylePr w:type="lastCol">
      <w:rPr>
        <w:b/>
      </w:rPr>
    </w:tblStylePr>
  </w:style>
  <w:style w:type="table" w:customStyle="1" w:styleId="-161">
    <w:name w:val="Таблица-сетка 1 светлая — акцент 61"/>
    <w:basedOn w:val="a1"/>
    <w:uiPriority w:val="50"/>
    <w:qFormat/>
    <w:rPr>
      <w:rFonts w:eastAsia="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rPr>
      <w:tblPr/>
      <w:tcPr>
        <w:tcBorders>
          <w:bottom w:val="single" w:sz="12" w:space="0" w:color="A8D08D" w:themeColor="accent6" w:themeTint="99"/>
        </w:tcBorders>
      </w:tcPr>
    </w:tblStylePr>
    <w:tblStylePr w:type="lastRow">
      <w:rPr>
        <w:b/>
      </w:rPr>
      <w:tblPr/>
      <w:tcPr>
        <w:tcBorders>
          <w:top w:val="double" w:sz="2" w:space="0" w:color="A8D08D" w:themeColor="accent6" w:themeTint="99"/>
        </w:tcBorders>
      </w:tcPr>
    </w:tblStylePr>
    <w:tblStylePr w:type="firstCol">
      <w:rPr>
        <w:b/>
      </w:rPr>
    </w:tblStylePr>
    <w:tblStylePr w:type="lastCol">
      <w:rPr>
        <w:b/>
      </w:rPr>
    </w:tblStylePr>
  </w:style>
  <w:style w:type="table" w:customStyle="1" w:styleId="-21">
    <w:name w:val="Таблица-сетка 21"/>
    <w:basedOn w:val="a1"/>
    <w:uiPriority w:val="51"/>
    <w:qFormat/>
    <w:rPr>
      <w:rFonts w:eastAsia="Times New Roman"/>
    </w:rPr>
    <w:tblPr>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rPr>
      <w:tblPr/>
      <w:tcPr>
        <w:tcBorders>
          <w:top w:val="nil"/>
          <w:bottom w:val="single" w:sz="12" w:space="0" w:color="666666" w:themeColor="text1" w:themeTint="99"/>
          <w:insideH w:val="nil"/>
          <w:insideV w:val="nil"/>
        </w:tcBorders>
        <w:shd w:val="clear" w:color="auto" w:fill="FFFFFF" w:themeFill="background1"/>
      </w:tcPr>
    </w:tblStylePr>
    <w:tblStylePr w:type="lastRow">
      <w:rPr>
        <w:b/>
      </w:rPr>
      <w:tblPr/>
      <w:tcPr>
        <w:tcBorders>
          <w:top w:val="double" w:sz="2" w:space="0" w:color="666666" w:themeColor="tex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Таблица-сетка 2 — акцент 11"/>
    <w:basedOn w:val="a1"/>
    <w:uiPriority w:val="52"/>
    <w:qFormat/>
    <w:rPr>
      <w:rFonts w:eastAsia="Times New Roman"/>
    </w:rPr>
    <w:tblPr>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rPr>
      <w:tblPr/>
      <w:tcPr>
        <w:tcBorders>
          <w:top w:val="nil"/>
          <w:bottom w:val="single" w:sz="12" w:space="0" w:color="8EAADB" w:themeColor="accent1" w:themeTint="99"/>
          <w:insideH w:val="nil"/>
          <w:insideV w:val="nil"/>
        </w:tcBorders>
        <w:shd w:val="clear" w:color="auto" w:fill="FFFFFF" w:themeFill="background1"/>
      </w:tcPr>
    </w:tblStylePr>
    <w:tblStylePr w:type="lastRow">
      <w:rPr>
        <w:b/>
      </w:rPr>
      <w:tblPr/>
      <w:tcPr>
        <w:tcBorders>
          <w:top w:val="double" w:sz="2" w:space="0" w:color="8EAADB" w:themeColor="accen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
    <w:name w:val="Таблица-сетка 2 — акцент 21"/>
    <w:basedOn w:val="a1"/>
    <w:uiPriority w:val="53"/>
    <w:qFormat/>
    <w:rPr>
      <w:rFonts w:eastAsia="Times New Roman"/>
    </w:rPr>
    <w:tblPr>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rPr>
      <w:tblPr/>
      <w:tcPr>
        <w:tcBorders>
          <w:top w:val="nil"/>
          <w:bottom w:val="single" w:sz="12" w:space="0" w:color="F4B083" w:themeColor="accent2" w:themeTint="99"/>
          <w:insideH w:val="nil"/>
          <w:insideV w:val="nil"/>
        </w:tcBorders>
        <w:shd w:val="clear" w:color="auto" w:fill="FFFFFF" w:themeFill="background1"/>
      </w:tcPr>
    </w:tblStylePr>
    <w:tblStylePr w:type="lastRow">
      <w:rPr>
        <w:b/>
      </w:rPr>
      <w:tblPr/>
      <w:tcPr>
        <w:tcBorders>
          <w:top w:val="double" w:sz="2" w:space="0" w:color="F4B083" w:themeColor="accent2"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
    <w:name w:val="Таблица-сетка 2 — акцент 31"/>
    <w:basedOn w:val="a1"/>
    <w:uiPriority w:val="54"/>
    <w:qFormat/>
    <w:rPr>
      <w:rFonts w:eastAsia="Times New Roman"/>
    </w:rPr>
    <w:tblPr>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rPr>
      <w:tblPr/>
      <w:tcPr>
        <w:tcBorders>
          <w:top w:val="nil"/>
          <w:bottom w:val="single" w:sz="12" w:space="0" w:color="C9C9C9" w:themeColor="accent3" w:themeTint="99"/>
          <w:insideH w:val="nil"/>
          <w:insideV w:val="nil"/>
        </w:tcBorders>
        <w:shd w:val="clear" w:color="auto" w:fill="FFFFFF" w:themeFill="background1"/>
      </w:tcPr>
    </w:tblStylePr>
    <w:tblStylePr w:type="lastRow">
      <w:rPr>
        <w:b/>
      </w:rPr>
      <w:tblPr/>
      <w:tcPr>
        <w:tcBorders>
          <w:top w:val="double" w:sz="2" w:space="0" w:color="C9C9C9" w:themeColor="accent3"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
    <w:name w:val="Таблица-сетка 2 — акцент 41"/>
    <w:basedOn w:val="a1"/>
    <w:uiPriority w:val="55"/>
    <w:qFormat/>
    <w:rPr>
      <w:rFonts w:eastAsia="Times New Roman"/>
    </w:rPr>
    <w:tblPr>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rPr>
      <w:tblPr/>
      <w:tcPr>
        <w:tcBorders>
          <w:top w:val="nil"/>
          <w:bottom w:val="single" w:sz="12" w:space="0" w:color="FFD966" w:themeColor="accent4" w:themeTint="99"/>
          <w:insideH w:val="nil"/>
          <w:insideV w:val="nil"/>
        </w:tcBorders>
        <w:shd w:val="clear" w:color="auto" w:fill="FFFFFF" w:themeFill="background1"/>
      </w:tcPr>
    </w:tblStylePr>
    <w:tblStylePr w:type="lastRow">
      <w:rPr>
        <w:b/>
      </w:rPr>
      <w:tblPr/>
      <w:tcPr>
        <w:tcBorders>
          <w:top w:val="double" w:sz="2" w:space="0" w:color="FFD966" w:themeColor="accent4"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
    <w:name w:val="Таблица-сетка 2 — акцент 51"/>
    <w:basedOn w:val="a1"/>
    <w:uiPriority w:val="56"/>
    <w:qFormat/>
    <w:rPr>
      <w:rFonts w:eastAsia="Times New Roman"/>
    </w:rPr>
    <w:tblPr>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rPr>
      <w:tblPr/>
      <w:tcPr>
        <w:tcBorders>
          <w:top w:val="nil"/>
          <w:bottom w:val="single" w:sz="12" w:space="0" w:color="9CC2E5" w:themeColor="accent5" w:themeTint="99"/>
          <w:insideH w:val="nil"/>
          <w:insideV w:val="nil"/>
        </w:tcBorders>
        <w:shd w:val="clear" w:color="auto" w:fill="FFFFFF" w:themeFill="background1"/>
      </w:tcPr>
    </w:tblStylePr>
    <w:tblStylePr w:type="lastRow">
      <w:rPr>
        <w:b/>
      </w:rPr>
      <w:tblPr/>
      <w:tcPr>
        <w:tcBorders>
          <w:top w:val="double" w:sz="2" w:space="0" w:color="9CC2E5" w:themeColor="accent5"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
    <w:name w:val="Таблица-сетка 2 — акцент 61"/>
    <w:basedOn w:val="a1"/>
    <w:uiPriority w:val="57"/>
    <w:qFormat/>
    <w:rPr>
      <w:rFonts w:eastAsia="Times New Roman"/>
    </w:rPr>
    <w:tblPr>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rPr>
      <w:tblPr/>
      <w:tcPr>
        <w:tcBorders>
          <w:top w:val="nil"/>
          <w:bottom w:val="single" w:sz="12" w:space="0" w:color="A8D08D" w:themeColor="accent6" w:themeTint="99"/>
          <w:insideH w:val="nil"/>
          <w:insideV w:val="nil"/>
        </w:tcBorders>
        <w:shd w:val="clear" w:color="auto" w:fill="FFFFFF" w:themeFill="background1"/>
      </w:tcPr>
    </w:tblStylePr>
    <w:tblStylePr w:type="lastRow">
      <w:rPr>
        <w:b/>
      </w:rPr>
      <w:tblPr/>
      <w:tcPr>
        <w:tcBorders>
          <w:top w:val="double" w:sz="2" w:space="0" w:color="A8D08D" w:themeColor="accent6"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
    <w:name w:val="Таблица-сетка 31"/>
    <w:basedOn w:val="a1"/>
    <w:uiPriority w:val="58"/>
    <w:qFormat/>
    <w:rPr>
      <w:rFonts w:eastAsia="Times New Roman"/>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Таблица-сетка 3 — акцент 11"/>
    <w:basedOn w:val="a1"/>
    <w:uiPriority w:val="59"/>
    <w:qFormat/>
    <w:rPr>
      <w:rFonts w:eastAsia="Times New Roman"/>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321">
    <w:name w:val="Таблица-сетка 3 — акцент 21"/>
    <w:basedOn w:val="a1"/>
    <w:uiPriority w:val="60"/>
    <w:qFormat/>
    <w:rPr>
      <w:rFonts w:eastAsia="Times New Roman"/>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
    <w:name w:val="Таблица-сетка 3 — акцент 31"/>
    <w:basedOn w:val="a1"/>
    <w:uiPriority w:val="61"/>
    <w:qFormat/>
    <w:rPr>
      <w:rFonts w:eastAsia="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
    <w:name w:val="Таблица-сетка 3 — акцент 41"/>
    <w:basedOn w:val="a1"/>
    <w:uiPriority w:val="62"/>
    <w:qFormat/>
    <w:rPr>
      <w:rFonts w:eastAsia="Times New Roman"/>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
    <w:name w:val="Таблица-сетка 3 — акцент 51"/>
    <w:basedOn w:val="a1"/>
    <w:uiPriority w:val="63"/>
    <w:qFormat/>
    <w:rPr>
      <w:rFonts w:eastAsia="Times New Roman"/>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61">
    <w:name w:val="Таблица-сетка 3 — акцент 61"/>
    <w:basedOn w:val="a1"/>
    <w:uiPriority w:val="64"/>
    <w:qFormat/>
    <w:rPr>
      <w:rFonts w:eastAsia="Times New Roman"/>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
    <w:name w:val="Таблица-сетка 41"/>
    <w:basedOn w:val="a1"/>
    <w:uiPriority w:val="65"/>
    <w:qFormat/>
    <w:rPr>
      <w:rFonts w:eastAsia="Times New Roman"/>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rPr>
      <w:tblPr/>
      <w:tcPr>
        <w:tcBorders>
          <w:top w:val="double" w:sz="4" w:space="0" w:color="000000" w:themeColor="text1"/>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Таблица-сетка 4 — акцент 11"/>
    <w:basedOn w:val="a1"/>
    <w:uiPriority w:val="66"/>
    <w:qFormat/>
    <w:rPr>
      <w:rFonts w:eastAsia="Times New Roman"/>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rPr>
      <w:tblPr/>
      <w:tcPr>
        <w:tcBorders>
          <w:top w:val="double" w:sz="4" w:space="0" w:color="4472C4" w:themeColor="accent1"/>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
    <w:name w:val="Таблица-сетка 4 — акцент 21"/>
    <w:basedOn w:val="a1"/>
    <w:uiPriority w:val="67"/>
    <w:qFormat/>
    <w:rPr>
      <w:rFonts w:eastAsia="Times New Roman"/>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rPr>
      <w:tblPr/>
      <w:tcPr>
        <w:tcBorders>
          <w:top w:val="double" w:sz="4" w:space="0" w:color="ED7D31" w:themeColor="accent2"/>
        </w:tcBorders>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Таблица-сетка 4 — акцент 31"/>
    <w:basedOn w:val="a1"/>
    <w:uiPriority w:val="68"/>
    <w:qFormat/>
    <w:rPr>
      <w:rFonts w:eastAsia="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rPr>
      <w:tblPr/>
      <w:tcPr>
        <w:tcBorders>
          <w:top w:val="double" w:sz="4" w:space="0" w:color="A5A5A5" w:themeColor="accent3"/>
        </w:tcBorders>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Таблица-сетка 4 — акцент 41"/>
    <w:basedOn w:val="a1"/>
    <w:uiPriority w:val="69"/>
    <w:qFormat/>
    <w:rPr>
      <w:rFonts w:eastAsia="Times New Roman"/>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rPr>
      <w:tblPr/>
      <w:tcPr>
        <w:tcBorders>
          <w:top w:val="double" w:sz="4" w:space="0" w:color="FFC000" w:themeColor="accent4"/>
        </w:tcBorders>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Таблица-сетка 4 — акцент 51"/>
    <w:basedOn w:val="a1"/>
    <w:uiPriority w:val="70"/>
    <w:qFormat/>
    <w:rPr>
      <w:rFonts w:eastAsia="Times New Roman"/>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rPr>
      <w:tblPr/>
      <w:tcPr>
        <w:tcBorders>
          <w:top w:val="double" w:sz="4" w:space="0" w:color="5B9BD5" w:themeColor="accent5"/>
        </w:tcBorders>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
    <w:name w:val="Таблица-сетка 4 — акцент 61"/>
    <w:basedOn w:val="a1"/>
    <w:uiPriority w:val="71"/>
    <w:qFormat/>
    <w:rPr>
      <w:rFonts w:eastAsia="Times New Roman"/>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rPr>
      <w:tblPr/>
      <w:tcPr>
        <w:tcBorders>
          <w:top w:val="double" w:sz="4" w:space="0" w:color="70AD47" w:themeColor="accent6"/>
        </w:tcBorders>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
    <w:name w:val="Таблица-сетка 5 темная1"/>
    <w:basedOn w:val="a1"/>
    <w:uiPriority w:val="72"/>
    <w:qFormat/>
    <w:rPr>
      <w:rFonts w:eastAsia="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Таблица-сетка 5 темная — акцент 11"/>
    <w:basedOn w:val="a1"/>
    <w:uiPriority w:val="73"/>
    <w:qFormat/>
    <w:rPr>
      <w:rFonts w:eastAsia="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21">
    <w:name w:val="Таблица-сетка 5 темная — акцент 21"/>
    <w:basedOn w:val="a1"/>
    <w:uiPriority w:val="74"/>
    <w:qFormat/>
    <w:rPr>
      <w:rFonts w:eastAsia="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Таблица-сетка 5 темная — акцент 31"/>
    <w:basedOn w:val="a1"/>
    <w:uiPriority w:val="75"/>
    <w:qFormat/>
    <w:rPr>
      <w:rFonts w:eastAsia="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
    <w:name w:val="Таблица-сетка 5 темная — акцент 41"/>
    <w:basedOn w:val="a1"/>
    <w:uiPriority w:val="76"/>
    <w:qFormat/>
    <w:rPr>
      <w:rFonts w:eastAsia="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
    <w:name w:val="Таблица-сетка 5 темная — акцент 51"/>
    <w:basedOn w:val="a1"/>
    <w:uiPriority w:val="77"/>
    <w:qFormat/>
    <w:rPr>
      <w:rFonts w:eastAsia="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561">
    <w:name w:val="Таблица-сетка 5 темная — акцент 61"/>
    <w:basedOn w:val="a1"/>
    <w:uiPriority w:val="78"/>
    <w:qFormat/>
    <w:rPr>
      <w:rFonts w:eastAsia="Times New Roman"/>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
    <w:name w:val="Таблица-сетка 6 цветная1"/>
    <w:basedOn w:val="a1"/>
    <w:uiPriority w:val="79"/>
    <w:qFormat/>
    <w:rPr>
      <w:rFonts w:eastAsia="Times New Roman"/>
      <w:color w:val="000000" w:themeColor="text1" w:themeShade="BF"/>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rPr>
      <w:tblPr/>
      <w:tcPr>
        <w:tcBorders>
          <w:bottom w:val="single" w:sz="12" w:space="0" w:color="666666" w:themeColor="text1" w:themeTint="99"/>
        </w:tcBorders>
      </w:tcPr>
    </w:tblStylePr>
    <w:tblStylePr w:type="lastRow">
      <w:rPr>
        <w:b/>
      </w:rPr>
      <w:tblPr/>
      <w:tcPr>
        <w:tcBorders>
          <w:top w:val="doub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Таблица-сетка 6 цветная — акцент 11"/>
    <w:basedOn w:val="a1"/>
    <w:uiPriority w:val="80"/>
    <w:qFormat/>
    <w:rPr>
      <w:rFonts w:eastAsia="Times New Roman"/>
      <w:color w:val="2F5496" w:themeColor="accent1" w:themeShade="BF"/>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rPr>
      <w:tblPr/>
      <w:tcPr>
        <w:tcBorders>
          <w:bottom w:val="single" w:sz="12" w:space="0" w:color="8EAADB" w:themeColor="accent1" w:themeTint="99"/>
        </w:tcBorders>
      </w:tcPr>
    </w:tblStylePr>
    <w:tblStylePr w:type="lastRow">
      <w:rPr>
        <w:b/>
      </w:rPr>
      <w:tblPr/>
      <w:tcPr>
        <w:tcBorders>
          <w:top w:val="double" w:sz="4" w:space="0" w:color="8EAADB" w:themeColor="accent1" w:themeTint="99"/>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
    <w:name w:val="Таблица-сетка 6 цветная — акцент 21"/>
    <w:basedOn w:val="a1"/>
    <w:uiPriority w:val="81"/>
    <w:qFormat/>
    <w:rPr>
      <w:rFonts w:eastAsia="Times New Roman"/>
      <w:color w:val="C45911" w:themeColor="accent2" w:themeShade="BF"/>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rPr>
      <w:tblPr/>
      <w:tcPr>
        <w:tcBorders>
          <w:bottom w:val="single" w:sz="12" w:space="0" w:color="F4B083" w:themeColor="accent2" w:themeTint="99"/>
        </w:tcBorders>
      </w:tcPr>
    </w:tblStylePr>
    <w:tblStylePr w:type="lastRow">
      <w:rPr>
        <w:b/>
      </w:rPr>
      <w:tblPr/>
      <w:tcPr>
        <w:tcBorders>
          <w:top w:val="double" w:sz="4" w:space="0" w:color="F4B083" w:themeColor="accent2" w:themeTint="99"/>
        </w:tcBorders>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Таблица-сетка 6 цветная — акцент 31"/>
    <w:basedOn w:val="a1"/>
    <w:uiPriority w:val="82"/>
    <w:qFormat/>
    <w:rPr>
      <w:rFonts w:eastAsia="Times New Roman"/>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rPr>
      <w:tblPr/>
      <w:tcPr>
        <w:tcBorders>
          <w:bottom w:val="single" w:sz="12" w:space="0" w:color="C9C9C9" w:themeColor="accent3" w:themeTint="99"/>
        </w:tcBorders>
      </w:tcPr>
    </w:tblStylePr>
    <w:tblStylePr w:type="lastRow">
      <w:rPr>
        <w:b/>
      </w:rPr>
      <w:tblPr/>
      <w:tcPr>
        <w:tcBorders>
          <w:top w:val="double" w:sz="4" w:space="0" w:color="C9C9C9" w:themeColor="accent3" w:themeTint="99"/>
        </w:tcBorders>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Таблица-сетка 6 цветная — акцент 41"/>
    <w:basedOn w:val="a1"/>
    <w:uiPriority w:val="83"/>
    <w:qFormat/>
    <w:rPr>
      <w:rFonts w:eastAsia="Times New Roman"/>
      <w:color w:val="BF8F00" w:themeColor="accent4" w:themeShade="BF"/>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rPr>
      <w:tblPr/>
      <w:tcPr>
        <w:tcBorders>
          <w:bottom w:val="single" w:sz="12" w:space="0" w:color="FFD966" w:themeColor="accent4" w:themeTint="99"/>
        </w:tcBorders>
      </w:tcPr>
    </w:tblStylePr>
    <w:tblStylePr w:type="lastRow">
      <w:rPr>
        <w:b/>
      </w:rPr>
      <w:tblPr/>
      <w:tcPr>
        <w:tcBorders>
          <w:top w:val="double" w:sz="4" w:space="0" w:color="FFD966" w:themeColor="accent4" w:themeTint="99"/>
        </w:tcBorders>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Таблица-сетка 6 цветная — акцент 51"/>
    <w:basedOn w:val="a1"/>
    <w:uiPriority w:val="84"/>
    <w:qFormat/>
    <w:rPr>
      <w:rFonts w:eastAsia="Times New Roman"/>
      <w:color w:val="2E74B5" w:themeColor="accent5" w:themeShade="BF"/>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rPr>
      <w:tblPr/>
      <w:tcPr>
        <w:tcBorders>
          <w:bottom w:val="single" w:sz="12" w:space="0" w:color="9CC2E5" w:themeColor="accent5" w:themeTint="99"/>
        </w:tcBorders>
      </w:tcPr>
    </w:tblStylePr>
    <w:tblStylePr w:type="lastRow">
      <w:rPr>
        <w:b/>
      </w:rPr>
      <w:tblPr/>
      <w:tcPr>
        <w:tcBorders>
          <w:top w:val="double" w:sz="4" w:space="0" w:color="9CC2E5" w:themeColor="accent5" w:themeTint="99"/>
        </w:tcBorders>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
    <w:name w:val="Таблица-сетка 6 цветная — акцент 61"/>
    <w:basedOn w:val="a1"/>
    <w:uiPriority w:val="85"/>
    <w:qFormat/>
    <w:rPr>
      <w:rFonts w:eastAsia="Times New Roman"/>
      <w:color w:val="538135" w:themeColor="accent6" w:themeShade="BF"/>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rPr>
      <w:tblPr/>
      <w:tcPr>
        <w:tcBorders>
          <w:bottom w:val="single" w:sz="12" w:space="0" w:color="A8D08D" w:themeColor="accent6" w:themeTint="99"/>
        </w:tcBorders>
      </w:tcPr>
    </w:tblStylePr>
    <w:tblStylePr w:type="lastRow">
      <w:rPr>
        <w:b/>
      </w:rPr>
      <w:tblPr/>
      <w:tcPr>
        <w:tcBorders>
          <w:top w:val="double" w:sz="4" w:space="0" w:color="A8D08D" w:themeColor="accent6" w:themeTint="99"/>
        </w:tcBorders>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
    <w:name w:val="Таблица-сетка 7 цветная1"/>
    <w:basedOn w:val="a1"/>
    <w:uiPriority w:val="86"/>
    <w:qFormat/>
    <w:rPr>
      <w:rFonts w:eastAsia="Times New Roman"/>
      <w:color w:val="000000" w:themeColor="text1" w:themeShade="BF"/>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Таблица-сетка 7 цветная — акцент 11"/>
    <w:basedOn w:val="a1"/>
    <w:uiPriority w:val="87"/>
    <w:qFormat/>
    <w:rPr>
      <w:rFonts w:eastAsia="Times New Roman"/>
      <w:color w:val="2F5496" w:themeColor="accent1" w:themeShade="BF"/>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721">
    <w:name w:val="Таблица-сетка 7 цветная — акцент 21"/>
    <w:basedOn w:val="a1"/>
    <w:uiPriority w:val="88"/>
    <w:qFormat/>
    <w:rPr>
      <w:rFonts w:eastAsia="Times New Roman"/>
      <w:color w:val="C45911" w:themeColor="accent2" w:themeShade="BF"/>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
    <w:name w:val="Таблица-сетка 7 цветная — акцент 31"/>
    <w:basedOn w:val="a1"/>
    <w:uiPriority w:val="89"/>
    <w:qFormat/>
    <w:rPr>
      <w:rFonts w:eastAsia="Times New Roman"/>
      <w:color w:val="7B7B7B" w:themeColor="accent3" w:themeShade="BF"/>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
    <w:name w:val="Таблица-сетка 7 цветная — акцент 41"/>
    <w:basedOn w:val="a1"/>
    <w:uiPriority w:val="90"/>
    <w:qFormat/>
    <w:rPr>
      <w:rFonts w:eastAsia="Times New Roman"/>
      <w:color w:val="BF8F00" w:themeColor="accent4" w:themeShade="BF"/>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
    <w:name w:val="Таблица-сетка 7 цветная — акцент 51"/>
    <w:basedOn w:val="a1"/>
    <w:uiPriority w:val="91"/>
    <w:qFormat/>
    <w:rPr>
      <w:rFonts w:eastAsia="Times New Roman"/>
      <w:color w:val="2E74B5" w:themeColor="accent5" w:themeShade="BF"/>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761">
    <w:name w:val="Таблица-сетка 7 цветная — акцент 61"/>
    <w:basedOn w:val="a1"/>
    <w:uiPriority w:val="92"/>
    <w:qFormat/>
    <w:rPr>
      <w:rFonts w:eastAsia="Times New Roman"/>
      <w:color w:val="538135" w:themeColor="accent6" w:themeShade="BF"/>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10">
    <w:name w:val="Список-таблица 1 светлая1"/>
    <w:basedOn w:val="a1"/>
    <w:uiPriority w:val="93"/>
    <w:qFormat/>
    <w:rPr>
      <w:rFonts w:eastAsia="Times New Roman"/>
    </w:rPr>
    <w:tblPr>
      <w:tblInd w:w="0" w:type="dxa"/>
      <w:tblCellMar>
        <w:top w:w="0" w:type="dxa"/>
        <w:left w:w="108" w:type="dxa"/>
        <w:bottom w:w="0" w:type="dxa"/>
        <w:right w:w="108" w:type="dxa"/>
      </w:tblCellMar>
    </w:tblPr>
    <w:tblStylePr w:type="firstRow">
      <w:rPr>
        <w:b/>
      </w:rPr>
      <w:tblPr/>
      <w:tcPr>
        <w:tcBorders>
          <w:bottom w:val="single" w:sz="4" w:space="0" w:color="666666" w:themeColor="text1" w:themeTint="99"/>
        </w:tcBorders>
      </w:tcPr>
    </w:tblStylePr>
    <w:tblStylePr w:type="lastRow">
      <w:rPr>
        <w:b/>
      </w:rPr>
      <w:tblPr/>
      <w:tcPr>
        <w:tcBorders>
          <w:top w:val="sing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Список-таблица 1 светлая — акцент 11"/>
    <w:basedOn w:val="a1"/>
    <w:uiPriority w:val="94"/>
    <w:qFormat/>
    <w:rPr>
      <w:rFonts w:eastAsia="Times New Roman"/>
    </w:rPr>
    <w:tblPr>
      <w:tblInd w:w="0" w:type="dxa"/>
      <w:tblCellMar>
        <w:top w:w="0" w:type="dxa"/>
        <w:left w:w="108" w:type="dxa"/>
        <w:bottom w:w="0" w:type="dxa"/>
        <w:right w:w="108" w:type="dxa"/>
      </w:tblCellMar>
    </w:tblPr>
    <w:tblStylePr w:type="firstRow">
      <w:rPr>
        <w:b/>
      </w:rPr>
      <w:tblPr/>
      <w:tcPr>
        <w:tcBorders>
          <w:bottom w:val="single" w:sz="4" w:space="0" w:color="8EAADB" w:themeColor="accent1" w:themeTint="99"/>
        </w:tcBorders>
      </w:tcPr>
    </w:tblStylePr>
    <w:tblStylePr w:type="lastRow">
      <w:rPr>
        <w:b/>
      </w:rPr>
      <w:tblPr/>
      <w:tcPr>
        <w:tcBorders>
          <w:top w:val="single" w:sz="4" w:space="0" w:color="8EAADB" w:themeColor="accent1" w:themeTint="99"/>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210">
    <w:name w:val="Список-таблица 1 светлая — акцент 21"/>
    <w:basedOn w:val="a1"/>
    <w:uiPriority w:val="95"/>
    <w:qFormat/>
    <w:rPr>
      <w:rFonts w:eastAsia="Times New Roman"/>
    </w:rPr>
    <w:tblPr>
      <w:tblInd w:w="0" w:type="dxa"/>
      <w:tblCellMar>
        <w:top w:w="0" w:type="dxa"/>
        <w:left w:w="108" w:type="dxa"/>
        <w:bottom w:w="0" w:type="dxa"/>
        <w:right w:w="108" w:type="dxa"/>
      </w:tblCellMar>
    </w:tblPr>
    <w:tblStylePr w:type="firstRow">
      <w:rPr>
        <w:b/>
      </w:rPr>
      <w:tblPr/>
      <w:tcPr>
        <w:tcBorders>
          <w:bottom w:val="single" w:sz="4" w:space="0" w:color="F4B083" w:themeColor="accent2" w:themeTint="99"/>
        </w:tcBorders>
      </w:tcPr>
    </w:tblStylePr>
    <w:tblStylePr w:type="lastRow">
      <w:rPr>
        <w:b/>
      </w:rPr>
      <w:tblPr/>
      <w:tcPr>
        <w:tcBorders>
          <w:top w:val="single" w:sz="4" w:space="0" w:color="F4B083" w:themeColor="accent2" w:themeTint="99"/>
        </w:tcBorders>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0">
    <w:name w:val="Список-таблица 1 светлая — акцент 31"/>
    <w:basedOn w:val="a1"/>
    <w:uiPriority w:val="96"/>
    <w:qFormat/>
    <w:rPr>
      <w:rFonts w:eastAsia="Times New Roman"/>
    </w:rPr>
    <w:tblPr>
      <w:tblInd w:w="0" w:type="dxa"/>
      <w:tblCellMar>
        <w:top w:w="0" w:type="dxa"/>
        <w:left w:w="108" w:type="dxa"/>
        <w:bottom w:w="0" w:type="dxa"/>
        <w:right w:w="108" w:type="dxa"/>
      </w:tblCellMar>
    </w:tblPr>
    <w:tblStylePr w:type="firstRow">
      <w:rPr>
        <w:b/>
      </w:rPr>
      <w:tblPr/>
      <w:tcPr>
        <w:tcBorders>
          <w:bottom w:val="single" w:sz="4" w:space="0" w:color="C9C9C9" w:themeColor="accent3" w:themeTint="99"/>
        </w:tcBorders>
      </w:tcPr>
    </w:tblStylePr>
    <w:tblStylePr w:type="lastRow">
      <w:rPr>
        <w:b/>
      </w:rPr>
      <w:tblPr/>
      <w:tcPr>
        <w:tcBorders>
          <w:top w:val="single" w:sz="4" w:space="0" w:color="C9C9C9" w:themeColor="accent3" w:themeTint="99"/>
        </w:tcBorders>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Список-таблица 1 светлая — акцент 41"/>
    <w:basedOn w:val="a1"/>
    <w:uiPriority w:val="97"/>
    <w:qFormat/>
    <w:rPr>
      <w:rFonts w:eastAsia="Times New Roman"/>
    </w:rPr>
    <w:tblPr>
      <w:tblInd w:w="0" w:type="dxa"/>
      <w:tblCellMar>
        <w:top w:w="0" w:type="dxa"/>
        <w:left w:w="108" w:type="dxa"/>
        <w:bottom w:w="0" w:type="dxa"/>
        <w:right w:w="108" w:type="dxa"/>
      </w:tblCellMar>
    </w:tblPr>
    <w:tblStylePr w:type="firstRow">
      <w:rPr>
        <w:b/>
      </w:rPr>
      <w:tblPr/>
      <w:tcPr>
        <w:tcBorders>
          <w:bottom w:val="single" w:sz="4" w:space="0" w:color="FFD966" w:themeColor="accent4" w:themeTint="99"/>
        </w:tcBorders>
      </w:tcPr>
    </w:tblStylePr>
    <w:tblStylePr w:type="lastRow">
      <w:rPr>
        <w:b/>
      </w:rPr>
      <w:tblPr/>
      <w:tcPr>
        <w:tcBorders>
          <w:top w:val="single" w:sz="4" w:space="0" w:color="FFD966" w:themeColor="accent4" w:themeTint="99"/>
        </w:tcBorders>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Список-таблица 1 светлая — акцент 51"/>
    <w:basedOn w:val="a1"/>
    <w:uiPriority w:val="98"/>
    <w:qFormat/>
    <w:rPr>
      <w:rFonts w:eastAsia="Times New Roman"/>
    </w:rPr>
    <w:tblPr>
      <w:tblInd w:w="0" w:type="dxa"/>
      <w:tblCellMar>
        <w:top w:w="0" w:type="dxa"/>
        <w:left w:w="108" w:type="dxa"/>
        <w:bottom w:w="0" w:type="dxa"/>
        <w:right w:w="108" w:type="dxa"/>
      </w:tblCellMar>
    </w:tblPr>
    <w:tblStylePr w:type="firstRow">
      <w:rPr>
        <w:b/>
      </w:rPr>
      <w:tblPr/>
      <w:tcPr>
        <w:tcBorders>
          <w:bottom w:val="single" w:sz="4" w:space="0" w:color="9CC2E5" w:themeColor="accent5" w:themeTint="99"/>
        </w:tcBorders>
      </w:tcPr>
    </w:tblStylePr>
    <w:tblStylePr w:type="lastRow">
      <w:rPr>
        <w:b/>
      </w:rPr>
      <w:tblPr/>
      <w:tcPr>
        <w:tcBorders>
          <w:top w:val="single" w:sz="4" w:space="0" w:color="9CC2E5" w:themeColor="accent5" w:themeTint="99"/>
        </w:tcBorders>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610">
    <w:name w:val="Список-таблица 1 светлая — акцент 61"/>
    <w:basedOn w:val="a1"/>
    <w:uiPriority w:val="99"/>
    <w:qFormat/>
    <w:rPr>
      <w:rFonts w:eastAsia="Times New Roman"/>
    </w:rPr>
    <w:tblPr>
      <w:tblInd w:w="0" w:type="dxa"/>
      <w:tblCellMar>
        <w:top w:w="0" w:type="dxa"/>
        <w:left w:w="108" w:type="dxa"/>
        <w:bottom w:w="0" w:type="dxa"/>
        <w:right w:w="108" w:type="dxa"/>
      </w:tblCellMar>
    </w:tblPr>
    <w:tblStylePr w:type="firstRow">
      <w:rPr>
        <w:b/>
      </w:rPr>
      <w:tblPr/>
      <w:tcPr>
        <w:tcBorders>
          <w:bottom w:val="single" w:sz="4" w:space="0" w:color="A8D08D" w:themeColor="accent6" w:themeTint="99"/>
        </w:tcBorders>
      </w:tcPr>
    </w:tblStylePr>
    <w:tblStylePr w:type="lastRow">
      <w:rPr>
        <w:b/>
      </w:rPr>
      <w:tblPr/>
      <w:tcPr>
        <w:tcBorders>
          <w:top w:val="single" w:sz="4" w:space="0" w:color="A8D08D" w:themeColor="accent6" w:themeTint="99"/>
        </w:tcBorders>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Список-таблица 21"/>
    <w:basedOn w:val="a1"/>
    <w:qFormat/>
    <w:rPr>
      <w:rFonts w:eastAsia="Times New Roman"/>
    </w:rPr>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Список-таблица 2 — акцент 11"/>
    <w:basedOn w:val="a1"/>
    <w:qFormat/>
    <w:rPr>
      <w:rFonts w:eastAsia="Times New Roman"/>
    </w:rPr>
    <w:tblPr>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0">
    <w:name w:val="Список-таблица 2 — акцент 21"/>
    <w:basedOn w:val="a1"/>
    <w:qFormat/>
    <w:rPr>
      <w:rFonts w:eastAsia="Times New Roman"/>
    </w:rPr>
    <w:tblPr>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Список-таблица 2 — акцент 31"/>
    <w:basedOn w:val="a1"/>
    <w:qFormat/>
    <w:rPr>
      <w:rFonts w:eastAsia="Times New Roman"/>
    </w:rPr>
    <w:tblPr>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Список-таблица 2 — акцент 41"/>
    <w:basedOn w:val="a1"/>
    <w:qFormat/>
    <w:rPr>
      <w:rFonts w:eastAsia="Times New Roman"/>
    </w:rPr>
    <w:tblPr>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Список-таблица 2 — акцент 51"/>
    <w:basedOn w:val="a1"/>
    <w:qFormat/>
    <w:rPr>
      <w:rFonts w:eastAsia="Times New Roman"/>
    </w:rPr>
    <w:tblPr>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0">
    <w:name w:val="Список-таблица 2 — акцент 61"/>
    <w:basedOn w:val="a1"/>
    <w:qFormat/>
    <w:rPr>
      <w:rFonts w:eastAsia="Times New Roman"/>
    </w:rPr>
    <w:tblPr>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Список-таблица 31"/>
    <w:basedOn w:val="a1"/>
    <w:qFormat/>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themeColor="background1"/>
      </w:rPr>
      <w:tblPr/>
      <w:tcPr>
        <w:shd w:val="clear" w:color="auto" w:fill="000000" w:themeFill="text1"/>
      </w:tcPr>
    </w:tblStylePr>
    <w:tblStylePr w:type="lastRow">
      <w:rPr>
        <w:b/>
      </w:rPr>
      <w:tblPr/>
      <w:tcPr>
        <w:tcBorders>
          <w:top w:val="double" w:sz="4" w:space="0" w:color="000000" w:themeColor="text1"/>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Список-таблица 3 — акцент 11"/>
    <w:basedOn w:val="a1"/>
    <w:qFormat/>
    <w:rPr>
      <w:rFonts w:eastAsia="Times New Roman"/>
    </w:rPr>
    <w:tblPr>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color w:val="FFFFFF" w:themeColor="background1"/>
      </w:rPr>
      <w:tblPr/>
      <w:tcPr>
        <w:shd w:val="clear" w:color="auto" w:fill="4472C4" w:themeFill="accent1"/>
      </w:tcPr>
    </w:tblStylePr>
    <w:tblStylePr w:type="lastRow">
      <w:rPr>
        <w:b/>
      </w:rPr>
      <w:tblPr/>
      <w:tcPr>
        <w:tcBorders>
          <w:top w:val="double" w:sz="4" w:space="0" w:color="4472C4" w:themeColor="accent1"/>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210">
    <w:name w:val="Список-таблица 3 — акцент 21"/>
    <w:basedOn w:val="a1"/>
    <w:qFormat/>
    <w:rPr>
      <w:rFonts w:eastAsia="Times New Roman"/>
    </w:rPr>
    <w:tblPr>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color w:val="FFFFFF" w:themeColor="background1"/>
      </w:rPr>
      <w:tblPr/>
      <w:tcPr>
        <w:shd w:val="clear" w:color="auto" w:fill="ED7D31" w:themeFill="accent2"/>
      </w:tcPr>
    </w:tblStylePr>
    <w:tblStylePr w:type="lastRow">
      <w:rPr>
        <w:b/>
      </w:rPr>
      <w:tblPr/>
      <w:tcPr>
        <w:tcBorders>
          <w:top w:val="double" w:sz="4" w:space="0" w:color="ED7D31" w:themeColor="accent2"/>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0">
    <w:name w:val="Список-таблица 3 — акцент 31"/>
    <w:basedOn w:val="a1"/>
    <w:qFormat/>
    <w:rPr>
      <w:rFonts w:eastAsia="Times New Roman"/>
    </w:rPr>
    <w:tblPr>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color w:val="FFFFFF" w:themeColor="background1"/>
      </w:rPr>
      <w:tblPr/>
      <w:tcPr>
        <w:shd w:val="clear" w:color="auto" w:fill="A5A5A5" w:themeFill="accent3"/>
      </w:tcPr>
    </w:tblStylePr>
    <w:tblStylePr w:type="lastRow">
      <w:rPr>
        <w:b/>
      </w:rPr>
      <w:tblPr/>
      <w:tcPr>
        <w:tcBorders>
          <w:top w:val="double" w:sz="4" w:space="0" w:color="A5A5A5" w:themeColor="accent3"/>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0">
    <w:name w:val="Список-таблица 3 — акцент 41"/>
    <w:basedOn w:val="a1"/>
    <w:qFormat/>
    <w:rPr>
      <w:rFonts w:eastAsia="Times New Roman"/>
    </w:rPr>
    <w:tblPr>
      <w:tblInd w:w="0" w:type="dxa"/>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0" w:type="dxa"/>
        <w:left w:w="108" w:type="dxa"/>
        <w:bottom w:w="0" w:type="dxa"/>
        <w:right w:w="108" w:type="dxa"/>
      </w:tblCellMar>
    </w:tblPr>
    <w:tblStylePr w:type="firstRow">
      <w:rPr>
        <w:b/>
        <w:color w:val="FFFFFF" w:themeColor="background1"/>
      </w:rPr>
      <w:tblPr/>
      <w:tcPr>
        <w:shd w:val="clear" w:color="auto" w:fill="FFC000" w:themeFill="accent4"/>
      </w:tcPr>
    </w:tblStylePr>
    <w:tblStylePr w:type="lastRow">
      <w:rPr>
        <w:b/>
      </w:rPr>
      <w:tblPr/>
      <w:tcPr>
        <w:tcBorders>
          <w:top w:val="double" w:sz="4" w:space="0" w:color="FFC000" w:themeColor="accent4"/>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0">
    <w:name w:val="Список-таблица 3 — акцент 51"/>
    <w:basedOn w:val="a1"/>
    <w:qFormat/>
    <w:rPr>
      <w:rFonts w:eastAsia="Times New Roman"/>
    </w:rPr>
    <w:tblPr>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color w:val="FFFFFF" w:themeColor="background1"/>
      </w:rPr>
      <w:tblPr/>
      <w:tcPr>
        <w:shd w:val="clear" w:color="auto" w:fill="5B9BD5" w:themeFill="accent5"/>
      </w:tcPr>
    </w:tblStylePr>
    <w:tblStylePr w:type="lastRow">
      <w:rPr>
        <w:b/>
      </w:rPr>
      <w:tblPr/>
      <w:tcPr>
        <w:tcBorders>
          <w:top w:val="double" w:sz="4" w:space="0" w:color="5B9BD5" w:themeColor="accent5"/>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3610">
    <w:name w:val="Список-таблица 3 — акцент 61"/>
    <w:basedOn w:val="a1"/>
    <w:qFormat/>
    <w:rPr>
      <w:rFonts w:eastAsia="Times New Roman"/>
    </w:rPr>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color w:val="FFFFFF" w:themeColor="background1"/>
      </w:rPr>
      <w:tblPr/>
      <w:tcPr>
        <w:shd w:val="clear" w:color="auto" w:fill="70AD47" w:themeFill="accent6"/>
      </w:tcPr>
    </w:tblStylePr>
    <w:tblStylePr w:type="lastRow">
      <w:rPr>
        <w:b/>
      </w:rPr>
      <w:tblPr/>
      <w:tcPr>
        <w:tcBorders>
          <w:top w:val="double" w:sz="4" w:space="0" w:color="70AD47" w:themeColor="accent6"/>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Список-таблица 41"/>
    <w:basedOn w:val="a1"/>
    <w:qFormat/>
    <w:rPr>
      <w:rFonts w:eastAsia="Times New Roman"/>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rPr>
      <w:tblPr/>
      <w:tcPr>
        <w:tcBorders>
          <w:top w:val="doub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Список-таблица 4 — акцент 11"/>
    <w:basedOn w:val="a1"/>
    <w:qFormat/>
    <w:rPr>
      <w:rFonts w:eastAsia="Times New Roman"/>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rPr>
      <w:tblPr/>
      <w:tcPr>
        <w:tcBorders>
          <w:top w:val="double" w:sz="4" w:space="0" w:color="8EAADB" w:themeColor="accent1" w:themeTint="99"/>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0">
    <w:name w:val="Список-таблица 4 — акцент 21"/>
    <w:basedOn w:val="a1"/>
    <w:qFormat/>
    <w:rPr>
      <w:rFonts w:eastAsia="Times New Roman"/>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rPr>
      <w:tblPr/>
      <w:tcPr>
        <w:tcBorders>
          <w:top w:val="double" w:sz="4" w:space="0" w:color="F4B083" w:themeColor="accent2" w:themeTint="99"/>
        </w:tcBorders>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Список-таблица 4 — акцент 31"/>
    <w:basedOn w:val="a1"/>
    <w:qFormat/>
    <w:rPr>
      <w:rFonts w:eastAsia="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rPr>
      <w:tblPr/>
      <w:tcPr>
        <w:tcBorders>
          <w:top w:val="double" w:sz="4" w:space="0" w:color="C9C9C9" w:themeColor="accent3" w:themeTint="99"/>
        </w:tcBorders>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Список-таблица 4 — акцент 41"/>
    <w:basedOn w:val="a1"/>
    <w:qFormat/>
    <w:rPr>
      <w:rFonts w:eastAsia="Times New Roman"/>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rPr>
      <w:tblPr/>
      <w:tcPr>
        <w:tcBorders>
          <w:top w:val="double" w:sz="4" w:space="0" w:color="FFD966" w:themeColor="accent4" w:themeTint="99"/>
        </w:tcBorders>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Список-таблица 4 — акцент 51"/>
    <w:basedOn w:val="a1"/>
    <w:qFormat/>
    <w:rPr>
      <w:rFonts w:eastAsia="Times New Roman"/>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rPr>
      <w:tblPr/>
      <w:tcPr>
        <w:tcBorders>
          <w:top w:val="double" w:sz="4" w:space="0" w:color="9CC2E5" w:themeColor="accent5" w:themeTint="99"/>
        </w:tcBorders>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0">
    <w:name w:val="Список-таблица 4 — акцент 61"/>
    <w:basedOn w:val="a1"/>
    <w:qFormat/>
    <w:rPr>
      <w:rFonts w:eastAsia="Times New Roman"/>
    </w:rPr>
    <w:tblPr>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rPr>
      <w:tblPr/>
      <w:tcPr>
        <w:tcBorders>
          <w:top w:val="double" w:sz="4" w:space="0" w:color="A8D08D" w:themeColor="accent6" w:themeTint="99"/>
        </w:tcBorders>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
    <w:name w:val="List Table 5"/>
    <w:basedOn w:val="a1"/>
    <w:qFormat/>
    <w:rPr>
      <w:rFonts w:eastAsia="Times New Roman"/>
      <w:color w:val="FFFFFF" w:themeColor="background1"/>
    </w:rPr>
    <w:tblPr>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a1"/>
    <w:qFormat/>
    <w:rPr>
      <w:rFonts w:eastAsia="Times New Roman"/>
      <w:color w:val="FFFFFF" w:themeColor="background1"/>
    </w:rPr>
    <w:tblPr>
      <w:tblInd w:w="0" w:type="dxa"/>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CellMar>
        <w:top w:w="0" w:type="dxa"/>
        <w:left w:w="108" w:type="dxa"/>
        <w:bottom w:w="0" w:type="dxa"/>
        <w:right w:w="108" w:type="dxa"/>
      </w:tblCellMar>
    </w:tblPr>
    <w:tcPr>
      <w:shd w:val="clear" w:color="auto" w:fill="4472C4" w:themeFill="accent1"/>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a1"/>
    <w:qFormat/>
    <w:rPr>
      <w:rFonts w:eastAsia="Times New Roman"/>
      <w:color w:val="FFFFFF" w:themeColor="background1"/>
    </w:rPr>
    <w:tblPr>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a1"/>
    <w:qFormat/>
    <w:rPr>
      <w:rFonts w:eastAsia="Times New Roman"/>
      <w:color w:val="FFFFFF" w:themeColor="background1"/>
    </w:rPr>
    <w:tblPr>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a1"/>
    <w:qFormat/>
    <w:rPr>
      <w:rFonts w:eastAsia="Times New Roman"/>
      <w:color w:val="FFFFFF" w:themeColor="background1"/>
    </w:rPr>
    <w:tblPr>
      <w:tblInd w:w="0" w:type="dxa"/>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CellMar>
        <w:top w:w="0" w:type="dxa"/>
        <w:left w:w="108" w:type="dxa"/>
        <w:bottom w:w="0" w:type="dxa"/>
        <w:right w:w="108" w:type="dxa"/>
      </w:tblCellMar>
    </w:tblPr>
    <w:tcPr>
      <w:shd w:val="clear" w:color="auto" w:fill="FFC000" w:themeFill="accent4"/>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a1"/>
    <w:qFormat/>
    <w:rPr>
      <w:rFonts w:eastAsia="Times New Roman"/>
      <w:color w:val="FFFFFF" w:themeColor="background1"/>
    </w:rPr>
    <w:tblPr>
      <w:tblInd w:w="0" w:type="dxa"/>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CellMar>
        <w:top w:w="0" w:type="dxa"/>
        <w:left w:w="108" w:type="dxa"/>
        <w:bottom w:w="0" w:type="dxa"/>
        <w:right w:w="108" w:type="dxa"/>
      </w:tblCellMar>
    </w:tblPr>
    <w:tcPr>
      <w:shd w:val="clear" w:color="auto" w:fill="5B9BD5" w:themeFill="accent5"/>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a1"/>
    <w:qFormat/>
    <w:rPr>
      <w:rFonts w:eastAsia="Times New Roman"/>
      <w:color w:val="FFFFFF" w:themeColor="background1"/>
    </w:rPr>
    <w:tblPr>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Список-таблица 6 цветная1"/>
    <w:basedOn w:val="a1"/>
    <w:qFormat/>
    <w:rPr>
      <w:rFonts w:eastAsia="Times New Roman"/>
      <w:color w:val="000000" w:themeColor="text1" w:themeShade="BF"/>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rPr>
      <w:tblPr/>
      <w:tcPr>
        <w:tcBorders>
          <w:bottom w:val="single" w:sz="4" w:space="0" w:color="000000" w:themeColor="text1"/>
        </w:tcBorders>
      </w:tcPr>
    </w:tblStylePr>
    <w:tblStylePr w:type="lastRow">
      <w:rPr>
        <w:b/>
      </w:rPr>
      <w:tblPr/>
      <w:tcPr>
        <w:tcBorders>
          <w:top w:val="double" w:sz="4" w:space="0" w:color="000000" w:themeColor="text1"/>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Список-таблица 6 цветная — акцент 11"/>
    <w:basedOn w:val="a1"/>
    <w:qFormat/>
    <w:rPr>
      <w:rFonts w:eastAsia="Times New Roman"/>
      <w:color w:val="2F5496" w:themeColor="accent1" w:themeShade="BF"/>
    </w:rPr>
    <w:tblPr>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rPr>
      <w:tblPr/>
      <w:tcPr>
        <w:tcBorders>
          <w:bottom w:val="single" w:sz="4" w:space="0" w:color="4472C4" w:themeColor="accent1"/>
        </w:tcBorders>
      </w:tcPr>
    </w:tblStylePr>
    <w:tblStylePr w:type="lastRow">
      <w:rPr>
        <w:b/>
      </w:rPr>
      <w:tblPr/>
      <w:tcPr>
        <w:tcBorders>
          <w:top w:val="double" w:sz="4" w:space="0" w:color="4472C4" w:themeColor="accent1"/>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0">
    <w:name w:val="Список-таблица 6 цветная — акцент 21"/>
    <w:basedOn w:val="a1"/>
    <w:qFormat/>
    <w:rPr>
      <w:rFonts w:eastAsia="Times New Roman"/>
      <w:color w:val="C45911" w:themeColor="accent2" w:themeShade="BF"/>
    </w:rPr>
    <w:tblPr>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rPr>
      <w:tblPr/>
      <w:tcPr>
        <w:tcBorders>
          <w:bottom w:val="single" w:sz="4" w:space="0" w:color="ED7D31" w:themeColor="accent2"/>
        </w:tcBorders>
      </w:tcPr>
    </w:tblStylePr>
    <w:tblStylePr w:type="lastRow">
      <w:rPr>
        <w:b/>
      </w:rPr>
      <w:tblPr/>
      <w:tcPr>
        <w:tcBorders>
          <w:top w:val="double" w:sz="4" w:space="0" w:color="ED7D31" w:themeColor="accent2"/>
        </w:tcBorders>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Список-таблица 6 цветная — акцент 31"/>
    <w:basedOn w:val="a1"/>
    <w:qFormat/>
    <w:rPr>
      <w:rFonts w:eastAsia="Times New Roman"/>
      <w:color w:val="7B7B7B" w:themeColor="accent3" w:themeShade="BF"/>
    </w:rPr>
    <w:tblPr>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rPr>
      <w:tblPr/>
      <w:tcPr>
        <w:tcBorders>
          <w:bottom w:val="single" w:sz="4" w:space="0" w:color="A5A5A5" w:themeColor="accent3"/>
        </w:tcBorders>
      </w:tcPr>
    </w:tblStylePr>
    <w:tblStylePr w:type="lastRow">
      <w:rPr>
        <w:b/>
      </w:rPr>
      <w:tblPr/>
      <w:tcPr>
        <w:tcBorders>
          <w:top w:val="double" w:sz="4" w:space="0" w:color="A5A5A5" w:themeColor="accent3"/>
        </w:tcBorders>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Список-таблица 6 цветная — акцент 41"/>
    <w:basedOn w:val="a1"/>
    <w:qFormat/>
    <w:rPr>
      <w:rFonts w:eastAsia="Times New Roman"/>
      <w:color w:val="BF8F00" w:themeColor="accent4" w:themeShade="BF"/>
    </w:rPr>
    <w:tblPr>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rPr>
      <w:tblPr/>
      <w:tcPr>
        <w:tcBorders>
          <w:bottom w:val="single" w:sz="4" w:space="0" w:color="FFC000" w:themeColor="accent4"/>
        </w:tcBorders>
      </w:tcPr>
    </w:tblStylePr>
    <w:tblStylePr w:type="lastRow">
      <w:rPr>
        <w:b/>
      </w:rPr>
      <w:tblPr/>
      <w:tcPr>
        <w:tcBorders>
          <w:top w:val="double" w:sz="4" w:space="0" w:color="FFC000" w:themeColor="accent4"/>
        </w:tcBorders>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Список-таблица 6 цветная — акцент 51"/>
    <w:basedOn w:val="a1"/>
    <w:qFormat/>
    <w:rPr>
      <w:rFonts w:eastAsia="Times New Roman"/>
      <w:color w:val="2E74B5" w:themeColor="accent5" w:themeShade="BF"/>
    </w:rPr>
    <w:tblPr>
      <w:tblInd w:w="0" w:type="dxa"/>
      <w:tblBorders>
        <w:top w:val="single" w:sz="4" w:space="0" w:color="5B9BD5" w:themeColor="accent5"/>
        <w:bottom w:val="single" w:sz="4" w:space="0" w:color="5B9BD5" w:themeColor="accent5"/>
      </w:tblBorders>
      <w:tblCellMar>
        <w:top w:w="0" w:type="dxa"/>
        <w:left w:w="108" w:type="dxa"/>
        <w:bottom w:w="0" w:type="dxa"/>
        <w:right w:w="108" w:type="dxa"/>
      </w:tblCellMar>
    </w:tblPr>
    <w:tblStylePr w:type="firstRow">
      <w:rPr>
        <w:b/>
      </w:rPr>
      <w:tblPr/>
      <w:tcPr>
        <w:tcBorders>
          <w:bottom w:val="single" w:sz="4" w:space="0" w:color="5B9BD5" w:themeColor="accent5"/>
        </w:tcBorders>
      </w:tcPr>
    </w:tblStylePr>
    <w:tblStylePr w:type="lastRow">
      <w:rPr>
        <w:b/>
      </w:rPr>
      <w:tblPr/>
      <w:tcPr>
        <w:tcBorders>
          <w:top w:val="double" w:sz="4" w:space="0" w:color="5B9BD5" w:themeColor="accent5"/>
        </w:tcBorders>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0">
    <w:name w:val="Список-таблица 6 цветная — акцент 61"/>
    <w:basedOn w:val="a1"/>
    <w:qFormat/>
    <w:rPr>
      <w:rFonts w:eastAsia="Times New Roman"/>
      <w:color w:val="538135" w:themeColor="accent6" w:themeShade="BF"/>
    </w:rPr>
    <w:tblPr>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rPr>
      <w:tblPr/>
      <w:tcPr>
        <w:tcBorders>
          <w:bottom w:val="single" w:sz="4" w:space="0" w:color="70AD47" w:themeColor="accent6"/>
        </w:tcBorders>
      </w:tcPr>
    </w:tblStylePr>
    <w:tblStylePr w:type="lastRow">
      <w:rPr>
        <w:b/>
      </w:rPr>
      <w:tblPr/>
      <w:tcPr>
        <w:tcBorders>
          <w:top w:val="double" w:sz="4" w:space="0" w:color="70AD47" w:themeColor="accent6"/>
        </w:tcBorders>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Список-таблица 7 цветная1"/>
    <w:basedOn w:val="a1"/>
    <w:qFormat/>
    <w:rPr>
      <w:rFonts w:eastAsia="Times New Roman"/>
      <w:color w:val="000000" w:themeColor="text1" w:themeShade="BF"/>
    </w:rPr>
    <w:tblPr>
      <w:tblInd w:w="0" w:type="dxa"/>
      <w:tblCellMar>
        <w:top w:w="0" w:type="dxa"/>
        <w:left w:w="108" w:type="dxa"/>
        <w:bottom w:w="0" w:type="dxa"/>
        <w:right w:w="108" w:type="dxa"/>
      </w:tblCellMar>
    </w:tblPr>
    <w:tblStylePr w:type="firstRow">
      <w:rPr>
        <w:i/>
        <w:sz w:val="26"/>
        <w:szCs w:val="26"/>
      </w:rPr>
      <w:tblPr/>
      <w:tcPr>
        <w:tcBorders>
          <w:bottom w:val="single" w:sz="4" w:space="0" w:color="000000" w:themeColor="text1"/>
        </w:tcBorders>
        <w:shd w:val="clear" w:color="auto" w:fill="FFFFFF" w:themeFill="background1"/>
      </w:tcPr>
    </w:tblStylePr>
    <w:tblStylePr w:type="lastRow">
      <w:rPr>
        <w:i/>
        <w:sz w:val="26"/>
        <w:szCs w:val="26"/>
      </w:rPr>
      <w:tblPr/>
      <w:tcPr>
        <w:tcBorders>
          <w:top w:val="single" w:sz="4" w:space="0" w:color="000000" w:themeColor="text1"/>
        </w:tcBorders>
        <w:shd w:val="clear" w:color="auto" w:fill="FFFFFF" w:themeFill="background1"/>
      </w:tcPr>
    </w:tblStylePr>
    <w:tblStylePr w:type="firstCol">
      <w:pPr>
        <w:jc w:val="right"/>
      </w:pPr>
      <w:rPr>
        <w:i/>
        <w:sz w:val="26"/>
        <w:szCs w:val="26"/>
      </w:rPr>
      <w:tblPr/>
      <w:tcPr>
        <w:tcBorders>
          <w:right w:val="single" w:sz="4" w:space="0" w:color="000000" w:themeColor="text1"/>
        </w:tcBorders>
        <w:shd w:val="clear" w:color="auto" w:fill="FFFFFF" w:themeFill="background1"/>
      </w:tcPr>
    </w:tblStylePr>
    <w:tblStylePr w:type="lastCol">
      <w:rPr>
        <w:i/>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Список-таблица 7 цветная — акцент 11"/>
    <w:basedOn w:val="a1"/>
    <w:qFormat/>
    <w:rPr>
      <w:rFonts w:eastAsia="Times New Roman"/>
      <w:color w:val="2F5496" w:themeColor="accent1" w:themeShade="BF"/>
    </w:rPr>
    <w:tblPr>
      <w:tblInd w:w="0" w:type="dxa"/>
      <w:tblCellMar>
        <w:top w:w="0" w:type="dxa"/>
        <w:left w:w="108" w:type="dxa"/>
        <w:bottom w:w="0" w:type="dxa"/>
        <w:right w:w="108" w:type="dxa"/>
      </w:tblCellMar>
    </w:tblPr>
    <w:tblStylePr w:type="firstRow">
      <w:rPr>
        <w:i/>
        <w:sz w:val="26"/>
        <w:szCs w:val="26"/>
      </w:rPr>
      <w:tblPr/>
      <w:tcPr>
        <w:tcBorders>
          <w:bottom w:val="single" w:sz="4" w:space="0" w:color="4472C4" w:themeColor="accent1"/>
        </w:tcBorders>
        <w:shd w:val="clear" w:color="auto" w:fill="FFFFFF" w:themeFill="background1"/>
      </w:tcPr>
    </w:tblStylePr>
    <w:tblStylePr w:type="lastRow">
      <w:rPr>
        <w:i/>
        <w:sz w:val="26"/>
        <w:szCs w:val="26"/>
      </w:rPr>
      <w:tblPr/>
      <w:tcPr>
        <w:tcBorders>
          <w:top w:val="single" w:sz="4" w:space="0" w:color="4472C4" w:themeColor="accent1"/>
        </w:tcBorders>
        <w:shd w:val="clear" w:color="auto" w:fill="FFFFFF" w:themeFill="background1"/>
      </w:tcPr>
    </w:tblStylePr>
    <w:tblStylePr w:type="firstCol">
      <w:pPr>
        <w:jc w:val="right"/>
      </w:pPr>
      <w:rPr>
        <w:i/>
        <w:sz w:val="26"/>
        <w:szCs w:val="26"/>
      </w:rPr>
      <w:tblPr/>
      <w:tcPr>
        <w:tcBorders>
          <w:right w:val="single" w:sz="4" w:space="0" w:color="4472C4" w:themeColor="accent1"/>
        </w:tcBorders>
        <w:shd w:val="clear" w:color="auto" w:fill="FFFFFF" w:themeFill="background1"/>
      </w:tcPr>
    </w:tblStylePr>
    <w:tblStylePr w:type="lastCol">
      <w:rPr>
        <w:i/>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Список-таблица 7 цветная — акцент 21"/>
    <w:basedOn w:val="a1"/>
    <w:qFormat/>
    <w:rPr>
      <w:rFonts w:eastAsia="Times New Roman"/>
      <w:color w:val="C45911" w:themeColor="accent2" w:themeShade="BF"/>
    </w:rPr>
    <w:tblPr>
      <w:tblInd w:w="0" w:type="dxa"/>
      <w:tblCellMar>
        <w:top w:w="0" w:type="dxa"/>
        <w:left w:w="108" w:type="dxa"/>
        <w:bottom w:w="0" w:type="dxa"/>
        <w:right w:w="108" w:type="dxa"/>
      </w:tblCellMar>
    </w:tblPr>
    <w:tblStylePr w:type="firstRow">
      <w:rPr>
        <w:i/>
        <w:sz w:val="26"/>
        <w:szCs w:val="26"/>
      </w:rPr>
      <w:tblPr/>
      <w:tcPr>
        <w:tcBorders>
          <w:bottom w:val="single" w:sz="4" w:space="0" w:color="ED7D31" w:themeColor="accent2"/>
        </w:tcBorders>
        <w:shd w:val="clear" w:color="auto" w:fill="FFFFFF" w:themeFill="background1"/>
      </w:tcPr>
    </w:tblStylePr>
    <w:tblStylePr w:type="lastRow">
      <w:rPr>
        <w:i/>
        <w:sz w:val="26"/>
        <w:szCs w:val="26"/>
      </w:rPr>
      <w:tblPr/>
      <w:tcPr>
        <w:tcBorders>
          <w:top w:val="single" w:sz="4" w:space="0" w:color="ED7D31" w:themeColor="accent2"/>
        </w:tcBorders>
        <w:shd w:val="clear" w:color="auto" w:fill="FFFFFF" w:themeFill="background1"/>
      </w:tcPr>
    </w:tblStylePr>
    <w:tblStylePr w:type="firstCol">
      <w:pPr>
        <w:jc w:val="right"/>
      </w:pPr>
      <w:rPr>
        <w:i/>
        <w:sz w:val="26"/>
        <w:szCs w:val="26"/>
      </w:rPr>
      <w:tblPr/>
      <w:tcPr>
        <w:tcBorders>
          <w:right w:val="single" w:sz="4" w:space="0" w:color="ED7D31" w:themeColor="accent2"/>
        </w:tcBorders>
        <w:shd w:val="clear" w:color="auto" w:fill="FFFFFF" w:themeFill="background1"/>
      </w:tcPr>
    </w:tblStylePr>
    <w:tblStylePr w:type="lastCol">
      <w:rPr>
        <w:i/>
        <w:sz w:val="26"/>
        <w:szCs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Список-таблица 7 цветная — акцент 31"/>
    <w:basedOn w:val="a1"/>
    <w:qFormat/>
    <w:rPr>
      <w:rFonts w:eastAsia="Times New Roman"/>
      <w:color w:val="7B7B7B" w:themeColor="accent3" w:themeShade="BF"/>
    </w:rPr>
    <w:tblPr>
      <w:tblInd w:w="0" w:type="dxa"/>
      <w:tblCellMar>
        <w:top w:w="0" w:type="dxa"/>
        <w:left w:w="108" w:type="dxa"/>
        <w:bottom w:w="0" w:type="dxa"/>
        <w:right w:w="108" w:type="dxa"/>
      </w:tblCellMar>
    </w:tblPr>
    <w:tblStylePr w:type="firstRow">
      <w:rPr>
        <w:i/>
        <w:sz w:val="26"/>
        <w:szCs w:val="26"/>
      </w:rPr>
      <w:tblPr/>
      <w:tcPr>
        <w:tcBorders>
          <w:bottom w:val="single" w:sz="4" w:space="0" w:color="A5A5A5" w:themeColor="accent3"/>
        </w:tcBorders>
        <w:shd w:val="clear" w:color="auto" w:fill="FFFFFF" w:themeFill="background1"/>
      </w:tcPr>
    </w:tblStylePr>
    <w:tblStylePr w:type="lastRow">
      <w:rPr>
        <w:i/>
        <w:sz w:val="26"/>
        <w:szCs w:val="26"/>
      </w:rPr>
      <w:tblPr/>
      <w:tcPr>
        <w:tcBorders>
          <w:top w:val="single" w:sz="4" w:space="0" w:color="A5A5A5" w:themeColor="accent3"/>
        </w:tcBorders>
        <w:shd w:val="clear" w:color="auto" w:fill="FFFFFF" w:themeFill="background1"/>
      </w:tcPr>
    </w:tblStylePr>
    <w:tblStylePr w:type="firstCol">
      <w:pPr>
        <w:jc w:val="right"/>
      </w:pPr>
      <w:rPr>
        <w:i/>
        <w:sz w:val="26"/>
        <w:szCs w:val="26"/>
      </w:rPr>
      <w:tblPr/>
      <w:tcPr>
        <w:tcBorders>
          <w:right w:val="single" w:sz="4" w:space="0" w:color="A5A5A5" w:themeColor="accent3"/>
        </w:tcBorders>
        <w:shd w:val="clear" w:color="auto" w:fill="FFFFFF" w:themeFill="background1"/>
      </w:tcPr>
    </w:tblStylePr>
    <w:tblStylePr w:type="lastCol">
      <w:rPr>
        <w:i/>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Список-таблица 7 цветная — акцент 41"/>
    <w:basedOn w:val="a1"/>
    <w:qFormat/>
    <w:rPr>
      <w:rFonts w:eastAsia="Times New Roman"/>
      <w:color w:val="BF8F00" w:themeColor="accent4" w:themeShade="BF"/>
    </w:rPr>
    <w:tblPr>
      <w:tblInd w:w="0" w:type="dxa"/>
      <w:tblCellMar>
        <w:top w:w="0" w:type="dxa"/>
        <w:left w:w="108" w:type="dxa"/>
        <w:bottom w:w="0" w:type="dxa"/>
        <w:right w:w="108" w:type="dxa"/>
      </w:tblCellMar>
    </w:tblPr>
    <w:tblStylePr w:type="firstRow">
      <w:rPr>
        <w:i/>
        <w:sz w:val="26"/>
        <w:szCs w:val="26"/>
      </w:rPr>
      <w:tblPr/>
      <w:tcPr>
        <w:tcBorders>
          <w:bottom w:val="single" w:sz="4" w:space="0" w:color="FFC000" w:themeColor="accent4"/>
        </w:tcBorders>
        <w:shd w:val="clear" w:color="auto" w:fill="FFFFFF" w:themeFill="background1"/>
      </w:tcPr>
    </w:tblStylePr>
    <w:tblStylePr w:type="lastRow">
      <w:rPr>
        <w:i/>
        <w:sz w:val="26"/>
        <w:szCs w:val="26"/>
      </w:rPr>
      <w:tblPr/>
      <w:tcPr>
        <w:tcBorders>
          <w:top w:val="single" w:sz="4" w:space="0" w:color="FFC000" w:themeColor="accent4"/>
        </w:tcBorders>
        <w:shd w:val="clear" w:color="auto" w:fill="FFFFFF" w:themeFill="background1"/>
      </w:tcPr>
    </w:tblStylePr>
    <w:tblStylePr w:type="firstCol">
      <w:pPr>
        <w:jc w:val="right"/>
      </w:pPr>
      <w:rPr>
        <w:i/>
        <w:sz w:val="26"/>
        <w:szCs w:val="26"/>
      </w:rPr>
      <w:tblPr/>
      <w:tcPr>
        <w:tcBorders>
          <w:right w:val="single" w:sz="4" w:space="0" w:color="FFC000" w:themeColor="accent4"/>
        </w:tcBorders>
        <w:shd w:val="clear" w:color="auto" w:fill="FFFFFF" w:themeFill="background1"/>
      </w:tcPr>
    </w:tblStylePr>
    <w:tblStylePr w:type="lastCol">
      <w:rPr>
        <w:i/>
        <w:sz w:val="26"/>
        <w:szCs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Список-таблица 7 цветная — акцент 51"/>
    <w:basedOn w:val="a1"/>
    <w:qFormat/>
    <w:rPr>
      <w:rFonts w:eastAsia="Times New Roman"/>
      <w:color w:val="2E74B5" w:themeColor="accent5" w:themeShade="BF"/>
    </w:rPr>
    <w:tblPr>
      <w:tblInd w:w="0" w:type="dxa"/>
      <w:tblCellMar>
        <w:top w:w="0" w:type="dxa"/>
        <w:left w:w="108" w:type="dxa"/>
        <w:bottom w:w="0" w:type="dxa"/>
        <w:right w:w="108" w:type="dxa"/>
      </w:tblCellMar>
    </w:tblPr>
    <w:tblStylePr w:type="firstRow">
      <w:rPr>
        <w:i/>
        <w:sz w:val="26"/>
        <w:szCs w:val="26"/>
      </w:rPr>
      <w:tblPr/>
      <w:tcPr>
        <w:tcBorders>
          <w:bottom w:val="single" w:sz="4" w:space="0" w:color="5B9BD5" w:themeColor="accent5"/>
        </w:tcBorders>
        <w:shd w:val="clear" w:color="auto" w:fill="FFFFFF" w:themeFill="background1"/>
      </w:tcPr>
    </w:tblStylePr>
    <w:tblStylePr w:type="lastRow">
      <w:rPr>
        <w:i/>
        <w:sz w:val="26"/>
        <w:szCs w:val="26"/>
      </w:rPr>
      <w:tblPr/>
      <w:tcPr>
        <w:tcBorders>
          <w:top w:val="single" w:sz="4" w:space="0" w:color="5B9BD5" w:themeColor="accent5"/>
        </w:tcBorders>
        <w:shd w:val="clear" w:color="auto" w:fill="FFFFFF" w:themeFill="background1"/>
      </w:tcPr>
    </w:tblStylePr>
    <w:tblStylePr w:type="firstCol">
      <w:pPr>
        <w:jc w:val="right"/>
      </w:pPr>
      <w:rPr>
        <w:i/>
        <w:sz w:val="26"/>
        <w:szCs w:val="26"/>
      </w:rPr>
      <w:tblPr/>
      <w:tcPr>
        <w:tcBorders>
          <w:right w:val="single" w:sz="4" w:space="0" w:color="5B9BD5" w:themeColor="accent5"/>
        </w:tcBorders>
        <w:shd w:val="clear" w:color="auto" w:fill="FFFFFF" w:themeFill="background1"/>
      </w:tcPr>
    </w:tblStylePr>
    <w:tblStylePr w:type="lastCol">
      <w:rPr>
        <w:i/>
        <w:sz w:val="26"/>
        <w:szCs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Список-таблица 7 цветная — акцент 61"/>
    <w:basedOn w:val="a1"/>
    <w:qFormat/>
    <w:rPr>
      <w:rFonts w:eastAsia="Times New Roman"/>
      <w:color w:val="538135" w:themeColor="accent6" w:themeShade="BF"/>
    </w:rPr>
    <w:tblPr>
      <w:tblInd w:w="0" w:type="dxa"/>
      <w:tblCellMar>
        <w:top w:w="0" w:type="dxa"/>
        <w:left w:w="108" w:type="dxa"/>
        <w:bottom w:w="0" w:type="dxa"/>
        <w:right w:w="108" w:type="dxa"/>
      </w:tblCellMar>
    </w:tblPr>
    <w:tblStylePr w:type="firstRow">
      <w:rPr>
        <w:i/>
        <w:sz w:val="26"/>
        <w:szCs w:val="26"/>
      </w:rPr>
      <w:tblPr/>
      <w:tcPr>
        <w:tcBorders>
          <w:bottom w:val="single" w:sz="4" w:space="0" w:color="70AD47" w:themeColor="accent6"/>
        </w:tcBorders>
        <w:shd w:val="clear" w:color="auto" w:fill="FFFFFF" w:themeFill="background1"/>
      </w:tcPr>
    </w:tblStylePr>
    <w:tblStylePr w:type="lastRow">
      <w:rPr>
        <w:i/>
        <w:sz w:val="26"/>
        <w:szCs w:val="26"/>
      </w:rPr>
      <w:tblPr/>
      <w:tcPr>
        <w:tcBorders>
          <w:top w:val="single" w:sz="4" w:space="0" w:color="70AD47" w:themeColor="accent6"/>
        </w:tcBorders>
        <w:shd w:val="clear" w:color="auto" w:fill="FFFFFF" w:themeFill="background1"/>
      </w:tcPr>
    </w:tblStylePr>
    <w:tblStylePr w:type="firstCol">
      <w:pPr>
        <w:jc w:val="right"/>
      </w:pPr>
      <w:rPr>
        <w:i/>
        <w:sz w:val="26"/>
        <w:szCs w:val="26"/>
      </w:rPr>
      <w:tblPr/>
      <w:tcPr>
        <w:tcBorders>
          <w:right w:val="single" w:sz="4" w:space="0" w:color="70AD47" w:themeColor="accent6"/>
        </w:tcBorders>
        <w:shd w:val="clear" w:color="auto" w:fill="FFFFFF" w:themeFill="background1"/>
      </w:tcPr>
    </w:tblStylePr>
    <w:tblStylePr w:type="lastCol">
      <w:rPr>
        <w:i/>
        <w:sz w:val="26"/>
        <w:szCs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1e0e7eee2fbe9">
    <w:name w:val="Бc1аe0зe7оeeвe2ыfbйe9"/>
    <w:qFormat/>
    <w:pPr>
      <w:autoSpaceDE w:val="0"/>
      <w:autoSpaceDN w:val="0"/>
    </w:pPr>
    <w:rPr>
      <w:rFonts w:eastAsia="Times New Roman"/>
      <w:sz w:val="24"/>
      <w:szCs w:val="24"/>
      <w:lang w:eastAsia="zh-CN" w:bidi="hi-IN"/>
    </w:rPr>
  </w:style>
  <w:style w:type="character" w:customStyle="1" w:styleId="af9">
    <w:name w:val="Нижний колонтитул Знак"/>
    <w:basedOn w:val="a0"/>
    <w:link w:val="af8"/>
    <w:uiPriority w:val="99"/>
    <w:qFormat/>
    <w:rPr>
      <w:rFonts w:ascii="Times New Roman" w:eastAsia="DejaVu Sans" w:hAnsi="Times New Roman" w:cs="Lohit Hindi"/>
      <w:sz w:val="24"/>
      <w:szCs w:val="24"/>
      <w:lang w:eastAsia="zh-CN" w:bidi="hi-IN"/>
    </w:rPr>
  </w:style>
  <w:style w:type="character" w:customStyle="1" w:styleId="af3">
    <w:name w:val="Основной текст Знак"/>
    <w:basedOn w:val="a0"/>
    <w:link w:val="af2"/>
    <w:qFormat/>
    <w:rPr>
      <w:rFonts w:ascii="Times New Roman" w:eastAsia="DejaVu Sans" w:hAnsi="Times New Roman" w:cs="Lohit Hindi"/>
      <w:sz w:val="24"/>
      <w:szCs w:val="24"/>
      <w:lang w:eastAsia="zh-CN" w:bidi="hi-IN"/>
    </w:rPr>
  </w:style>
  <w:style w:type="character" w:customStyle="1" w:styleId="af1">
    <w:name w:val="Верхний колонтитул Знак"/>
    <w:basedOn w:val="a0"/>
    <w:link w:val="af0"/>
    <w:qFormat/>
    <w:rPr>
      <w:rFonts w:ascii="Times New Roman" w:eastAsia="DejaVu Sans" w:hAnsi="Times New Roman" w:cs="Mangal"/>
      <w:sz w:val="24"/>
      <w:szCs w:val="24"/>
      <w:lang w:eastAsia="zh-CN" w:bidi="hi-IN"/>
    </w:rPr>
  </w:style>
  <w:style w:type="character" w:customStyle="1" w:styleId="135pt">
    <w:name w:val="Основной текст + 13;5 pt"/>
    <w:qFormat/>
    <w:rPr>
      <w:rFonts w:ascii="Times New Roman" w:eastAsia="Times New Roman" w:hAnsi="Times New Roman" w:cs="Times New Roman"/>
      <w:color w:val="000000"/>
      <w:spacing w:val="0"/>
      <w:position w:val="0"/>
      <w:sz w:val="27"/>
      <w:szCs w:val="27"/>
      <w:u w:val="none"/>
      <w:shd w:val="clear" w:color="000000" w:fill="FFFFFF"/>
      <w:lang w:val="uk-UA"/>
    </w:rPr>
  </w:style>
  <w:style w:type="character" w:customStyle="1" w:styleId="aff2">
    <w:name w:val="Основной текст + Не полужирный"/>
    <w:qFormat/>
    <w:rPr>
      <w:rFonts w:ascii="Times New Roman" w:eastAsia="Times New Roman" w:hAnsi="Times New Roman" w:cs="Times New Roman"/>
      <w:b/>
      <w:color w:val="000000"/>
      <w:spacing w:val="0"/>
      <w:position w:val="0"/>
      <w:sz w:val="27"/>
      <w:szCs w:val="27"/>
      <w:u w:val="none"/>
      <w:shd w:val="clear" w:color="000000" w:fill="FFFFFF"/>
      <w:lang w:val="uk-UA"/>
    </w:rPr>
  </w:style>
  <w:style w:type="paragraph" w:customStyle="1" w:styleId="aff3">
    <w:name w:val="Содержимое таблицы"/>
    <w:basedOn w:val="a"/>
    <w:qFormat/>
    <w:pPr>
      <w:suppressLineNumbers/>
    </w:pPr>
  </w:style>
  <w:style w:type="character" w:customStyle="1" w:styleId="25">
    <w:name w:val="Основной текст с отступом 2 Знак"/>
    <w:basedOn w:val="a0"/>
    <w:link w:val="24"/>
    <w:qFormat/>
    <w:rPr>
      <w:rFonts w:ascii="Times New Roman" w:eastAsia="DejaVu Sans" w:hAnsi="Times New Roman" w:cs="Lohit Hindi"/>
      <w:sz w:val="24"/>
      <w:szCs w:val="24"/>
      <w:lang w:eastAsia="zh-CN" w:bidi="hi-IN"/>
    </w:rPr>
  </w:style>
  <w:style w:type="paragraph" w:customStyle="1" w:styleId="3f3f3f3f3f3f3f">
    <w:name w:val="Б3fа3fз3fо3fв3fы3fй3f"/>
    <w:qFormat/>
    <w:pPr>
      <w:autoSpaceDE w:val="0"/>
      <w:autoSpaceDN w:val="0"/>
    </w:pPr>
    <w:rPr>
      <w:rFonts w:eastAsia="Times New Roman"/>
      <w:sz w:val="24"/>
      <w:szCs w:val="24"/>
    </w:rPr>
  </w:style>
  <w:style w:type="character" w:customStyle="1" w:styleId="26">
    <w:name w:val="Основной шрифт абзаца2"/>
    <w:qFormat/>
  </w:style>
  <w:style w:type="character" w:customStyle="1" w:styleId="13">
    <w:name w:val="Основной шрифт абзаца1"/>
    <w:qFormat/>
  </w:style>
  <w:style w:type="paragraph" w:customStyle="1" w:styleId="14">
    <w:name w:val="Заголовок1"/>
    <w:basedOn w:val="a"/>
    <w:next w:val="af2"/>
    <w:link w:val="15"/>
    <w:uiPriority w:val="10"/>
    <w:qFormat/>
    <w:pPr>
      <w:spacing w:before="240" w:after="120"/>
    </w:pPr>
    <w:rPr>
      <w:rFonts w:ascii="Arial" w:hAnsi="Arial"/>
      <w:sz w:val="28"/>
      <w:szCs w:val="28"/>
    </w:rPr>
  </w:style>
  <w:style w:type="paragraph" w:customStyle="1" w:styleId="35">
    <w:name w:val="Указатель3"/>
    <w:basedOn w:val="a"/>
    <w:qFormat/>
    <w:pPr>
      <w:suppressLineNumbers/>
    </w:pPr>
  </w:style>
  <w:style w:type="paragraph" w:customStyle="1" w:styleId="27">
    <w:name w:val="Название объекта2"/>
    <w:basedOn w:val="a"/>
    <w:qFormat/>
    <w:pPr>
      <w:suppressLineNumbers/>
      <w:spacing w:before="120" w:after="120"/>
    </w:pPr>
    <w:rPr>
      <w:i/>
    </w:rPr>
  </w:style>
  <w:style w:type="paragraph" w:customStyle="1" w:styleId="28">
    <w:name w:val="Указатель2"/>
    <w:basedOn w:val="a"/>
    <w:qFormat/>
    <w:pPr>
      <w:suppressLineNumbers/>
    </w:pPr>
  </w:style>
  <w:style w:type="paragraph" w:customStyle="1" w:styleId="16">
    <w:name w:val="Название объекта1"/>
    <w:basedOn w:val="a"/>
    <w:qFormat/>
    <w:pPr>
      <w:suppressLineNumbers/>
      <w:spacing w:before="120" w:after="120"/>
    </w:pPr>
    <w:rPr>
      <w:i/>
    </w:rPr>
  </w:style>
  <w:style w:type="paragraph" w:customStyle="1" w:styleId="17">
    <w:name w:val="Указатель1"/>
    <w:basedOn w:val="a"/>
    <w:qFormat/>
    <w:pPr>
      <w:suppressLineNumbers/>
    </w:pPr>
  </w:style>
  <w:style w:type="paragraph" w:customStyle="1" w:styleId="aff4">
    <w:name w:val="Заголовок таблицы"/>
    <w:basedOn w:val="aff3"/>
    <w:qFormat/>
    <w:pPr>
      <w:jc w:val="center"/>
    </w:pPr>
    <w:rPr>
      <w:b/>
    </w:rPr>
  </w:style>
  <w:style w:type="paragraph" w:customStyle="1" w:styleId="aff5">
    <w:name w:val="Содержимое врезки"/>
    <w:basedOn w:val="af2"/>
    <w:qFormat/>
  </w:style>
  <w:style w:type="paragraph" w:customStyle="1" w:styleId="c7e0e3eeebeee2eeea2">
    <w:name w:val="Зc7аe0гe3оeeлebоeeвe2оeeкea 2"/>
    <w:basedOn w:val="c1e0e7eee2fbe9"/>
    <w:next w:val="c1e0e7eee2fbe9"/>
    <w:uiPriority w:val="99"/>
    <w:qFormat/>
    <w:pPr>
      <w:autoSpaceDN/>
      <w:spacing w:before="240" w:after="60"/>
    </w:pPr>
    <w:rPr>
      <w:rFonts w:ascii="Cambria" w:hAnsi="Cambria" w:cs="Cambria"/>
      <w:b/>
      <w:i/>
      <w:sz w:val="28"/>
      <w:szCs w:val="28"/>
    </w:rPr>
  </w:style>
  <w:style w:type="paragraph" w:customStyle="1" w:styleId="cde0e7e2e0ede8e5eee1fae5eaf2e0">
    <w:name w:val="Нcdаe0зe7вe2аe0нedиe8еe5 оeeбe1ъfaеe5кeaтf2аe0"/>
    <w:basedOn w:val="a"/>
    <w:uiPriority w:val="99"/>
    <w:qFormat/>
    <w:pPr>
      <w:suppressLineNumbers/>
      <w:autoSpaceDE w:val="0"/>
      <w:spacing w:before="120" w:after="120"/>
    </w:pPr>
    <w:rPr>
      <w:rFonts w:eastAsia="Times New Roman" w:cs="Times New Roman"/>
      <w:i/>
    </w:rPr>
  </w:style>
  <w:style w:type="paragraph" w:customStyle="1" w:styleId="cef1edeee2edeee9f2e5eaf1f2f1eef2f1f2f3efeeec">
    <w:name w:val="Оceсf1нedоeeвe2нedоeeйe9 тf2еe5кeaсf1тf2 сf1 оeeтf2сf1тf2уf3пefоeeмec"/>
    <w:basedOn w:val="c1e0e7eee2fbe9"/>
    <w:uiPriority w:val="99"/>
    <w:qFormat/>
    <w:pPr>
      <w:autoSpaceDN/>
      <w:spacing w:line="254" w:lineRule="auto"/>
      <w:ind w:left="57"/>
    </w:pPr>
    <w:rPr>
      <w:lang w:val="uk-UA" w:bidi="ar-SA"/>
    </w:rPr>
  </w:style>
  <w:style w:type="paragraph" w:customStyle="1" w:styleId="cef1edeee2edeee9f2e5eaf1f2">
    <w:name w:val="Оceсf1нedоeeвe2нedоeeйe9 тf2еe5кeaсf1тf2"/>
    <w:basedOn w:val="c1e0e7eee2fbe9"/>
    <w:uiPriority w:val="99"/>
    <w:qFormat/>
    <w:pPr>
      <w:autoSpaceDN/>
      <w:spacing w:before="1380" w:line="256" w:lineRule="auto"/>
    </w:pPr>
    <w:rPr>
      <w:lang w:val="uk-UA" w:bidi="ar-SA"/>
    </w:rPr>
  </w:style>
  <w:style w:type="paragraph" w:customStyle="1" w:styleId="cef1edeee2edeee9f2e5eaf1f23">
    <w:name w:val="Оceсf1нedоeeвe2нedоeeйe9 тf2еe5кeaсf1тf2 3"/>
    <w:basedOn w:val="c1e0e7eee2fbe9"/>
    <w:uiPriority w:val="99"/>
    <w:qFormat/>
    <w:pPr>
      <w:autoSpaceDN/>
      <w:spacing w:before="40"/>
      <w:jc w:val="center"/>
    </w:pPr>
    <w:rPr>
      <w:b/>
      <w:lang w:val="uk-UA" w:bidi="ar-SA"/>
    </w:rPr>
  </w:style>
  <w:style w:type="paragraph" w:customStyle="1" w:styleId="cef1edeee2edeee9f2e5eaf1f22">
    <w:name w:val="Оceсf1нedоeeвe2нedоeeйe9 тf2еe5кeaсf1тf2 2"/>
    <w:basedOn w:val="c1e0e7eee2fbe9"/>
    <w:uiPriority w:val="99"/>
    <w:qFormat/>
    <w:pPr>
      <w:autoSpaceDN/>
      <w:spacing w:after="120" w:line="480" w:lineRule="auto"/>
    </w:pPr>
    <w:rPr>
      <w:lang w:val="uk-UA" w:bidi="ar-SA"/>
    </w:rPr>
  </w:style>
  <w:style w:type="paragraph" w:customStyle="1" w:styleId="cef1edeee2edeee9f2e5eaf1f2f1eef2f1f2f3efeeec2">
    <w:name w:val="Оceсf1нedоeeвe2нedоeeйe9 тf2еe5кeaсf1тf2 сf1 оeeтf2сf1тf2уf3пefоeeмec 2"/>
    <w:basedOn w:val="c1e0e7eee2fbe9"/>
    <w:uiPriority w:val="99"/>
    <w:qFormat/>
    <w:pPr>
      <w:autoSpaceDN/>
      <w:ind w:left="57"/>
    </w:pPr>
    <w:rPr>
      <w:sz w:val="22"/>
      <w:szCs w:val="22"/>
      <w:lang w:val="uk-UA" w:bidi="ar-SA"/>
    </w:rPr>
  </w:style>
  <w:style w:type="paragraph" w:customStyle="1" w:styleId="c7e0e3eeebeee2eeea1">
    <w:name w:val="Зc7аe0гe3оeeлebоeeвe2оeeкea 1"/>
    <w:basedOn w:val="c1e0e7eee2fbe9"/>
    <w:next w:val="c1e0e7eee2fbe9"/>
    <w:uiPriority w:val="99"/>
    <w:qFormat/>
    <w:pPr>
      <w:autoSpaceDN/>
      <w:spacing w:line="254" w:lineRule="auto"/>
      <w:ind w:left="57"/>
      <w:jc w:val="center"/>
    </w:pPr>
    <w:rPr>
      <w:b/>
      <w:lang w:val="uk-UA" w:bidi="ar-SA"/>
    </w:rPr>
  </w:style>
  <w:style w:type="character" w:customStyle="1" w:styleId="18">
    <w:name w:val="Знак Знак1"/>
    <w:qFormat/>
    <w:rPr>
      <w:b/>
      <w:sz w:val="28"/>
      <w:szCs w:val="28"/>
      <w:lang w:val="uk-UA"/>
    </w:rPr>
  </w:style>
  <w:style w:type="paragraph" w:customStyle="1" w:styleId="c7e0e3eeebeee2eeea5">
    <w:name w:val="Зc7аe0гe3оeeлebоeeвe2оeeкea 5"/>
    <w:basedOn w:val="c1e0e7eee2fbe9"/>
    <w:next w:val="c1e0e7eee2fbe9"/>
    <w:uiPriority w:val="99"/>
    <w:qFormat/>
    <w:pPr>
      <w:spacing w:before="240" w:after="60"/>
      <w:outlineLvl w:val="4"/>
    </w:pPr>
    <w:rPr>
      <w:b/>
      <w:i/>
      <w:sz w:val="26"/>
      <w:szCs w:val="26"/>
    </w:rPr>
  </w:style>
  <w:style w:type="paragraph" w:customStyle="1" w:styleId="c7e0e3eeebeee2eeea7">
    <w:name w:val="Зc7аe0гe3оeeлebоeeвe2оeeкea 7"/>
    <w:basedOn w:val="c1e0e7eee2fbe9"/>
    <w:next w:val="c1e0e7eee2fbe9"/>
    <w:qFormat/>
    <w:pPr>
      <w:spacing w:before="240" w:after="60"/>
      <w:outlineLvl w:val="6"/>
    </w:pPr>
    <w:rPr>
      <w:rFonts w:ascii="Calibri" w:cs="Calibri"/>
    </w:rPr>
  </w:style>
  <w:style w:type="character" w:customStyle="1" w:styleId="cdeeece5f0f1f2f0e0ede8f6fb">
    <w:name w:val="Нcdоeeмecеe5рf0 сf1тf2рf0аe0нedиe8цf6ыfb"/>
    <w:basedOn w:val="cef1edeee2edeee9f8f0e8f4f2e0e1e7e0f6e0"/>
    <w:qFormat/>
  </w:style>
  <w:style w:type="character" w:customStyle="1" w:styleId="cef1edeee2edeee9f8f0e8f4f2e0e1e7e0f6e0">
    <w:name w:val="Оceсf1нedоeeвe2нedоeeйe9 шf8рf0иe8фf4тf2 аe0бe1зe7аe0цf6аe0"/>
    <w:uiPriority w:val="99"/>
    <w:qFormat/>
  </w:style>
  <w:style w:type="character" w:customStyle="1" w:styleId="c7ede0eac7ede0ea">
    <w:name w:val="Зc7нedаe0кea Зc7нedаe0кea"/>
    <w:uiPriority w:val="99"/>
    <w:qFormat/>
    <w:rPr>
      <w:sz w:val="28"/>
      <w:szCs w:val="28"/>
    </w:rPr>
  </w:style>
  <w:style w:type="character" w:customStyle="1" w:styleId="c7ede0eac7ede0ea1">
    <w:name w:val="Зc7нedаe0кea Зc7нedаe0кea1"/>
    <w:uiPriority w:val="99"/>
    <w:qFormat/>
    <w:rPr>
      <w:sz w:val="16"/>
      <w:szCs w:val="16"/>
      <w:lang w:eastAsia="zh-CN" w:bidi="hi-IN"/>
    </w:rPr>
  </w:style>
  <w:style w:type="character" w:customStyle="1" w:styleId="c7ede0eac7ede0ea2">
    <w:name w:val="Зc7нedаe0кea Зc7нedаe0кea2"/>
    <w:uiPriority w:val="99"/>
    <w:qFormat/>
    <w:rPr>
      <w:lang w:eastAsia="zh-CN" w:bidi="hi-IN"/>
    </w:rPr>
  </w:style>
  <w:style w:type="character" w:customStyle="1" w:styleId="c7ede0eac7ede0ea3">
    <w:name w:val="Зc7нedаe0кea Зc7нedаe0кea3"/>
    <w:uiPriority w:val="99"/>
    <w:qFormat/>
    <w:rPr>
      <w:lang w:eastAsia="zh-CN" w:bidi="hi-IN"/>
    </w:rPr>
  </w:style>
  <w:style w:type="character" w:customStyle="1" w:styleId="c7ede0eac7ede0ea4">
    <w:name w:val="Зc7нedаe0кea Зc7нedаe0кea4"/>
    <w:qFormat/>
    <w:rPr>
      <w:lang w:eastAsia="zh-CN" w:bidi="hi-IN"/>
    </w:rPr>
  </w:style>
  <w:style w:type="character" w:customStyle="1" w:styleId="c7ede0eac7ede0ea5">
    <w:name w:val="Зc7нedаe0кea Зc7нedаe0кea5"/>
    <w:qFormat/>
    <w:rPr>
      <w:rFonts w:ascii="Calibri" w:cs="Calibri"/>
      <w:lang w:eastAsia="zh-CN" w:bidi="hi-IN"/>
    </w:rPr>
  </w:style>
  <w:style w:type="character" w:customStyle="1" w:styleId="c7ede0eac7ede0ea6">
    <w:name w:val="Зc7нedаe0кea Зc7нedаe0кea6"/>
    <w:qFormat/>
    <w:rPr>
      <w:rFonts w:ascii="Cambria" w:cs="Cambria"/>
      <w:b/>
      <w:i/>
      <w:sz w:val="28"/>
      <w:szCs w:val="28"/>
      <w:lang w:eastAsia="zh-CN" w:bidi="hi-IN"/>
    </w:rPr>
  </w:style>
  <w:style w:type="character" w:customStyle="1" w:styleId="c7ede0eac7ede0ea7">
    <w:name w:val="Зc7нedаe0кea Зc7нedаe0кea7"/>
    <w:qFormat/>
    <w:rPr>
      <w:rFonts w:ascii="Cambria" w:cs="Cambria"/>
      <w:b/>
      <w:sz w:val="32"/>
      <w:szCs w:val="32"/>
      <w:lang w:eastAsia="zh-CN" w:bidi="hi-IN"/>
    </w:rPr>
  </w:style>
  <w:style w:type="character" w:customStyle="1" w:styleId="WW8Num4z3">
    <w:name w:val="WW8Num4z3"/>
    <w:qFormat/>
    <w:rPr>
      <w:rFonts w:ascii="Symbol" w:cs="Symbol"/>
    </w:rPr>
  </w:style>
  <w:style w:type="character" w:customStyle="1" w:styleId="WW8Num4z2">
    <w:name w:val="WW8Num4z2"/>
    <w:qFormat/>
    <w:rPr>
      <w:rFonts w:ascii="Bookshelf Symbol 7" w:cs="Bookshelf Symbol 7"/>
    </w:rPr>
  </w:style>
  <w:style w:type="character" w:customStyle="1" w:styleId="WW8Num4z1">
    <w:name w:val="WW8Num4z1"/>
    <w:qFormat/>
    <w:rPr>
      <w:rFonts w:ascii="Courier New" w:cs="Courier New"/>
    </w:rPr>
  </w:style>
  <w:style w:type="character" w:customStyle="1" w:styleId="WW8Num4z0">
    <w:name w:val="WW8Num4z0"/>
    <w:qFormat/>
    <w:rPr>
      <w:rFonts w:ascii="Symbol" w:cs="Symbol"/>
    </w:rPr>
  </w:style>
  <w:style w:type="character" w:customStyle="1" w:styleId="WW8Num3z3">
    <w:name w:val="WW8Num3z3"/>
    <w:qFormat/>
    <w:rPr>
      <w:rFonts w:ascii="Symbol" w:cs="Symbol"/>
    </w:rPr>
  </w:style>
  <w:style w:type="character" w:customStyle="1" w:styleId="WW8Num3z2">
    <w:name w:val="WW8Num3z2"/>
    <w:qFormat/>
    <w:rPr>
      <w:rFonts w:ascii="Bookshelf Symbol 7" w:cs="Bookshelf Symbol 7"/>
    </w:rPr>
  </w:style>
  <w:style w:type="character" w:customStyle="1" w:styleId="WW8Num3z1">
    <w:name w:val="WW8Num3z1"/>
    <w:qFormat/>
    <w:rPr>
      <w:rFonts w:ascii="Courier New" w:cs="Courier New"/>
    </w:rPr>
  </w:style>
  <w:style w:type="character" w:customStyle="1" w:styleId="WW8Num3z0">
    <w:name w:val="WW8Num3z0"/>
    <w:qFormat/>
    <w:rPr>
      <w:rFonts w:ascii="Symbol" w:cs="Symbol"/>
    </w:rPr>
  </w:style>
  <w:style w:type="character" w:customStyle="1" w:styleId="WW8Num2z3">
    <w:name w:val="WW8Num2z3"/>
    <w:qFormat/>
    <w:rPr>
      <w:rFonts w:ascii="Symbol" w:cs="Symbol"/>
    </w:rPr>
  </w:style>
  <w:style w:type="character" w:customStyle="1" w:styleId="WW8Num2z2">
    <w:name w:val="WW8Num2z2"/>
    <w:qFormat/>
    <w:rPr>
      <w:rFonts w:ascii="Bookshelf Symbol 7" w:cs="Bookshelf Symbol 7"/>
    </w:rPr>
  </w:style>
  <w:style w:type="character" w:customStyle="1" w:styleId="WW8Num2z1">
    <w:name w:val="WW8Num2z1"/>
    <w:qFormat/>
    <w:rPr>
      <w:rFonts w:ascii="Courier New" w:cs="Courier New"/>
    </w:rPr>
  </w:style>
  <w:style w:type="character" w:customStyle="1" w:styleId="WW8Num2z0">
    <w:name w:val="WW8Num2z0"/>
    <w:qFormat/>
    <w:rPr>
      <w:rFonts w:ascii="Symbol" w:cs="Symbol"/>
    </w:rPr>
  </w:style>
  <w:style w:type="character" w:customStyle="1" w:styleId="WW8Num1z0">
    <w:name w:val="WW8Num1z0"/>
    <w:qFormat/>
  </w:style>
  <w:style w:type="character" w:customStyle="1" w:styleId="d1e8ece2eeebf1edeef1eae8">
    <w:name w:val="Сd1иe8мecвe2оeeлeb сf1нedоeeсf1кeaиe8"/>
    <w:uiPriority w:val="99"/>
    <w:qFormat/>
  </w:style>
  <w:style w:type="character" w:customStyle="1" w:styleId="d1e8ece2eeebfbeaeeedf6e5e2eee9f1edeef1eae8">
    <w:name w:val="Сd1иe8мecвe2оeeлebыfb кeaоeeнedцf6еe5вe2оeeйe9 сf1нedоeeсf1кeaиe8"/>
    <w:uiPriority w:val="99"/>
    <w:qFormat/>
  </w:style>
  <w:style w:type="character" w:customStyle="1" w:styleId="c8edf2e5f0ede5f2-f1f1fbebeae0">
    <w:name w:val="Иc8нedтf2еe5рf0нedеe5тf2-сf1сf1ыfbлebкeaаe0"/>
    <w:uiPriority w:val="99"/>
    <w:qFormat/>
    <w:rPr>
      <w:color w:val="000080"/>
      <w:u w:val="single"/>
    </w:rPr>
  </w:style>
  <w:style w:type="character" w:customStyle="1" w:styleId="cfeef1e5f9b8edede0ffe3e8efe5f0f1f1fbebeae0">
    <w:name w:val="Пcfоeeсf1еe5щf9ёb8нedнedаe0яff гe3иe8пefеe5рf0сf1сf1ыfbлebкeaаe0"/>
    <w:uiPriority w:val="99"/>
    <w:qFormat/>
    <w:rPr>
      <w:color w:val="800000"/>
      <w:u w:val="single"/>
    </w:rPr>
  </w:style>
  <w:style w:type="paragraph" w:customStyle="1" w:styleId="d1eee4e5f0e6e8eceee5e2f0e5e7eae8">
    <w:name w:val="Сd1оeeдe4еe5рf0жe6иe8мecоeeеe5 вe2рf0еe5зe7кeaиe8"/>
    <w:basedOn w:val="cef1edeee2edeee9f2e5eaf1f2"/>
    <w:uiPriority w:val="99"/>
    <w:qFormat/>
    <w:pPr>
      <w:autoSpaceDN w:val="0"/>
      <w:spacing w:before="0" w:after="120" w:line="240" w:lineRule="auto"/>
    </w:pPr>
    <w:rPr>
      <w:lang w:val="ru-RU" w:bidi="hi-IN"/>
    </w:rPr>
  </w:style>
  <w:style w:type="paragraph" w:customStyle="1" w:styleId="c7e0e3eeebeee2eeeaf2e0e1ebe8f6fb">
    <w:name w:val="Зc7аe0гe3оeeлebоeeвe2оeeкea тf2аe0бe1лebиe8цf6ыfb"/>
    <w:basedOn w:val="d1eee4e5f0e6e8eceee5f2e0e1ebe8f6fb"/>
    <w:uiPriority w:val="99"/>
    <w:qFormat/>
    <w:pPr>
      <w:jc w:val="center"/>
    </w:pPr>
    <w:rPr>
      <w:b/>
    </w:rPr>
  </w:style>
  <w:style w:type="paragraph" w:customStyle="1" w:styleId="d1eee4e5f0e6e8eceee5f2e0e1ebe8f6fb">
    <w:name w:val="Сd1оeeдe4еe5рf0жe6иe8мecоeeеe5 тf2аe0бe1лebиe8цf6ыfb"/>
    <w:basedOn w:val="c1e0e7eee2fbe9"/>
    <w:uiPriority w:val="99"/>
    <w:qFormat/>
    <w:pPr>
      <w:suppressLineNumbers/>
    </w:pPr>
  </w:style>
  <w:style w:type="paragraph" w:customStyle="1" w:styleId="cef1edeee2edeee9f2e5eaf1f221">
    <w:name w:val="Оceсf1нedоeeвe2нedоeeйe9 тf2еe5кeaсf1тf2 21"/>
    <w:basedOn w:val="c1e0e7eee2fbe9"/>
    <w:qFormat/>
    <w:pPr>
      <w:spacing w:after="120" w:line="480" w:lineRule="auto"/>
    </w:pPr>
    <w:rPr>
      <w:lang w:val="uk-UA"/>
    </w:rPr>
  </w:style>
  <w:style w:type="paragraph" w:customStyle="1" w:styleId="WW-c1e0e7eee2fbe9">
    <w:name w:val="WW-Бc1аe0зe7оeeвe2ыfbйe9"/>
    <w:qFormat/>
    <w:pPr>
      <w:autoSpaceDE w:val="0"/>
      <w:autoSpaceDN w:val="0"/>
      <w:spacing w:after="200" w:line="275" w:lineRule="auto"/>
    </w:pPr>
    <w:rPr>
      <w:rFonts w:ascii="Calibri" w:eastAsia="Times New Roman" w:cs="Calibri"/>
      <w:color w:val="00000A"/>
      <w:sz w:val="22"/>
      <w:szCs w:val="22"/>
      <w:lang w:eastAsia="zh-CN"/>
    </w:rPr>
  </w:style>
  <w:style w:type="paragraph" w:customStyle="1" w:styleId="c2e5f0f5ede8e9eaeeebeeedf2e8f2f3eb">
    <w:name w:val="Вc2еe5рf0хf5нedиe8йe9 кeaоeeлebоeeнedтf2иe8тf2уf3лeb"/>
    <w:basedOn w:val="c1e0e7eee2fbe9"/>
    <w:uiPriority w:val="99"/>
    <w:qFormat/>
    <w:pPr>
      <w:tabs>
        <w:tab w:val="center" w:pos="4677"/>
        <w:tab w:val="right" w:pos="9355"/>
      </w:tabs>
    </w:pPr>
  </w:style>
  <w:style w:type="paragraph" w:customStyle="1" w:styleId="cecef1f1ededeeeee2e2ededeeeee9e9f2f2e5e5eaeaf1f1f2f2">
    <w:name w:val="Оceceсf1f1нededоeeeeвe2e2нededоeeeeйe9e9 тf2f2еe5e5кeaeaсf1f1тf2f2"/>
    <w:basedOn w:val="c1e0e7eee2fbe9"/>
    <w:qFormat/>
    <w:pPr>
      <w:spacing w:after="120"/>
    </w:pPr>
  </w:style>
  <w:style w:type="paragraph" w:customStyle="1" w:styleId="c1c1e0e0e7e7eeeee2e2fbfbe9e9">
    <w:name w:val="Бc1c1аe0e0зe7e7оeeeeвe2e2ыfbfbйe9e9"/>
    <w:uiPriority w:val="99"/>
    <w:qFormat/>
    <w:pPr>
      <w:autoSpaceDE w:val="0"/>
      <w:autoSpaceDN w:val="0"/>
      <w:spacing w:after="200" w:line="275" w:lineRule="auto"/>
    </w:pPr>
    <w:rPr>
      <w:rFonts w:ascii="Calibri" w:eastAsia="Times New Roman" w:cs="Calibri"/>
      <w:sz w:val="22"/>
      <w:szCs w:val="22"/>
      <w:lang w:eastAsia="zh-CN"/>
    </w:rPr>
  </w:style>
  <w:style w:type="paragraph" w:customStyle="1" w:styleId="d3eae0e7e0f2e5ebfc1">
    <w:name w:val="Уd3кeaаe0зe7аe0тf2еe5лebьfc1"/>
    <w:basedOn w:val="c1e0e7eee2fbe9"/>
    <w:uiPriority w:val="99"/>
    <w:qFormat/>
    <w:pPr>
      <w:suppressLineNumbers/>
    </w:pPr>
  </w:style>
  <w:style w:type="paragraph" w:customStyle="1" w:styleId="WW-c7e0e3eeebeee2eeea">
    <w:name w:val="WW-Зc7аe0гe3оeeлebоeeвe2оeeкea"/>
    <w:basedOn w:val="c1e0e7eee2fbe9"/>
    <w:next w:val="cef1edeee2edeee9f2e5eaf1f2"/>
    <w:qFormat/>
    <w:pPr>
      <w:spacing w:before="240" w:after="120"/>
    </w:pPr>
    <w:rPr>
      <w:rFonts w:ascii="Arial" w:cs="Arial"/>
      <w:sz w:val="28"/>
      <w:szCs w:val="28"/>
    </w:rPr>
  </w:style>
  <w:style w:type="paragraph" w:customStyle="1" w:styleId="cef1edeee2edeee9f2e5eaf1f231">
    <w:name w:val="Оceсf1нedоeeвe2нedоeeйe9 тf2еe5кeaсf1тf2 31"/>
    <w:basedOn w:val="c1e0e7eee2fbe9"/>
    <w:qFormat/>
    <w:pPr>
      <w:spacing w:after="120"/>
    </w:pPr>
    <w:rPr>
      <w:sz w:val="16"/>
      <w:szCs w:val="16"/>
    </w:rPr>
  </w:style>
  <w:style w:type="paragraph" w:customStyle="1" w:styleId="c13fe03fe73fee3fe23ffb3fe93f">
    <w:name w:val="Бc13fаe03fзe73fоee3fвe23fыfb3fйe93f"/>
    <w:qFormat/>
    <w:pPr>
      <w:autoSpaceDE w:val="0"/>
      <w:autoSpaceDN w:val="0"/>
      <w:spacing w:line="100" w:lineRule="atLeast"/>
    </w:pPr>
    <w:rPr>
      <w:rFonts w:eastAsia="Times New Roman"/>
      <w:sz w:val="24"/>
      <w:szCs w:val="24"/>
      <w:lang w:eastAsia="zh-CN"/>
    </w:rPr>
  </w:style>
  <w:style w:type="paragraph" w:customStyle="1" w:styleId="cde8e6ede8e9eaeeebeeedf2e8f2f3eb">
    <w:name w:val="Нcdиe8жe6нedиe8йe9 кeaоeeлebоeeнedтf2иe8тf2уf3лeb"/>
    <w:basedOn w:val="c1e0e7eee2fbe9"/>
    <w:uiPriority w:val="99"/>
    <w:qFormat/>
    <w:pPr>
      <w:tabs>
        <w:tab w:val="center" w:pos="4677"/>
        <w:tab w:val="right" w:pos="9355"/>
      </w:tabs>
    </w:pPr>
  </w:style>
  <w:style w:type="paragraph" w:customStyle="1" w:styleId="cef1edeee2edeee9f2e5eaf1f2f1eef2f1f2f3efeeec21">
    <w:name w:val="Оceсf1нedоeeвe2нedоeeйe9 тf2еe5кeaсf1тf2 сf1 оeeтf2сf1тf2уf3пefоeeмec 21"/>
    <w:basedOn w:val="c1e0e7eee2fbe9"/>
    <w:qFormat/>
    <w:pPr>
      <w:ind w:firstLine="561"/>
      <w:jc w:val="center"/>
    </w:pPr>
    <w:rPr>
      <w:sz w:val="28"/>
      <w:szCs w:val="28"/>
      <w:lang w:val="uk-UA" w:bidi="ar-SA"/>
    </w:rPr>
  </w:style>
  <w:style w:type="paragraph" w:customStyle="1" w:styleId="d3eae0e7e0f2e5ebfc">
    <w:name w:val="Уd3кeaаe0зe7аe0тf2еe5лebьfc"/>
    <w:basedOn w:val="c1e0e7eee2fbe9"/>
    <w:uiPriority w:val="99"/>
    <w:qFormat/>
    <w:pPr>
      <w:suppressLineNumbers/>
    </w:pPr>
  </w:style>
  <w:style w:type="paragraph" w:customStyle="1" w:styleId="cde0e7e2e0ede8e5">
    <w:name w:val="Нcdаe0зe7вe2аe0нedиe8еe5"/>
    <w:basedOn w:val="c1e0e7eee2fbe9"/>
    <w:qFormat/>
    <w:pPr>
      <w:suppressLineNumbers/>
      <w:spacing w:before="120" w:after="120"/>
    </w:pPr>
    <w:rPr>
      <w:i/>
    </w:rPr>
  </w:style>
  <w:style w:type="paragraph" w:customStyle="1" w:styleId="d1efe8f1eeea">
    <w:name w:val="Сd1пefиe8сf1оeeкea"/>
    <w:basedOn w:val="cef1edeee2edeee9f2e5eaf1f2"/>
    <w:uiPriority w:val="99"/>
    <w:qFormat/>
    <w:pPr>
      <w:autoSpaceDN w:val="0"/>
      <w:spacing w:before="0" w:after="120" w:line="240" w:lineRule="auto"/>
    </w:pPr>
    <w:rPr>
      <w:lang w:val="ru-RU" w:bidi="hi-IN"/>
    </w:rPr>
  </w:style>
  <w:style w:type="paragraph" w:customStyle="1" w:styleId="c7e0e3eeebeee2eeea">
    <w:name w:val="Зc7аe0гe3оeeлebоeeвe2оeeкea"/>
    <w:basedOn w:val="c1e0e7eee2fbe9"/>
    <w:next w:val="cef1edeee2edeee9f2e5eaf1f2"/>
    <w:uiPriority w:val="99"/>
    <w:qFormat/>
    <w:pPr>
      <w:jc w:val="center"/>
    </w:pPr>
    <w:rPr>
      <w:sz w:val="28"/>
      <w:szCs w:val="28"/>
      <w:lang w:bidi="ar-SA"/>
    </w:rPr>
  </w:style>
  <w:style w:type="paragraph" w:customStyle="1" w:styleId="d1eee4e5f0e6e8eceee5f1efe8f1eae0">
    <w:name w:val="Сd1оeeдe4еe5рf0жe6иe8мecоeeеe5 сf1пefиe8сf1кeaаe0"/>
    <w:basedOn w:val="c1e0e7eee2fbe9"/>
    <w:uiPriority w:val="99"/>
    <w:qFormat/>
    <w:pPr>
      <w:ind w:left="567"/>
    </w:pPr>
  </w:style>
  <w:style w:type="character" w:customStyle="1" w:styleId="cde0e7e2e0ede8e5c7ede0ea">
    <w:name w:val="Нcdаe0зe7вe2аe0нedиe8еe5 Зc7нedаe0кea"/>
    <w:qFormat/>
    <w:rPr>
      <w:sz w:val="28"/>
      <w:szCs w:val="28"/>
    </w:rPr>
  </w:style>
  <w:style w:type="character" w:customStyle="1" w:styleId="c7e0e3eeebeee2eeea1c7ede0ea">
    <w:name w:val="Зc7аe0гe3оeeлebоeeвe2оeeкea 1 Зc7нedаe0кea"/>
    <w:qFormat/>
    <w:rPr>
      <w:rFonts w:ascii="Cambria" w:cs="Cambria"/>
      <w:b/>
      <w:sz w:val="32"/>
      <w:szCs w:val="32"/>
      <w:lang w:eastAsia="zh-CN" w:bidi="hi-IN"/>
    </w:rPr>
  </w:style>
  <w:style w:type="character" w:customStyle="1" w:styleId="cef1edeee2edeee9f2e5eaf1f23c7ede0ea">
    <w:name w:val="Оceсf1нedоeeвe2нedоeeйe9 тf2еe5кeaсf1тf2 3 Зc7нedаe0кea"/>
    <w:qFormat/>
    <w:rPr>
      <w:sz w:val="16"/>
      <w:szCs w:val="16"/>
      <w:lang w:eastAsia="zh-CN" w:bidi="hi-IN"/>
    </w:rPr>
  </w:style>
  <w:style w:type="character" w:customStyle="1" w:styleId="cef1edeee2edeee9f2e5eaf1f2f1eef2f1f2f3efeeecc7ede0ea">
    <w:name w:val="Оceсf1нedоeeвe2нedоeeйe9 тf2еe5кeaсf1тf2 сf1 оeeтf2сf1тf2уf3пefоeeмec Зc7нedаe0кea"/>
    <w:qFormat/>
    <w:rPr>
      <w:lang w:eastAsia="zh-CN" w:bidi="hi-IN"/>
    </w:rPr>
  </w:style>
  <w:style w:type="character" w:customStyle="1" w:styleId="cef1edeee2edeee9f2e5eaf1f2f1eef2f1f2f3efeeec2c7ede0ea">
    <w:name w:val="Оceсf1нedоeeвe2нedоeeйe9 тf2еe5кeaсf1тf2 сf1 оeeтf2сf1тf2уf3пefоeeмec 2 Зc7нedаe0кea"/>
    <w:qFormat/>
    <w:rPr>
      <w:lang w:eastAsia="zh-CN" w:bidi="hi-IN"/>
    </w:rPr>
  </w:style>
  <w:style w:type="character" w:customStyle="1" w:styleId="cef1edeee2edeee9f2e5eaf1f22c7ede0ea">
    <w:name w:val="Оceсf1нedоeeвe2нedоeeйe9 тf2еe5кeaсf1тf2 2 Зc7нedаe0кea"/>
    <w:qFormat/>
    <w:rPr>
      <w:lang w:eastAsia="zh-CN" w:bidi="hi-IN"/>
    </w:rPr>
  </w:style>
  <w:style w:type="character" w:customStyle="1" w:styleId="c7e0e3eeebeee2eeea7c7ede0ea">
    <w:name w:val="Зc7аe0гe3оeeлebоeeвe2оeeкea 7 Зc7нedаe0кea"/>
    <w:qFormat/>
    <w:rPr>
      <w:rFonts w:ascii="Calibri" w:cs="Calibri"/>
      <w:lang w:eastAsia="zh-CN" w:bidi="hi-IN"/>
    </w:rPr>
  </w:style>
  <w:style w:type="character" w:customStyle="1" w:styleId="c7e0e3eeebeee2eeea2c7ede0ea">
    <w:name w:val="Зc7аe0гe3оeeлebоeeвe2оeeкea 2 Зc7нedаe0кea"/>
    <w:qFormat/>
    <w:rPr>
      <w:rFonts w:ascii="Cambria" w:cs="Cambria"/>
      <w:b/>
      <w:i/>
      <w:sz w:val="28"/>
      <w:szCs w:val="28"/>
      <w:lang w:eastAsia="zh-CN" w:bidi="hi-IN"/>
    </w:rPr>
  </w:style>
  <w:style w:type="paragraph" w:customStyle="1" w:styleId="c14Ae04pe74xee43fe24rfb43fe9z">
    <w:name w:val="Бc14Aаe04pзe74xоee43fвe24rыfb4・3fйe9z"/>
    <w:uiPriority w:val="99"/>
    <w:qFormat/>
    <w:pPr>
      <w:autoSpaceDE w:val="0"/>
      <w:autoSpaceDN w:val="0"/>
    </w:pPr>
    <w:rPr>
      <w:rFonts w:eastAsia="Times New Roman"/>
      <w:sz w:val="24"/>
      <w:szCs w:val="24"/>
      <w:lang w:eastAsia="zh-CN" w:bidi="hi-IN"/>
    </w:rPr>
  </w:style>
  <w:style w:type="character" w:customStyle="1" w:styleId="cfcfeeeef1f1e5e5f9f9b8b8edededede0e0ffffe3e3e8e8efefe5e5f0f0f1f1f1f1fbfbebebeaeae0e0">
    <w:name w:val="Пcfcfоeeeeсf1f1еe5e5щf9f9ёb8b8нededнededаe0e0яffff гe3e3иe8e8пefefеe5e5рf0f0сf1f1сf1f1ыfbfbлebebкeaeaаe0e0"/>
    <w:qFormat/>
    <w:rPr>
      <w:color w:val="800000"/>
      <w:u w:val="single"/>
    </w:rPr>
  </w:style>
  <w:style w:type="character" w:customStyle="1" w:styleId="c8c8ededf2f2e5e5f0f0edede5e5f2f2-f1f1f1f1fbfbebebeaeae0e0">
    <w:name w:val="Иc8c8нededтf2f2еe5e5рf0f0нededеe5e5тf2f2-сf1f1сf1f1ыfbfbлebebкeaeaаe0e0"/>
    <w:qFormat/>
    <w:rPr>
      <w:color w:val="000080"/>
      <w:u w:val="single"/>
    </w:rPr>
  </w:style>
  <w:style w:type="character" w:customStyle="1" w:styleId="d1d1e8e8ecece2e2eeeeebebfbfbeaeaeeeeededf6f6e5e5e2e2eeeee9e9f1f1ededeeeef1f1eaeae8e8">
    <w:name w:val="Сd1d1иe8e8мececвe2e2оeeeeлebebыfbfb кeaeaоeeeeнededцf6f6еe5e5вe2e2оeeeeйe9e9 сf1f1нededоeeeeсf1f1кeaeaиe8e8"/>
    <w:qFormat/>
  </w:style>
  <w:style w:type="character" w:customStyle="1" w:styleId="d1d1e8e8ecece2e2eeeeebebf1f1ededeeeef1f1eaeae8e8">
    <w:name w:val="Сd1d1иe8e8мececвe2e2оeeeeлebeb сf1f1нededоeeeeсf1f1кeaeaиe8e8"/>
    <w:qFormat/>
  </w:style>
  <w:style w:type="character" w:customStyle="1" w:styleId="cecef1f1ededeeeee2e2ededeeeee9e9f8f8f0f0e8e8f4f4f2f2e0e0e1e1e7e7e0e0f6f6e0e0">
    <w:name w:val="Оceceсf1f1нededоeeeeвe2e2нededоeeeeйe9e9 шf8f8рf0f0иe8e8фf4f4тf2f2 аe0e0бe1e1зe7e7аe0e0цf6f6аe0e0"/>
    <w:qFormat/>
  </w:style>
  <w:style w:type="paragraph" w:customStyle="1" w:styleId="c1c13fe0e03fe7e73feeee3fe2e23ffbfb3fe9e93f">
    <w:name w:val="Бc1c13fаe0e03fзe7e73fоeeee3fвe2e23fыfbfb3fйe9e93f"/>
    <w:qFormat/>
    <w:pPr>
      <w:autoSpaceDE w:val="0"/>
      <w:autoSpaceDN w:val="0"/>
      <w:spacing w:line="100" w:lineRule="atLeast"/>
    </w:pPr>
    <w:rPr>
      <w:rFonts w:eastAsia="Times New Roman"/>
      <w:sz w:val="24"/>
      <w:szCs w:val="24"/>
      <w:lang w:eastAsia="zh-CN"/>
    </w:rPr>
  </w:style>
  <w:style w:type="paragraph" w:customStyle="1" w:styleId="cecef1f1ededeeeee2e2ededeeeee9e9f2f2e5e5eaeaf1f1f2f2f1f1eeeef2f2f1f1f2f2f3f3efefeeeeecec">
    <w:name w:val="Оceceсf1f1нededоeeeeвe2e2нededоeeeeйe9e9 тf2f2еe5e5кeaeaсf1f1тf2f2 сf1f1 оeeeeтf2f2сf1f1тf2f2уf3f3пefefоeeeeмecec"/>
    <w:basedOn w:val="c1c1e0e0e7e7eeeee2e2fbfbe9e9"/>
    <w:uiPriority w:val="99"/>
    <w:qFormat/>
    <w:pPr>
      <w:spacing w:after="120" w:line="240" w:lineRule="auto"/>
      <w:ind w:left="283"/>
    </w:pPr>
    <w:rPr>
      <w:rFonts w:ascii="Times New Roman" w:cs="Times New Roman"/>
      <w:sz w:val="24"/>
      <w:szCs w:val="24"/>
      <w:lang w:bidi="hi-IN"/>
    </w:rPr>
  </w:style>
  <w:style w:type="character" w:customStyle="1" w:styleId="cef1edeee2edeee9f8f0e8f4f2e0e1e7e0f6e01">
    <w:name w:val="Оceсf1нedоeeвe2нedоeeйe9 шf8рf0иe8фf4тf2 аe0бe1зe7аe0цf6аe01"/>
    <w:uiPriority w:val="99"/>
    <w:qFormat/>
  </w:style>
  <w:style w:type="character" w:customStyle="1" w:styleId="cef1edeee2edeee9f8f0e8f4f2e0e1e7e0f6e02">
    <w:name w:val="Оceсf1нedоeeвe2нedоeeйe9 шf8рf0иe8фf4тf2 аe0бe1зe7аe0цf6аe02"/>
    <w:uiPriority w:val="99"/>
    <w:qFormat/>
  </w:style>
  <w:style w:type="paragraph" w:customStyle="1" w:styleId="cfeee4e7e0e3eeebeee2eeea">
    <w:name w:val="Пcfоeeдe4зe7аe0гe3оeeлebоeeвe2оeeкea"/>
    <w:basedOn w:val="c1e0e7eee2fbe9"/>
    <w:next w:val="cef1edeee2edeee9f2e5eaf1f2"/>
    <w:uiPriority w:val="99"/>
    <w:qFormat/>
    <w:pPr>
      <w:jc w:val="center"/>
    </w:pPr>
    <w:rPr>
      <w:sz w:val="28"/>
      <w:szCs w:val="28"/>
      <w:lang w:bidi="ar-SA"/>
    </w:rPr>
  </w:style>
  <w:style w:type="paragraph" w:customStyle="1" w:styleId="c7c7e0e0e3e3eeeeebebeeeee2e2eeeeeaea1">
    <w:name w:val="Зc7c7аe0e0гe3e3оeeeeлebebоeeeeвe2e2оeeeeкeaea 1"/>
    <w:basedOn w:val="c1c1e0e0e7e7eeeee2e2fbfbe9e9"/>
    <w:next w:val="c1c1e0e0e7e7eeeee2e2fbfbe9e9"/>
    <w:uiPriority w:val="99"/>
    <w:qFormat/>
    <w:pPr>
      <w:spacing w:after="0" w:line="251" w:lineRule="auto"/>
      <w:ind w:left="57"/>
      <w:jc w:val="center"/>
    </w:pPr>
    <w:rPr>
      <w:rFonts w:ascii="Times New Roman" w:cs="Times New Roman"/>
      <w:b/>
      <w:sz w:val="24"/>
      <w:szCs w:val="24"/>
      <w:lang w:val="uk-UA"/>
    </w:rPr>
  </w:style>
  <w:style w:type="paragraph" w:customStyle="1" w:styleId="cecef1f1ededeeeee2e2ededeeeee9e9f2f2e5e5eaeaf1f1f2f2f1f1eeeef2f2f1f1f2f2f3f3efefeeeeecec2">
    <w:name w:val="Оceceсf1f1нededоeeeeвe2e2нededоeeeeйe9e9 тf2f2еe5e5кeaeaсf1f1тf2f2 сf1f1 оeeeeтf2f2сf1f1тf2f2уf3f3пefefоeeeeмecec 2"/>
    <w:basedOn w:val="c1c1e0e0e7e7eeeee2e2fbfbe9e9"/>
    <w:uiPriority w:val="99"/>
    <w:qFormat/>
    <w:pPr>
      <w:spacing w:after="0" w:line="240" w:lineRule="auto"/>
      <w:ind w:left="57"/>
    </w:pPr>
    <w:rPr>
      <w:rFonts w:ascii="Times New Roman" w:cs="Times New Roman"/>
      <w:lang w:val="uk-UA"/>
    </w:rPr>
  </w:style>
  <w:style w:type="paragraph" w:customStyle="1" w:styleId="cecef1f1ededeeeee2e2ededeeeee9e9f2f2e5e5eaeaf1f1f2f22">
    <w:name w:val="Оceceсf1f1нededоeeeeвe2e2нededоeeeeйe9e9 тf2f2еe5e5кeaeaсf1f1тf2f2 2"/>
    <w:basedOn w:val="c1c1e0e0e7e7eeeee2e2fbfbe9e9"/>
    <w:uiPriority w:val="99"/>
    <w:qFormat/>
    <w:pPr>
      <w:spacing w:after="120" w:line="480" w:lineRule="auto"/>
    </w:pPr>
    <w:rPr>
      <w:rFonts w:ascii="Times New Roman" w:cs="Times New Roman"/>
      <w:sz w:val="24"/>
      <w:szCs w:val="24"/>
      <w:lang w:val="uk-UA"/>
    </w:rPr>
  </w:style>
  <w:style w:type="paragraph" w:customStyle="1" w:styleId="cecef1f1ededeeeee2e2ededeeeee9e9f2f2e5e5eaeaf1f1f2f23">
    <w:name w:val="Оceceсf1f1нededоeeeeвe2e2нededоeeeeйe9e9 тf2f2еe5e5кeaeaсf1f1тf2f2 3"/>
    <w:basedOn w:val="c1c1e0e0e7e7eeeee2e2fbfbe9e9"/>
    <w:uiPriority w:val="99"/>
    <w:qFormat/>
    <w:pPr>
      <w:spacing w:before="40" w:after="0" w:line="240" w:lineRule="auto"/>
      <w:jc w:val="center"/>
    </w:pPr>
    <w:rPr>
      <w:rFonts w:ascii="Times New Roman" w:cs="Times New Roman"/>
      <w:b/>
      <w:sz w:val="24"/>
      <w:szCs w:val="24"/>
      <w:lang w:val="uk-UA"/>
    </w:rPr>
  </w:style>
  <w:style w:type="paragraph" w:customStyle="1" w:styleId="cdcde0e0e7e7e2e2e0e0edede8e8e5e5eeeee1e1fafae5e5eaeaf2f2e0e0">
    <w:name w:val="Нcdcdаe0e0зe7e7вe2e2аe0e0нededиe8e8еe5e5 оeeeeбe1e1ъfafaеe5e5кeaeaтf2f2аe0e0"/>
    <w:basedOn w:val="c1e0e7eee2fbe9"/>
    <w:uiPriority w:val="99"/>
    <w:qFormat/>
    <w:pPr>
      <w:suppressLineNumbers/>
      <w:spacing w:before="120" w:after="120"/>
    </w:pPr>
    <w:rPr>
      <w:i/>
    </w:rPr>
  </w:style>
  <w:style w:type="paragraph" w:customStyle="1" w:styleId="c7c7e0e0e3e3eeeeebebeeeee2e2eeeeeaea2">
    <w:name w:val="Зc7c7аe0e0гe3e3оeeeeлebebоeeeeвe2e2оeeeeкeaea 2"/>
    <w:basedOn w:val="c1c1e0e0e7e7eeeee2e2fbfbe9e9"/>
    <w:next w:val="c1c1e0e0e7e7eeeee2e2fbfbe9e9"/>
    <w:uiPriority w:val="99"/>
    <w:qFormat/>
    <w:pPr>
      <w:spacing w:before="240" w:after="60" w:line="240" w:lineRule="auto"/>
    </w:pPr>
    <w:rPr>
      <w:rFonts w:ascii="Cambria" w:cs="Cambria"/>
      <w:b/>
      <w:i/>
      <w:sz w:val="28"/>
      <w:szCs w:val="28"/>
      <w:lang w:bidi="hi-IN"/>
    </w:rPr>
  </w:style>
  <w:style w:type="paragraph" w:customStyle="1" w:styleId="cde0e7e2e0ede8e5eee1fae5eaf2e01">
    <w:name w:val="Нcdаe0зe7вe2аe0нedиe8еe5 оeeбe1ъfaеe5кeaтf2аe01"/>
    <w:basedOn w:val="c1e0e7eee2fbe9"/>
    <w:uiPriority w:val="99"/>
    <w:qFormat/>
    <w:pPr>
      <w:suppressLineNumbers/>
      <w:spacing w:before="120" w:after="120"/>
    </w:pPr>
    <w:rPr>
      <w:i/>
    </w:rPr>
  </w:style>
  <w:style w:type="paragraph" w:customStyle="1" w:styleId="d3eae0e7e0f2e5ebfc2">
    <w:name w:val="Уd3кeaаe0зe7аe0тf2еe5лebьfc2"/>
    <w:basedOn w:val="c1e0e7eee2fbe9"/>
    <w:uiPriority w:val="99"/>
    <w:qFormat/>
    <w:pPr>
      <w:suppressLineNumbers/>
    </w:pPr>
  </w:style>
  <w:style w:type="paragraph" w:customStyle="1" w:styleId="cde0e7e2e0ede8e5eee1fae5eaf2e02">
    <w:name w:val="Нcdаe0зe7вe2аe0нedиe8еe5 оeeбe1ъfaеe5кeaтf2аe02"/>
    <w:basedOn w:val="c1e0e7eee2fbe9"/>
    <w:uiPriority w:val="99"/>
    <w:qFormat/>
    <w:pPr>
      <w:suppressLineNumbers/>
      <w:spacing w:before="120" w:after="120"/>
    </w:pPr>
    <w:rPr>
      <w:i/>
    </w:rPr>
  </w:style>
  <w:style w:type="paragraph" w:customStyle="1" w:styleId="d3eae0e7e0f2e5ebfc3">
    <w:name w:val="Уd3кeaаe0зe7аe0тf2еe5лebьfc3"/>
    <w:basedOn w:val="c1e0e7eee2fbe9"/>
    <w:uiPriority w:val="99"/>
    <w:qFormat/>
    <w:pPr>
      <w:suppressLineNumbers/>
    </w:pPr>
  </w:style>
  <w:style w:type="paragraph" w:customStyle="1" w:styleId="c7e0e3eeebeee2eeea3">
    <w:name w:val="Зc7аe0гe3оeeлebоeeвe2оeeкea 3"/>
    <w:basedOn w:val="c1e0e7eee2fbe9"/>
    <w:next w:val="c1e0e7eee2fbe9"/>
    <w:uiPriority w:val="99"/>
    <w:qFormat/>
    <w:pPr>
      <w:spacing w:line="360" w:lineRule="auto"/>
      <w:outlineLvl w:val="2"/>
    </w:pPr>
    <w:rPr>
      <w:sz w:val="28"/>
      <w:szCs w:val="28"/>
      <w:lang w:val="uk-UA" w:eastAsia="ru-RU" w:bidi="ar-SA"/>
    </w:rPr>
  </w:style>
  <w:style w:type="character" w:customStyle="1" w:styleId="longtext">
    <w:name w:val="long_text"/>
    <w:basedOn w:val="cef1edeee2edeee9f8f0e8f4f2e0e1e7e0f6e0"/>
    <w:qFormat/>
  </w:style>
  <w:style w:type="character" w:customStyle="1" w:styleId="af5">
    <w:name w:val="Основной текст с отступом Знак"/>
    <w:basedOn w:val="a0"/>
    <w:link w:val="af4"/>
    <w:qFormat/>
    <w:rPr>
      <w:rFonts w:ascii="Times New Roman" w:eastAsia="DejaVu Sans" w:hAnsi="Times New Roman" w:cs="Mangal"/>
      <w:sz w:val="24"/>
      <w:szCs w:val="24"/>
      <w:lang w:eastAsia="zh-CN" w:bidi="hi-IN"/>
    </w:rPr>
  </w:style>
  <w:style w:type="paragraph" w:customStyle="1" w:styleId="d1d1eeeee4e4e5e5f0f0e6e6e8e8ececeeeee5e5f2f2e0e0e1e1ebebe8e8f6f6fbfb">
    <w:name w:val="Сd1d1оeeeeдe4e4еe5e5рf0f0жe6e6иe8e8мececоeeeeеe5e5 тf2f2аe0e0бe1e1лebebиe8e8цf6f6ыfbfb"/>
    <w:basedOn w:val="c1c1e0e0e7e7eeeee2e2fbfbe9e9"/>
    <w:uiPriority w:val="99"/>
    <w:qFormat/>
    <w:pPr>
      <w:suppressLineNumbers/>
      <w:spacing w:after="0" w:line="240" w:lineRule="auto"/>
    </w:pPr>
    <w:rPr>
      <w:rFonts w:ascii="Times New Roman" w:cs="Times New Roman"/>
      <w:sz w:val="24"/>
      <w:szCs w:val="24"/>
      <w:lang w:bidi="hi-IN"/>
    </w:rPr>
  </w:style>
  <w:style w:type="character" w:customStyle="1" w:styleId="Absatz-Standardschriftart">
    <w:name w:val="Absatz-Standardschriftart"/>
    <w:uiPriority w:val="99"/>
    <w:qFormat/>
  </w:style>
  <w:style w:type="paragraph" w:customStyle="1" w:styleId="c1c1c1e0e0e0e7e7e7eeeeeee2e2e2fbfbfbe9e9e9">
    <w:name w:val="Бc1c1c1аe0e0e0зe7e7e7оeeeeeeвe2e2e2ыfbfbfbйe9e9e9"/>
    <w:qFormat/>
    <w:pPr>
      <w:autoSpaceDE w:val="0"/>
      <w:spacing w:after="200" w:line="275" w:lineRule="auto"/>
    </w:pPr>
    <w:rPr>
      <w:rFonts w:ascii="Calibri" w:eastAsia="Times New Roman" w:hAnsi="Calibri" w:cs="Calibri"/>
      <w:sz w:val="22"/>
      <w:szCs w:val="22"/>
      <w:lang w:eastAsia="zh-CN"/>
    </w:rPr>
  </w:style>
  <w:style w:type="paragraph" w:customStyle="1" w:styleId="WW-c1c1e0e0e7e7eeeee2e2fbfbe9e9">
    <w:name w:val="WW-Бc1c1аe0e0зe7e7оeeeeвe2e2ыfbfbйe9e9"/>
    <w:qFormat/>
    <w:pPr>
      <w:autoSpaceDE w:val="0"/>
      <w:spacing w:after="200" w:line="275" w:lineRule="auto"/>
    </w:pPr>
    <w:rPr>
      <w:rFonts w:ascii="Calibri" w:eastAsia="Times New Roman" w:hAnsi="Calibri" w:cs="Calibri"/>
      <w:color w:val="00000A"/>
      <w:sz w:val="22"/>
      <w:szCs w:val="22"/>
      <w:lang w:eastAsia="zh-CN"/>
    </w:rPr>
  </w:style>
  <w:style w:type="character" w:customStyle="1" w:styleId="21">
    <w:name w:val="Текст выноски Знак2"/>
    <w:link w:val="a8"/>
    <w:uiPriority w:val="99"/>
    <w:qFormat/>
    <w:rPr>
      <w:rFonts w:ascii="Tahoma" w:eastAsia="DejaVu Sans" w:hAnsi="Tahoma" w:cs="Mangal"/>
      <w:sz w:val="16"/>
      <w:szCs w:val="16"/>
      <w:lang w:eastAsia="zh-CN" w:bidi="hi-IN"/>
    </w:rPr>
  </w:style>
  <w:style w:type="character" w:customStyle="1" w:styleId="19">
    <w:name w:val="Текст у виносці Знак1"/>
    <w:basedOn w:val="a0"/>
    <w:uiPriority w:val="99"/>
    <w:semiHidden/>
    <w:qFormat/>
    <w:rPr>
      <w:rFonts w:ascii="Segoe UI" w:eastAsia="DejaVu Sans" w:hAnsi="Segoe UI" w:cs="Mangal"/>
      <w:sz w:val="18"/>
      <w:szCs w:val="16"/>
      <w:lang w:eastAsia="zh-CN" w:bidi="hi-IN"/>
    </w:rPr>
  </w:style>
  <w:style w:type="paragraph" w:customStyle="1" w:styleId="cdcde0e0e7e7e2e2e0e0edede8e8e5e5">
    <w:name w:val="Нcdcdаe0e0зe7e7вe2e2аe0e0нededиe8e8еe5e5"/>
    <w:basedOn w:val="c1c1e0e0e7e7eeeee2e2fbfbe9e9"/>
    <w:uiPriority w:val="99"/>
    <w:qFormat/>
    <w:pPr>
      <w:spacing w:after="0" w:line="240" w:lineRule="auto"/>
      <w:jc w:val="center"/>
    </w:pPr>
    <w:rPr>
      <w:rFonts w:ascii="Times New Roman" w:cs="Times New Roman"/>
      <w:b/>
      <w:sz w:val="28"/>
      <w:szCs w:val="28"/>
      <w:lang w:val="uk-UA"/>
    </w:rPr>
  </w:style>
  <w:style w:type="character" w:customStyle="1" w:styleId="cef1edeee2edeee9f2e5eaf1f2cde5efeeebf3e6e8f0edfbe9">
    <w:name w:val="Оceсf1нedоeeвe2нedоeeйe9 тf2еe5кeaсf1тf2 + Нcdеe5 пefоeeлebуf3жe6иe8рf0нedыfbйe9"/>
    <w:uiPriority w:val="99"/>
    <w:qFormat/>
    <w:rPr>
      <w:b/>
      <w:color w:val="000000"/>
      <w:sz w:val="27"/>
      <w:szCs w:val="27"/>
      <w:shd w:val="clear" w:color="000000" w:fill="FFFFFF"/>
      <w:lang w:val="uk-UA"/>
    </w:rPr>
  </w:style>
  <w:style w:type="character" w:customStyle="1" w:styleId="cef1edeee2edeee9f2e5eaf1f2cce0ebfbe5eff0eeefe8f1edfbe5">
    <w:name w:val="Оceсf1нedоeeвe2нedоeeйe9 тf2еe5кeaсf1тf2 + Мccаe0лebыfbеe5 пefрf0оeeпefиe8сf1нedыfbеe5"/>
    <w:uiPriority w:val="99"/>
    <w:qFormat/>
    <w:rPr>
      <w:smallCaps/>
      <w:color w:val="000000"/>
      <w:spacing w:val="-10"/>
      <w:sz w:val="20"/>
      <w:szCs w:val="20"/>
      <w:shd w:val="clear" w:color="000000" w:fill="FFFFFF"/>
      <w:lang w:val="uk-UA"/>
    </w:rPr>
  </w:style>
  <w:style w:type="character" w:customStyle="1" w:styleId="cef1edeee2edeee9f2e5eaf1f213">
    <w:name w:val="Оceсf1нedоeeвe2нedоeeйe9 тf2еe5кeaсf1тf2 + 13"/>
    <w:uiPriority w:val="99"/>
    <w:qFormat/>
    <w:rPr>
      <w:i/>
      <w:color w:val="000000"/>
      <w:sz w:val="27"/>
      <w:szCs w:val="27"/>
      <w:shd w:val="clear" w:color="000000" w:fill="FFFFFF"/>
      <w:lang w:val="uk-UA"/>
    </w:rPr>
  </w:style>
  <w:style w:type="character" w:customStyle="1" w:styleId="cef1edeee2edeee9f2e5eaf1f2131">
    <w:name w:val="Оceсf1нedоeeвe2нedоeeйe9 тf2еe5кeaсf1тf2 + 131"/>
    <w:uiPriority w:val="99"/>
    <w:qFormat/>
    <w:rPr>
      <w:color w:val="000000"/>
      <w:sz w:val="27"/>
      <w:szCs w:val="27"/>
      <w:shd w:val="clear" w:color="000000" w:fill="FFFFFF"/>
      <w:lang w:val="uk-UA"/>
    </w:rPr>
  </w:style>
  <w:style w:type="paragraph" w:customStyle="1" w:styleId="3f3f3f3f3f3f3f3f3f">
    <w:name w:val="З3fа3fг3fо3fл3fо3fв3fо3fк3f"/>
    <w:basedOn w:val="c1e0e7eee2fbe9"/>
    <w:next w:val="cef1edeee2edeee9f2e5eaf1f2"/>
    <w:uiPriority w:val="99"/>
    <w:qFormat/>
    <w:pPr>
      <w:spacing w:before="240" w:after="120"/>
    </w:pPr>
    <w:rPr>
      <w:rFonts w:ascii="Arial" w:cs="Arial"/>
      <w:sz w:val="28"/>
      <w:szCs w:val="28"/>
    </w:rPr>
  </w:style>
  <w:style w:type="paragraph" w:customStyle="1" w:styleId="aff6">
    <w:name w:val="Базовый"/>
    <w:uiPriority w:val="99"/>
    <w:qFormat/>
    <w:pPr>
      <w:spacing w:after="200" w:line="275" w:lineRule="auto"/>
    </w:pPr>
    <w:rPr>
      <w:rFonts w:eastAsia="Times New Roman"/>
      <w:sz w:val="24"/>
      <w:szCs w:val="24"/>
      <w:lang w:eastAsia="zh-CN"/>
    </w:rPr>
  </w:style>
  <w:style w:type="paragraph" w:customStyle="1" w:styleId="1a">
    <w:name w:val="Обычный1"/>
    <w:qFormat/>
    <w:pPr>
      <w:jc w:val="both"/>
    </w:pPr>
    <w:rPr>
      <w:sz w:val="24"/>
      <w:szCs w:val="24"/>
    </w:rPr>
  </w:style>
  <w:style w:type="character" w:customStyle="1" w:styleId="aff7">
    <w:name w:val="Текст выноски Знак"/>
    <w:semiHidden/>
    <w:qFormat/>
    <w:rPr>
      <w:rFonts w:ascii="Tahoma" w:eastAsia="DejaVu Sans" w:hAnsi="Tahoma" w:cs="Mangal"/>
      <w:sz w:val="16"/>
      <w:szCs w:val="16"/>
      <w:lang w:eastAsia="zh-CN" w:bidi="hi-IN"/>
    </w:rPr>
  </w:style>
  <w:style w:type="character" w:customStyle="1" w:styleId="130">
    <w:name w:val="Основной текст + 13"/>
    <w:qFormat/>
    <w:rPr>
      <w:rFonts w:ascii="Times New Roman" w:eastAsia="Times New Roman" w:hAnsi="Times New Roman" w:cs="Times New Roman" w:hint="default"/>
      <w:color w:val="000000"/>
      <w:spacing w:val="0"/>
      <w:position w:val="0"/>
      <w:sz w:val="27"/>
      <w:szCs w:val="27"/>
      <w:u w:val="none"/>
      <w:shd w:val="clear" w:color="000000" w:fill="FFFFFF"/>
      <w:lang w:val="uk-UA"/>
    </w:rPr>
  </w:style>
  <w:style w:type="paragraph" w:customStyle="1" w:styleId="211">
    <w:name w:val="Основной текст 21"/>
    <w:basedOn w:val="a"/>
    <w:qFormat/>
    <w:pPr>
      <w:spacing w:after="120" w:line="480" w:lineRule="auto"/>
    </w:pPr>
    <w:rPr>
      <w:rFonts w:cs="Mangal"/>
    </w:rPr>
  </w:style>
  <w:style w:type="paragraph" w:customStyle="1" w:styleId="c7e0e3eeebeee2eeea8">
    <w:name w:val="Зc7аe0гe3оeeлebоeeвe2оeeкea 8"/>
    <w:basedOn w:val="c1e0e7eee2fbe9"/>
    <w:next w:val="c1e0e7eee2fbe9"/>
    <w:qFormat/>
    <w:pPr>
      <w:autoSpaceDN/>
      <w:spacing w:before="240" w:after="60"/>
    </w:pPr>
    <w:rPr>
      <w:i/>
    </w:rPr>
  </w:style>
  <w:style w:type="paragraph" w:customStyle="1" w:styleId="c7e0e3eeebeee2eeea4">
    <w:name w:val="Зc7аe0гe3оeeлebоeeвe2оeeкea 4"/>
    <w:basedOn w:val="c1e0e7eee2fbe9"/>
    <w:next w:val="c1e0e7eee2fbe9"/>
    <w:uiPriority w:val="99"/>
    <w:qFormat/>
    <w:pPr>
      <w:spacing w:before="240" w:after="60"/>
      <w:outlineLvl w:val="3"/>
    </w:pPr>
    <w:rPr>
      <w:rFonts w:ascii="Calibri" w:cs="Calibri"/>
      <w:b/>
      <w:sz w:val="28"/>
      <w:szCs w:val="28"/>
    </w:rPr>
  </w:style>
  <w:style w:type="paragraph" w:customStyle="1" w:styleId="4A4p4x44r4z">
    <w:name w:val="Б4Aа4pз4xо4в4rы4・йz"/>
    <w:qFormat/>
    <w:pPr>
      <w:autoSpaceDE w:val="0"/>
    </w:pPr>
    <w:rPr>
      <w:rFonts w:eastAsia="Times New Roman"/>
      <w:sz w:val="24"/>
      <w:szCs w:val="24"/>
      <w:lang w:eastAsia="zh-CN" w:bidi="hi-IN"/>
    </w:rPr>
  </w:style>
  <w:style w:type="paragraph" w:customStyle="1" w:styleId="212">
    <w:name w:val="Основной текст с отступом 21"/>
    <w:basedOn w:val="a"/>
    <w:qFormat/>
    <w:pPr>
      <w:ind w:firstLine="561"/>
      <w:jc w:val="center"/>
    </w:pPr>
    <w:rPr>
      <w:rFonts w:eastAsia="Times New Roman" w:cs="Times New Roman"/>
      <w:sz w:val="28"/>
      <w:szCs w:val="28"/>
      <w:lang w:bidi="ar-SA"/>
    </w:rPr>
  </w:style>
  <w:style w:type="character" w:customStyle="1" w:styleId="apple-converted-space">
    <w:name w:val="apple-converted-space"/>
    <w:basedOn w:val="a0"/>
    <w:qFormat/>
    <w:rPr>
      <w:rFonts w:cs="Times New Roman"/>
    </w:rPr>
  </w:style>
  <w:style w:type="paragraph" w:customStyle="1" w:styleId="CharCharCharChar">
    <w:name w:val="Char Знак Знак Char Знак Знак Char Знак Знак Char Знак Знак"/>
    <w:basedOn w:val="a"/>
    <w:qFormat/>
    <w:rPr>
      <w:rFonts w:ascii="Verdana" w:eastAsia="Times New Roman" w:hAnsi="Verdana" w:cs="Verdana"/>
      <w:sz w:val="20"/>
      <w:szCs w:val="20"/>
      <w:lang w:val="en-US" w:eastAsia="en-US" w:bidi="ar-SA"/>
    </w:rPr>
  </w:style>
  <w:style w:type="character" w:customStyle="1" w:styleId="st">
    <w:name w:val="st"/>
    <w:qFormat/>
  </w:style>
  <w:style w:type="paragraph" w:customStyle="1" w:styleId="A10">
    <w:name w:val="A_1"/>
    <w:basedOn w:val="a"/>
    <w:uiPriority w:val="99"/>
    <w:qFormat/>
    <w:pPr>
      <w:ind w:firstLine="567"/>
      <w:jc w:val="both"/>
    </w:pPr>
    <w:rPr>
      <w:rFonts w:eastAsia="Times New Roman" w:cs="Times New Roman"/>
      <w:sz w:val="22"/>
      <w:szCs w:val="22"/>
      <w:lang w:eastAsia="ru-RU" w:bidi="ar-SA"/>
    </w:rPr>
  </w:style>
  <w:style w:type="paragraph" w:customStyle="1" w:styleId="1b">
    <w:name w:val="1"/>
    <w:basedOn w:val="a"/>
    <w:link w:val="aff8"/>
    <w:qFormat/>
    <w:rPr>
      <w:rFonts w:ascii="Verdana" w:eastAsia="Times New Roman" w:hAnsi="Verdana" w:cs="Verdana"/>
      <w:sz w:val="20"/>
      <w:szCs w:val="20"/>
      <w:lang w:val="en-US" w:eastAsia="en-US" w:bidi="ar-SA"/>
    </w:rPr>
  </w:style>
  <w:style w:type="character" w:customStyle="1" w:styleId="32">
    <w:name w:val="Основной текст с отступом 3 Знак"/>
    <w:basedOn w:val="a0"/>
    <w:link w:val="31"/>
    <w:qFormat/>
    <w:rPr>
      <w:rFonts w:ascii="Times New Roman" w:eastAsia="Times New Roman" w:hAnsi="Times New Roman" w:cs="Times New Roman"/>
      <w:color w:val="0000FF"/>
      <w:sz w:val="28"/>
      <w:szCs w:val="28"/>
      <w:lang w:eastAsia="ru-RU"/>
    </w:rPr>
  </w:style>
  <w:style w:type="character" w:customStyle="1" w:styleId="aff9">
    <w:name w:val="Основной текст_"/>
    <w:link w:val="36"/>
    <w:qFormat/>
    <w:rPr>
      <w:spacing w:val="-9"/>
      <w:sz w:val="28"/>
      <w:szCs w:val="28"/>
      <w:shd w:val="clear" w:color="000000" w:fill="FFFFFF"/>
    </w:rPr>
  </w:style>
  <w:style w:type="paragraph" w:customStyle="1" w:styleId="36">
    <w:name w:val="Основной текст3"/>
    <w:basedOn w:val="a"/>
    <w:link w:val="aff9"/>
    <w:qFormat/>
    <w:pPr>
      <w:shd w:val="clear" w:color="000000" w:fill="FFFFFF"/>
      <w:spacing w:line="322" w:lineRule="exact"/>
      <w:jc w:val="both"/>
    </w:pPr>
    <w:rPr>
      <w:rFonts w:asciiTheme="minorHAnsi" w:eastAsiaTheme="minorHAnsi" w:hAnsiTheme="minorHAnsi" w:cstheme="minorBidi"/>
      <w:spacing w:val="-9"/>
      <w:sz w:val="28"/>
      <w:szCs w:val="28"/>
      <w:shd w:val="clear" w:color="000000" w:fill="FFFFFF"/>
      <w:lang w:eastAsia="en-US" w:bidi="ar-SA"/>
    </w:rPr>
  </w:style>
  <w:style w:type="character" w:customStyle="1" w:styleId="14pt">
    <w:name w:val="Основной текст + 14 pt"/>
    <w:aliases w:val="Интервал 0 pt,Основной текст (2) + 14 pt,Основной текст + 14 pt1,Интервал 0 pt3"/>
    <w:uiPriority w:val="99"/>
    <w:qFormat/>
    <w:rPr>
      <w:rFonts w:ascii="Times New Roman" w:hAnsi="Times New Roman"/>
      <w:color w:val="000000"/>
      <w:spacing w:val="-8"/>
      <w:position w:val="0"/>
      <w:sz w:val="28"/>
      <w:szCs w:val="28"/>
      <w:shd w:val="clear" w:color="000000" w:fill="FFFFFF"/>
      <w:lang w:val="uk-UA"/>
    </w:rPr>
  </w:style>
  <w:style w:type="character" w:customStyle="1" w:styleId="af">
    <w:name w:val="Схема документа Знак"/>
    <w:basedOn w:val="a0"/>
    <w:link w:val="ae"/>
    <w:uiPriority w:val="99"/>
    <w:qFormat/>
    <w:rPr>
      <w:rFonts w:ascii="Tahoma" w:eastAsia="Times New Roman" w:hAnsi="Tahoma" w:cs="Tahoma"/>
      <w:sz w:val="20"/>
      <w:szCs w:val="20"/>
      <w:shd w:val="clear" w:color="000000" w:fill="000080"/>
      <w:lang w:eastAsia="ru-RU"/>
    </w:rPr>
  </w:style>
  <w:style w:type="character" w:customStyle="1" w:styleId="ab">
    <w:name w:val="Текст примечания Знак"/>
    <w:basedOn w:val="a0"/>
    <w:link w:val="aa"/>
    <w:uiPriority w:val="99"/>
    <w:qFormat/>
    <w:rPr>
      <w:rFonts w:ascii="Times New Roman" w:eastAsia="Times New Roman" w:hAnsi="Times New Roman" w:cs="Times New Roman"/>
      <w:sz w:val="20"/>
      <w:szCs w:val="20"/>
      <w:lang w:eastAsia="ru-RU"/>
    </w:rPr>
  </w:style>
  <w:style w:type="character" w:customStyle="1" w:styleId="ad">
    <w:name w:val="Тема примечания Знак"/>
    <w:basedOn w:val="ab"/>
    <w:link w:val="ac"/>
    <w:uiPriority w:val="99"/>
    <w:qFormat/>
    <w:rPr>
      <w:rFonts w:ascii="Times New Roman" w:eastAsia="Times New Roman" w:hAnsi="Times New Roman" w:cs="Times New Roman"/>
      <w:b/>
      <w:sz w:val="20"/>
      <w:szCs w:val="20"/>
      <w:lang w:eastAsia="ru-RU"/>
    </w:rPr>
  </w:style>
  <w:style w:type="character" w:customStyle="1" w:styleId="FontStyle81">
    <w:name w:val="Font Style81"/>
    <w:qFormat/>
    <w:rPr>
      <w:rFonts w:ascii="Arial" w:hAnsi="Arial"/>
      <w:sz w:val="16"/>
      <w:szCs w:val="16"/>
    </w:rPr>
  </w:style>
  <w:style w:type="paragraph" w:customStyle="1" w:styleId="affa">
    <w:name w:val="Знак Знак Знак Знак"/>
    <w:basedOn w:val="a"/>
    <w:qFormat/>
    <w:rPr>
      <w:rFonts w:ascii="Verdana" w:eastAsia="Times New Roman" w:hAnsi="Verdana" w:cs="Verdana"/>
      <w:sz w:val="20"/>
      <w:szCs w:val="20"/>
      <w:lang w:val="en-US" w:eastAsia="en-US" w:bidi="ar-SA"/>
    </w:rPr>
  </w:style>
  <w:style w:type="paragraph" w:customStyle="1" w:styleId="Default">
    <w:name w:val="Default"/>
    <w:qFormat/>
    <w:pPr>
      <w:autoSpaceDE w:val="0"/>
      <w:autoSpaceDN w:val="0"/>
    </w:pPr>
    <w:rPr>
      <w:rFonts w:eastAsia="Times New Roman"/>
      <w:color w:val="000000"/>
      <w:sz w:val="24"/>
      <w:szCs w:val="24"/>
    </w:rPr>
  </w:style>
  <w:style w:type="paragraph" w:customStyle="1" w:styleId="zag">
    <w:name w:val="zag"/>
    <w:basedOn w:val="a"/>
    <w:qFormat/>
    <w:pPr>
      <w:autoSpaceDE w:val="0"/>
      <w:spacing w:before="340" w:after="170" w:line="288" w:lineRule="auto"/>
      <w:jc w:val="center"/>
    </w:pPr>
    <w:rPr>
      <w:rFonts w:ascii="PragmaticaC Bold" w:eastAsia="Times New Roman" w:hAnsi="PragmaticaC Bold" w:cs="PragmaticaC Bold"/>
      <w:b/>
      <w:caps/>
      <w:color w:val="000000"/>
      <w:sz w:val="20"/>
      <w:szCs w:val="20"/>
      <w:lang w:val="en-US" w:eastAsia="ru-RU" w:bidi="ar-SA"/>
    </w:rPr>
  </w:style>
  <w:style w:type="paragraph" w:customStyle="1" w:styleId="WW-11">
    <w:name w:val="WW-11"/>
    <w:basedOn w:val="a"/>
    <w:next w:val="a"/>
    <w:qFormat/>
    <w:pPr>
      <w:autoSpaceDE w:val="0"/>
      <w:spacing w:before="139" w:line="288" w:lineRule="auto"/>
    </w:pPr>
    <w:rPr>
      <w:rFonts w:ascii="MS Mincho" w:eastAsia="MS Mincho" w:hAnsi="MS Mincho" w:cs="MS Mincho"/>
      <w:color w:val="000000"/>
      <w:lang w:eastAsia="ru-RU" w:bidi="ar-SA"/>
    </w:rPr>
  </w:style>
  <w:style w:type="paragraph" w:customStyle="1" w:styleId="affb">
    <w:name w:val="Знак Знак Знак Знак Знак Знак Знак Знак Знак Знак Знак Знак Знак Знак Знак Знак Знак Знак Знак Знак Знак Знак"/>
    <w:basedOn w:val="a"/>
    <w:qFormat/>
    <w:rPr>
      <w:rFonts w:ascii="Verdana" w:eastAsia="Times New Roman" w:hAnsi="Verdana" w:cs="Verdana"/>
      <w:sz w:val="20"/>
      <w:szCs w:val="20"/>
      <w:lang w:val="en-US" w:eastAsia="en-US" w:bidi="ar-SA"/>
    </w:rPr>
  </w:style>
  <w:style w:type="character" w:customStyle="1" w:styleId="z">
    <w:name w:val="z"/>
    <w:qFormat/>
    <w:rPr>
      <w:rFonts w:ascii="PragmaticaCTT" w:hAnsi="PragmaticaCTT"/>
      <w:b/>
      <w:caps/>
      <w:color w:val="000000"/>
      <w:spacing w:val="0"/>
      <w:position w:val="0"/>
      <w:sz w:val="20"/>
      <w:szCs w:val="20"/>
      <w:u w:val="none"/>
      <w:lang w:val="en-US"/>
    </w:rPr>
  </w:style>
  <w:style w:type="paragraph" w:customStyle="1" w:styleId="affc">
    <w:name w:val="Îáû÷íûé"/>
    <w:basedOn w:val="a"/>
    <w:qFormat/>
    <w:pPr>
      <w:autoSpaceDE w:val="0"/>
      <w:spacing w:line="288" w:lineRule="auto"/>
    </w:pPr>
    <w:rPr>
      <w:rFonts w:eastAsia="Times New Roman" w:cs="Times New Roman"/>
      <w:color w:val="000000"/>
      <w:lang w:eastAsia="ru-RU" w:bidi="ar-SA"/>
    </w:rPr>
  </w:style>
  <w:style w:type="character" w:customStyle="1" w:styleId="hps">
    <w:name w:val="hps"/>
    <w:qFormat/>
  </w:style>
  <w:style w:type="character" w:customStyle="1" w:styleId="hpsatn">
    <w:name w:val="hps atn"/>
    <w:qFormat/>
  </w:style>
  <w:style w:type="paragraph" w:customStyle="1" w:styleId="29">
    <w:name w:val="Стиль2"/>
    <w:basedOn w:val="a"/>
    <w:qFormat/>
    <w:pPr>
      <w:spacing w:line="360" w:lineRule="auto"/>
      <w:ind w:firstLine="720"/>
      <w:jc w:val="both"/>
    </w:pPr>
    <w:rPr>
      <w:rFonts w:eastAsia="Times New Roman" w:cs="Times New Roman"/>
      <w:sz w:val="28"/>
      <w:szCs w:val="28"/>
      <w:lang w:val="en-US" w:eastAsia="ru-RU" w:bidi="ar-SA"/>
    </w:rPr>
  </w:style>
  <w:style w:type="paragraph" w:customStyle="1" w:styleId="NoParagraphStyle">
    <w:name w:val="[No Paragraph Style]"/>
    <w:qFormat/>
    <w:pPr>
      <w:autoSpaceDE w:val="0"/>
      <w:spacing w:line="288" w:lineRule="auto"/>
    </w:pPr>
    <w:rPr>
      <w:rFonts w:ascii="Minion Pro" w:eastAsia="Times New Roman" w:hAnsi="Minion Pro"/>
      <w:color w:val="000000"/>
      <w:sz w:val="24"/>
      <w:szCs w:val="24"/>
      <w:lang w:val="en-GB" w:eastAsia="en-US"/>
    </w:rPr>
  </w:style>
  <w:style w:type="paragraph" w:customStyle="1" w:styleId="WW-123">
    <w:name w:val="WW-123"/>
    <w:basedOn w:val="a"/>
    <w:qFormat/>
    <w:pPr>
      <w:tabs>
        <w:tab w:val="center" w:pos="4153"/>
        <w:tab w:val="right" w:pos="8306"/>
      </w:tabs>
      <w:autoSpaceDE w:val="0"/>
      <w:spacing w:line="288" w:lineRule="auto"/>
    </w:pPr>
    <w:rPr>
      <w:rFonts w:eastAsia="Times New Roman" w:cs="Times New Roman"/>
      <w:color w:val="000000"/>
      <w:sz w:val="20"/>
      <w:szCs w:val="20"/>
      <w:lang w:eastAsia="ru-RU" w:bidi="ar-SA"/>
    </w:rPr>
  </w:style>
  <w:style w:type="paragraph" w:customStyle="1" w:styleId="WW-1234">
    <w:name w:val="WW-1234"/>
    <w:basedOn w:val="NoParagraphStyle"/>
    <w:qFormat/>
    <w:rPr>
      <w:rFonts w:ascii="MS Mincho" w:eastAsia="MS Mincho" w:hAnsi="MS Mincho" w:cs="MS Mincho"/>
      <w:sz w:val="20"/>
      <w:szCs w:val="20"/>
    </w:rPr>
  </w:style>
  <w:style w:type="paragraph" w:customStyle="1" w:styleId="affd">
    <w:name w:val="()"/>
    <w:basedOn w:val="a"/>
    <w:qFormat/>
    <w:pPr>
      <w:autoSpaceDE w:val="0"/>
      <w:spacing w:before="100" w:after="100" w:line="288" w:lineRule="auto"/>
    </w:pPr>
    <w:rPr>
      <w:rFonts w:eastAsia="Times New Roman" w:cs="Times New Roman"/>
      <w:color w:val="000000"/>
      <w:lang w:eastAsia="ru-RU" w:bidi="ar-SA"/>
    </w:rPr>
  </w:style>
  <w:style w:type="character" w:customStyle="1" w:styleId="34">
    <w:name w:val="Основной текст 3 Знак"/>
    <w:basedOn w:val="a0"/>
    <w:link w:val="33"/>
    <w:qFormat/>
    <w:rPr>
      <w:rFonts w:ascii="Times New Roman" w:eastAsia="Times New Roman" w:hAnsi="Times New Roman" w:cs="Times New Roman"/>
      <w:sz w:val="16"/>
      <w:szCs w:val="16"/>
      <w:lang w:eastAsia="ru-RU"/>
    </w:rPr>
  </w:style>
  <w:style w:type="paragraph" w:customStyle="1" w:styleId="text">
    <w:name w:val="text"/>
    <w:basedOn w:val="NoParagraphStyle"/>
    <w:qFormat/>
    <w:pPr>
      <w:spacing w:line="210" w:lineRule="atLeast"/>
      <w:ind w:firstLine="283"/>
      <w:jc w:val="both"/>
    </w:pPr>
    <w:rPr>
      <w:rFonts w:ascii="TimesET" w:hAnsi="TimesET" w:cs="TimesET"/>
      <w:sz w:val="18"/>
      <w:szCs w:val="18"/>
      <w:lang w:val="uk-UA"/>
    </w:rPr>
  </w:style>
  <w:style w:type="paragraph" w:customStyle="1" w:styleId="1c">
    <w:name w:val="заголовок 1"/>
    <w:basedOn w:val="a"/>
    <w:next w:val="a"/>
    <w:qFormat/>
    <w:pPr>
      <w:autoSpaceDE w:val="0"/>
      <w:jc w:val="both"/>
    </w:pPr>
    <w:rPr>
      <w:rFonts w:eastAsia="Times New Roman" w:cs="Times New Roman"/>
      <w:b/>
      <w:sz w:val="20"/>
      <w:szCs w:val="20"/>
      <w:lang w:eastAsia="ar-SA" w:bidi="ar-SA"/>
    </w:rPr>
  </w:style>
  <w:style w:type="paragraph" w:customStyle="1" w:styleId="2a">
    <w:name w:val="заголовок 2"/>
    <w:basedOn w:val="a"/>
    <w:next w:val="a"/>
    <w:qFormat/>
    <w:pPr>
      <w:autoSpaceDE w:val="0"/>
    </w:pPr>
    <w:rPr>
      <w:rFonts w:eastAsia="Times New Roman" w:cs="Times New Roman"/>
      <w:b/>
      <w:sz w:val="18"/>
      <w:szCs w:val="18"/>
      <w:lang w:eastAsia="ar-SA" w:bidi="ar-SA"/>
    </w:rPr>
  </w:style>
  <w:style w:type="paragraph" w:customStyle="1" w:styleId="37">
    <w:name w:val="заголовок 3"/>
    <w:basedOn w:val="a"/>
    <w:next w:val="a"/>
    <w:qFormat/>
    <w:pPr>
      <w:autoSpaceDE w:val="0"/>
      <w:jc w:val="center"/>
    </w:pPr>
    <w:rPr>
      <w:rFonts w:eastAsia="Times New Roman" w:cs="Times New Roman"/>
      <w:lang w:eastAsia="ar-SA" w:bidi="ar-SA"/>
    </w:rPr>
  </w:style>
  <w:style w:type="paragraph" w:customStyle="1" w:styleId="42">
    <w:name w:val="заголовок 4"/>
    <w:basedOn w:val="a"/>
    <w:next w:val="a"/>
    <w:qFormat/>
    <w:pPr>
      <w:autoSpaceDE w:val="0"/>
      <w:jc w:val="both"/>
    </w:pPr>
    <w:rPr>
      <w:rFonts w:eastAsia="Times New Roman" w:cs="Times New Roman"/>
      <w:lang w:eastAsia="ar-SA" w:bidi="ar-SA"/>
    </w:rPr>
  </w:style>
  <w:style w:type="paragraph" w:customStyle="1" w:styleId="52">
    <w:name w:val="заголовок 5"/>
    <w:basedOn w:val="a"/>
    <w:next w:val="a"/>
    <w:qFormat/>
    <w:pPr>
      <w:autoSpaceDE w:val="0"/>
    </w:pPr>
    <w:rPr>
      <w:rFonts w:eastAsia="Times New Roman" w:cs="Times New Roman"/>
      <w:lang w:eastAsia="ar-SA" w:bidi="ar-SA"/>
    </w:rPr>
  </w:style>
  <w:style w:type="paragraph" w:customStyle="1" w:styleId="6">
    <w:name w:val="заголовок 6"/>
    <w:basedOn w:val="a"/>
    <w:next w:val="a"/>
    <w:qFormat/>
    <w:pPr>
      <w:autoSpaceDE w:val="0"/>
    </w:pPr>
    <w:rPr>
      <w:rFonts w:eastAsia="Times New Roman" w:cs="Times New Roman"/>
      <w:b/>
      <w:lang w:eastAsia="ar-SA" w:bidi="ar-SA"/>
    </w:rPr>
  </w:style>
  <w:style w:type="paragraph" w:customStyle="1" w:styleId="71">
    <w:name w:val="заголовок 7"/>
    <w:basedOn w:val="a"/>
    <w:next w:val="a"/>
    <w:qFormat/>
    <w:pPr>
      <w:autoSpaceDE w:val="0"/>
      <w:jc w:val="right"/>
    </w:pPr>
    <w:rPr>
      <w:rFonts w:eastAsia="Times New Roman" w:cs="Times New Roman"/>
      <w:b/>
      <w:sz w:val="20"/>
      <w:szCs w:val="20"/>
      <w:lang w:eastAsia="ar-SA" w:bidi="ar-SA"/>
    </w:rPr>
  </w:style>
  <w:style w:type="paragraph" w:customStyle="1" w:styleId="1d">
    <w:name w:val="Абзац списку1"/>
    <w:basedOn w:val="a"/>
    <w:qFormat/>
    <w:pPr>
      <w:ind w:left="720"/>
      <w:contextualSpacing/>
    </w:pPr>
    <w:rPr>
      <w:rFonts w:eastAsia="Times New Roman" w:cs="Times New Roman"/>
      <w:lang w:eastAsia="uk-UA" w:bidi="ar-SA"/>
    </w:rPr>
  </w:style>
  <w:style w:type="character" w:customStyle="1" w:styleId="1e">
    <w:name w:val="Основной текст Знак1"/>
    <w:uiPriority w:val="99"/>
    <w:semiHidden/>
    <w:qFormat/>
    <w:rPr>
      <w:sz w:val="24"/>
      <w:szCs w:val="24"/>
    </w:rPr>
  </w:style>
  <w:style w:type="paragraph" w:customStyle="1" w:styleId="affe">
    <w:name w:val="Знак Знак Знак Знак Знак Знак"/>
    <w:basedOn w:val="a"/>
    <w:qFormat/>
    <w:rPr>
      <w:rFonts w:ascii="Verdana" w:eastAsia="Times New Roman" w:hAnsi="Verdana" w:cs="Verdana"/>
      <w:sz w:val="20"/>
      <w:szCs w:val="20"/>
      <w:lang w:val="en-US" w:eastAsia="en-US" w:bidi="ar-SA"/>
    </w:rPr>
  </w:style>
  <w:style w:type="table" w:customStyle="1" w:styleId="1f">
    <w:name w:val="Сетка таблицы1"/>
    <w:basedOn w:val="a1"/>
    <w:qFormat/>
    <w:rPr>
      <w:rFonts w:eastAsia="Times New Roman"/>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uiPriority w:val="39"/>
    <w:qFormat/>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uiPriority w:val="59"/>
    <w:qFormat/>
    <w:rPr>
      <w:rFonts w:ascii="Calibri" w:eastAsia="Times New Roman" w:hAnsi="Calibri"/>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lid-translationtranslation">
    <w:name w:val="tlid-translation translation"/>
    <w:basedOn w:val="a0"/>
    <w:qFormat/>
    <w:rPr>
      <w:rFonts w:cs="Times New Roman"/>
    </w:rPr>
  </w:style>
  <w:style w:type="character" w:customStyle="1" w:styleId="HTML0">
    <w:name w:val="Стандартный HTML Знак"/>
    <w:basedOn w:val="a0"/>
    <w:link w:val="HTML"/>
    <w:qFormat/>
    <w:rPr>
      <w:rFonts w:ascii="Courier New" w:eastAsia="Times New Roman" w:hAnsi="Courier New" w:cs="Courier New"/>
      <w:sz w:val="20"/>
      <w:szCs w:val="20"/>
      <w:lang w:eastAsia="ru-RU"/>
    </w:rPr>
  </w:style>
  <w:style w:type="character" w:customStyle="1" w:styleId="aff0">
    <w:name w:val="Без интервала Знак"/>
    <w:link w:val="aff"/>
    <w:uiPriority w:val="1"/>
    <w:qFormat/>
    <w:rPr>
      <w:rFonts w:ascii="Times New Roman" w:eastAsia="Times New Roman" w:hAnsi="Times New Roman" w:cs="Times New Roman"/>
      <w:sz w:val="28"/>
      <w:szCs w:val="28"/>
      <w:lang w:eastAsia="uk-UA"/>
    </w:rPr>
  </w:style>
  <w:style w:type="paragraph" w:customStyle="1" w:styleId="1f0">
    <w:name w:val="Абзац списка1"/>
    <w:basedOn w:val="a"/>
    <w:qFormat/>
    <w:pPr>
      <w:ind w:left="720"/>
      <w:contextualSpacing/>
    </w:pPr>
    <w:rPr>
      <w:rFonts w:eastAsia="Times New Roman" w:cs="Times New Roman"/>
      <w:lang w:eastAsia="uk-UA" w:bidi="ar-SA"/>
    </w:rPr>
  </w:style>
  <w:style w:type="paragraph" w:customStyle="1" w:styleId="Style3">
    <w:name w:val="Style3"/>
    <w:basedOn w:val="a"/>
    <w:qFormat/>
    <w:pPr>
      <w:autoSpaceDE w:val="0"/>
      <w:autoSpaceDN w:val="0"/>
      <w:spacing w:line="295" w:lineRule="exact"/>
      <w:ind w:firstLine="749"/>
      <w:jc w:val="both"/>
    </w:pPr>
    <w:rPr>
      <w:rFonts w:eastAsia="Times New Roman" w:cs="Times New Roman"/>
      <w:lang w:eastAsia="uk-UA" w:bidi="ar-SA"/>
    </w:rPr>
  </w:style>
  <w:style w:type="character" w:customStyle="1" w:styleId="FontStyle13">
    <w:name w:val="Font Style13"/>
    <w:qFormat/>
    <w:rPr>
      <w:rFonts w:ascii="Times New Roman" w:hAnsi="Times New Roman" w:cs="Times New Roman" w:hint="default"/>
      <w:sz w:val="24"/>
      <w:szCs w:val="24"/>
    </w:rPr>
  </w:style>
  <w:style w:type="paragraph" w:customStyle="1" w:styleId="afff">
    <w:name w:val="Стиль"/>
    <w:qFormat/>
    <w:pPr>
      <w:autoSpaceDE w:val="0"/>
      <w:autoSpaceDN w:val="0"/>
    </w:pPr>
    <w:rPr>
      <w:rFonts w:ascii="Arial" w:eastAsia="Times New Roman" w:hAnsi="Arial" w:cs="Arial"/>
      <w:sz w:val="24"/>
      <w:szCs w:val="24"/>
    </w:rPr>
  </w:style>
  <w:style w:type="character" w:customStyle="1" w:styleId="23">
    <w:name w:val="Основной текст 2 Знак"/>
    <w:basedOn w:val="a0"/>
    <w:link w:val="22"/>
    <w:qFormat/>
    <w:rPr>
      <w:rFonts w:ascii="Times New Roman" w:eastAsia="Times New Roman" w:hAnsi="Times New Roman" w:cs="Times New Roman"/>
      <w:sz w:val="24"/>
      <w:szCs w:val="24"/>
      <w:lang w:eastAsia="ru-RU"/>
    </w:rPr>
  </w:style>
  <w:style w:type="paragraph" w:customStyle="1" w:styleId="2c">
    <w:name w:val="Абзац списка2"/>
    <w:basedOn w:val="a"/>
    <w:qFormat/>
    <w:pPr>
      <w:ind w:left="720"/>
      <w:contextualSpacing/>
    </w:pPr>
    <w:rPr>
      <w:rFonts w:ascii="Calibri" w:eastAsia="Calibri" w:hAnsi="Calibri" w:cs="Times New Roman"/>
      <w:sz w:val="22"/>
      <w:szCs w:val="22"/>
      <w:lang w:eastAsia="en-US" w:bidi="ar-SA"/>
    </w:rPr>
  </w:style>
  <w:style w:type="character" w:customStyle="1" w:styleId="docdata">
    <w:name w:val="docdata"/>
    <w:aliases w:val="docy,v5,2610,baiaagaaboqcaaadsagaaavwcaaaaaaaaaaaaaaaaaaaaaaaaaaaaaaaaaaaaaaaaaaaaaaaaaaaaaaaaaaaaaaaaaaaaaaaaaaaaaaaaaaaaaaaaaaaaaaaaaaaaaaaaaaaaaaaaaaaaaaaaaaaaaaaaaaaaaaaaaaaaaaaaaaaaaaaaaaaaaaaaaaaaaaaaaaaaaaaaaaaaaaaaaaaaaaaaaaaaaaaaaaaaaaa"/>
    <w:qFormat/>
  </w:style>
  <w:style w:type="paragraph" w:customStyle="1" w:styleId="afff0">
    <w:name w:val="Знак"/>
    <w:basedOn w:val="a"/>
    <w:qFormat/>
    <w:rPr>
      <w:rFonts w:ascii="Verdana" w:eastAsia="Times New Roman" w:hAnsi="Verdana" w:cs="Verdana"/>
      <w:sz w:val="20"/>
      <w:szCs w:val="20"/>
      <w:lang w:val="en-US" w:eastAsia="en-US" w:bidi="ar-SA"/>
    </w:rPr>
  </w:style>
  <w:style w:type="paragraph" w:customStyle="1" w:styleId="TableParagraph">
    <w:name w:val="Table Paragraph"/>
    <w:basedOn w:val="a"/>
    <w:uiPriority w:val="1"/>
    <w:qFormat/>
    <w:pPr>
      <w:autoSpaceDE w:val="0"/>
      <w:autoSpaceDN w:val="0"/>
    </w:pPr>
    <w:rPr>
      <w:rFonts w:eastAsia="Times New Roman" w:cs="Times New Roman"/>
      <w:sz w:val="22"/>
      <w:szCs w:val="22"/>
      <w:lang w:eastAsia="en-US" w:bidi="ar-SA"/>
    </w:rPr>
  </w:style>
  <w:style w:type="character" w:styleId="afff1">
    <w:name w:val="FollowedHyperlink"/>
    <w:rsid w:val="004615EC"/>
    <w:rPr>
      <w:color w:val="800080"/>
      <w:u w:val="single"/>
    </w:rPr>
  </w:style>
  <w:style w:type="character" w:customStyle="1" w:styleId="1f1">
    <w:name w:val="Верхний колонтитул Знак1"/>
    <w:basedOn w:val="a0"/>
    <w:uiPriority w:val="99"/>
    <w:semiHidden/>
    <w:rsid w:val="00CA4F15"/>
  </w:style>
  <w:style w:type="character" w:customStyle="1" w:styleId="1f2">
    <w:name w:val="Нижний колонтитул Знак1"/>
    <w:basedOn w:val="a0"/>
    <w:uiPriority w:val="99"/>
    <w:semiHidden/>
    <w:rsid w:val="00CA4F15"/>
  </w:style>
  <w:style w:type="character" w:customStyle="1" w:styleId="aff8">
    <w:name w:val="Заголовок Знак"/>
    <w:basedOn w:val="a0"/>
    <w:link w:val="1b"/>
    <w:rsid w:val="00CA4F15"/>
    <w:rPr>
      <w:rFonts w:ascii="Verdana" w:eastAsia="Times New Roman" w:hAnsi="Verdana" w:cs="Verdana"/>
      <w:lang w:val="en-US" w:eastAsia="en-US"/>
    </w:rPr>
  </w:style>
  <w:style w:type="character" w:customStyle="1" w:styleId="1f3">
    <w:name w:val="Основной текст с отступом Знак1"/>
    <w:basedOn w:val="a0"/>
    <w:uiPriority w:val="99"/>
    <w:semiHidden/>
    <w:rsid w:val="00CA4F15"/>
  </w:style>
  <w:style w:type="character" w:customStyle="1" w:styleId="1f4">
    <w:name w:val="Подзаголовок Знак1"/>
    <w:basedOn w:val="a0"/>
    <w:uiPriority w:val="11"/>
    <w:rsid w:val="00CA4F15"/>
    <w:rPr>
      <w:rFonts w:eastAsiaTheme="minorEastAsia"/>
      <w:color w:val="5A5A5A" w:themeColor="text1" w:themeTint="A5"/>
      <w:spacing w:val="15"/>
    </w:rPr>
  </w:style>
  <w:style w:type="character" w:customStyle="1" w:styleId="213">
    <w:name w:val="Основной текст 2 Знак1"/>
    <w:basedOn w:val="a0"/>
    <w:uiPriority w:val="99"/>
    <w:semiHidden/>
    <w:rsid w:val="00CA4F15"/>
  </w:style>
  <w:style w:type="character" w:customStyle="1" w:styleId="311">
    <w:name w:val="Основной текст 3 Знак1"/>
    <w:basedOn w:val="a0"/>
    <w:uiPriority w:val="99"/>
    <w:semiHidden/>
    <w:rsid w:val="00CA4F15"/>
    <w:rPr>
      <w:sz w:val="16"/>
      <w:szCs w:val="16"/>
    </w:rPr>
  </w:style>
  <w:style w:type="character" w:customStyle="1" w:styleId="214">
    <w:name w:val="Основной текст с отступом 2 Знак1"/>
    <w:basedOn w:val="a0"/>
    <w:uiPriority w:val="99"/>
    <w:semiHidden/>
    <w:rsid w:val="00CA4F15"/>
  </w:style>
  <w:style w:type="character" w:customStyle="1" w:styleId="1f5">
    <w:name w:val="Текст выноски Знак1"/>
    <w:basedOn w:val="a0"/>
    <w:uiPriority w:val="99"/>
    <w:semiHidden/>
    <w:rsid w:val="00CA4F15"/>
    <w:rPr>
      <w:rFonts w:ascii="Segoe UI" w:hAnsi="Segoe UI" w:cs="Segoe UI"/>
      <w:sz w:val="18"/>
      <w:szCs w:val="18"/>
    </w:rPr>
  </w:style>
  <w:style w:type="numbering" w:customStyle="1" w:styleId="1f6">
    <w:name w:val="Нет списка1"/>
    <w:next w:val="a2"/>
    <w:uiPriority w:val="99"/>
    <w:semiHidden/>
    <w:unhideWhenUsed/>
    <w:rsid w:val="00CA4F15"/>
  </w:style>
  <w:style w:type="numbering" w:customStyle="1" w:styleId="111">
    <w:name w:val="Нет списка11"/>
    <w:next w:val="a2"/>
    <w:uiPriority w:val="99"/>
    <w:semiHidden/>
    <w:rsid w:val="00CA4F15"/>
  </w:style>
  <w:style w:type="character" w:customStyle="1" w:styleId="2d">
    <w:name w:val="Заголовок Знак2"/>
    <w:basedOn w:val="a0"/>
    <w:uiPriority w:val="10"/>
    <w:rsid w:val="00CA4F15"/>
    <w:rPr>
      <w:rFonts w:asciiTheme="majorHAnsi" w:eastAsiaTheme="majorEastAsia" w:hAnsiTheme="majorHAnsi" w:cstheme="majorBidi"/>
      <w:spacing w:val="-10"/>
      <w:kern w:val="28"/>
      <w:sz w:val="56"/>
      <w:szCs w:val="56"/>
    </w:rPr>
  </w:style>
  <w:style w:type="paragraph" w:customStyle="1" w:styleId="msonormal0">
    <w:name w:val="msonormal"/>
    <w:basedOn w:val="a"/>
    <w:rsid w:val="00CA4F15"/>
    <w:pPr>
      <w:spacing w:before="100" w:beforeAutospacing="1" w:after="100" w:afterAutospacing="1"/>
    </w:pPr>
    <w:rPr>
      <w:rFonts w:eastAsia="Times New Roman" w:cs="Times New Roman"/>
      <w:lang w:val="ru-RU" w:eastAsia="ru-RU" w:bidi="ar-SA"/>
    </w:rPr>
  </w:style>
  <w:style w:type="character" w:customStyle="1" w:styleId="15">
    <w:name w:val="Заголовок Знак1"/>
    <w:basedOn w:val="a0"/>
    <w:link w:val="14"/>
    <w:uiPriority w:val="10"/>
    <w:rsid w:val="00CA4F15"/>
    <w:rPr>
      <w:rFonts w:ascii="Arial" w:eastAsia="DejaVu Sans" w:hAnsi="Arial" w:cs="Lohit Hindi"/>
      <w:sz w:val="28"/>
      <w:szCs w:val="28"/>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emf"/><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emf"/><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4" b="0" i="0" u="none" strike="noStrike" kern="1200" spc="0" baseline="0">
                <a:solidFill>
                  <a:schemeClr val="tx1">
                    <a:lumMod val="65000"/>
                    <a:lumOff val="35000"/>
                  </a:schemeClr>
                </a:solidFill>
                <a:latin typeface="+mn-lt"/>
                <a:ea typeface="+mn-ea"/>
                <a:cs typeface="+mn-cs"/>
              </a:defRPr>
            </a:pPr>
            <a:r>
              <a:rPr lang="ru-RU"/>
              <a:t>Середня чисельність мишоподібних гризунів на орних землях восени</a:t>
            </a:r>
            <a:r>
              <a:rPr lang="ru-RU" baseline="0"/>
              <a:t> в 2014-2025 роках</a:t>
            </a:r>
          </a:p>
          <a:p>
            <a:pPr>
              <a:defRPr sz="1404"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0.14501753349346827"/>
          <c:y val="4.2935341529175337E-2"/>
        </c:manualLayout>
      </c:layout>
      <c:overlay val="0"/>
      <c:spPr>
        <a:noFill/>
        <a:ln w="25443">
          <a:noFill/>
        </a:ln>
      </c:spPr>
    </c:title>
    <c:autoTitleDeleted val="0"/>
    <c:plotArea>
      <c:layout/>
      <c:barChart>
        <c:barDir val="col"/>
        <c:grouping val="clustered"/>
        <c:varyColors val="0"/>
        <c:ser>
          <c:idx val="0"/>
          <c:order val="0"/>
          <c:tx>
            <c:strRef>
              <c:f>Лист1!$B$1</c:f>
              <c:strCache>
                <c:ptCount val="1"/>
                <c:pt idx="0">
                  <c:v>Ряд 1</c:v>
                </c:pt>
              </c:strCache>
            </c:strRef>
          </c:tx>
          <c:spPr>
            <a:solidFill>
              <a:srgbClr val="70AD47"/>
            </a:solidFill>
            <a:ln w="25443">
              <a:noFill/>
            </a:ln>
          </c:spPr>
          <c:invertIfNegative val="0"/>
          <c:cat>
            <c:numRef>
              <c:f>Лист1!$A$2:$A$13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Лист1!$B$2:$B$13</c:f>
              <c:numCache>
                <c:formatCode>General</c:formatCode>
                <c:ptCount val="12"/>
                <c:pt idx="0">
                  <c:v>2.8</c:v>
                </c:pt>
                <c:pt idx="1">
                  <c:v>2.2000000000000002</c:v>
                </c:pt>
                <c:pt idx="2">
                  <c:v>2.6</c:v>
                </c:pt>
                <c:pt idx="3">
                  <c:v>3</c:v>
                </c:pt>
                <c:pt idx="4">
                  <c:v>2.2999999999999998</c:v>
                </c:pt>
                <c:pt idx="5">
                  <c:v>2.8</c:v>
                </c:pt>
                <c:pt idx="6">
                  <c:v>1.7</c:v>
                </c:pt>
                <c:pt idx="7">
                  <c:v>1.7</c:v>
                </c:pt>
                <c:pt idx="8">
                  <c:v>2.2000000000000002</c:v>
                </c:pt>
                <c:pt idx="9">
                  <c:v>1.6</c:v>
                </c:pt>
                <c:pt idx="10">
                  <c:v>2</c:v>
                </c:pt>
                <c:pt idx="11">
                  <c:v>2.6</c:v>
                </c:pt>
              </c:numCache>
            </c:numRef>
          </c:val>
          <c:extLst xmlns:c16r2="http://schemas.microsoft.com/office/drawing/2015/06/chart">
            <c:ext xmlns:c16="http://schemas.microsoft.com/office/drawing/2014/chart" uri="{C3380CC4-5D6E-409C-BE32-E72D297353CC}">
              <c16:uniqueId val="{00000000-01FF-473E-A056-E815CF1C3889}"/>
            </c:ext>
          </c:extLst>
        </c:ser>
        <c:ser>
          <c:idx val="1"/>
          <c:order val="1"/>
          <c:tx>
            <c:strRef>
              <c:f>Лист1!$C$1</c:f>
              <c:strCache>
                <c:ptCount val="1"/>
                <c:pt idx="0">
                  <c:v>Ряд 2</c:v>
                </c:pt>
              </c:strCache>
            </c:strRef>
          </c:tx>
          <c:spPr>
            <a:solidFill>
              <a:srgbClr val="4472C4"/>
            </a:solidFill>
            <a:ln w="25443">
              <a:noFill/>
            </a:ln>
          </c:spPr>
          <c:invertIfNegative val="0"/>
          <c:cat>
            <c:numRef>
              <c:f>Лист1!$A$2:$A$13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Лист1!$C$2:$C$13</c:f>
              <c:numCache>
                <c:formatCode>General</c:formatCode>
                <c:ptCount val="12"/>
              </c:numCache>
            </c:numRef>
          </c:val>
          <c:extLst xmlns:c16r2="http://schemas.microsoft.com/office/drawing/2015/06/chart">
            <c:ext xmlns:c16="http://schemas.microsoft.com/office/drawing/2014/chart" uri="{C3380CC4-5D6E-409C-BE32-E72D297353CC}">
              <c16:uniqueId val="{00000001-01FF-473E-A056-E815CF1C3889}"/>
            </c:ext>
          </c:extLst>
        </c:ser>
        <c:dLbls>
          <c:showLegendKey val="0"/>
          <c:showVal val="0"/>
          <c:showCatName val="0"/>
          <c:showSerName val="0"/>
          <c:showPercent val="0"/>
          <c:showBubbleSize val="0"/>
        </c:dLbls>
        <c:gapWidth val="219"/>
        <c:overlap val="-27"/>
        <c:axId val="224748968"/>
        <c:axId val="224749352"/>
      </c:barChart>
      <c:lineChart>
        <c:grouping val="standard"/>
        <c:varyColors val="0"/>
        <c:ser>
          <c:idx val="2"/>
          <c:order val="2"/>
          <c:tx>
            <c:strRef>
              <c:f>Лист1!$D$1</c:f>
              <c:strCache>
                <c:ptCount val="1"/>
                <c:pt idx="0">
                  <c:v>Ряд 3</c:v>
                </c:pt>
              </c:strCache>
            </c:strRef>
          </c:tx>
          <c:spPr>
            <a:ln w="28623" cap="rnd">
              <a:solidFill>
                <a:schemeClr val="accent4"/>
              </a:solidFill>
              <a:round/>
            </a:ln>
            <a:effectLst/>
          </c:spPr>
          <c:marker>
            <c:symbol val="none"/>
          </c:marker>
          <c:cat>
            <c:numRef>
              <c:f>Лист1!$A$2:$A$13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Лист1!$D$2:$D$13</c:f>
              <c:numCache>
                <c:formatCode>General</c:formatCode>
                <c:ptCount val="12"/>
              </c:numCache>
            </c:numRef>
          </c:val>
          <c:smooth val="0"/>
          <c:extLst xmlns:c16r2="http://schemas.microsoft.com/office/drawing/2015/06/chart">
            <c:ext xmlns:c16="http://schemas.microsoft.com/office/drawing/2014/chart" uri="{C3380CC4-5D6E-409C-BE32-E72D297353CC}">
              <c16:uniqueId val="{00000002-01FF-473E-A056-E815CF1C3889}"/>
            </c:ext>
          </c:extLst>
        </c:ser>
        <c:dLbls>
          <c:showLegendKey val="0"/>
          <c:showVal val="0"/>
          <c:showCatName val="0"/>
          <c:showSerName val="0"/>
          <c:showPercent val="0"/>
          <c:showBubbleSize val="0"/>
        </c:dLbls>
        <c:marker val="1"/>
        <c:smooth val="0"/>
        <c:axId val="224748968"/>
        <c:axId val="224749352"/>
      </c:lineChart>
      <c:catAx>
        <c:axId val="224748968"/>
        <c:scaling>
          <c:orientation val="minMax"/>
        </c:scaling>
        <c:delete val="0"/>
        <c:axPos val="b"/>
        <c:title>
          <c:tx>
            <c:rich>
              <a:bodyPr/>
              <a:lstStyle/>
              <a:p>
                <a:pPr>
                  <a:defRPr sz="1002" b="0" i="0" u="none" strike="noStrike" baseline="0">
                    <a:solidFill>
                      <a:srgbClr val="333333"/>
                    </a:solidFill>
                    <a:latin typeface="Calibri"/>
                    <a:ea typeface="Calibri"/>
                    <a:cs typeface="Calibri"/>
                  </a:defRPr>
                </a:pPr>
                <a:r>
                  <a:rPr lang="ru-RU"/>
                  <a:t>Роки обстежень</a:t>
                </a:r>
              </a:p>
            </c:rich>
          </c:tx>
          <c:layout>
            <c:manualLayout>
              <c:xMode val="edge"/>
              <c:yMode val="edge"/>
              <c:x val="0.41709008233677153"/>
              <c:y val="0.90470481380563128"/>
            </c:manualLayout>
          </c:layout>
          <c:overlay val="0"/>
          <c:spPr>
            <a:noFill/>
            <a:ln w="25443">
              <a:noFill/>
            </a:ln>
          </c:spPr>
        </c:title>
        <c:numFmt formatCode="General" sourceLinked="1"/>
        <c:majorTickMark val="none"/>
        <c:minorTickMark val="none"/>
        <c:tickLblPos val="nextTo"/>
        <c:spPr>
          <a:noFill/>
          <a:ln w="9541"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ru-RU"/>
          </a:p>
        </c:txPr>
        <c:crossAx val="224749352"/>
        <c:crosses val="autoZero"/>
        <c:auto val="1"/>
        <c:lblAlgn val="ctr"/>
        <c:lblOffset val="100"/>
        <c:noMultiLvlLbl val="0"/>
      </c:catAx>
      <c:valAx>
        <c:axId val="224749352"/>
        <c:scaling>
          <c:orientation val="minMax"/>
        </c:scaling>
        <c:delete val="0"/>
        <c:axPos val="l"/>
        <c:majorGridlines>
          <c:spPr>
            <a:ln w="9541" cap="flat" cmpd="sng" algn="ctr">
              <a:solidFill>
                <a:schemeClr val="tx1">
                  <a:lumMod val="15000"/>
                  <a:lumOff val="85000"/>
                </a:schemeClr>
              </a:solidFill>
              <a:round/>
            </a:ln>
            <a:effectLst/>
          </c:spPr>
        </c:majorGridlines>
        <c:title>
          <c:tx>
            <c:rich>
              <a:bodyPr/>
              <a:lstStyle/>
              <a:p>
                <a:pPr>
                  <a:defRPr sz="1002" b="0" i="0" u="none" strike="noStrike" baseline="0">
                    <a:solidFill>
                      <a:srgbClr val="333333"/>
                    </a:solidFill>
                    <a:latin typeface="Calibri"/>
                    <a:ea typeface="Calibri"/>
                    <a:cs typeface="Calibri"/>
                  </a:defRPr>
                </a:pPr>
                <a:r>
                  <a:rPr lang="ru-RU"/>
                  <a:t>Кількість кол/га
</a:t>
                </a:r>
              </a:p>
            </c:rich>
          </c:tx>
          <c:layout/>
          <c:overlay val="0"/>
          <c:spPr>
            <a:noFill/>
            <a:ln w="25443">
              <a:noFill/>
            </a:ln>
          </c:spPr>
        </c:title>
        <c:numFmt formatCode="General" sourceLinked="1"/>
        <c:majorTickMark val="none"/>
        <c:minorTickMark val="none"/>
        <c:tickLblPos val="nextTo"/>
        <c:spPr>
          <a:ln w="6361">
            <a:noFill/>
          </a:ln>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ru-RU"/>
          </a:p>
        </c:txPr>
        <c:crossAx val="224748968"/>
        <c:crosses val="autoZero"/>
        <c:crossBetween val="between"/>
      </c:valAx>
      <c:spPr>
        <a:noFill/>
        <a:ln w="25443">
          <a:noFill/>
        </a:ln>
      </c:spPr>
    </c:plotArea>
    <c:plotVisOnly val="1"/>
    <c:dispBlanksAs val="gap"/>
    <c:showDLblsOverMax val="0"/>
  </c:chart>
  <c:spPr>
    <a:solidFill>
      <a:schemeClr val="bg1"/>
    </a:solidFill>
    <a:ln w="954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C4088-99A9-4EA7-9A06-FA115B99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184</Pages>
  <Words>56745</Words>
  <Characters>323449</Characters>
  <Application>Microsoft Office Word</Application>
  <DocSecurity>0</DocSecurity>
  <Lines>2695</Lines>
  <Paragraphs>758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379436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Фокстрот</cp:lastModifiedBy>
  <cp:revision>19</cp:revision>
  <cp:lastPrinted>2026-02-26T09:22:00Z</cp:lastPrinted>
  <dcterms:created xsi:type="dcterms:W3CDTF">2026-02-26T09:03:00Z</dcterms:created>
  <dcterms:modified xsi:type="dcterms:W3CDTF">2026-03-02T13:53:00Z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1049-12.2.0.13292</vt:lpwstr>
  </property>
  <property fmtid="{D5CDD505-2E9C-101B-9397-08002B2CF9AE}" pid="3" name="ICV">
    <vt:lpwstr>B0F246A4E18F4ADF8363DCB892549B27_13</vt:lpwstr>
  </property>
</Properties>
</file>