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52DA" w14:textId="6DAA8796" w:rsidR="00DD7B1F" w:rsidRPr="00DD7B1F" w:rsidRDefault="00DD7B1F" w:rsidP="002D167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СИГНАЛІЗАЦІЙНЕ ПОВІДОМЛЕННЯ 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</w:p>
    <w:p w14:paraId="78363CF9" w14:textId="7AC71230" w:rsidR="00DD7B1F" w:rsidRDefault="00DD7B1F" w:rsidP="002D167D">
      <w:pPr>
        <w:pStyle w:val="a6"/>
        <w:shd w:val="clear" w:color="auto" w:fill="FFFFFF"/>
        <w:spacing w:after="450" w:line="420" w:lineRule="atLeast"/>
        <w:jc w:val="center"/>
        <w:rPr>
          <w:b/>
          <w:i/>
          <w:sz w:val="28"/>
          <w:szCs w:val="28"/>
          <w:lang w:val="uk-UA"/>
        </w:rPr>
      </w:pPr>
      <w:r w:rsidRPr="0017115A">
        <w:rPr>
          <w:b/>
          <w:i/>
          <w:sz w:val="28"/>
          <w:szCs w:val="28"/>
          <w:lang w:val="uk-UA"/>
        </w:rPr>
        <w:t xml:space="preserve">щодо фітосанітарного стану сільськогосподарських угідь в господарствах Київської області від </w:t>
      </w:r>
      <w:r>
        <w:rPr>
          <w:b/>
          <w:i/>
          <w:sz w:val="28"/>
          <w:szCs w:val="28"/>
          <w:lang w:val="uk-UA"/>
        </w:rPr>
        <w:t>2</w:t>
      </w:r>
      <w:r w:rsidR="00C7782A">
        <w:rPr>
          <w:b/>
          <w:i/>
          <w:sz w:val="28"/>
          <w:szCs w:val="28"/>
          <w:lang w:val="uk-UA"/>
        </w:rPr>
        <w:t>1</w:t>
      </w:r>
      <w:r w:rsidRPr="0017115A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>04</w:t>
      </w:r>
      <w:r w:rsidRPr="0017115A">
        <w:rPr>
          <w:b/>
          <w:i/>
          <w:sz w:val="28"/>
          <w:szCs w:val="28"/>
          <w:lang w:val="uk-UA"/>
        </w:rPr>
        <w:t>.202</w:t>
      </w:r>
      <w:r>
        <w:rPr>
          <w:b/>
          <w:i/>
          <w:sz w:val="28"/>
          <w:szCs w:val="28"/>
          <w:lang w:val="uk-UA"/>
        </w:rPr>
        <w:t>6</w:t>
      </w:r>
      <w:r w:rsidRPr="0017115A">
        <w:rPr>
          <w:b/>
          <w:i/>
          <w:sz w:val="28"/>
          <w:szCs w:val="28"/>
          <w:lang w:val="uk-UA"/>
        </w:rPr>
        <w:t xml:space="preserve"> року</w:t>
      </w:r>
    </w:p>
    <w:p w14:paraId="1D487954" w14:textId="1CEDF239" w:rsidR="002D32A0" w:rsidRPr="00285354" w:rsidRDefault="002D32A0" w:rsidP="00DD7B1F">
      <w:pPr>
        <w:widowControl w:val="0"/>
        <w:suppressAutoHyphens/>
        <w:spacing w:after="0" w:line="240" w:lineRule="auto"/>
        <w:rPr>
          <w:rFonts w:ascii="Times New Roman" w:eastAsia="DejaVu Sans Mono" w:hAnsi="Times New Roman" w:cs="Times New Roman"/>
          <w:b/>
          <w:i/>
          <w:iCs/>
          <w:spacing w:val="-4"/>
          <w:kern w:val="26"/>
          <w:sz w:val="28"/>
          <w:szCs w:val="28"/>
          <w:lang w:val="uk-UA" w:eastAsia="zh-CN" w:bidi="hi-IN"/>
        </w:rPr>
      </w:pPr>
    </w:p>
    <w:p w14:paraId="01BF6979" w14:textId="65F0532F" w:rsidR="00285354" w:rsidRPr="002D32A0" w:rsidRDefault="00DD7B1F" w:rsidP="002D32A0">
      <w:pPr>
        <w:widowControl w:val="0"/>
        <w:suppressAutoHyphens/>
        <w:spacing w:after="0" w:line="240" w:lineRule="auto"/>
        <w:jc w:val="center"/>
        <w:rPr>
          <w:rFonts w:ascii="Times New Roman" w:eastAsia="DejaVu Sans Mono" w:hAnsi="Times New Roman" w:cs="Times New Roman"/>
          <w:bCs/>
          <w:i/>
          <w:iCs/>
          <w:spacing w:val="-4"/>
          <w:kern w:val="26"/>
          <w:sz w:val="28"/>
          <w:szCs w:val="28"/>
          <w:lang w:val="uk-UA" w:eastAsia="zh-CN" w:bidi="hi-IN"/>
        </w:rPr>
      </w:pPr>
      <w:r>
        <w:rPr>
          <w:noProof/>
        </w:rPr>
        <w:drawing>
          <wp:inline distT="0" distB="0" distL="0" distR="0" wp14:anchorId="5572F27C" wp14:editId="778348F7">
            <wp:extent cx="5940425" cy="18649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272EA" w14:textId="4B125A17" w:rsidR="002D32A0" w:rsidRDefault="002D32A0" w:rsidP="002D32A0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pacing w:val="-4"/>
          <w:kern w:val="26"/>
          <w:sz w:val="28"/>
          <w:szCs w:val="28"/>
          <w:lang w:val="uk-UA"/>
        </w:rPr>
        <w:t xml:space="preserve">Фітосанітарним моніторингом, проведеним спеціалістами відділу захисту рослин та прогнозування, відмічено заселення сходів ярих зернових культур </w:t>
      </w:r>
      <w:r>
        <w:rPr>
          <w:b/>
          <w:bCs/>
          <w:color w:val="000000" w:themeColor="text1"/>
          <w:spacing w:val="-4"/>
          <w:kern w:val="26"/>
          <w:sz w:val="28"/>
          <w:szCs w:val="28"/>
          <w:lang w:val="uk-UA"/>
        </w:rPr>
        <w:t>блішками</w:t>
      </w:r>
      <w:r>
        <w:rPr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 w:eastAsia="uk-UA"/>
        </w:rPr>
        <w:t xml:space="preserve">Найбільш уразливі рослини від сходів до фази </w:t>
      </w:r>
      <w:r w:rsidRPr="003B02F2">
        <w:rPr>
          <w:color w:val="000000" w:themeColor="text1"/>
          <w:sz w:val="28"/>
          <w:szCs w:val="28"/>
          <w:lang w:val="uk-UA" w:eastAsia="uk-UA"/>
        </w:rPr>
        <w:t>3</w:t>
      </w:r>
      <w:r>
        <w:rPr>
          <w:color w:val="000000" w:themeColor="text1"/>
          <w:sz w:val="28"/>
          <w:szCs w:val="28"/>
          <w:lang w:val="uk-UA" w:eastAsia="uk-UA"/>
        </w:rPr>
        <w:t>-го листка. Шкодочинність блішок зростає в 6–10 разів за сухої та спекотної</w:t>
      </w:r>
      <w:r w:rsidR="00285354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val="uk-UA" w:eastAsia="uk-UA"/>
        </w:rPr>
        <w:t>погоди (порівняно із хмарною).</w:t>
      </w:r>
    </w:p>
    <w:p w14:paraId="43626252" w14:textId="7BBEF912" w:rsidR="002D32A0" w:rsidRDefault="002D32A0" w:rsidP="002D32A0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pacing w:val="-4"/>
          <w:kern w:val="26"/>
          <w:sz w:val="28"/>
          <w:szCs w:val="28"/>
          <w:lang w:val="uk-UA"/>
        </w:rPr>
      </w:pPr>
      <w:r>
        <w:rPr>
          <w:color w:val="000000" w:themeColor="text1"/>
          <w:spacing w:val="-4"/>
          <w:kern w:val="26"/>
          <w:sz w:val="28"/>
          <w:szCs w:val="28"/>
          <w:lang w:val="uk-UA"/>
        </w:rPr>
        <w:t>Відповідно до ст. 5 Закону України «Про захист рослин»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фітосанітарний нагляд за станом угідь, посівів, насаджень здійснюють підприємства, установи, організації усіх форм власності та громадяни, діяльність яких пов’язана з користуванням землею, вирощуванням рослин сільськогосподарського та іншого призначення, тощо.</w:t>
      </w:r>
      <w:r>
        <w:rPr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</w:p>
    <w:p w14:paraId="3062AF2B" w14:textId="26067D2C" w:rsidR="002D32A0" w:rsidRDefault="002D32A0" w:rsidP="002D32A0">
      <w:pPr>
        <w:pStyle w:val="a8"/>
        <w:ind w:firstLine="708"/>
        <w:jc w:val="both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Необхідно провести обстеження посівів </w:t>
      </w:r>
      <w:r>
        <w:rPr>
          <w:rFonts w:ascii="Times New Roman" w:hAnsi="Times New Roman"/>
          <w:b/>
          <w:i/>
          <w:color w:val="000000" w:themeColor="text1"/>
          <w:spacing w:val="-4"/>
          <w:kern w:val="26"/>
          <w:sz w:val="28"/>
          <w:szCs w:val="28"/>
          <w:lang w:val="uk-UA"/>
        </w:rPr>
        <w:t xml:space="preserve"> ярих  зернових культур (ячмінь, пшениця, овес) 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та у разі виявлення шкідників за чисельності, яка є вищою ЕПШ </w:t>
      </w:r>
      <w:r w:rsidRPr="00C30EF5">
        <w:rPr>
          <w:rFonts w:ascii="Times New Roman" w:hAnsi="Times New Roman" w:cs="Times New Roman"/>
          <w:b/>
          <w:bCs/>
          <w:color w:val="000000" w:themeColor="text1"/>
          <w:spacing w:val="-4"/>
          <w:kern w:val="26"/>
          <w:sz w:val="28"/>
          <w:szCs w:val="28"/>
          <w:lang w:val="uk-UA"/>
        </w:rPr>
        <w:t>с</w:t>
      </w:r>
      <w:r w:rsidRPr="00C30EF5">
        <w:rPr>
          <w:rFonts w:ascii="Times New Roman" w:eastAsia="Helvetica" w:hAnsi="Times New Roman" w:cs="Times New Roman"/>
          <w:b/>
          <w:bCs/>
          <w:color w:val="171717"/>
          <w:sz w:val="28"/>
          <w:szCs w:val="28"/>
          <w:shd w:val="clear" w:color="auto" w:fill="FFFFFF"/>
          <w:lang w:val="uk-UA"/>
        </w:rPr>
        <w:t xml:space="preserve">теблових блішок-  понад 3–4 екз./м², а </w:t>
      </w:r>
      <w:r w:rsidRPr="00C30EF5">
        <w:rPr>
          <w:rFonts w:ascii="Times New Roman" w:eastAsia="Helvetica" w:hAnsi="Times New Roman" w:cs="Times New Roman"/>
          <w:b/>
          <w:bCs/>
          <w:color w:val="171717"/>
          <w:sz w:val="28"/>
          <w:szCs w:val="28"/>
          <w:shd w:val="clear" w:color="auto" w:fill="FFFFFF"/>
        </w:rPr>
        <w:t>c</w:t>
      </w:r>
      <w:r w:rsidRPr="00C30EF5">
        <w:rPr>
          <w:rFonts w:ascii="Times New Roman" w:eastAsia="Helvetica" w:hAnsi="Times New Roman" w:cs="Times New Roman"/>
          <w:b/>
          <w:bCs/>
          <w:color w:val="171717"/>
          <w:sz w:val="28"/>
          <w:szCs w:val="28"/>
          <w:shd w:val="clear" w:color="auto" w:fill="FFFFFF"/>
          <w:lang w:val="uk-UA"/>
        </w:rPr>
        <w:t>мугастих блішок понад 6 екз</w:t>
      </w:r>
      <w:r w:rsidRPr="00C30EF5">
        <w:rPr>
          <w:rFonts w:ascii="Times New Roman" w:eastAsia="Helvetica" w:hAnsi="Times New Roman" w:cs="Times New Roman"/>
          <w:color w:val="171717"/>
          <w:sz w:val="28"/>
          <w:szCs w:val="28"/>
          <w:shd w:val="clear" w:color="auto" w:fill="FFFFFF"/>
          <w:lang w:val="uk-UA"/>
        </w:rPr>
        <w:t>.</w:t>
      </w:r>
      <w:r w:rsidRPr="00C30EF5">
        <w:rPr>
          <w:rFonts w:ascii="Times New Roman" w:hAnsi="Times New Roman" w:cs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 на </w:t>
      </w:r>
      <w:r w:rsidRPr="00C30EF5">
        <w:rPr>
          <w:rFonts w:ascii="Times New Roman" w:eastAsia="Helvetica" w:hAnsi="Times New Roman" w:cs="Times New Roman"/>
          <w:b/>
          <w:bCs/>
          <w:color w:val="171717"/>
          <w:sz w:val="28"/>
          <w:szCs w:val="28"/>
          <w:shd w:val="clear" w:color="auto" w:fill="FFFFFF"/>
          <w:lang w:val="uk-UA"/>
        </w:rPr>
        <w:t>м²</w:t>
      </w:r>
      <w:r w:rsidRPr="00C30EF5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провести обприскування препаратами рекомендованими «Переліком пестицидів і агрохімікатів, дозволених до використання в Україні». </w:t>
      </w:r>
    </w:p>
    <w:p w14:paraId="61FCCC36" w14:textId="77777777" w:rsidR="00DD7B1F" w:rsidRDefault="00DD7B1F" w:rsidP="002D32A0">
      <w:pPr>
        <w:pStyle w:val="a8"/>
        <w:ind w:firstLine="708"/>
        <w:jc w:val="both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0D1ED183" w14:textId="77777777" w:rsidR="00DD7B1F" w:rsidRPr="000C7598" w:rsidRDefault="00DD7B1F" w:rsidP="00DD7B1F">
      <w:pPr>
        <w:shd w:val="clear" w:color="auto" w:fill="FFFFFF"/>
        <w:spacing w:after="150" w:line="240" w:lineRule="auto"/>
        <w:jc w:val="both"/>
        <w:rPr>
          <w:rFonts w:ascii="LatoRegular" w:eastAsia="Times New Roman" w:hAnsi="LatoRegular" w:cs="Times New Roman"/>
          <w:b/>
          <w:bCs/>
          <w:color w:val="333333"/>
          <w:sz w:val="21"/>
          <w:szCs w:val="21"/>
          <w:lang w:eastAsia="uk-UA"/>
        </w:rPr>
      </w:pPr>
      <w:r w:rsidRPr="000C7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Застосовуючи засоби захисту рослин, варто пам’ятати, що захисні заходи слід проводити згідно з регламентами існуючих технологій в тиху безвітряну погоду, в ранішні та вечірні години. </w:t>
      </w:r>
      <w:r w:rsidRPr="000C7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час та місце проведення обробок необхідно обов’язково попереджати голів ОТГ, старостів сіл і селищ, населення та пасічників не менше ніж за дві доби. На оброблених ділянках обов’язково виставляються попереджувальні знаки.</w:t>
      </w:r>
    </w:p>
    <w:p w14:paraId="4146FCB0" w14:textId="77777777" w:rsidR="00DD7B1F" w:rsidRDefault="00DD7B1F" w:rsidP="00DD7B1F">
      <w:pPr>
        <w:pStyle w:val="a6"/>
        <w:shd w:val="clear" w:color="auto" w:fill="FFFFFF"/>
        <w:spacing w:after="450"/>
        <w:ind w:firstLine="851"/>
        <w:contextualSpacing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>Нагадуємо, що п</w:t>
      </w:r>
      <w:r w:rsidRPr="00881842">
        <w:rPr>
          <w:b/>
          <w:bCs/>
          <w:i/>
          <w:iCs/>
          <w:color w:val="000000"/>
          <w:spacing w:val="-6"/>
          <w:kern w:val="26"/>
          <w:sz w:val="28"/>
          <w:szCs w:val="28"/>
          <w:lang w:val="uk-UA"/>
        </w:rPr>
        <w:t xml:space="preserve">ри роботі з пестицидами необхідно дотримуватись регламентів застосування засобів захисту рослин, правил техніки безпеки та санітарно-гігієнічних вимог. </w:t>
      </w:r>
      <w:r>
        <w:rPr>
          <w:b/>
          <w:bCs/>
          <w:i/>
          <w:iCs/>
          <w:color w:val="000000"/>
          <w:spacing w:val="-6"/>
          <w:kern w:val="26"/>
          <w:sz w:val="28"/>
          <w:szCs w:val="28"/>
        </w:rPr>
        <w:t>Мати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посвідчення про право роботи з пестицидами, одержання якого передбачено </w:t>
      </w:r>
      <w:hyperlink r:id="rId8" w:tgtFrame="_blank" w:history="1">
        <w:r>
          <w:rPr>
            <w:rStyle w:val="a4"/>
            <w:b/>
            <w:bCs/>
            <w:i/>
            <w:iCs/>
            <w:color w:val="000000"/>
            <w:sz w:val="28"/>
            <w:szCs w:val="28"/>
            <w:shd w:val="clear" w:color="auto" w:fill="FFFFFF"/>
          </w:rPr>
          <w:t>Законом України</w:t>
        </w:r>
      </w:hyperlink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«Про пестициди і агрохімікати»</w:t>
      </w:r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sectPr w:rsidR="00DD7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581E" w14:textId="77777777" w:rsidR="00A82FB8" w:rsidRDefault="00A82FB8">
      <w:pPr>
        <w:spacing w:line="240" w:lineRule="auto"/>
      </w:pPr>
      <w:r>
        <w:separator/>
      </w:r>
    </w:p>
  </w:endnote>
  <w:endnote w:type="continuationSeparator" w:id="0">
    <w:p w14:paraId="04EDAC85" w14:textId="77777777" w:rsidR="00A82FB8" w:rsidRDefault="00A82F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8447" w14:textId="77777777" w:rsidR="00A82FB8" w:rsidRDefault="00A82FB8">
      <w:pPr>
        <w:spacing w:after="0"/>
      </w:pPr>
      <w:r>
        <w:separator/>
      </w:r>
    </w:p>
  </w:footnote>
  <w:footnote w:type="continuationSeparator" w:id="0">
    <w:p w14:paraId="7FC49896" w14:textId="77777777" w:rsidR="00A82FB8" w:rsidRDefault="00A82F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C0271"/>
    <w:multiLevelType w:val="multilevel"/>
    <w:tmpl w:val="375C02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C0158"/>
    <w:multiLevelType w:val="hybridMultilevel"/>
    <w:tmpl w:val="6E3C63EC"/>
    <w:lvl w:ilvl="0" w:tplc="62164402">
      <w:numFmt w:val="bullet"/>
      <w:lvlText w:val="-"/>
      <w:lvlJc w:val="left"/>
      <w:pPr>
        <w:ind w:left="1068" w:hanging="360"/>
      </w:pPr>
      <w:rPr>
        <w:rFonts w:ascii="Times New Roman" w:eastAsia="DejaVu Sans Mon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14410396">
    <w:abstractNumId w:val="0"/>
  </w:num>
  <w:num w:numId="2" w16cid:durableId="160415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0D"/>
    <w:rsid w:val="00001863"/>
    <w:rsid w:val="00027C71"/>
    <w:rsid w:val="0004119B"/>
    <w:rsid w:val="000A3D32"/>
    <w:rsid w:val="000C7598"/>
    <w:rsid w:val="000F62E4"/>
    <w:rsid w:val="00106099"/>
    <w:rsid w:val="00285354"/>
    <w:rsid w:val="002D167D"/>
    <w:rsid w:val="002D32A0"/>
    <w:rsid w:val="002F0EFC"/>
    <w:rsid w:val="00337DB9"/>
    <w:rsid w:val="00382A3A"/>
    <w:rsid w:val="00411B76"/>
    <w:rsid w:val="004A201A"/>
    <w:rsid w:val="004D3102"/>
    <w:rsid w:val="005108F8"/>
    <w:rsid w:val="005849B2"/>
    <w:rsid w:val="00656DBD"/>
    <w:rsid w:val="00660EF9"/>
    <w:rsid w:val="00746A11"/>
    <w:rsid w:val="007867FC"/>
    <w:rsid w:val="008127DF"/>
    <w:rsid w:val="008D4D8D"/>
    <w:rsid w:val="00986658"/>
    <w:rsid w:val="009A5D53"/>
    <w:rsid w:val="009E2F5A"/>
    <w:rsid w:val="00A63AE6"/>
    <w:rsid w:val="00A82FB8"/>
    <w:rsid w:val="00AC22E6"/>
    <w:rsid w:val="00B02A9B"/>
    <w:rsid w:val="00B4385E"/>
    <w:rsid w:val="00B96D7B"/>
    <w:rsid w:val="00BC1197"/>
    <w:rsid w:val="00C06103"/>
    <w:rsid w:val="00C30EF5"/>
    <w:rsid w:val="00C7782A"/>
    <w:rsid w:val="00CC14C8"/>
    <w:rsid w:val="00D07BEE"/>
    <w:rsid w:val="00D218D3"/>
    <w:rsid w:val="00D4400D"/>
    <w:rsid w:val="00D72CC5"/>
    <w:rsid w:val="00DD7B1F"/>
    <w:rsid w:val="00E43501"/>
    <w:rsid w:val="00EC4F61"/>
    <w:rsid w:val="02A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F769"/>
  <w15:docId w15:val="{D0EBFB0C-0D75-44AA-A81A-C877BE5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unhideWhenUsed/>
    <w:rsid w:val="0004119B"/>
    <w:pPr>
      <w:ind w:left="720"/>
      <w:contextualSpacing/>
    </w:pPr>
  </w:style>
  <w:style w:type="paragraph" w:customStyle="1" w:styleId="a8">
    <w:name w:val="Текст в заданном формате"/>
    <w:basedOn w:val="a"/>
    <w:qFormat/>
    <w:rsid w:val="007867FC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/95-%D0%B2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Проскурка</cp:lastModifiedBy>
  <cp:revision>5</cp:revision>
  <cp:lastPrinted>2024-05-02T07:59:00Z</cp:lastPrinted>
  <dcterms:created xsi:type="dcterms:W3CDTF">2026-04-21T10:27:00Z</dcterms:created>
  <dcterms:modified xsi:type="dcterms:W3CDTF">2026-04-21T10:41:00Z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B9FB8234890149A48109CDF2D93AD434_13</vt:lpwstr>
  </property>
</Properties>
</file>