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DDA4" w14:textId="77777777" w:rsidR="00381A05" w:rsidRDefault="00381A05">
      <w:pPr>
        <w:jc w:val="both"/>
        <w:rPr>
          <w:sz w:val="16"/>
          <w:szCs w:val="16"/>
        </w:rPr>
      </w:pPr>
    </w:p>
    <w:p w14:paraId="73B31AEF" w14:textId="417D7695" w:rsidR="007323FA" w:rsidRDefault="007323FA" w:rsidP="007323FA">
      <w:pPr>
        <w:jc w:val="center"/>
        <w:rPr>
          <w:b/>
          <w:lang w:val="ru-RU"/>
        </w:rPr>
      </w:pPr>
      <w:r>
        <w:rPr>
          <w:b/>
        </w:rPr>
        <w:t xml:space="preserve">Інформаційне повідомлення </w:t>
      </w:r>
      <w:r w:rsidR="00C074E7">
        <w:rPr>
          <w:b/>
        </w:rPr>
        <w:t xml:space="preserve">№ 13 </w:t>
      </w:r>
    </w:p>
    <w:p w14:paraId="391D2B93" w14:textId="77777777" w:rsidR="007323FA" w:rsidRDefault="007323FA" w:rsidP="007323FA">
      <w:pPr>
        <w:jc w:val="center"/>
        <w:rPr>
          <w:b/>
        </w:rPr>
      </w:pPr>
      <w:r>
        <w:rPr>
          <w:b/>
        </w:rPr>
        <w:t>щодо фітосанітарного стану основних сільськогосподарських культур</w:t>
      </w:r>
    </w:p>
    <w:p w14:paraId="2F1D7DD8" w14:textId="77777777" w:rsidR="007323FA" w:rsidRPr="002C4B04" w:rsidRDefault="007323FA" w:rsidP="007323FA">
      <w:pPr>
        <w:jc w:val="center"/>
        <w:rPr>
          <w:b/>
        </w:rPr>
      </w:pPr>
      <w:r>
        <w:rPr>
          <w:b/>
        </w:rPr>
        <w:t>в агроценозах Київської області станом на</w:t>
      </w:r>
      <w:r>
        <w:rPr>
          <w:b/>
          <w:lang w:val="ru-RU"/>
        </w:rPr>
        <w:t xml:space="preserve">   1 </w:t>
      </w:r>
      <w:proofErr w:type="spellStart"/>
      <w:r>
        <w:rPr>
          <w:b/>
          <w:lang w:val="ru-RU"/>
        </w:rPr>
        <w:t>квітня</w:t>
      </w:r>
      <w:proofErr w:type="spellEnd"/>
      <w:r>
        <w:rPr>
          <w:b/>
          <w:lang w:val="ru-RU"/>
        </w:rPr>
        <w:t xml:space="preserve"> </w:t>
      </w:r>
      <w:r>
        <w:rPr>
          <w:b/>
        </w:rPr>
        <w:t xml:space="preserve"> 202</w:t>
      </w:r>
      <w:r>
        <w:rPr>
          <w:b/>
          <w:lang w:val="ru-RU"/>
        </w:rPr>
        <w:t>6</w:t>
      </w:r>
      <w:r>
        <w:rPr>
          <w:b/>
        </w:rPr>
        <w:t xml:space="preserve"> року</w:t>
      </w:r>
    </w:p>
    <w:p w14:paraId="1971A056" w14:textId="77777777" w:rsidR="007323FA" w:rsidRDefault="007323FA" w:rsidP="007323FA"/>
    <w:p w14:paraId="3720C70E" w14:textId="77777777" w:rsidR="007323FA" w:rsidRPr="005A5FBD" w:rsidRDefault="007323FA" w:rsidP="007323FA">
      <w:pPr>
        <w:autoSpaceDE w:val="0"/>
        <w:autoSpaceDN w:val="0"/>
        <w:adjustRightInd w:val="0"/>
        <w:ind w:firstLine="851"/>
        <w:contextualSpacing/>
        <w:jc w:val="center"/>
        <w:rPr>
          <w:rFonts w:eastAsia="SimSun"/>
          <w:b/>
          <w:bCs/>
          <w:szCs w:val="28"/>
        </w:rPr>
      </w:pPr>
      <w:r w:rsidRPr="005A5FBD">
        <w:rPr>
          <w:rFonts w:eastAsia="SimSun"/>
          <w:b/>
          <w:bCs/>
          <w:szCs w:val="28"/>
        </w:rPr>
        <w:t>ОСНОВНІ МЕТЕОРОЛОГІЧНІ ОСОБЛИВОСТІ</w:t>
      </w:r>
      <w:bookmarkStart w:id="0" w:name="_Hlk213142812"/>
      <w:r w:rsidRPr="005A5FBD">
        <w:rPr>
          <w:rFonts w:eastAsia="SimSun"/>
          <w:b/>
          <w:bCs/>
          <w:szCs w:val="28"/>
        </w:rPr>
        <w:t xml:space="preserve">  ТРЕТЬОЇ ДЕКАДИ БЕРЕЗНЯ</w:t>
      </w:r>
    </w:p>
    <w:p w14:paraId="7F812652" w14:textId="77777777" w:rsidR="007323FA" w:rsidRPr="005A5FBD" w:rsidRDefault="007323FA" w:rsidP="007323FA">
      <w:pPr>
        <w:autoSpaceDE w:val="0"/>
        <w:autoSpaceDN w:val="0"/>
        <w:adjustRightInd w:val="0"/>
        <w:ind w:firstLine="851"/>
        <w:contextualSpacing/>
        <w:jc w:val="both"/>
        <w:rPr>
          <w:rFonts w:eastAsia="SimSun"/>
          <w:color w:val="000000"/>
          <w:szCs w:val="28"/>
        </w:rPr>
      </w:pPr>
      <w:r w:rsidRPr="005A5FBD">
        <w:rPr>
          <w:rFonts w:eastAsia="SimSun"/>
          <w:color w:val="000000"/>
          <w:szCs w:val="28"/>
        </w:rPr>
        <w:t>У 3 декаді на Київщині спостерігалася тепла березн</w:t>
      </w:r>
      <w:r>
        <w:rPr>
          <w:rFonts w:eastAsia="SimSun"/>
          <w:color w:val="000000"/>
          <w:szCs w:val="28"/>
        </w:rPr>
        <w:t>ева</w:t>
      </w:r>
      <w:r w:rsidRPr="005A5FBD">
        <w:rPr>
          <w:rFonts w:eastAsia="SimSun"/>
          <w:color w:val="000000"/>
          <w:szCs w:val="28"/>
        </w:rPr>
        <w:t xml:space="preserve"> погода. Середні добові температури повітря були вищими за</w:t>
      </w:r>
      <w:r>
        <w:rPr>
          <w:rFonts w:eastAsia="SimSun"/>
          <w:color w:val="000000"/>
          <w:szCs w:val="28"/>
        </w:rPr>
        <w:t xml:space="preserve"> </w:t>
      </w:r>
      <w:r w:rsidRPr="005A5FBD">
        <w:rPr>
          <w:rFonts w:eastAsia="SimSun"/>
          <w:color w:val="000000"/>
          <w:szCs w:val="28"/>
        </w:rPr>
        <w:t>норму на 2-6°</w:t>
      </w:r>
      <w:r>
        <w:rPr>
          <w:rFonts w:eastAsia="SimSun"/>
          <w:color w:val="000000"/>
          <w:szCs w:val="28"/>
        </w:rPr>
        <w:t>С</w:t>
      </w:r>
      <w:r w:rsidRPr="005A5FBD">
        <w:rPr>
          <w:rFonts w:eastAsia="SimSun"/>
          <w:color w:val="000000"/>
          <w:szCs w:val="28"/>
        </w:rPr>
        <w:t>.</w:t>
      </w:r>
      <w:r>
        <w:rPr>
          <w:rFonts w:eastAsia="SimSun"/>
          <w:color w:val="000000"/>
          <w:szCs w:val="28"/>
        </w:rPr>
        <w:t xml:space="preserve"> </w:t>
      </w:r>
      <w:r w:rsidRPr="005A5FBD">
        <w:rPr>
          <w:rFonts w:eastAsia="SimSun"/>
          <w:b/>
          <w:bCs/>
          <w:szCs w:val="28"/>
        </w:rPr>
        <w:t xml:space="preserve">Температура повітря в середньому за декаду </w:t>
      </w:r>
      <w:r w:rsidRPr="005A5FBD">
        <w:rPr>
          <w:rFonts w:eastAsia="SimSun"/>
          <w:color w:val="000000"/>
          <w:szCs w:val="28"/>
        </w:rPr>
        <w:t>виявилася вищою за</w:t>
      </w:r>
      <w:r>
        <w:rPr>
          <w:rFonts w:eastAsia="SimSun"/>
          <w:color w:val="000000"/>
          <w:szCs w:val="28"/>
        </w:rPr>
        <w:t xml:space="preserve"> </w:t>
      </w:r>
      <w:r w:rsidRPr="005A5FBD">
        <w:rPr>
          <w:rFonts w:eastAsia="SimSun"/>
          <w:color w:val="000000"/>
          <w:szCs w:val="28"/>
        </w:rPr>
        <w:t>норму на 3-4° і в абсолютному визначенні становила плюс 5,0-6,4°</w:t>
      </w:r>
      <w:r>
        <w:rPr>
          <w:rFonts w:eastAsia="SimSun"/>
          <w:color w:val="000000"/>
          <w:szCs w:val="28"/>
        </w:rPr>
        <w:t>С</w:t>
      </w:r>
      <w:r w:rsidRPr="005A5FBD">
        <w:rPr>
          <w:rFonts w:eastAsia="SimSun"/>
          <w:color w:val="000000"/>
          <w:szCs w:val="28"/>
        </w:rPr>
        <w:t>.</w:t>
      </w:r>
      <w:r>
        <w:rPr>
          <w:rFonts w:eastAsia="SimSun"/>
          <w:color w:val="000000"/>
          <w:szCs w:val="28"/>
        </w:rPr>
        <w:t xml:space="preserve"> </w:t>
      </w:r>
      <w:r w:rsidRPr="005A5FBD">
        <w:rPr>
          <w:rFonts w:eastAsia="SimSun"/>
          <w:color w:val="000000"/>
          <w:szCs w:val="28"/>
        </w:rPr>
        <w:t>Максимальна температура повітря у найтепліші дні підвищувалася</w:t>
      </w:r>
      <w:r>
        <w:rPr>
          <w:rFonts w:eastAsia="SimSun"/>
          <w:color w:val="000000"/>
          <w:szCs w:val="28"/>
        </w:rPr>
        <w:t xml:space="preserve"> </w:t>
      </w:r>
      <w:r w:rsidRPr="005A5FBD">
        <w:rPr>
          <w:rFonts w:eastAsia="SimSun"/>
          <w:color w:val="000000"/>
          <w:szCs w:val="28"/>
        </w:rPr>
        <w:t>до плюс 15-18°</w:t>
      </w:r>
      <w:r>
        <w:rPr>
          <w:rFonts w:eastAsia="SimSun"/>
          <w:color w:val="000000"/>
          <w:szCs w:val="28"/>
        </w:rPr>
        <w:t>С</w:t>
      </w:r>
      <w:r w:rsidRPr="005A5FBD">
        <w:rPr>
          <w:rFonts w:eastAsia="SimSun"/>
          <w:color w:val="000000"/>
          <w:szCs w:val="28"/>
        </w:rPr>
        <w:t>.</w:t>
      </w:r>
      <w:r>
        <w:rPr>
          <w:rFonts w:eastAsia="SimSun"/>
          <w:color w:val="000000"/>
          <w:szCs w:val="28"/>
        </w:rPr>
        <w:t xml:space="preserve"> </w:t>
      </w:r>
      <w:r w:rsidRPr="005A5FBD">
        <w:rPr>
          <w:rFonts w:eastAsia="SimSun"/>
          <w:color w:val="000000"/>
          <w:szCs w:val="28"/>
        </w:rPr>
        <w:t>Мінімальна температура повітря знижувалася до 0° - мінус 1°</w:t>
      </w:r>
      <w:r>
        <w:rPr>
          <w:rFonts w:eastAsia="SimSun"/>
          <w:color w:val="000000"/>
          <w:szCs w:val="28"/>
        </w:rPr>
        <w:t>С</w:t>
      </w:r>
      <w:r w:rsidRPr="005A5FBD">
        <w:rPr>
          <w:rFonts w:eastAsia="SimSun"/>
          <w:color w:val="000000"/>
          <w:szCs w:val="28"/>
        </w:rPr>
        <w:t>.</w:t>
      </w:r>
      <w:r>
        <w:rPr>
          <w:rFonts w:eastAsia="SimSun"/>
          <w:color w:val="000000"/>
          <w:szCs w:val="28"/>
        </w:rPr>
        <w:t xml:space="preserve"> </w:t>
      </w:r>
      <w:r w:rsidRPr="005A5FBD">
        <w:rPr>
          <w:rFonts w:eastAsia="SimSun"/>
          <w:color w:val="000000"/>
          <w:szCs w:val="28"/>
        </w:rPr>
        <w:t>Поверхня ґрунту у денні години нагрівалася до плюс 21-30°</w:t>
      </w:r>
      <w:r>
        <w:rPr>
          <w:rFonts w:eastAsia="SimSun"/>
          <w:color w:val="000000"/>
          <w:szCs w:val="28"/>
        </w:rPr>
        <w:t>С</w:t>
      </w:r>
      <w:r w:rsidRPr="005A5FBD">
        <w:rPr>
          <w:rFonts w:eastAsia="SimSun"/>
          <w:color w:val="000000"/>
          <w:szCs w:val="28"/>
        </w:rPr>
        <w:t>, вночі</w:t>
      </w:r>
      <w:r>
        <w:rPr>
          <w:rFonts w:eastAsia="SimSun"/>
          <w:color w:val="000000"/>
          <w:szCs w:val="28"/>
        </w:rPr>
        <w:t xml:space="preserve"> </w:t>
      </w:r>
      <w:r w:rsidRPr="005A5FBD">
        <w:rPr>
          <w:rFonts w:eastAsia="SimSun"/>
          <w:color w:val="000000"/>
          <w:szCs w:val="28"/>
        </w:rPr>
        <w:t>охолоджувалася до мінус 1°</w:t>
      </w:r>
      <w:r>
        <w:rPr>
          <w:rFonts w:eastAsia="SimSun"/>
          <w:color w:val="000000"/>
          <w:szCs w:val="28"/>
        </w:rPr>
        <w:t>С</w:t>
      </w:r>
      <w:r w:rsidRPr="005A5FBD">
        <w:rPr>
          <w:rFonts w:eastAsia="SimSun"/>
          <w:color w:val="000000"/>
          <w:szCs w:val="28"/>
        </w:rPr>
        <w:t>.</w:t>
      </w:r>
    </w:p>
    <w:p w14:paraId="18A80783" w14:textId="77777777" w:rsidR="007323FA" w:rsidRPr="005A5FBD" w:rsidRDefault="007323FA" w:rsidP="007323FA">
      <w:pPr>
        <w:autoSpaceDE w:val="0"/>
        <w:autoSpaceDN w:val="0"/>
        <w:adjustRightInd w:val="0"/>
        <w:ind w:firstLine="851"/>
        <w:contextualSpacing/>
        <w:jc w:val="both"/>
        <w:rPr>
          <w:rFonts w:eastAsia="SimSun"/>
          <w:color w:val="000000"/>
          <w:szCs w:val="28"/>
        </w:rPr>
      </w:pPr>
      <w:r w:rsidRPr="005A5FBD">
        <w:rPr>
          <w:rFonts w:eastAsia="SimSun"/>
          <w:b/>
          <w:bCs/>
          <w:color w:val="262626" w:themeColor="text1" w:themeTint="D9"/>
          <w:szCs w:val="28"/>
        </w:rPr>
        <w:t>Опади.</w:t>
      </w:r>
      <w:r w:rsidRPr="005A5FBD">
        <w:rPr>
          <w:rFonts w:eastAsia="SimSun"/>
          <w:b/>
          <w:bCs/>
          <w:color w:val="000081"/>
          <w:szCs w:val="28"/>
        </w:rPr>
        <w:t xml:space="preserve"> </w:t>
      </w:r>
      <w:r w:rsidRPr="005A5FBD">
        <w:rPr>
          <w:rFonts w:eastAsia="SimSun"/>
          <w:color w:val="000000"/>
          <w:szCs w:val="28"/>
        </w:rPr>
        <w:t xml:space="preserve">На переважній частині території області відмічалися </w:t>
      </w:r>
      <w:r>
        <w:rPr>
          <w:rFonts w:eastAsia="SimSun"/>
          <w:color w:val="000000"/>
          <w:szCs w:val="28"/>
        </w:rPr>
        <w:t xml:space="preserve"> </w:t>
      </w:r>
      <w:r w:rsidRPr="005A5FBD">
        <w:rPr>
          <w:rFonts w:eastAsia="SimSun"/>
          <w:color w:val="000000"/>
          <w:szCs w:val="28"/>
        </w:rPr>
        <w:t>незначні опади  у кінці звітного періоду.</w:t>
      </w:r>
      <w:r>
        <w:rPr>
          <w:rFonts w:eastAsia="SimSun"/>
          <w:color w:val="000000"/>
          <w:szCs w:val="28"/>
        </w:rPr>
        <w:t xml:space="preserve"> </w:t>
      </w:r>
      <w:r w:rsidRPr="005A5FBD">
        <w:rPr>
          <w:rFonts w:eastAsia="SimSun"/>
          <w:b/>
          <w:bCs/>
          <w:color w:val="000000" w:themeColor="text1"/>
          <w:szCs w:val="28"/>
        </w:rPr>
        <w:t xml:space="preserve">Середня декадна відносна вологість повітря </w:t>
      </w:r>
      <w:r w:rsidRPr="005A5FBD">
        <w:rPr>
          <w:rFonts w:eastAsia="SimSun"/>
          <w:color w:val="000000"/>
          <w:szCs w:val="28"/>
        </w:rPr>
        <w:t>становила 64-72 %,</w:t>
      </w:r>
      <w:r>
        <w:rPr>
          <w:rFonts w:eastAsia="SimSun"/>
          <w:color w:val="000000"/>
          <w:szCs w:val="28"/>
        </w:rPr>
        <w:t xml:space="preserve"> </w:t>
      </w:r>
      <w:r w:rsidRPr="005A5FBD">
        <w:rPr>
          <w:rFonts w:eastAsia="SimSun"/>
          <w:color w:val="000000"/>
          <w:szCs w:val="28"/>
        </w:rPr>
        <w:t xml:space="preserve">середній за декаду дефіцит вологості повітря – 3-4 </w:t>
      </w:r>
      <w:proofErr w:type="spellStart"/>
      <w:r w:rsidRPr="005A5FBD">
        <w:rPr>
          <w:rFonts w:eastAsia="SimSun"/>
          <w:color w:val="000000"/>
          <w:szCs w:val="28"/>
        </w:rPr>
        <w:t>мб</w:t>
      </w:r>
      <w:proofErr w:type="spellEnd"/>
      <w:r w:rsidRPr="005A5FBD">
        <w:rPr>
          <w:rFonts w:eastAsia="SimSun"/>
          <w:color w:val="000000"/>
          <w:szCs w:val="28"/>
        </w:rPr>
        <w:t>. Упродовж 2-3 днів у північних, центральних та південно-східних районах області відносна</w:t>
      </w:r>
      <w:r>
        <w:rPr>
          <w:rFonts w:eastAsia="SimSun"/>
          <w:color w:val="000000"/>
          <w:szCs w:val="28"/>
        </w:rPr>
        <w:t xml:space="preserve"> </w:t>
      </w:r>
      <w:r w:rsidRPr="005A5FBD">
        <w:rPr>
          <w:rFonts w:eastAsia="SimSun"/>
          <w:color w:val="000000"/>
          <w:szCs w:val="28"/>
        </w:rPr>
        <w:t>вологість повітря в денні години знижувалася до 30 % і менше.</w:t>
      </w:r>
    </w:p>
    <w:p w14:paraId="0134D97A" w14:textId="77777777" w:rsidR="007323FA" w:rsidRPr="005A5FBD" w:rsidRDefault="007323FA" w:rsidP="007323FA">
      <w:pPr>
        <w:autoSpaceDE w:val="0"/>
        <w:autoSpaceDN w:val="0"/>
        <w:adjustRightInd w:val="0"/>
        <w:ind w:firstLine="851"/>
        <w:contextualSpacing/>
        <w:jc w:val="both"/>
        <w:rPr>
          <w:rFonts w:eastAsiaTheme="minorHAnsi"/>
          <w:szCs w:val="28"/>
          <w:lang w:eastAsia="en-US"/>
        </w:rPr>
      </w:pPr>
      <w:r w:rsidRPr="005A5FBD">
        <w:rPr>
          <w:rFonts w:eastAsia="SimSun"/>
          <w:b/>
          <w:bCs/>
          <w:szCs w:val="28"/>
        </w:rPr>
        <w:t xml:space="preserve">Вітер </w:t>
      </w:r>
      <w:r w:rsidRPr="005A5FBD">
        <w:rPr>
          <w:rFonts w:eastAsia="SimSun"/>
          <w:color w:val="000000"/>
          <w:szCs w:val="28"/>
        </w:rPr>
        <w:t>упродовж декади переважав помірний, максимальна його</w:t>
      </w:r>
      <w:r>
        <w:rPr>
          <w:rFonts w:eastAsia="SimSun"/>
          <w:color w:val="000000"/>
          <w:szCs w:val="28"/>
        </w:rPr>
        <w:t xml:space="preserve"> </w:t>
      </w:r>
      <w:r w:rsidRPr="005A5FBD">
        <w:rPr>
          <w:rFonts w:eastAsia="SimSun"/>
          <w:color w:val="000000"/>
          <w:szCs w:val="28"/>
        </w:rPr>
        <w:t>швидкість становила 10-13 м/с.</w:t>
      </w:r>
      <w:r>
        <w:rPr>
          <w:rFonts w:eastAsia="SimSun"/>
          <w:color w:val="000000"/>
          <w:szCs w:val="28"/>
        </w:rPr>
        <w:t xml:space="preserve"> </w:t>
      </w:r>
      <w:r w:rsidRPr="005A5FBD">
        <w:rPr>
          <w:rFonts w:eastAsia="SimSun"/>
          <w:color w:val="000000"/>
          <w:szCs w:val="28"/>
        </w:rPr>
        <w:t>.</w:t>
      </w:r>
    </w:p>
    <w:bookmarkEnd w:id="0"/>
    <w:p w14:paraId="6387C93A" w14:textId="77777777" w:rsidR="007323FA" w:rsidRPr="005A5FBD" w:rsidRDefault="007323FA" w:rsidP="007323FA">
      <w:pPr>
        <w:autoSpaceDE w:val="0"/>
        <w:ind w:firstLine="851"/>
        <w:contextualSpacing/>
        <w:jc w:val="both"/>
        <w:rPr>
          <w:b/>
          <w:color w:val="000000"/>
          <w:szCs w:val="28"/>
        </w:rPr>
      </w:pPr>
    </w:p>
    <w:p w14:paraId="6B3FA0D8" w14:textId="77777777" w:rsidR="007323FA" w:rsidRPr="005A5FBD" w:rsidRDefault="007323FA" w:rsidP="007323FA">
      <w:pPr>
        <w:autoSpaceDE w:val="0"/>
        <w:ind w:firstLine="851"/>
        <w:contextualSpacing/>
        <w:jc w:val="both"/>
        <w:rPr>
          <w:b/>
          <w:color w:val="000000"/>
          <w:szCs w:val="28"/>
        </w:rPr>
      </w:pPr>
      <w:r w:rsidRPr="005A5FBD">
        <w:rPr>
          <w:b/>
          <w:color w:val="000000"/>
          <w:szCs w:val="28"/>
        </w:rPr>
        <w:t>Фенологія культур</w:t>
      </w:r>
    </w:p>
    <w:p w14:paraId="030A5D8F" w14:textId="77777777" w:rsidR="007323FA" w:rsidRPr="005A5FBD" w:rsidRDefault="007323FA" w:rsidP="007323FA">
      <w:pPr>
        <w:autoSpaceDE w:val="0"/>
        <w:ind w:firstLine="851"/>
        <w:contextualSpacing/>
        <w:jc w:val="both"/>
        <w:rPr>
          <w:color w:val="000000"/>
          <w:szCs w:val="28"/>
        </w:rPr>
      </w:pPr>
      <w:r w:rsidRPr="005A5FBD">
        <w:rPr>
          <w:color w:val="000000"/>
          <w:szCs w:val="28"/>
        </w:rPr>
        <w:t>Озимі зернові –   відновлення вегетації -кущення</w:t>
      </w:r>
    </w:p>
    <w:p w14:paraId="3FB3D765" w14:textId="77777777" w:rsidR="007323FA" w:rsidRPr="005A5FBD" w:rsidRDefault="007323FA" w:rsidP="007323FA">
      <w:pPr>
        <w:autoSpaceDE w:val="0"/>
        <w:ind w:firstLine="851"/>
        <w:contextualSpacing/>
        <w:jc w:val="both"/>
        <w:rPr>
          <w:color w:val="000000"/>
          <w:szCs w:val="28"/>
        </w:rPr>
      </w:pPr>
      <w:r w:rsidRPr="005A5FBD">
        <w:rPr>
          <w:color w:val="000000"/>
          <w:szCs w:val="28"/>
        </w:rPr>
        <w:t>Ярі зернові    -       посів</w:t>
      </w:r>
    </w:p>
    <w:p w14:paraId="715B0A1E" w14:textId="77777777" w:rsidR="007323FA" w:rsidRPr="005A5FBD" w:rsidRDefault="007323FA" w:rsidP="007323FA">
      <w:pPr>
        <w:autoSpaceDE w:val="0"/>
        <w:ind w:firstLine="851"/>
        <w:contextualSpacing/>
        <w:jc w:val="both"/>
        <w:rPr>
          <w:color w:val="000000"/>
          <w:szCs w:val="28"/>
        </w:rPr>
      </w:pPr>
      <w:r w:rsidRPr="005A5FBD">
        <w:rPr>
          <w:color w:val="000000"/>
          <w:szCs w:val="28"/>
        </w:rPr>
        <w:t xml:space="preserve">Зернобобові   -      посів  </w:t>
      </w:r>
    </w:p>
    <w:p w14:paraId="4CA01C3B" w14:textId="77777777" w:rsidR="007323FA" w:rsidRPr="005A5FBD" w:rsidRDefault="007323FA" w:rsidP="007323FA">
      <w:pPr>
        <w:autoSpaceDE w:val="0"/>
        <w:ind w:firstLine="851"/>
        <w:contextualSpacing/>
        <w:jc w:val="both"/>
        <w:rPr>
          <w:color w:val="000000"/>
          <w:szCs w:val="28"/>
        </w:rPr>
      </w:pPr>
      <w:r w:rsidRPr="005A5FBD">
        <w:rPr>
          <w:color w:val="000000"/>
          <w:szCs w:val="28"/>
        </w:rPr>
        <w:t>Озимий ріпак –     відновлення вегетації</w:t>
      </w:r>
    </w:p>
    <w:p w14:paraId="3567DCAD" w14:textId="77777777" w:rsidR="007323FA" w:rsidRPr="005A5FBD" w:rsidRDefault="007323FA" w:rsidP="007323FA">
      <w:pPr>
        <w:autoSpaceDE w:val="0"/>
        <w:ind w:firstLine="851"/>
        <w:contextualSpacing/>
        <w:jc w:val="both"/>
        <w:rPr>
          <w:color w:val="000000"/>
          <w:szCs w:val="28"/>
        </w:rPr>
      </w:pPr>
      <w:r w:rsidRPr="005A5FBD">
        <w:rPr>
          <w:color w:val="000000"/>
          <w:szCs w:val="28"/>
        </w:rPr>
        <w:t xml:space="preserve"> Багаторічні трави – відновлення вегетації</w:t>
      </w:r>
    </w:p>
    <w:p w14:paraId="6C899922" w14:textId="77777777" w:rsidR="007323FA" w:rsidRPr="005A5FBD" w:rsidRDefault="007323FA" w:rsidP="007323FA">
      <w:pPr>
        <w:autoSpaceDE w:val="0"/>
        <w:ind w:firstLine="851"/>
        <w:contextualSpacing/>
        <w:jc w:val="both"/>
        <w:rPr>
          <w:color w:val="000000"/>
          <w:szCs w:val="28"/>
        </w:rPr>
      </w:pPr>
      <w:r w:rsidRPr="005A5FBD">
        <w:rPr>
          <w:color w:val="000000"/>
          <w:szCs w:val="28"/>
        </w:rPr>
        <w:t>Сад – «зелений конус» у груш</w:t>
      </w:r>
    </w:p>
    <w:p w14:paraId="75C4A7B5" w14:textId="77777777" w:rsidR="007323FA" w:rsidRPr="005A5FBD" w:rsidRDefault="007323FA" w:rsidP="007323FA">
      <w:pPr>
        <w:tabs>
          <w:tab w:val="left" w:pos="180"/>
        </w:tabs>
        <w:ind w:firstLine="851"/>
        <w:contextualSpacing/>
        <w:jc w:val="both"/>
        <w:rPr>
          <w:bCs/>
          <w:iCs/>
          <w:szCs w:val="28"/>
        </w:rPr>
      </w:pPr>
    </w:p>
    <w:p w14:paraId="1462BC6C" w14:textId="77777777" w:rsidR="007323FA" w:rsidRPr="005A5FBD" w:rsidRDefault="007323FA" w:rsidP="007323FA">
      <w:pPr>
        <w:tabs>
          <w:tab w:val="left" w:pos="180"/>
        </w:tabs>
        <w:ind w:firstLine="851"/>
        <w:contextualSpacing/>
        <w:jc w:val="both"/>
        <w:rPr>
          <w:bCs/>
          <w:iCs/>
          <w:szCs w:val="28"/>
        </w:rPr>
      </w:pPr>
      <w:r w:rsidRPr="005A5FBD">
        <w:rPr>
          <w:bCs/>
          <w:iCs/>
          <w:szCs w:val="28"/>
        </w:rPr>
        <w:t xml:space="preserve">Станом на 1 квітня для посівів  </w:t>
      </w:r>
      <w:r w:rsidRPr="005A5FBD">
        <w:rPr>
          <w:b/>
          <w:iCs/>
          <w:szCs w:val="28"/>
        </w:rPr>
        <w:t>озимих культур</w:t>
      </w:r>
      <w:r w:rsidRPr="005A5FBD">
        <w:rPr>
          <w:bCs/>
          <w:iCs/>
          <w:szCs w:val="28"/>
        </w:rPr>
        <w:t xml:space="preserve"> на Київщині  складаються сприятливі погодні умови для розвитку вторинної кореневої системи, особливо тих площ, де проведено підживлення мінеральними азотними добривами. Тому, загальний стан посівів озимих культур характеризується як добрий та задовільний після початку відновлення вегетації. </w:t>
      </w:r>
    </w:p>
    <w:p w14:paraId="2AE343D7" w14:textId="77777777" w:rsidR="007323FA" w:rsidRDefault="007323FA" w:rsidP="007323FA">
      <w:pPr>
        <w:tabs>
          <w:tab w:val="left" w:pos="180"/>
        </w:tabs>
        <w:ind w:firstLine="851"/>
        <w:contextualSpacing/>
        <w:jc w:val="both"/>
        <w:rPr>
          <w:bCs/>
          <w:iCs/>
          <w:szCs w:val="28"/>
        </w:rPr>
      </w:pPr>
      <w:r w:rsidRPr="005A5FBD">
        <w:rPr>
          <w:bCs/>
          <w:iCs/>
          <w:szCs w:val="28"/>
        </w:rPr>
        <w:t xml:space="preserve"> Погодні умови 3 декади березня сприяли проведенню весняно - польових робіт та посіву </w:t>
      </w:r>
      <w:r w:rsidRPr="005A5FBD">
        <w:rPr>
          <w:b/>
          <w:iCs/>
          <w:szCs w:val="28"/>
        </w:rPr>
        <w:t>ранніх зернових</w:t>
      </w:r>
      <w:r w:rsidRPr="005A5FBD">
        <w:rPr>
          <w:bCs/>
          <w:iCs/>
          <w:szCs w:val="28"/>
        </w:rPr>
        <w:t xml:space="preserve"> культур.</w:t>
      </w:r>
    </w:p>
    <w:p w14:paraId="6BAE6951" w14:textId="77777777" w:rsidR="007323FA" w:rsidRPr="005A5FBD" w:rsidRDefault="007323FA" w:rsidP="007323FA">
      <w:pPr>
        <w:tabs>
          <w:tab w:val="left" w:pos="180"/>
        </w:tabs>
        <w:ind w:firstLine="851"/>
        <w:contextualSpacing/>
        <w:jc w:val="both"/>
        <w:rPr>
          <w:bCs/>
          <w:iCs/>
          <w:szCs w:val="28"/>
        </w:rPr>
      </w:pPr>
    </w:p>
    <w:p w14:paraId="1D0B3CF1" w14:textId="77777777" w:rsidR="007323FA" w:rsidRPr="004669A8" w:rsidRDefault="007323FA" w:rsidP="007323FA">
      <w:pPr>
        <w:tabs>
          <w:tab w:val="left" w:pos="180"/>
        </w:tabs>
        <w:ind w:firstLine="851"/>
        <w:contextualSpacing/>
        <w:jc w:val="center"/>
        <w:rPr>
          <w:bCs/>
          <w:iCs/>
          <w:szCs w:val="28"/>
        </w:rPr>
      </w:pPr>
      <w:r w:rsidRPr="004669A8">
        <w:rPr>
          <w:b/>
          <w:iCs/>
          <w:szCs w:val="28"/>
        </w:rPr>
        <w:t>Багатоїдні шкідники</w:t>
      </w:r>
      <w:r w:rsidRPr="004669A8">
        <w:rPr>
          <w:bCs/>
          <w:iCs/>
          <w:szCs w:val="28"/>
        </w:rPr>
        <w:t>.</w:t>
      </w:r>
    </w:p>
    <w:p w14:paraId="532DAE69" w14:textId="77777777" w:rsidR="007323FA" w:rsidRPr="005A5FBD" w:rsidRDefault="007323FA" w:rsidP="007323FA">
      <w:pPr>
        <w:tabs>
          <w:tab w:val="left" w:pos="180"/>
        </w:tabs>
        <w:ind w:firstLine="851"/>
        <w:contextualSpacing/>
        <w:jc w:val="both"/>
        <w:rPr>
          <w:bCs/>
          <w:iCs/>
        </w:rPr>
      </w:pPr>
      <w:r w:rsidRPr="005A5FBD">
        <w:rPr>
          <w:bCs/>
          <w:iCs/>
          <w:szCs w:val="28"/>
        </w:rPr>
        <w:t xml:space="preserve">Протягом звітного періоду активізувалось переміщення </w:t>
      </w:r>
      <w:proofErr w:type="spellStart"/>
      <w:r w:rsidRPr="005A5FBD">
        <w:rPr>
          <w:bCs/>
          <w:iCs/>
          <w:szCs w:val="28"/>
        </w:rPr>
        <w:t>перезимувавших</w:t>
      </w:r>
      <w:proofErr w:type="spellEnd"/>
      <w:r w:rsidRPr="005A5FBD">
        <w:rPr>
          <w:bCs/>
          <w:iCs/>
          <w:szCs w:val="28"/>
        </w:rPr>
        <w:t xml:space="preserve"> личинок </w:t>
      </w:r>
      <w:proofErr w:type="spellStart"/>
      <w:r w:rsidRPr="005A5FBD">
        <w:rPr>
          <w:bCs/>
          <w:iCs/>
          <w:szCs w:val="28"/>
        </w:rPr>
        <w:t>грунтових</w:t>
      </w:r>
      <w:proofErr w:type="spellEnd"/>
      <w:r w:rsidRPr="005A5FBD">
        <w:rPr>
          <w:bCs/>
          <w:iCs/>
          <w:szCs w:val="28"/>
        </w:rPr>
        <w:t xml:space="preserve"> шкідників </w:t>
      </w:r>
      <w:r w:rsidRPr="005A5FBD">
        <w:rPr>
          <w:b/>
          <w:iCs/>
          <w:szCs w:val="28"/>
        </w:rPr>
        <w:t xml:space="preserve">(дротяники, </w:t>
      </w:r>
      <w:proofErr w:type="spellStart"/>
      <w:r w:rsidRPr="005A5FBD">
        <w:rPr>
          <w:b/>
          <w:iCs/>
          <w:szCs w:val="28"/>
        </w:rPr>
        <w:t>гусениниці</w:t>
      </w:r>
      <w:proofErr w:type="spellEnd"/>
      <w:r w:rsidRPr="005A5FBD">
        <w:rPr>
          <w:b/>
          <w:iCs/>
          <w:szCs w:val="28"/>
        </w:rPr>
        <w:t xml:space="preserve"> підгризаючих совок, личинки травневих хрущів</w:t>
      </w:r>
      <w:r w:rsidRPr="005A5FBD">
        <w:rPr>
          <w:bCs/>
          <w:iCs/>
          <w:szCs w:val="28"/>
        </w:rPr>
        <w:t xml:space="preserve">) у верхні шари </w:t>
      </w:r>
      <w:proofErr w:type="spellStart"/>
      <w:r w:rsidRPr="005A5FBD">
        <w:rPr>
          <w:bCs/>
          <w:iCs/>
          <w:szCs w:val="28"/>
        </w:rPr>
        <w:t>грунту</w:t>
      </w:r>
      <w:proofErr w:type="spellEnd"/>
      <w:r w:rsidRPr="005A5FBD">
        <w:rPr>
          <w:bCs/>
          <w:iCs/>
          <w:szCs w:val="28"/>
        </w:rPr>
        <w:t xml:space="preserve">. Чисельність становить 0,5- 1 </w:t>
      </w:r>
      <w:proofErr w:type="spellStart"/>
      <w:r w:rsidRPr="005A5FBD">
        <w:rPr>
          <w:bCs/>
          <w:iCs/>
          <w:szCs w:val="28"/>
        </w:rPr>
        <w:t>екз</w:t>
      </w:r>
      <w:proofErr w:type="spellEnd"/>
      <w:r w:rsidRPr="005A5FBD">
        <w:rPr>
          <w:bCs/>
          <w:iCs/>
          <w:szCs w:val="28"/>
        </w:rPr>
        <w:t>./</w:t>
      </w:r>
      <w:proofErr w:type="spellStart"/>
      <w:r w:rsidRPr="005A5FBD">
        <w:rPr>
          <w:bCs/>
          <w:iCs/>
          <w:szCs w:val="28"/>
        </w:rPr>
        <w:t>кв.м</w:t>
      </w:r>
      <w:proofErr w:type="spellEnd"/>
      <w:r w:rsidRPr="005A5FBD">
        <w:rPr>
          <w:bCs/>
          <w:iCs/>
          <w:szCs w:val="28"/>
        </w:rPr>
        <w:t xml:space="preserve">. Погодні умови зимового періоду 2025-2026 року не сприяли  масовій загибелі цих шкідників, тому при проведенні </w:t>
      </w:r>
      <w:r w:rsidRPr="005A5FBD">
        <w:rPr>
          <w:bCs/>
          <w:iCs/>
          <w:szCs w:val="28"/>
        </w:rPr>
        <w:lastRenderedPageBreak/>
        <w:t xml:space="preserve">весняних контрольних розкопок станом на 01.04 загибель цих шкідників  на Київщині  становить 0 - 25%. В сонячні теплі дні </w:t>
      </w:r>
      <w:proofErr w:type="spellStart"/>
      <w:r w:rsidRPr="005A5FBD">
        <w:rPr>
          <w:bCs/>
          <w:iCs/>
          <w:szCs w:val="28"/>
        </w:rPr>
        <w:t>відмічено</w:t>
      </w:r>
      <w:proofErr w:type="spellEnd"/>
      <w:r w:rsidRPr="005A5FBD">
        <w:rPr>
          <w:bCs/>
          <w:iCs/>
          <w:szCs w:val="28"/>
        </w:rPr>
        <w:t xml:space="preserve"> початок виходу </w:t>
      </w:r>
      <w:r w:rsidRPr="005A5FBD">
        <w:rPr>
          <w:b/>
          <w:iCs/>
          <w:szCs w:val="28"/>
        </w:rPr>
        <w:t xml:space="preserve">бульбочкових довгоносиків на </w:t>
      </w:r>
      <w:r w:rsidRPr="005A5FBD">
        <w:rPr>
          <w:bCs/>
          <w:iCs/>
          <w:szCs w:val="28"/>
        </w:rPr>
        <w:t xml:space="preserve">поверхню </w:t>
      </w:r>
      <w:proofErr w:type="spellStart"/>
      <w:r w:rsidRPr="005A5FBD">
        <w:rPr>
          <w:bCs/>
          <w:iCs/>
          <w:szCs w:val="28"/>
        </w:rPr>
        <w:t>грунту</w:t>
      </w:r>
      <w:proofErr w:type="spellEnd"/>
      <w:r w:rsidRPr="005A5FBD">
        <w:rPr>
          <w:b/>
          <w:iCs/>
          <w:szCs w:val="28"/>
        </w:rPr>
        <w:t xml:space="preserve">   на багаторічних травах,</w:t>
      </w:r>
      <w:r w:rsidRPr="005A5FBD">
        <w:rPr>
          <w:bCs/>
          <w:iCs/>
          <w:szCs w:val="28"/>
        </w:rPr>
        <w:t xml:space="preserve"> при підвищенні температури в наступному тижні очікується  масовий вихід та  заселення  ними багаторічних трав.</w:t>
      </w:r>
    </w:p>
    <w:p w14:paraId="1A88C937" w14:textId="77777777" w:rsidR="007323FA" w:rsidRPr="005A5FBD" w:rsidRDefault="007323FA" w:rsidP="007323FA">
      <w:pPr>
        <w:autoSpaceDE w:val="0"/>
        <w:ind w:firstLine="851"/>
        <w:contextualSpacing/>
        <w:jc w:val="both"/>
        <w:rPr>
          <w:color w:val="000000"/>
          <w:szCs w:val="28"/>
        </w:rPr>
      </w:pPr>
    </w:p>
    <w:p w14:paraId="0C9BF902" w14:textId="77777777" w:rsidR="007323FA" w:rsidRPr="004669A8" w:rsidRDefault="007323FA" w:rsidP="007323FA">
      <w:pPr>
        <w:autoSpaceDE w:val="0"/>
        <w:ind w:firstLine="851"/>
        <w:contextualSpacing/>
        <w:jc w:val="center"/>
        <w:rPr>
          <w:b/>
          <w:bCs/>
          <w:color w:val="000000"/>
          <w:szCs w:val="28"/>
        </w:rPr>
      </w:pPr>
      <w:r w:rsidRPr="004669A8">
        <w:rPr>
          <w:b/>
          <w:bCs/>
          <w:color w:val="000000"/>
          <w:szCs w:val="28"/>
        </w:rPr>
        <w:t>Фітосанітарний стан озимих зернових культур.</w:t>
      </w:r>
    </w:p>
    <w:p w14:paraId="56AC73C7" w14:textId="77777777" w:rsidR="007323FA" w:rsidRPr="005A5FBD" w:rsidRDefault="007323FA" w:rsidP="007323FA">
      <w:pPr>
        <w:ind w:firstLine="851"/>
        <w:contextualSpacing/>
        <w:jc w:val="both"/>
        <w:rPr>
          <w:bCs/>
          <w:iCs/>
          <w:szCs w:val="28"/>
        </w:rPr>
      </w:pPr>
      <w:r w:rsidRPr="005A5FBD">
        <w:rPr>
          <w:szCs w:val="28"/>
          <w:lang w:eastAsia="uk-UA"/>
        </w:rPr>
        <w:t xml:space="preserve"> </w:t>
      </w:r>
      <w:r w:rsidRPr="005A5FBD">
        <w:rPr>
          <w:szCs w:val="28"/>
        </w:rPr>
        <w:t xml:space="preserve">Фітосанітарним моніторингом </w:t>
      </w:r>
      <w:r w:rsidRPr="005A5FBD">
        <w:rPr>
          <w:b/>
          <w:bCs/>
          <w:szCs w:val="28"/>
        </w:rPr>
        <w:t>озимої пшениці</w:t>
      </w:r>
      <w:r w:rsidRPr="005A5FBD">
        <w:rPr>
          <w:szCs w:val="28"/>
        </w:rPr>
        <w:t xml:space="preserve"> в господарствах Київщини </w:t>
      </w:r>
      <w:r w:rsidRPr="005A5FBD">
        <w:rPr>
          <w:b/>
          <w:i/>
          <w:szCs w:val="28"/>
        </w:rPr>
        <w:t xml:space="preserve">  </w:t>
      </w:r>
      <w:r w:rsidRPr="005A5FBD">
        <w:rPr>
          <w:bCs/>
          <w:iCs/>
          <w:szCs w:val="28"/>
        </w:rPr>
        <w:t xml:space="preserve"> виявлено, що посіви  в основному знаходяться в задовільному  та доброму стані, станом на 1 квітня продовжується  відновлення вегетації – кущення рослин ,  підвищення температури повітря  сприяє інтенсивному  наростанню листкової маси  у рослин . Фаза розвитку у рослин - кущення ; борошнисту росу виявлено  на 58 % обстежених площ від 2 до 8 % рослин на нижньому листі (поодинокі пустули), </w:t>
      </w:r>
      <w:proofErr w:type="spellStart"/>
      <w:r w:rsidRPr="005A5FBD">
        <w:rPr>
          <w:bCs/>
          <w:iCs/>
          <w:szCs w:val="28"/>
        </w:rPr>
        <w:t>септоріоз</w:t>
      </w:r>
      <w:proofErr w:type="spellEnd"/>
      <w:r w:rsidRPr="005A5FBD">
        <w:rPr>
          <w:bCs/>
          <w:iCs/>
          <w:szCs w:val="28"/>
        </w:rPr>
        <w:t xml:space="preserve"> виявлено на 67 % обстежених площ на нижньому  </w:t>
      </w:r>
      <w:proofErr w:type="spellStart"/>
      <w:r w:rsidRPr="005A5FBD">
        <w:rPr>
          <w:bCs/>
          <w:iCs/>
          <w:szCs w:val="28"/>
        </w:rPr>
        <w:t>перезимувавшому</w:t>
      </w:r>
      <w:proofErr w:type="spellEnd"/>
      <w:r w:rsidRPr="005A5FBD">
        <w:rPr>
          <w:bCs/>
          <w:iCs/>
          <w:szCs w:val="28"/>
        </w:rPr>
        <w:t xml:space="preserve"> листі в середньому  на  1-5 % рослин , кореневі гнилі  виявлено на 20 % обстежених площ- у  1- 2% рослин. </w:t>
      </w:r>
    </w:p>
    <w:p w14:paraId="30E28005" w14:textId="77777777" w:rsidR="007323FA" w:rsidRPr="005A5FBD" w:rsidRDefault="007323FA" w:rsidP="007323FA">
      <w:pPr>
        <w:ind w:firstLine="851"/>
        <w:contextualSpacing/>
        <w:jc w:val="both"/>
        <w:rPr>
          <w:bCs/>
          <w:iCs/>
        </w:rPr>
      </w:pPr>
      <w:r w:rsidRPr="005A5FBD">
        <w:rPr>
          <w:bCs/>
          <w:iCs/>
        </w:rPr>
        <w:t xml:space="preserve">Відмічено просування та живлення гусениць озимої совки, середня чисельність 0,5 -1 </w:t>
      </w:r>
      <w:proofErr w:type="spellStart"/>
      <w:r w:rsidRPr="005A5FBD">
        <w:rPr>
          <w:bCs/>
          <w:iCs/>
        </w:rPr>
        <w:t>екз</w:t>
      </w:r>
      <w:proofErr w:type="spellEnd"/>
      <w:r w:rsidRPr="005A5FBD">
        <w:rPr>
          <w:bCs/>
          <w:iCs/>
        </w:rPr>
        <w:t>./</w:t>
      </w:r>
      <w:proofErr w:type="spellStart"/>
      <w:r w:rsidRPr="005A5FBD">
        <w:rPr>
          <w:bCs/>
          <w:iCs/>
        </w:rPr>
        <w:t>кв.м</w:t>
      </w:r>
      <w:proofErr w:type="spellEnd"/>
      <w:r w:rsidRPr="005A5FBD">
        <w:rPr>
          <w:bCs/>
          <w:iCs/>
        </w:rPr>
        <w:t xml:space="preserve"> на 60 %  обстежених площ озимої пшениці</w:t>
      </w:r>
    </w:p>
    <w:p w14:paraId="7C561AC7" w14:textId="77777777" w:rsidR="007323FA" w:rsidRPr="005A5FBD" w:rsidRDefault="007323FA" w:rsidP="007323FA">
      <w:pPr>
        <w:ind w:firstLine="851"/>
        <w:contextualSpacing/>
        <w:jc w:val="both"/>
        <w:rPr>
          <w:bCs/>
          <w:iCs/>
          <w:szCs w:val="28"/>
        </w:rPr>
      </w:pPr>
      <w:r w:rsidRPr="005A5FBD">
        <w:rPr>
          <w:bCs/>
          <w:iCs/>
          <w:szCs w:val="28"/>
        </w:rPr>
        <w:t xml:space="preserve"> В кінці звітного періоду в денні години </w:t>
      </w:r>
      <w:proofErr w:type="spellStart"/>
      <w:r w:rsidRPr="005A5FBD">
        <w:rPr>
          <w:bCs/>
          <w:iCs/>
          <w:szCs w:val="28"/>
        </w:rPr>
        <w:t>відмічено</w:t>
      </w:r>
      <w:proofErr w:type="spellEnd"/>
      <w:r w:rsidRPr="005A5FBD">
        <w:rPr>
          <w:bCs/>
          <w:iCs/>
          <w:szCs w:val="28"/>
        </w:rPr>
        <w:t xml:space="preserve"> початок виходу із місць зимівлі хлібних блішок та початку заселення ними зернових.</w:t>
      </w:r>
    </w:p>
    <w:p w14:paraId="0E4E31C4" w14:textId="77777777" w:rsidR="007323FA" w:rsidRPr="005A5FBD" w:rsidRDefault="007323FA" w:rsidP="007323FA">
      <w:pPr>
        <w:ind w:firstLine="851"/>
        <w:contextualSpacing/>
        <w:jc w:val="both"/>
        <w:rPr>
          <w:bCs/>
          <w:iCs/>
        </w:rPr>
      </w:pPr>
    </w:p>
    <w:p w14:paraId="68D7EE36" w14:textId="77777777" w:rsidR="007323FA" w:rsidRPr="004669A8" w:rsidRDefault="007323FA" w:rsidP="007323FA">
      <w:pPr>
        <w:ind w:firstLine="851"/>
        <w:contextualSpacing/>
        <w:jc w:val="center"/>
        <w:rPr>
          <w:b/>
          <w:iCs/>
          <w:szCs w:val="28"/>
        </w:rPr>
      </w:pPr>
      <w:r w:rsidRPr="004669A8">
        <w:rPr>
          <w:b/>
          <w:iCs/>
          <w:szCs w:val="28"/>
        </w:rPr>
        <w:t>Кукурудзяний стебловий метелик.</w:t>
      </w:r>
    </w:p>
    <w:p w14:paraId="3EDA8ECB" w14:textId="77777777" w:rsidR="007323FA" w:rsidRPr="005A5FBD" w:rsidRDefault="007323FA" w:rsidP="007323FA">
      <w:pPr>
        <w:ind w:firstLine="851"/>
        <w:contextualSpacing/>
        <w:jc w:val="both"/>
        <w:rPr>
          <w:bCs/>
          <w:iCs/>
          <w:szCs w:val="28"/>
        </w:rPr>
      </w:pPr>
      <w:r w:rsidRPr="005A5FBD">
        <w:rPr>
          <w:bCs/>
          <w:iCs/>
          <w:szCs w:val="28"/>
        </w:rPr>
        <w:t>При проведені аналізу залишків  кукурудзи, які зимували в природних умовах,  виявлено, що стебловим кукурудзяним метеликом заселено</w:t>
      </w:r>
      <w:r>
        <w:rPr>
          <w:bCs/>
          <w:iCs/>
          <w:szCs w:val="28"/>
        </w:rPr>
        <w:t xml:space="preserve"> </w:t>
      </w:r>
      <w:r w:rsidRPr="005A5FBD">
        <w:rPr>
          <w:bCs/>
          <w:iCs/>
          <w:szCs w:val="28"/>
        </w:rPr>
        <w:t>1-3% стебел при чисельності 1гусениця на залишок. Загибель за зимовий час становить 10 - 25%.</w:t>
      </w:r>
    </w:p>
    <w:p w14:paraId="61A4E147" w14:textId="77777777" w:rsidR="007323FA" w:rsidRPr="005A5FBD" w:rsidRDefault="007323FA" w:rsidP="007323FA">
      <w:pPr>
        <w:ind w:firstLine="851"/>
        <w:contextualSpacing/>
        <w:jc w:val="both"/>
        <w:rPr>
          <w:b/>
          <w:iCs/>
          <w:szCs w:val="28"/>
          <w:u w:val="single"/>
        </w:rPr>
      </w:pPr>
    </w:p>
    <w:p w14:paraId="36342357" w14:textId="77777777" w:rsidR="007323FA" w:rsidRPr="005A5FBD" w:rsidRDefault="007323FA" w:rsidP="007323FA">
      <w:pPr>
        <w:ind w:firstLine="851"/>
        <w:contextualSpacing/>
        <w:jc w:val="center"/>
        <w:rPr>
          <w:bCs/>
          <w:iCs/>
        </w:rPr>
      </w:pPr>
      <w:r w:rsidRPr="00C074E7">
        <w:rPr>
          <w:b/>
          <w:iCs/>
          <w:szCs w:val="28"/>
        </w:rPr>
        <w:t>Фітосанітарний стан  озимого ріпаку</w:t>
      </w:r>
      <w:r w:rsidRPr="005A5FBD">
        <w:rPr>
          <w:bCs/>
          <w:iCs/>
          <w:szCs w:val="28"/>
        </w:rPr>
        <w:t>.</w:t>
      </w:r>
    </w:p>
    <w:p w14:paraId="093C84F2" w14:textId="77777777" w:rsidR="007323FA" w:rsidRPr="005A5FBD" w:rsidRDefault="007323FA" w:rsidP="007323FA">
      <w:pPr>
        <w:ind w:firstLineChars="250" w:firstLine="700"/>
        <w:contextualSpacing/>
        <w:jc w:val="both"/>
        <w:rPr>
          <w:bCs/>
          <w:iCs/>
          <w:szCs w:val="28"/>
        </w:rPr>
      </w:pPr>
      <w:r w:rsidRPr="005A5FBD">
        <w:rPr>
          <w:szCs w:val="28"/>
        </w:rPr>
        <w:t xml:space="preserve">Фітосанітарним моніторингом </w:t>
      </w:r>
      <w:r w:rsidRPr="005A5FBD">
        <w:rPr>
          <w:bCs/>
          <w:iCs/>
          <w:szCs w:val="28"/>
        </w:rPr>
        <w:t xml:space="preserve"> </w:t>
      </w:r>
      <w:r w:rsidRPr="005A5FBD">
        <w:rPr>
          <w:b/>
          <w:iCs/>
          <w:szCs w:val="28"/>
        </w:rPr>
        <w:t>озимого ріпаку</w:t>
      </w:r>
      <w:r w:rsidRPr="005A5FBD">
        <w:rPr>
          <w:bCs/>
          <w:iCs/>
          <w:szCs w:val="28"/>
        </w:rPr>
        <w:t xml:space="preserve"> в  господарствах області, виявлено, що станом на 1 квітня посіви ріпаку знаходяться в основному в  задовільному   стані,  на 55% посівів у середньому на 3-4 % рослин виявлено </w:t>
      </w:r>
      <w:proofErr w:type="spellStart"/>
      <w:r w:rsidRPr="005A5FBD">
        <w:rPr>
          <w:bCs/>
          <w:iCs/>
          <w:szCs w:val="28"/>
        </w:rPr>
        <w:t>альтернаріоз</w:t>
      </w:r>
      <w:proofErr w:type="spellEnd"/>
      <w:r w:rsidRPr="005A5FBD">
        <w:rPr>
          <w:bCs/>
          <w:iCs/>
          <w:szCs w:val="28"/>
        </w:rPr>
        <w:t xml:space="preserve"> на </w:t>
      </w:r>
      <w:proofErr w:type="spellStart"/>
      <w:r w:rsidRPr="005A5FBD">
        <w:rPr>
          <w:bCs/>
          <w:iCs/>
          <w:szCs w:val="28"/>
        </w:rPr>
        <w:t>перезимувавшому</w:t>
      </w:r>
      <w:proofErr w:type="spellEnd"/>
      <w:r w:rsidRPr="005A5FBD">
        <w:rPr>
          <w:bCs/>
          <w:iCs/>
          <w:szCs w:val="28"/>
        </w:rPr>
        <w:t xml:space="preserve"> листі, розвиток хвороби 0,1 -0,2%;  на 60 % обстежених  посівів до 7 % рослин виявлено  ураження  </w:t>
      </w:r>
      <w:proofErr w:type="spellStart"/>
      <w:r w:rsidRPr="005A5FBD">
        <w:rPr>
          <w:bCs/>
          <w:iCs/>
          <w:szCs w:val="28"/>
        </w:rPr>
        <w:t>фомозом</w:t>
      </w:r>
      <w:proofErr w:type="spellEnd"/>
      <w:r w:rsidRPr="005A5FBD">
        <w:rPr>
          <w:bCs/>
          <w:iCs/>
          <w:szCs w:val="28"/>
        </w:rPr>
        <w:t xml:space="preserve"> (листя нижнього ярусу, розвиток хвороби 0,2 -0,5%;  на 51% посівів  у 1 -  4 %  рослин виявлено бактеріоз кореня, розвиток хвороби  0,2-1%.</w:t>
      </w:r>
    </w:p>
    <w:p w14:paraId="71C4DE33" w14:textId="77777777" w:rsidR="007323FA" w:rsidRPr="005A5FBD" w:rsidRDefault="007323FA" w:rsidP="007323FA">
      <w:pPr>
        <w:ind w:firstLine="851"/>
        <w:contextualSpacing/>
        <w:jc w:val="both"/>
      </w:pPr>
      <w:r w:rsidRPr="005A5FBD">
        <w:rPr>
          <w:bCs/>
          <w:iCs/>
          <w:szCs w:val="28"/>
        </w:rPr>
        <w:t xml:space="preserve">Погодні умови кінця  звітного періоду н сприяли просуванню та початку виходу із стану зимівлі шкідників озимого ріпаку.           </w:t>
      </w:r>
    </w:p>
    <w:p w14:paraId="288D43C3" w14:textId="77777777" w:rsidR="007323FA" w:rsidRDefault="007323FA" w:rsidP="007323FA">
      <w:pPr>
        <w:ind w:firstLine="851"/>
        <w:contextualSpacing/>
        <w:jc w:val="both"/>
        <w:rPr>
          <w:bCs/>
          <w:szCs w:val="28"/>
        </w:rPr>
      </w:pPr>
      <w:r w:rsidRPr="005A5FBD">
        <w:t xml:space="preserve"> </w:t>
      </w:r>
      <w:r w:rsidRPr="005A5FBD">
        <w:rPr>
          <w:szCs w:val="28"/>
        </w:rPr>
        <w:t xml:space="preserve"> Триває вихід з місць зимівлі та заселення посівів ріпаку, передусім з країв полів, </w:t>
      </w:r>
      <w:proofErr w:type="spellStart"/>
      <w:r w:rsidRPr="005A5FBD">
        <w:rPr>
          <w:b/>
          <w:bCs/>
          <w:szCs w:val="28"/>
        </w:rPr>
        <w:t>прихованохоботниками</w:t>
      </w:r>
      <w:proofErr w:type="spellEnd"/>
      <w:r w:rsidRPr="005A5FBD">
        <w:rPr>
          <w:szCs w:val="28"/>
        </w:rPr>
        <w:t xml:space="preserve"> (</w:t>
      </w:r>
      <w:r w:rsidRPr="005A5FBD">
        <w:rPr>
          <w:b/>
          <w:szCs w:val="28"/>
        </w:rPr>
        <w:t>великий ріпаковий, капустяний стебловий</w:t>
      </w:r>
      <w:r w:rsidRPr="005A5FBD">
        <w:rPr>
          <w:bCs/>
          <w:szCs w:val="28"/>
        </w:rPr>
        <w:t xml:space="preserve">), середня чисельність 2-6 </w:t>
      </w:r>
      <w:proofErr w:type="spellStart"/>
      <w:r w:rsidRPr="005A5FBD">
        <w:rPr>
          <w:bCs/>
          <w:szCs w:val="28"/>
        </w:rPr>
        <w:t>екз</w:t>
      </w:r>
      <w:proofErr w:type="spellEnd"/>
      <w:r w:rsidRPr="005A5FBD">
        <w:rPr>
          <w:bCs/>
          <w:szCs w:val="28"/>
        </w:rPr>
        <w:t xml:space="preserve">./ жовту пастку за 3 доби. Господарства області проводять  хімічний захист  інсектицидами посівів ріпаку від </w:t>
      </w:r>
      <w:proofErr w:type="spellStart"/>
      <w:r w:rsidRPr="005A5FBD">
        <w:rPr>
          <w:bCs/>
          <w:szCs w:val="28"/>
        </w:rPr>
        <w:t>прихованохоботників</w:t>
      </w:r>
      <w:proofErr w:type="spellEnd"/>
      <w:r w:rsidRPr="005A5FBD">
        <w:rPr>
          <w:bCs/>
          <w:szCs w:val="28"/>
        </w:rPr>
        <w:t>.</w:t>
      </w:r>
    </w:p>
    <w:p w14:paraId="4E6D65C8" w14:textId="77777777" w:rsidR="007323FA" w:rsidRPr="005A5FBD" w:rsidRDefault="007323FA" w:rsidP="007323FA">
      <w:pPr>
        <w:ind w:firstLine="851"/>
        <w:contextualSpacing/>
        <w:jc w:val="both"/>
        <w:rPr>
          <w:bCs/>
          <w:szCs w:val="28"/>
        </w:rPr>
      </w:pPr>
    </w:p>
    <w:p w14:paraId="55E6909B" w14:textId="77777777" w:rsidR="007323FA" w:rsidRPr="005A5FBD" w:rsidRDefault="007323FA" w:rsidP="007323FA">
      <w:pPr>
        <w:ind w:firstLine="851"/>
        <w:contextualSpacing/>
        <w:jc w:val="center"/>
        <w:rPr>
          <w:b/>
          <w:szCs w:val="28"/>
        </w:rPr>
      </w:pPr>
      <w:r w:rsidRPr="005A5FBD">
        <w:rPr>
          <w:b/>
          <w:szCs w:val="28"/>
        </w:rPr>
        <w:t>Шкідники цукрового буряка.</w:t>
      </w:r>
    </w:p>
    <w:p w14:paraId="09467A2E" w14:textId="77777777" w:rsidR="007323FA" w:rsidRPr="005A5FBD" w:rsidRDefault="007323FA" w:rsidP="007323FA">
      <w:pPr>
        <w:ind w:firstLine="851"/>
        <w:contextualSpacing/>
        <w:jc w:val="both"/>
        <w:rPr>
          <w:bCs/>
          <w:szCs w:val="28"/>
        </w:rPr>
      </w:pPr>
      <w:r w:rsidRPr="005A5FBD">
        <w:rPr>
          <w:bCs/>
          <w:szCs w:val="28"/>
        </w:rPr>
        <w:t xml:space="preserve">Контрольними </w:t>
      </w:r>
      <w:proofErr w:type="spellStart"/>
      <w:r w:rsidRPr="005A5FBD">
        <w:rPr>
          <w:bCs/>
          <w:szCs w:val="28"/>
        </w:rPr>
        <w:t>грунтовими</w:t>
      </w:r>
      <w:proofErr w:type="spellEnd"/>
      <w:r w:rsidRPr="005A5FBD">
        <w:rPr>
          <w:bCs/>
          <w:szCs w:val="28"/>
        </w:rPr>
        <w:t xml:space="preserve"> весняними розкопками на бурячищі в  бурякосійних господарствах виявлено пробудження та початок просування в </w:t>
      </w:r>
      <w:r w:rsidRPr="005A5FBD">
        <w:rPr>
          <w:bCs/>
          <w:szCs w:val="28"/>
        </w:rPr>
        <w:lastRenderedPageBreak/>
        <w:t xml:space="preserve">верхні шари </w:t>
      </w:r>
      <w:proofErr w:type="spellStart"/>
      <w:r w:rsidRPr="005A5FBD">
        <w:rPr>
          <w:bCs/>
          <w:szCs w:val="28"/>
        </w:rPr>
        <w:t>грунту</w:t>
      </w:r>
      <w:proofErr w:type="spellEnd"/>
      <w:r w:rsidRPr="005A5FBD">
        <w:rPr>
          <w:bCs/>
          <w:szCs w:val="28"/>
        </w:rPr>
        <w:t xml:space="preserve"> звичайного та сірого бурякових довгоносиків. Середня чисельність звичайного  бурякового довгоносика 1,5 </w:t>
      </w:r>
      <w:proofErr w:type="spellStart"/>
      <w:r w:rsidRPr="005A5FBD">
        <w:rPr>
          <w:bCs/>
          <w:szCs w:val="28"/>
        </w:rPr>
        <w:t>екз</w:t>
      </w:r>
      <w:proofErr w:type="spellEnd"/>
      <w:r w:rsidRPr="005A5FBD">
        <w:rPr>
          <w:bCs/>
          <w:szCs w:val="28"/>
        </w:rPr>
        <w:t>./</w:t>
      </w:r>
      <w:proofErr w:type="spellStart"/>
      <w:r w:rsidRPr="005A5FBD">
        <w:rPr>
          <w:bCs/>
          <w:szCs w:val="28"/>
        </w:rPr>
        <w:t>кв.м</w:t>
      </w:r>
      <w:proofErr w:type="spellEnd"/>
      <w:r w:rsidRPr="005A5FBD">
        <w:rPr>
          <w:bCs/>
          <w:szCs w:val="28"/>
        </w:rPr>
        <w:t xml:space="preserve">, загинуло за зимовий період до 25 % шкідника. Середня чисельність сірого бурякового довгоносика 0,5 </w:t>
      </w:r>
      <w:proofErr w:type="spellStart"/>
      <w:r w:rsidRPr="005A5FBD">
        <w:rPr>
          <w:bCs/>
          <w:szCs w:val="28"/>
        </w:rPr>
        <w:t>екз</w:t>
      </w:r>
      <w:proofErr w:type="spellEnd"/>
      <w:r w:rsidRPr="005A5FBD">
        <w:rPr>
          <w:bCs/>
          <w:szCs w:val="28"/>
        </w:rPr>
        <w:t>./</w:t>
      </w:r>
      <w:proofErr w:type="spellStart"/>
      <w:r w:rsidRPr="005A5FBD">
        <w:rPr>
          <w:bCs/>
          <w:szCs w:val="28"/>
        </w:rPr>
        <w:t>кв.м</w:t>
      </w:r>
      <w:proofErr w:type="spellEnd"/>
      <w:r w:rsidRPr="005A5FBD">
        <w:rPr>
          <w:bCs/>
          <w:szCs w:val="28"/>
        </w:rPr>
        <w:t>, загинуло за зимовий період 0 %.</w:t>
      </w:r>
    </w:p>
    <w:p w14:paraId="6FC9F174" w14:textId="77777777" w:rsidR="007323FA" w:rsidRPr="005A5FBD" w:rsidRDefault="007323FA" w:rsidP="007323FA">
      <w:pPr>
        <w:ind w:firstLine="851"/>
        <w:contextualSpacing/>
        <w:jc w:val="both"/>
        <w:rPr>
          <w:bCs/>
          <w:szCs w:val="28"/>
        </w:rPr>
      </w:pPr>
    </w:p>
    <w:p w14:paraId="3140D891" w14:textId="77777777" w:rsidR="007323FA" w:rsidRPr="005A5FBD" w:rsidRDefault="007323FA" w:rsidP="007323FA">
      <w:pPr>
        <w:ind w:firstLine="851"/>
        <w:contextualSpacing/>
        <w:jc w:val="center"/>
        <w:rPr>
          <w:b/>
        </w:rPr>
      </w:pPr>
      <w:r w:rsidRPr="005A5FBD">
        <w:rPr>
          <w:b/>
          <w:szCs w:val="28"/>
        </w:rPr>
        <w:t>Шкідники саду.</w:t>
      </w:r>
    </w:p>
    <w:p w14:paraId="1FC0FC08" w14:textId="77777777" w:rsidR="007323FA" w:rsidRPr="005A5FBD" w:rsidRDefault="007323FA" w:rsidP="007323FA">
      <w:pPr>
        <w:ind w:firstLine="851"/>
        <w:contextualSpacing/>
        <w:jc w:val="both"/>
        <w:rPr>
          <w:b/>
          <w:bCs/>
          <w:szCs w:val="28"/>
        </w:rPr>
      </w:pPr>
      <w:r w:rsidRPr="005A5FBD">
        <w:rPr>
          <w:szCs w:val="28"/>
        </w:rPr>
        <w:t xml:space="preserve">У теплі сонячні дні </w:t>
      </w:r>
      <w:proofErr w:type="spellStart"/>
      <w:r w:rsidRPr="005A5FBD">
        <w:rPr>
          <w:szCs w:val="28"/>
        </w:rPr>
        <w:t>відмічено</w:t>
      </w:r>
      <w:proofErr w:type="spellEnd"/>
      <w:r w:rsidRPr="005A5FBD">
        <w:rPr>
          <w:szCs w:val="28"/>
        </w:rPr>
        <w:t xml:space="preserve"> вихід із місць зимівлі </w:t>
      </w:r>
      <w:r w:rsidRPr="005A5FBD">
        <w:rPr>
          <w:b/>
          <w:bCs/>
          <w:szCs w:val="28"/>
        </w:rPr>
        <w:t xml:space="preserve">сірого брунькового довгоносика </w:t>
      </w:r>
      <w:r w:rsidRPr="005A5FBD">
        <w:rPr>
          <w:szCs w:val="28"/>
        </w:rPr>
        <w:t>та початку заселення плодових дерев</w:t>
      </w:r>
      <w:r w:rsidRPr="005A5FBD">
        <w:rPr>
          <w:b/>
          <w:bCs/>
          <w:szCs w:val="28"/>
        </w:rPr>
        <w:t>.</w:t>
      </w:r>
    </w:p>
    <w:p w14:paraId="49919214" w14:textId="77777777" w:rsidR="007323FA" w:rsidRPr="005A5FBD" w:rsidRDefault="007323FA" w:rsidP="007323FA">
      <w:pPr>
        <w:ind w:firstLine="851"/>
        <w:contextualSpacing/>
        <w:jc w:val="both"/>
        <w:rPr>
          <w:b/>
          <w:bCs/>
          <w:u w:val="single"/>
        </w:rPr>
      </w:pPr>
    </w:p>
    <w:p w14:paraId="709DD491" w14:textId="77777777" w:rsidR="007323FA" w:rsidRPr="005A5FBD" w:rsidRDefault="007323FA" w:rsidP="007323FA">
      <w:pPr>
        <w:ind w:firstLineChars="302" w:firstLine="849"/>
        <w:contextualSpacing/>
        <w:jc w:val="center"/>
        <w:rPr>
          <w:b/>
          <w:bCs/>
        </w:rPr>
      </w:pPr>
      <w:r w:rsidRPr="005A5FBD">
        <w:rPr>
          <w:b/>
          <w:bCs/>
        </w:rPr>
        <w:t>Мишоподібні гризуни</w:t>
      </w:r>
    </w:p>
    <w:p w14:paraId="71F0AD91" w14:textId="77777777" w:rsidR="007323FA" w:rsidRPr="005A5FBD" w:rsidRDefault="007323FA" w:rsidP="007323FA">
      <w:pPr>
        <w:pStyle w:val="af0"/>
        <w:ind w:firstLine="851"/>
        <w:contextualSpacing/>
        <w:jc w:val="both"/>
        <w:rPr>
          <w:rFonts w:ascii="Times New Roman" w:hAnsi="Times New Roman" w:cs="Times New Roman"/>
          <w:bCs/>
          <w:spacing w:val="-4"/>
          <w:kern w:val="26"/>
          <w:sz w:val="28"/>
          <w:szCs w:val="28"/>
        </w:rPr>
      </w:pPr>
      <w:r w:rsidRPr="005A5FBD">
        <w:rPr>
          <w:rFonts w:ascii="Times New Roman" w:hAnsi="Times New Roman" w:cs="Times New Roman"/>
          <w:bCs/>
          <w:spacing w:val="-4"/>
          <w:kern w:val="26"/>
          <w:sz w:val="28"/>
          <w:szCs w:val="28"/>
        </w:rPr>
        <w:t xml:space="preserve">Через несприятливі для розвитку  мишоподібних гризунів кліматичні умови (опади, перезволоження </w:t>
      </w:r>
      <w:proofErr w:type="spellStart"/>
      <w:r w:rsidRPr="005A5FBD">
        <w:rPr>
          <w:rFonts w:ascii="Times New Roman" w:hAnsi="Times New Roman" w:cs="Times New Roman"/>
          <w:bCs/>
          <w:spacing w:val="-4"/>
          <w:kern w:val="26"/>
          <w:sz w:val="28"/>
          <w:szCs w:val="28"/>
        </w:rPr>
        <w:t>грунту</w:t>
      </w:r>
      <w:proofErr w:type="spellEnd"/>
      <w:r w:rsidRPr="005A5FBD">
        <w:rPr>
          <w:rFonts w:ascii="Times New Roman" w:hAnsi="Times New Roman" w:cs="Times New Roman"/>
          <w:bCs/>
          <w:spacing w:val="-4"/>
          <w:kern w:val="26"/>
          <w:sz w:val="28"/>
          <w:szCs w:val="28"/>
        </w:rPr>
        <w:t xml:space="preserve">, коливання добових температур в лютому- березні 2026 року) - чисельність їх на полях Київщини невисока. Популяція гризунів знаходиться у пригніченому стані та характеризується низькими показниками життєдіяльності. Більшість слідів життєдіяльності мишоподібних гризунів спостерігається по краях посівів озимої пшениці, ріпаку,  біля лісосмуг, де не спостерігалось затоплення </w:t>
      </w:r>
      <w:proofErr w:type="spellStart"/>
      <w:r w:rsidRPr="005A5FBD">
        <w:rPr>
          <w:rFonts w:ascii="Times New Roman" w:hAnsi="Times New Roman" w:cs="Times New Roman"/>
          <w:bCs/>
          <w:spacing w:val="-4"/>
          <w:kern w:val="26"/>
          <w:sz w:val="28"/>
          <w:szCs w:val="28"/>
        </w:rPr>
        <w:t>нір</w:t>
      </w:r>
      <w:proofErr w:type="spellEnd"/>
      <w:r w:rsidRPr="005A5FBD">
        <w:rPr>
          <w:rFonts w:ascii="Times New Roman" w:hAnsi="Times New Roman" w:cs="Times New Roman"/>
          <w:bCs/>
          <w:spacing w:val="-4"/>
          <w:kern w:val="26"/>
          <w:sz w:val="28"/>
          <w:szCs w:val="28"/>
        </w:rPr>
        <w:t xml:space="preserve">. </w:t>
      </w:r>
    </w:p>
    <w:p w14:paraId="393F8D49" w14:textId="77777777" w:rsidR="007323FA" w:rsidRPr="005A5FBD" w:rsidRDefault="007323FA" w:rsidP="007323FA">
      <w:pPr>
        <w:ind w:firstLine="851"/>
        <w:contextualSpacing/>
        <w:jc w:val="both"/>
      </w:pPr>
    </w:p>
    <w:p w14:paraId="561BFBDD" w14:textId="77777777" w:rsidR="007323FA" w:rsidRPr="005A5FBD" w:rsidRDefault="007323FA" w:rsidP="007323FA">
      <w:pPr>
        <w:ind w:firstLine="851"/>
        <w:contextualSpacing/>
        <w:jc w:val="both"/>
      </w:pPr>
      <w:r w:rsidRPr="005A5FBD">
        <w:t xml:space="preserve">При проведенні моніторингу посівів </w:t>
      </w:r>
      <w:r w:rsidRPr="005A5FBD">
        <w:rPr>
          <w:b/>
          <w:bCs/>
        </w:rPr>
        <w:t xml:space="preserve">озимих зернових колосових </w:t>
      </w:r>
      <w:r w:rsidRPr="005A5FBD">
        <w:t xml:space="preserve">культур в господарствах Київщини жилі колонії мишоподібних виявлено на 2% обстежених площ із чисельністю  від поодиноких </w:t>
      </w:r>
      <w:proofErr w:type="spellStart"/>
      <w:r w:rsidRPr="005A5FBD">
        <w:t>нір</w:t>
      </w:r>
      <w:proofErr w:type="spellEnd"/>
      <w:r w:rsidRPr="005A5FBD">
        <w:t xml:space="preserve"> до 1 жила колонія на 1 га з 1-2 жилими норами в колонії.</w:t>
      </w:r>
    </w:p>
    <w:p w14:paraId="0A9A3F08" w14:textId="77777777" w:rsidR="007323FA" w:rsidRPr="005A5FBD" w:rsidRDefault="007323FA" w:rsidP="007323FA">
      <w:pPr>
        <w:ind w:firstLine="851"/>
        <w:contextualSpacing/>
        <w:jc w:val="both"/>
      </w:pPr>
      <w:r w:rsidRPr="005A5FBD">
        <w:t xml:space="preserve">На обстежених посівах </w:t>
      </w:r>
      <w:r w:rsidRPr="005A5FBD">
        <w:rPr>
          <w:b/>
          <w:bCs/>
        </w:rPr>
        <w:t xml:space="preserve">озимого ріпаку </w:t>
      </w:r>
      <w:r w:rsidRPr="005A5FBD">
        <w:t xml:space="preserve">урожаю 2026 року   виявлено 11 % площ заселених мишоподібними  гризунами із чисельністю  від поодиноких жилих </w:t>
      </w:r>
      <w:proofErr w:type="spellStart"/>
      <w:r w:rsidRPr="005A5FBD">
        <w:t>нір</w:t>
      </w:r>
      <w:proofErr w:type="spellEnd"/>
      <w:r w:rsidRPr="005A5FBD">
        <w:t xml:space="preserve"> на 1 га до 1 жила колонія на 1 га з 1-2 жилими норами в </w:t>
      </w:r>
      <w:proofErr w:type="spellStart"/>
      <w:r w:rsidRPr="005A5FBD">
        <w:t>колоніїї</w:t>
      </w:r>
      <w:proofErr w:type="spellEnd"/>
      <w:r w:rsidRPr="005A5FBD">
        <w:t>.</w:t>
      </w:r>
    </w:p>
    <w:p w14:paraId="5A70BF0A" w14:textId="77777777" w:rsidR="007323FA" w:rsidRPr="005A5FBD" w:rsidRDefault="007323FA" w:rsidP="007323FA">
      <w:pPr>
        <w:ind w:firstLine="851"/>
        <w:contextualSpacing/>
        <w:jc w:val="both"/>
      </w:pPr>
      <w:r w:rsidRPr="005A5FBD">
        <w:t xml:space="preserve">При маршрутному обстеженні </w:t>
      </w:r>
      <w:r w:rsidRPr="005A5FBD">
        <w:rPr>
          <w:b/>
          <w:bCs/>
        </w:rPr>
        <w:t>багаторічних трав</w:t>
      </w:r>
      <w:r w:rsidRPr="005A5FBD">
        <w:t xml:space="preserve">, </w:t>
      </w:r>
      <w:r w:rsidRPr="005A5FBD">
        <w:rPr>
          <w:b/>
          <w:bCs/>
        </w:rPr>
        <w:t xml:space="preserve">неорних земель , лісосмуг </w:t>
      </w:r>
      <w:r w:rsidRPr="005A5FBD">
        <w:t xml:space="preserve"> виявлено 83 - 100% площ заселених мишоподібними гризунами з чисельністю від 1 до 2 жилих колоній на 1 га з 1-2 жилими норами в кожній.</w:t>
      </w:r>
    </w:p>
    <w:p w14:paraId="325DD81F" w14:textId="77777777" w:rsidR="007323FA" w:rsidRPr="005A5FBD" w:rsidRDefault="007323FA" w:rsidP="007323FA">
      <w:pPr>
        <w:pStyle w:val="ae"/>
        <w:shd w:val="clear" w:color="auto" w:fill="FFFFFF"/>
        <w:spacing w:after="450" w:line="420" w:lineRule="atLeast"/>
        <w:ind w:firstLine="851"/>
        <w:contextualSpacing/>
        <w:jc w:val="both"/>
        <w:rPr>
          <w:rFonts w:cs="Times New Roman"/>
          <w:szCs w:val="28"/>
          <w:lang w:val="uk-UA"/>
        </w:rPr>
      </w:pPr>
    </w:p>
    <w:p w14:paraId="7FE2B90E" w14:textId="3E8A59C2" w:rsidR="007323FA" w:rsidRPr="00D762DD" w:rsidRDefault="007323FA" w:rsidP="00C074E7">
      <w:pPr>
        <w:ind w:firstLineChars="50" w:firstLine="140"/>
        <w:jc w:val="both"/>
        <w:rPr>
          <w:b/>
          <w:bCs/>
        </w:rPr>
      </w:pPr>
      <w:r w:rsidRPr="002C4B04">
        <w:rPr>
          <w:szCs w:val="28"/>
        </w:rPr>
        <w:t xml:space="preserve"> </w:t>
      </w:r>
    </w:p>
    <w:p w14:paraId="37E23AF6" w14:textId="77777777" w:rsidR="007323FA" w:rsidRDefault="007323FA" w:rsidP="007323FA">
      <w:pPr>
        <w:rPr>
          <w:bCs/>
          <w:sz w:val="16"/>
          <w:szCs w:val="16"/>
        </w:rPr>
      </w:pPr>
    </w:p>
    <w:p w14:paraId="7CFCB6EC" w14:textId="77777777" w:rsidR="007323FA" w:rsidRPr="00BB0873" w:rsidRDefault="007323FA" w:rsidP="007323FA">
      <w:pPr>
        <w:ind w:firstLine="708"/>
        <w:jc w:val="both"/>
        <w:rPr>
          <w:sz w:val="27"/>
          <w:szCs w:val="27"/>
        </w:rPr>
      </w:pPr>
    </w:p>
    <w:p w14:paraId="0602677C" w14:textId="77777777" w:rsidR="007323FA" w:rsidRDefault="007323FA" w:rsidP="007323FA">
      <w:pPr>
        <w:ind w:firstLineChars="302" w:firstLine="846"/>
        <w:jc w:val="both"/>
      </w:pPr>
    </w:p>
    <w:p w14:paraId="2548BB51" w14:textId="77777777" w:rsidR="007323FA" w:rsidRDefault="007323FA" w:rsidP="007323FA">
      <w:pPr>
        <w:rPr>
          <w:b/>
          <w:bCs/>
          <w:sz w:val="18"/>
          <w:szCs w:val="18"/>
        </w:rPr>
      </w:pPr>
    </w:p>
    <w:p w14:paraId="7246DFE6" w14:textId="77777777" w:rsidR="007323FA" w:rsidRDefault="007323FA" w:rsidP="007323FA">
      <w:pPr>
        <w:rPr>
          <w:sz w:val="18"/>
          <w:szCs w:val="18"/>
        </w:rPr>
      </w:pPr>
    </w:p>
    <w:p w14:paraId="240873B7" w14:textId="77777777" w:rsidR="007323FA" w:rsidRDefault="007323FA" w:rsidP="007323FA">
      <w:pPr>
        <w:rPr>
          <w:sz w:val="18"/>
          <w:szCs w:val="18"/>
        </w:rPr>
      </w:pPr>
    </w:p>
    <w:p w14:paraId="734C0261" w14:textId="77777777" w:rsidR="007323FA" w:rsidRDefault="007323FA" w:rsidP="007323FA">
      <w:pPr>
        <w:rPr>
          <w:sz w:val="18"/>
          <w:szCs w:val="18"/>
        </w:rPr>
      </w:pPr>
    </w:p>
    <w:p w14:paraId="39A6AD3D" w14:textId="77777777" w:rsidR="00C074E7" w:rsidRDefault="00C074E7" w:rsidP="007323FA">
      <w:pPr>
        <w:rPr>
          <w:bCs/>
          <w:sz w:val="16"/>
          <w:szCs w:val="16"/>
          <w:lang w:val="ru-RU"/>
        </w:rPr>
      </w:pPr>
    </w:p>
    <w:p w14:paraId="1B71DE1A" w14:textId="77777777" w:rsidR="007323FA" w:rsidRDefault="007323FA" w:rsidP="007323FA">
      <w:pPr>
        <w:rPr>
          <w:sz w:val="18"/>
          <w:szCs w:val="18"/>
        </w:rPr>
        <w:sectPr w:rsidR="007323FA" w:rsidSect="007323FA">
          <w:pgSz w:w="11906" w:h="16838"/>
          <w:pgMar w:top="851" w:right="850" w:bottom="1134" w:left="1701" w:header="708" w:footer="708" w:gutter="0"/>
          <w:cols w:space="708"/>
          <w:docGrid w:linePitch="360"/>
        </w:sectPr>
      </w:pPr>
    </w:p>
    <w:p w14:paraId="7A623DA5" w14:textId="77777777" w:rsidR="007323FA" w:rsidRPr="00A62479" w:rsidRDefault="007323FA" w:rsidP="007323FA">
      <w:pPr>
        <w:jc w:val="center"/>
        <w:rPr>
          <w:szCs w:val="28"/>
        </w:rPr>
      </w:pPr>
      <w:r w:rsidRPr="00A62479">
        <w:rPr>
          <w:szCs w:val="28"/>
        </w:rPr>
        <w:lastRenderedPageBreak/>
        <w:t>Форма 1</w:t>
      </w:r>
    </w:p>
    <w:p w14:paraId="25E3D79B" w14:textId="77777777" w:rsidR="007323FA" w:rsidRPr="000372E8" w:rsidRDefault="007323FA" w:rsidP="007323FA">
      <w:pPr>
        <w:jc w:val="center"/>
        <w:rPr>
          <w:b/>
          <w:bCs/>
          <w:i/>
          <w:iCs/>
          <w:szCs w:val="28"/>
        </w:rPr>
      </w:pPr>
      <w:r w:rsidRPr="000372E8">
        <w:rPr>
          <w:b/>
          <w:bCs/>
          <w:i/>
          <w:iCs/>
          <w:szCs w:val="28"/>
        </w:rPr>
        <w:t>ІНФОРМАЦІЯ</w:t>
      </w:r>
    </w:p>
    <w:p w14:paraId="30D3281B" w14:textId="77777777" w:rsidR="007323FA" w:rsidRPr="00A62479" w:rsidRDefault="007323FA" w:rsidP="007323FA">
      <w:pPr>
        <w:jc w:val="center"/>
        <w:rPr>
          <w:b/>
          <w:bCs/>
          <w:i/>
          <w:iCs/>
          <w:szCs w:val="28"/>
        </w:rPr>
      </w:pPr>
      <w:r w:rsidRPr="00A62479">
        <w:rPr>
          <w:b/>
          <w:bCs/>
          <w:i/>
          <w:iCs/>
          <w:szCs w:val="28"/>
        </w:rPr>
        <w:t>щодо поширення і чисельності шкідників</w:t>
      </w:r>
      <w:r>
        <w:rPr>
          <w:b/>
          <w:bCs/>
          <w:i/>
          <w:iCs/>
          <w:szCs w:val="28"/>
        </w:rPr>
        <w:t xml:space="preserve"> </w:t>
      </w:r>
      <w:r w:rsidRPr="00A62479">
        <w:rPr>
          <w:b/>
          <w:bCs/>
          <w:i/>
          <w:iCs/>
          <w:szCs w:val="28"/>
        </w:rPr>
        <w:t xml:space="preserve">сільськогосподарських рослин в </w:t>
      </w:r>
      <w:proofErr w:type="spellStart"/>
      <w:r w:rsidRPr="00A62479">
        <w:rPr>
          <w:b/>
          <w:bCs/>
          <w:i/>
          <w:iCs/>
          <w:szCs w:val="28"/>
        </w:rPr>
        <w:t>в</w:t>
      </w:r>
      <w:proofErr w:type="spellEnd"/>
      <w:r w:rsidRPr="00A62479">
        <w:rPr>
          <w:b/>
          <w:bCs/>
          <w:i/>
          <w:iCs/>
          <w:szCs w:val="28"/>
        </w:rPr>
        <w:t xml:space="preserve"> господарствах Київській  області</w:t>
      </w:r>
    </w:p>
    <w:p w14:paraId="2FB662A2" w14:textId="77777777" w:rsidR="007323FA" w:rsidRPr="000372E8" w:rsidRDefault="007323FA" w:rsidP="007323FA">
      <w:pPr>
        <w:jc w:val="center"/>
        <w:rPr>
          <w:szCs w:val="28"/>
        </w:rPr>
      </w:pPr>
      <w:r w:rsidRPr="00A62479">
        <w:rPr>
          <w:b/>
          <w:bCs/>
          <w:i/>
          <w:iCs/>
          <w:szCs w:val="28"/>
        </w:rPr>
        <w:t xml:space="preserve">станом на </w:t>
      </w:r>
      <w:r>
        <w:rPr>
          <w:b/>
          <w:bCs/>
          <w:i/>
          <w:iCs/>
          <w:szCs w:val="28"/>
        </w:rPr>
        <w:t xml:space="preserve">1 квітня </w:t>
      </w:r>
      <w:r w:rsidRPr="00A62479">
        <w:rPr>
          <w:b/>
          <w:bCs/>
          <w:i/>
          <w:iCs/>
          <w:szCs w:val="28"/>
        </w:rPr>
        <w:t xml:space="preserve"> 202</w:t>
      </w:r>
      <w:r>
        <w:rPr>
          <w:b/>
          <w:bCs/>
          <w:i/>
          <w:iCs/>
          <w:szCs w:val="28"/>
        </w:rPr>
        <w:t xml:space="preserve">6 </w:t>
      </w:r>
      <w:r w:rsidRPr="00A62479">
        <w:rPr>
          <w:b/>
          <w:bCs/>
          <w:i/>
          <w:iCs/>
          <w:szCs w:val="28"/>
        </w:rPr>
        <w:t>року</w:t>
      </w:r>
    </w:p>
    <w:tbl>
      <w:tblPr>
        <w:tblStyle w:val="af"/>
        <w:tblW w:w="15417" w:type="dxa"/>
        <w:tblInd w:w="-289" w:type="dxa"/>
        <w:tblLayout w:type="fixed"/>
        <w:tblLook w:val="04A0" w:firstRow="1" w:lastRow="0" w:firstColumn="1" w:lastColumn="0" w:noHBand="0" w:noVBand="1"/>
      </w:tblPr>
      <w:tblGrid>
        <w:gridCol w:w="426"/>
        <w:gridCol w:w="1134"/>
        <w:gridCol w:w="1418"/>
        <w:gridCol w:w="1674"/>
        <w:gridCol w:w="877"/>
        <w:gridCol w:w="908"/>
        <w:gridCol w:w="1359"/>
        <w:gridCol w:w="1044"/>
        <w:gridCol w:w="658"/>
        <w:gridCol w:w="567"/>
        <w:gridCol w:w="749"/>
        <w:gridCol w:w="669"/>
        <w:gridCol w:w="746"/>
        <w:gridCol w:w="908"/>
        <w:gridCol w:w="649"/>
        <w:gridCol w:w="649"/>
        <w:gridCol w:w="982"/>
      </w:tblGrid>
      <w:tr w:rsidR="007323FA" w:rsidRPr="004A0C50" w14:paraId="6F5A411F" w14:textId="77777777" w:rsidTr="0035427B">
        <w:trPr>
          <w:trHeight w:val="1417"/>
        </w:trPr>
        <w:tc>
          <w:tcPr>
            <w:tcW w:w="426" w:type="dxa"/>
            <w:vMerge w:val="restart"/>
          </w:tcPr>
          <w:p w14:paraId="02F2BDFE"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 з/п</w:t>
            </w:r>
          </w:p>
        </w:tc>
        <w:tc>
          <w:tcPr>
            <w:tcW w:w="1134" w:type="dxa"/>
            <w:vMerge w:val="restart"/>
          </w:tcPr>
          <w:p w14:paraId="356F6449"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Назва культури</w:t>
            </w:r>
          </w:p>
        </w:tc>
        <w:tc>
          <w:tcPr>
            <w:tcW w:w="1418" w:type="dxa"/>
            <w:vMerge w:val="restart"/>
          </w:tcPr>
          <w:p w14:paraId="0D67020B"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 xml:space="preserve">Обстежено, </w:t>
            </w:r>
            <w:proofErr w:type="spellStart"/>
            <w:r w:rsidRPr="004A0C50">
              <w:rPr>
                <w:rFonts w:ascii="Times New Roman" w:hAnsi="Times New Roman" w:cs="Times New Roman"/>
              </w:rPr>
              <w:t>тис.га</w:t>
            </w:r>
            <w:proofErr w:type="spellEnd"/>
          </w:p>
        </w:tc>
        <w:tc>
          <w:tcPr>
            <w:tcW w:w="1674" w:type="dxa"/>
            <w:vMerge w:val="restart"/>
          </w:tcPr>
          <w:p w14:paraId="43C608FB"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Назва шкідника</w:t>
            </w:r>
          </w:p>
        </w:tc>
        <w:tc>
          <w:tcPr>
            <w:tcW w:w="1785" w:type="dxa"/>
            <w:gridSpan w:val="2"/>
          </w:tcPr>
          <w:p w14:paraId="1F536CBD"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Заселено, %</w:t>
            </w:r>
          </w:p>
        </w:tc>
        <w:tc>
          <w:tcPr>
            <w:tcW w:w="5046" w:type="dxa"/>
            <w:gridSpan w:val="6"/>
          </w:tcPr>
          <w:p w14:paraId="5E7F432F"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 xml:space="preserve">Чисельність, </w:t>
            </w:r>
            <w:proofErr w:type="spellStart"/>
            <w:r w:rsidRPr="004A0C50">
              <w:rPr>
                <w:rFonts w:ascii="Times New Roman" w:hAnsi="Times New Roman" w:cs="Times New Roman"/>
              </w:rPr>
              <w:t>екз</w:t>
            </w:r>
            <w:proofErr w:type="spellEnd"/>
            <w:r w:rsidRPr="004A0C50">
              <w:rPr>
                <w:rFonts w:ascii="Times New Roman" w:hAnsi="Times New Roman" w:cs="Times New Roman"/>
              </w:rPr>
              <w:t>.</w:t>
            </w:r>
          </w:p>
        </w:tc>
        <w:tc>
          <w:tcPr>
            <w:tcW w:w="1654" w:type="dxa"/>
            <w:gridSpan w:val="2"/>
          </w:tcPr>
          <w:p w14:paraId="53414893" w14:textId="77777777" w:rsidR="007323FA" w:rsidRPr="00A62479" w:rsidRDefault="007323FA" w:rsidP="0035427B">
            <w:pPr>
              <w:jc w:val="center"/>
              <w:rPr>
                <w:rFonts w:ascii="Times New Roman" w:hAnsi="Times New Roman" w:cs="Times New Roman"/>
                <w:sz w:val="20"/>
                <w:szCs w:val="20"/>
              </w:rPr>
            </w:pPr>
            <w:r w:rsidRPr="00A62479">
              <w:rPr>
                <w:rFonts w:ascii="Times New Roman" w:hAnsi="Times New Roman" w:cs="Times New Roman"/>
                <w:sz w:val="20"/>
                <w:szCs w:val="20"/>
              </w:rPr>
              <w:t>Пошкоджено (сисними – заселено) рослин, бруньок, листків, суцвіть, плодів, %</w:t>
            </w:r>
          </w:p>
        </w:tc>
        <w:tc>
          <w:tcPr>
            <w:tcW w:w="2280" w:type="dxa"/>
            <w:gridSpan w:val="3"/>
          </w:tcPr>
          <w:p w14:paraId="0A8A1BD4" w14:textId="77777777" w:rsidR="007323FA" w:rsidRPr="004A0C50" w:rsidRDefault="007323FA" w:rsidP="0035427B">
            <w:pPr>
              <w:jc w:val="center"/>
              <w:rPr>
                <w:rFonts w:ascii="Times New Roman" w:hAnsi="Times New Roman" w:cs="Times New Roman"/>
              </w:rPr>
            </w:pPr>
            <w:r w:rsidRPr="004A0C50">
              <w:rPr>
                <w:rFonts w:ascii="Times New Roman" w:hAnsi="Times New Roman" w:cs="Times New Roman"/>
              </w:rPr>
              <w:t>Ступінь пошкодження, %</w:t>
            </w:r>
          </w:p>
        </w:tc>
      </w:tr>
      <w:tr w:rsidR="007323FA" w:rsidRPr="004A0C50" w14:paraId="6DA61C38" w14:textId="77777777" w:rsidTr="0035427B">
        <w:tc>
          <w:tcPr>
            <w:tcW w:w="426" w:type="dxa"/>
            <w:vMerge/>
          </w:tcPr>
          <w:p w14:paraId="7481296F" w14:textId="77777777" w:rsidR="007323FA" w:rsidRPr="004A0C50" w:rsidRDefault="007323FA" w:rsidP="0035427B">
            <w:pPr>
              <w:jc w:val="center"/>
              <w:rPr>
                <w:rFonts w:ascii="Times New Roman" w:hAnsi="Times New Roman" w:cs="Times New Roman"/>
                <w:sz w:val="20"/>
                <w:szCs w:val="20"/>
              </w:rPr>
            </w:pPr>
          </w:p>
        </w:tc>
        <w:tc>
          <w:tcPr>
            <w:tcW w:w="1134" w:type="dxa"/>
            <w:vMerge/>
          </w:tcPr>
          <w:p w14:paraId="1A1F8C2D" w14:textId="77777777" w:rsidR="007323FA" w:rsidRPr="004A0C50" w:rsidRDefault="007323FA" w:rsidP="0035427B">
            <w:pPr>
              <w:jc w:val="center"/>
              <w:rPr>
                <w:rFonts w:ascii="Times New Roman" w:hAnsi="Times New Roman" w:cs="Times New Roman"/>
                <w:sz w:val="20"/>
                <w:szCs w:val="20"/>
              </w:rPr>
            </w:pPr>
          </w:p>
        </w:tc>
        <w:tc>
          <w:tcPr>
            <w:tcW w:w="1418" w:type="dxa"/>
            <w:vMerge/>
          </w:tcPr>
          <w:p w14:paraId="47514FC5" w14:textId="77777777" w:rsidR="007323FA" w:rsidRPr="004A0C50" w:rsidRDefault="007323FA" w:rsidP="0035427B">
            <w:pPr>
              <w:jc w:val="center"/>
              <w:rPr>
                <w:rFonts w:ascii="Times New Roman" w:hAnsi="Times New Roman" w:cs="Times New Roman"/>
                <w:sz w:val="20"/>
                <w:szCs w:val="20"/>
              </w:rPr>
            </w:pPr>
          </w:p>
        </w:tc>
        <w:tc>
          <w:tcPr>
            <w:tcW w:w="1674" w:type="dxa"/>
            <w:vMerge/>
          </w:tcPr>
          <w:p w14:paraId="156E25F7" w14:textId="77777777" w:rsidR="007323FA" w:rsidRPr="004A0C50" w:rsidRDefault="007323FA" w:rsidP="0035427B">
            <w:pPr>
              <w:jc w:val="center"/>
              <w:rPr>
                <w:rFonts w:ascii="Times New Roman" w:hAnsi="Times New Roman" w:cs="Times New Roman"/>
                <w:sz w:val="20"/>
                <w:szCs w:val="20"/>
              </w:rPr>
            </w:pPr>
          </w:p>
        </w:tc>
        <w:tc>
          <w:tcPr>
            <w:tcW w:w="877" w:type="dxa"/>
            <w:vMerge w:val="restart"/>
          </w:tcPr>
          <w:p w14:paraId="3DB32FB3"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площ</w:t>
            </w:r>
          </w:p>
        </w:tc>
        <w:tc>
          <w:tcPr>
            <w:tcW w:w="908" w:type="dxa"/>
            <w:vMerge w:val="restart"/>
          </w:tcPr>
          <w:p w14:paraId="1E39BDFF" w14:textId="77777777" w:rsidR="007323FA" w:rsidRPr="004A0C50" w:rsidRDefault="007323FA" w:rsidP="0035427B">
            <w:pPr>
              <w:jc w:val="center"/>
              <w:rPr>
                <w:rFonts w:ascii="Times New Roman" w:hAnsi="Times New Roman" w:cs="Times New Roman"/>
                <w:sz w:val="20"/>
                <w:szCs w:val="20"/>
              </w:rPr>
            </w:pPr>
            <w:r w:rsidRPr="004A0C50">
              <w:rPr>
                <w:rFonts w:ascii="Times New Roman" w:hAnsi="Times New Roman" w:cs="Times New Roman"/>
                <w:sz w:val="20"/>
                <w:szCs w:val="20"/>
                <w:vertAlign w:val="superscript"/>
              </w:rPr>
              <w:t>рослин (дерев)</w:t>
            </w:r>
          </w:p>
        </w:tc>
        <w:tc>
          <w:tcPr>
            <w:tcW w:w="1359" w:type="dxa"/>
            <w:vMerge w:val="restart"/>
          </w:tcPr>
          <w:p w14:paraId="283A9C8E"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одиниця виміру</w:t>
            </w:r>
          </w:p>
        </w:tc>
        <w:tc>
          <w:tcPr>
            <w:tcW w:w="1044" w:type="dxa"/>
            <w:vMerge w:val="restart"/>
          </w:tcPr>
          <w:p w14:paraId="6B94C0E9"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імаго</w:t>
            </w:r>
          </w:p>
        </w:tc>
        <w:tc>
          <w:tcPr>
            <w:tcW w:w="658" w:type="dxa"/>
            <w:vMerge w:val="restart"/>
          </w:tcPr>
          <w:p w14:paraId="44B995DE"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яйце</w:t>
            </w:r>
          </w:p>
        </w:tc>
        <w:tc>
          <w:tcPr>
            <w:tcW w:w="1316" w:type="dxa"/>
            <w:gridSpan w:val="2"/>
          </w:tcPr>
          <w:p w14:paraId="1EB73CCB"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личинки</w:t>
            </w:r>
          </w:p>
        </w:tc>
        <w:tc>
          <w:tcPr>
            <w:tcW w:w="669" w:type="dxa"/>
            <w:vMerge w:val="restart"/>
          </w:tcPr>
          <w:p w14:paraId="76A3F4BC"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ентомофаги</w:t>
            </w:r>
          </w:p>
          <w:p w14:paraId="0AF0CAF5" w14:textId="77777777" w:rsidR="007323FA" w:rsidRPr="004A0C50" w:rsidRDefault="007323FA" w:rsidP="0035427B">
            <w:pPr>
              <w:jc w:val="center"/>
              <w:rPr>
                <w:rFonts w:ascii="Times New Roman" w:hAnsi="Times New Roman" w:cs="Times New Roman"/>
                <w:sz w:val="20"/>
                <w:szCs w:val="20"/>
                <w:vertAlign w:val="superscript"/>
              </w:rPr>
            </w:pPr>
          </w:p>
        </w:tc>
        <w:tc>
          <w:tcPr>
            <w:tcW w:w="746" w:type="dxa"/>
            <w:vMerge w:val="restart"/>
          </w:tcPr>
          <w:p w14:paraId="52A6D9D1"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середній</w:t>
            </w:r>
          </w:p>
        </w:tc>
        <w:tc>
          <w:tcPr>
            <w:tcW w:w="908" w:type="dxa"/>
            <w:vMerge w:val="restart"/>
          </w:tcPr>
          <w:p w14:paraId="65FF0555"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максимальний</w:t>
            </w:r>
          </w:p>
        </w:tc>
        <w:tc>
          <w:tcPr>
            <w:tcW w:w="649" w:type="dxa"/>
            <w:vMerge w:val="restart"/>
          </w:tcPr>
          <w:p w14:paraId="037C88FD"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 xml:space="preserve">слабкий (до 25% </w:t>
            </w:r>
            <w:proofErr w:type="spellStart"/>
            <w:r w:rsidRPr="004A0C50">
              <w:rPr>
                <w:rFonts w:ascii="Times New Roman" w:hAnsi="Times New Roman" w:cs="Times New Roman"/>
                <w:sz w:val="20"/>
                <w:szCs w:val="20"/>
                <w:vertAlign w:val="superscript"/>
              </w:rPr>
              <w:t>рорслин</w:t>
            </w:r>
            <w:proofErr w:type="spellEnd"/>
            <w:r w:rsidRPr="004A0C50">
              <w:rPr>
                <w:rFonts w:ascii="Times New Roman" w:hAnsi="Times New Roman" w:cs="Times New Roman"/>
                <w:sz w:val="20"/>
                <w:szCs w:val="20"/>
                <w:vertAlign w:val="superscript"/>
              </w:rPr>
              <w:t>)</w:t>
            </w:r>
          </w:p>
        </w:tc>
        <w:tc>
          <w:tcPr>
            <w:tcW w:w="649" w:type="dxa"/>
            <w:vMerge w:val="restart"/>
          </w:tcPr>
          <w:p w14:paraId="5BA01618"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 xml:space="preserve">середній (26-50% </w:t>
            </w:r>
            <w:proofErr w:type="spellStart"/>
            <w:r w:rsidRPr="004A0C50">
              <w:rPr>
                <w:rFonts w:ascii="Times New Roman" w:hAnsi="Times New Roman" w:cs="Times New Roman"/>
                <w:sz w:val="20"/>
                <w:szCs w:val="20"/>
                <w:vertAlign w:val="superscript"/>
              </w:rPr>
              <w:t>рорслин</w:t>
            </w:r>
            <w:proofErr w:type="spellEnd"/>
            <w:r w:rsidRPr="004A0C50">
              <w:rPr>
                <w:rFonts w:ascii="Times New Roman" w:hAnsi="Times New Roman" w:cs="Times New Roman"/>
                <w:sz w:val="20"/>
                <w:szCs w:val="20"/>
                <w:vertAlign w:val="superscript"/>
              </w:rPr>
              <w:t>)</w:t>
            </w:r>
          </w:p>
        </w:tc>
        <w:tc>
          <w:tcPr>
            <w:tcW w:w="982" w:type="dxa"/>
            <w:vMerge w:val="restart"/>
          </w:tcPr>
          <w:p w14:paraId="277C7BCD" w14:textId="77777777" w:rsidR="007323FA" w:rsidRPr="004A0C50" w:rsidRDefault="007323FA" w:rsidP="0035427B">
            <w:pPr>
              <w:jc w:val="center"/>
              <w:rPr>
                <w:rFonts w:ascii="Times New Roman" w:hAnsi="Times New Roman" w:cs="Times New Roman"/>
                <w:sz w:val="20"/>
                <w:szCs w:val="20"/>
                <w:vertAlign w:val="superscript"/>
              </w:rPr>
            </w:pPr>
            <w:r w:rsidRPr="004A0C50">
              <w:rPr>
                <w:rFonts w:ascii="Times New Roman" w:hAnsi="Times New Roman" w:cs="Times New Roman"/>
                <w:sz w:val="20"/>
                <w:szCs w:val="20"/>
                <w:vertAlign w:val="superscript"/>
              </w:rPr>
              <w:t xml:space="preserve">сильний (51% і </w:t>
            </w:r>
            <w:proofErr w:type="spellStart"/>
            <w:r w:rsidRPr="004A0C50">
              <w:rPr>
                <w:rFonts w:ascii="Times New Roman" w:hAnsi="Times New Roman" w:cs="Times New Roman"/>
                <w:sz w:val="20"/>
                <w:szCs w:val="20"/>
                <w:vertAlign w:val="superscript"/>
              </w:rPr>
              <w:t>більшерорслин</w:t>
            </w:r>
            <w:proofErr w:type="spellEnd"/>
            <w:r w:rsidRPr="004A0C50">
              <w:rPr>
                <w:rFonts w:ascii="Times New Roman" w:hAnsi="Times New Roman" w:cs="Times New Roman"/>
                <w:sz w:val="20"/>
                <w:szCs w:val="20"/>
                <w:vertAlign w:val="superscript"/>
              </w:rPr>
              <w:t>)</w:t>
            </w:r>
          </w:p>
        </w:tc>
      </w:tr>
      <w:tr w:rsidR="007323FA" w:rsidRPr="004A0C50" w14:paraId="3D513145" w14:textId="77777777" w:rsidTr="0035427B">
        <w:tc>
          <w:tcPr>
            <w:tcW w:w="426" w:type="dxa"/>
            <w:vMerge/>
          </w:tcPr>
          <w:p w14:paraId="18958BC1" w14:textId="77777777" w:rsidR="007323FA" w:rsidRPr="004A0C50" w:rsidRDefault="007323FA" w:rsidP="0035427B">
            <w:pPr>
              <w:jc w:val="center"/>
              <w:rPr>
                <w:rFonts w:ascii="Times New Roman" w:hAnsi="Times New Roman" w:cs="Times New Roman"/>
                <w:sz w:val="20"/>
                <w:szCs w:val="20"/>
              </w:rPr>
            </w:pPr>
          </w:p>
        </w:tc>
        <w:tc>
          <w:tcPr>
            <w:tcW w:w="1134" w:type="dxa"/>
            <w:vMerge/>
          </w:tcPr>
          <w:p w14:paraId="3C1F24E2" w14:textId="77777777" w:rsidR="007323FA" w:rsidRPr="004A0C50" w:rsidRDefault="007323FA" w:rsidP="0035427B">
            <w:pPr>
              <w:jc w:val="center"/>
              <w:rPr>
                <w:rFonts w:ascii="Times New Roman" w:hAnsi="Times New Roman" w:cs="Times New Roman"/>
                <w:sz w:val="20"/>
                <w:szCs w:val="20"/>
              </w:rPr>
            </w:pPr>
          </w:p>
        </w:tc>
        <w:tc>
          <w:tcPr>
            <w:tcW w:w="1418" w:type="dxa"/>
            <w:vMerge/>
          </w:tcPr>
          <w:p w14:paraId="11D6CDAB" w14:textId="77777777" w:rsidR="007323FA" w:rsidRPr="004A0C50" w:rsidRDefault="007323FA" w:rsidP="0035427B">
            <w:pPr>
              <w:jc w:val="center"/>
              <w:rPr>
                <w:rFonts w:ascii="Times New Roman" w:hAnsi="Times New Roman" w:cs="Times New Roman"/>
                <w:sz w:val="20"/>
                <w:szCs w:val="20"/>
              </w:rPr>
            </w:pPr>
          </w:p>
        </w:tc>
        <w:tc>
          <w:tcPr>
            <w:tcW w:w="1674" w:type="dxa"/>
            <w:vMerge/>
          </w:tcPr>
          <w:p w14:paraId="789CCB3F" w14:textId="77777777" w:rsidR="007323FA" w:rsidRPr="004A0C50" w:rsidRDefault="007323FA" w:rsidP="0035427B">
            <w:pPr>
              <w:jc w:val="center"/>
              <w:rPr>
                <w:rFonts w:ascii="Times New Roman" w:hAnsi="Times New Roman" w:cs="Times New Roman"/>
                <w:sz w:val="20"/>
                <w:szCs w:val="20"/>
              </w:rPr>
            </w:pPr>
          </w:p>
        </w:tc>
        <w:tc>
          <w:tcPr>
            <w:tcW w:w="877" w:type="dxa"/>
            <w:vMerge/>
          </w:tcPr>
          <w:p w14:paraId="322E1D95" w14:textId="77777777" w:rsidR="007323FA" w:rsidRPr="004A0C50" w:rsidRDefault="007323FA" w:rsidP="0035427B">
            <w:pPr>
              <w:jc w:val="center"/>
              <w:rPr>
                <w:rFonts w:ascii="Times New Roman" w:hAnsi="Times New Roman" w:cs="Times New Roman"/>
                <w:sz w:val="20"/>
                <w:szCs w:val="20"/>
              </w:rPr>
            </w:pPr>
          </w:p>
        </w:tc>
        <w:tc>
          <w:tcPr>
            <w:tcW w:w="908" w:type="dxa"/>
            <w:vMerge/>
          </w:tcPr>
          <w:p w14:paraId="2E31B3F9" w14:textId="77777777" w:rsidR="007323FA" w:rsidRPr="004A0C50" w:rsidRDefault="007323FA" w:rsidP="0035427B">
            <w:pPr>
              <w:jc w:val="center"/>
              <w:rPr>
                <w:rFonts w:ascii="Times New Roman" w:hAnsi="Times New Roman" w:cs="Times New Roman"/>
                <w:sz w:val="20"/>
                <w:szCs w:val="20"/>
              </w:rPr>
            </w:pPr>
          </w:p>
        </w:tc>
        <w:tc>
          <w:tcPr>
            <w:tcW w:w="1359" w:type="dxa"/>
            <w:vMerge/>
          </w:tcPr>
          <w:p w14:paraId="43D21EF0" w14:textId="77777777" w:rsidR="007323FA" w:rsidRPr="004A0C50" w:rsidRDefault="007323FA" w:rsidP="0035427B">
            <w:pPr>
              <w:jc w:val="center"/>
              <w:rPr>
                <w:rFonts w:ascii="Times New Roman" w:hAnsi="Times New Roman" w:cs="Times New Roman"/>
                <w:sz w:val="20"/>
                <w:szCs w:val="20"/>
              </w:rPr>
            </w:pPr>
          </w:p>
        </w:tc>
        <w:tc>
          <w:tcPr>
            <w:tcW w:w="1044" w:type="dxa"/>
            <w:vMerge/>
          </w:tcPr>
          <w:p w14:paraId="6EF9C1F7" w14:textId="77777777" w:rsidR="007323FA" w:rsidRPr="004A0C50" w:rsidRDefault="007323FA" w:rsidP="0035427B">
            <w:pPr>
              <w:jc w:val="center"/>
              <w:rPr>
                <w:rFonts w:ascii="Times New Roman" w:hAnsi="Times New Roman" w:cs="Times New Roman"/>
                <w:sz w:val="20"/>
                <w:szCs w:val="20"/>
              </w:rPr>
            </w:pPr>
          </w:p>
        </w:tc>
        <w:tc>
          <w:tcPr>
            <w:tcW w:w="658" w:type="dxa"/>
            <w:vMerge/>
          </w:tcPr>
          <w:p w14:paraId="7E930654" w14:textId="77777777" w:rsidR="007323FA" w:rsidRPr="004A0C50" w:rsidRDefault="007323FA" w:rsidP="0035427B">
            <w:pPr>
              <w:jc w:val="center"/>
              <w:rPr>
                <w:rFonts w:ascii="Times New Roman" w:hAnsi="Times New Roman" w:cs="Times New Roman"/>
                <w:sz w:val="20"/>
                <w:szCs w:val="20"/>
              </w:rPr>
            </w:pPr>
          </w:p>
        </w:tc>
        <w:tc>
          <w:tcPr>
            <w:tcW w:w="567" w:type="dxa"/>
          </w:tcPr>
          <w:p w14:paraId="6966D068" w14:textId="77777777" w:rsidR="007323FA" w:rsidRPr="00591BF7" w:rsidRDefault="007323FA" w:rsidP="0035427B">
            <w:pPr>
              <w:jc w:val="center"/>
              <w:rPr>
                <w:rFonts w:ascii="Times New Roman" w:hAnsi="Times New Roman" w:cs="Times New Roman"/>
                <w:sz w:val="16"/>
                <w:szCs w:val="16"/>
              </w:rPr>
            </w:pPr>
            <w:r w:rsidRPr="00591BF7">
              <w:rPr>
                <w:rFonts w:ascii="Times New Roman" w:hAnsi="Times New Roman" w:cs="Times New Roman"/>
                <w:sz w:val="16"/>
                <w:szCs w:val="16"/>
              </w:rPr>
              <w:t>екземплярів</w:t>
            </w:r>
          </w:p>
        </w:tc>
        <w:tc>
          <w:tcPr>
            <w:tcW w:w="749" w:type="dxa"/>
          </w:tcPr>
          <w:p w14:paraId="2856046B" w14:textId="77777777" w:rsidR="007323FA" w:rsidRPr="004A0C50" w:rsidRDefault="007323FA" w:rsidP="0035427B">
            <w:pPr>
              <w:jc w:val="center"/>
              <w:rPr>
                <w:rFonts w:ascii="Times New Roman" w:hAnsi="Times New Roman" w:cs="Times New Roman"/>
                <w:sz w:val="20"/>
                <w:szCs w:val="20"/>
              </w:rPr>
            </w:pPr>
            <w:r w:rsidRPr="004A0C50">
              <w:rPr>
                <w:rFonts w:ascii="Times New Roman" w:hAnsi="Times New Roman" w:cs="Times New Roman"/>
                <w:sz w:val="20"/>
                <w:szCs w:val="20"/>
              </w:rPr>
              <w:t>вік</w:t>
            </w:r>
          </w:p>
        </w:tc>
        <w:tc>
          <w:tcPr>
            <w:tcW w:w="669" w:type="dxa"/>
            <w:vMerge/>
          </w:tcPr>
          <w:p w14:paraId="06F44029" w14:textId="77777777" w:rsidR="007323FA" w:rsidRPr="004A0C50" w:rsidRDefault="007323FA" w:rsidP="0035427B">
            <w:pPr>
              <w:jc w:val="center"/>
              <w:rPr>
                <w:rFonts w:ascii="Times New Roman" w:hAnsi="Times New Roman" w:cs="Times New Roman"/>
                <w:sz w:val="20"/>
                <w:szCs w:val="20"/>
              </w:rPr>
            </w:pPr>
          </w:p>
        </w:tc>
        <w:tc>
          <w:tcPr>
            <w:tcW w:w="746" w:type="dxa"/>
            <w:vMerge/>
          </w:tcPr>
          <w:p w14:paraId="634E1CB7" w14:textId="77777777" w:rsidR="007323FA" w:rsidRPr="004A0C50" w:rsidRDefault="007323FA" w:rsidP="0035427B">
            <w:pPr>
              <w:jc w:val="center"/>
              <w:rPr>
                <w:rFonts w:ascii="Times New Roman" w:hAnsi="Times New Roman" w:cs="Times New Roman"/>
                <w:sz w:val="20"/>
                <w:szCs w:val="20"/>
              </w:rPr>
            </w:pPr>
          </w:p>
        </w:tc>
        <w:tc>
          <w:tcPr>
            <w:tcW w:w="908" w:type="dxa"/>
            <w:vMerge/>
          </w:tcPr>
          <w:p w14:paraId="46B07EAF" w14:textId="77777777" w:rsidR="007323FA" w:rsidRPr="004A0C50" w:rsidRDefault="007323FA" w:rsidP="0035427B">
            <w:pPr>
              <w:jc w:val="center"/>
              <w:rPr>
                <w:rFonts w:ascii="Times New Roman" w:hAnsi="Times New Roman" w:cs="Times New Roman"/>
                <w:sz w:val="20"/>
                <w:szCs w:val="20"/>
              </w:rPr>
            </w:pPr>
          </w:p>
        </w:tc>
        <w:tc>
          <w:tcPr>
            <w:tcW w:w="649" w:type="dxa"/>
            <w:vMerge/>
          </w:tcPr>
          <w:p w14:paraId="7BF8D01E" w14:textId="77777777" w:rsidR="007323FA" w:rsidRPr="004A0C50" w:rsidRDefault="007323FA" w:rsidP="0035427B">
            <w:pPr>
              <w:jc w:val="center"/>
              <w:rPr>
                <w:rFonts w:ascii="Times New Roman" w:hAnsi="Times New Roman" w:cs="Times New Roman"/>
                <w:sz w:val="20"/>
                <w:szCs w:val="20"/>
              </w:rPr>
            </w:pPr>
          </w:p>
        </w:tc>
        <w:tc>
          <w:tcPr>
            <w:tcW w:w="649" w:type="dxa"/>
            <w:vMerge/>
          </w:tcPr>
          <w:p w14:paraId="13551938" w14:textId="77777777" w:rsidR="007323FA" w:rsidRPr="004A0C50" w:rsidRDefault="007323FA" w:rsidP="0035427B">
            <w:pPr>
              <w:jc w:val="center"/>
              <w:rPr>
                <w:rFonts w:ascii="Times New Roman" w:hAnsi="Times New Roman" w:cs="Times New Roman"/>
                <w:sz w:val="20"/>
                <w:szCs w:val="20"/>
              </w:rPr>
            </w:pPr>
          </w:p>
        </w:tc>
        <w:tc>
          <w:tcPr>
            <w:tcW w:w="982" w:type="dxa"/>
            <w:vMerge/>
          </w:tcPr>
          <w:p w14:paraId="42B538CF" w14:textId="77777777" w:rsidR="007323FA" w:rsidRPr="004A0C50" w:rsidRDefault="007323FA" w:rsidP="0035427B">
            <w:pPr>
              <w:jc w:val="center"/>
              <w:rPr>
                <w:rFonts w:ascii="Times New Roman" w:hAnsi="Times New Roman" w:cs="Times New Roman"/>
                <w:sz w:val="20"/>
                <w:szCs w:val="20"/>
              </w:rPr>
            </w:pPr>
          </w:p>
        </w:tc>
      </w:tr>
      <w:tr w:rsidR="007323FA" w:rsidRPr="000372E8" w14:paraId="09CD9F1D" w14:textId="77777777" w:rsidTr="0035427B">
        <w:tc>
          <w:tcPr>
            <w:tcW w:w="426" w:type="dxa"/>
          </w:tcPr>
          <w:p w14:paraId="6EDBF643"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w:t>
            </w:r>
          </w:p>
        </w:tc>
        <w:tc>
          <w:tcPr>
            <w:tcW w:w="1134" w:type="dxa"/>
          </w:tcPr>
          <w:p w14:paraId="07834C26"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2</w:t>
            </w:r>
          </w:p>
        </w:tc>
        <w:tc>
          <w:tcPr>
            <w:tcW w:w="1418" w:type="dxa"/>
          </w:tcPr>
          <w:p w14:paraId="530CFF2E"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3</w:t>
            </w:r>
          </w:p>
        </w:tc>
        <w:tc>
          <w:tcPr>
            <w:tcW w:w="1674" w:type="dxa"/>
          </w:tcPr>
          <w:p w14:paraId="34A67C73"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4</w:t>
            </w:r>
          </w:p>
        </w:tc>
        <w:tc>
          <w:tcPr>
            <w:tcW w:w="877" w:type="dxa"/>
          </w:tcPr>
          <w:p w14:paraId="72012177"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5</w:t>
            </w:r>
          </w:p>
        </w:tc>
        <w:tc>
          <w:tcPr>
            <w:tcW w:w="908" w:type="dxa"/>
          </w:tcPr>
          <w:p w14:paraId="306DBC55"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6</w:t>
            </w:r>
          </w:p>
        </w:tc>
        <w:tc>
          <w:tcPr>
            <w:tcW w:w="1359" w:type="dxa"/>
          </w:tcPr>
          <w:p w14:paraId="7CDEC425"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7</w:t>
            </w:r>
          </w:p>
        </w:tc>
        <w:tc>
          <w:tcPr>
            <w:tcW w:w="1044" w:type="dxa"/>
          </w:tcPr>
          <w:p w14:paraId="0917B349"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8</w:t>
            </w:r>
          </w:p>
        </w:tc>
        <w:tc>
          <w:tcPr>
            <w:tcW w:w="658" w:type="dxa"/>
          </w:tcPr>
          <w:p w14:paraId="6D45A419"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9</w:t>
            </w:r>
          </w:p>
        </w:tc>
        <w:tc>
          <w:tcPr>
            <w:tcW w:w="567" w:type="dxa"/>
          </w:tcPr>
          <w:p w14:paraId="23B55635"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10</w:t>
            </w:r>
          </w:p>
        </w:tc>
        <w:tc>
          <w:tcPr>
            <w:tcW w:w="749" w:type="dxa"/>
          </w:tcPr>
          <w:p w14:paraId="7EB9044B"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11</w:t>
            </w:r>
          </w:p>
        </w:tc>
        <w:tc>
          <w:tcPr>
            <w:tcW w:w="669" w:type="dxa"/>
          </w:tcPr>
          <w:p w14:paraId="1AE6B7AC"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12</w:t>
            </w:r>
          </w:p>
        </w:tc>
        <w:tc>
          <w:tcPr>
            <w:tcW w:w="746" w:type="dxa"/>
          </w:tcPr>
          <w:p w14:paraId="2020EFDE"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13</w:t>
            </w:r>
          </w:p>
        </w:tc>
        <w:tc>
          <w:tcPr>
            <w:tcW w:w="908" w:type="dxa"/>
          </w:tcPr>
          <w:p w14:paraId="2A9EDBD6"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14</w:t>
            </w:r>
          </w:p>
        </w:tc>
        <w:tc>
          <w:tcPr>
            <w:tcW w:w="649" w:type="dxa"/>
          </w:tcPr>
          <w:p w14:paraId="2B645F75"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15</w:t>
            </w:r>
          </w:p>
        </w:tc>
        <w:tc>
          <w:tcPr>
            <w:tcW w:w="649" w:type="dxa"/>
          </w:tcPr>
          <w:p w14:paraId="44AEE69E"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16</w:t>
            </w:r>
          </w:p>
        </w:tc>
        <w:tc>
          <w:tcPr>
            <w:tcW w:w="982" w:type="dxa"/>
          </w:tcPr>
          <w:p w14:paraId="04D21072" w14:textId="77777777" w:rsidR="007323FA" w:rsidRPr="000372E8" w:rsidRDefault="007323FA" w:rsidP="0035427B">
            <w:pPr>
              <w:jc w:val="center"/>
              <w:rPr>
                <w:rFonts w:ascii="Times New Roman" w:hAnsi="Times New Roman" w:cs="Times New Roman"/>
              </w:rPr>
            </w:pPr>
            <w:r w:rsidRPr="000372E8">
              <w:rPr>
                <w:rFonts w:ascii="Times New Roman" w:hAnsi="Times New Roman" w:cs="Times New Roman"/>
              </w:rPr>
              <w:t>17</w:t>
            </w:r>
          </w:p>
        </w:tc>
      </w:tr>
      <w:tr w:rsidR="007323FA" w:rsidRPr="004A0F2D" w14:paraId="258ABFBD" w14:textId="77777777" w:rsidTr="0035427B">
        <w:tc>
          <w:tcPr>
            <w:tcW w:w="426" w:type="dxa"/>
          </w:tcPr>
          <w:p w14:paraId="305DC9C4"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1</w:t>
            </w:r>
          </w:p>
        </w:tc>
        <w:tc>
          <w:tcPr>
            <w:tcW w:w="1134" w:type="dxa"/>
          </w:tcPr>
          <w:p w14:paraId="191240D1"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Озимі зернові</w:t>
            </w:r>
          </w:p>
        </w:tc>
        <w:tc>
          <w:tcPr>
            <w:tcW w:w="1418" w:type="dxa"/>
          </w:tcPr>
          <w:p w14:paraId="6C4D58E1"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1,273</w:t>
            </w:r>
          </w:p>
        </w:tc>
        <w:tc>
          <w:tcPr>
            <w:tcW w:w="1674" w:type="dxa"/>
          </w:tcPr>
          <w:p w14:paraId="6E57B076" w14:textId="77777777" w:rsidR="007323FA" w:rsidRPr="00712B21" w:rsidRDefault="007323FA" w:rsidP="0035427B">
            <w:pPr>
              <w:jc w:val="center"/>
              <w:rPr>
                <w:rFonts w:ascii="Times New Roman" w:hAnsi="Times New Roman" w:cs="Times New Roman"/>
                <w:sz w:val="24"/>
                <w:szCs w:val="24"/>
              </w:rPr>
            </w:pPr>
            <w:r w:rsidRPr="00712B21">
              <w:rPr>
                <w:rFonts w:ascii="Times New Roman" w:hAnsi="Times New Roman" w:cs="Times New Roman"/>
                <w:sz w:val="24"/>
                <w:szCs w:val="24"/>
              </w:rPr>
              <w:t>Озима совка</w:t>
            </w:r>
          </w:p>
        </w:tc>
        <w:tc>
          <w:tcPr>
            <w:tcW w:w="877" w:type="dxa"/>
          </w:tcPr>
          <w:p w14:paraId="3519A178"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60</w:t>
            </w:r>
          </w:p>
        </w:tc>
        <w:tc>
          <w:tcPr>
            <w:tcW w:w="908" w:type="dxa"/>
          </w:tcPr>
          <w:p w14:paraId="33544326" w14:textId="77777777" w:rsidR="007323FA" w:rsidRPr="004A0F2D" w:rsidRDefault="007323FA" w:rsidP="0035427B">
            <w:pPr>
              <w:rPr>
                <w:rFonts w:ascii="Times New Roman" w:hAnsi="Times New Roman" w:cs="Times New Roman"/>
              </w:rPr>
            </w:pPr>
          </w:p>
        </w:tc>
        <w:tc>
          <w:tcPr>
            <w:tcW w:w="1359" w:type="dxa"/>
          </w:tcPr>
          <w:p w14:paraId="42A0D861" w14:textId="77777777" w:rsidR="007323FA" w:rsidRPr="004A0F2D" w:rsidRDefault="007323FA" w:rsidP="0035427B">
            <w:pPr>
              <w:jc w:val="center"/>
              <w:rPr>
                <w:rFonts w:ascii="Times New Roman" w:hAnsi="Times New Roman" w:cs="Times New Roman"/>
              </w:rP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2F99D755" w14:textId="77777777" w:rsidR="007323FA" w:rsidRPr="004A0F2D" w:rsidRDefault="007323FA" w:rsidP="0035427B">
            <w:pPr>
              <w:jc w:val="center"/>
              <w:rPr>
                <w:rFonts w:ascii="Times New Roman" w:hAnsi="Times New Roman" w:cs="Times New Roman"/>
              </w:rPr>
            </w:pPr>
          </w:p>
        </w:tc>
        <w:tc>
          <w:tcPr>
            <w:tcW w:w="658" w:type="dxa"/>
          </w:tcPr>
          <w:p w14:paraId="3BE6A668" w14:textId="77777777" w:rsidR="007323FA" w:rsidRPr="004A0F2D" w:rsidRDefault="007323FA" w:rsidP="0035427B">
            <w:pPr>
              <w:jc w:val="center"/>
              <w:rPr>
                <w:rFonts w:ascii="Times New Roman" w:hAnsi="Times New Roman" w:cs="Times New Roman"/>
              </w:rPr>
            </w:pPr>
          </w:p>
        </w:tc>
        <w:tc>
          <w:tcPr>
            <w:tcW w:w="567" w:type="dxa"/>
          </w:tcPr>
          <w:p w14:paraId="1A8AA50C" w14:textId="77777777" w:rsidR="007323FA" w:rsidRPr="0021230C" w:rsidRDefault="007323FA" w:rsidP="0035427B">
            <w:pPr>
              <w:jc w:val="center"/>
              <w:rPr>
                <w:rFonts w:ascii="Times New Roman" w:hAnsi="Times New Roman" w:cs="Times New Roman"/>
                <w:sz w:val="20"/>
                <w:szCs w:val="20"/>
              </w:rPr>
            </w:pPr>
            <w:r w:rsidRPr="0021230C">
              <w:rPr>
                <w:rFonts w:ascii="Times New Roman" w:hAnsi="Times New Roman" w:cs="Times New Roman"/>
                <w:sz w:val="20"/>
                <w:szCs w:val="20"/>
              </w:rPr>
              <w:t>0,5/1</w:t>
            </w:r>
          </w:p>
        </w:tc>
        <w:tc>
          <w:tcPr>
            <w:tcW w:w="749" w:type="dxa"/>
          </w:tcPr>
          <w:p w14:paraId="53EA78DA"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5,6</w:t>
            </w:r>
          </w:p>
        </w:tc>
        <w:tc>
          <w:tcPr>
            <w:tcW w:w="669" w:type="dxa"/>
          </w:tcPr>
          <w:p w14:paraId="652B2593" w14:textId="77777777" w:rsidR="007323FA" w:rsidRPr="004A0F2D" w:rsidRDefault="007323FA" w:rsidP="0035427B">
            <w:pPr>
              <w:jc w:val="center"/>
              <w:rPr>
                <w:rFonts w:ascii="Times New Roman" w:hAnsi="Times New Roman" w:cs="Times New Roman"/>
              </w:rPr>
            </w:pPr>
          </w:p>
        </w:tc>
        <w:tc>
          <w:tcPr>
            <w:tcW w:w="746" w:type="dxa"/>
          </w:tcPr>
          <w:p w14:paraId="434D6533" w14:textId="77777777" w:rsidR="007323FA" w:rsidRPr="004A0F2D" w:rsidRDefault="007323FA" w:rsidP="0035427B">
            <w:pPr>
              <w:jc w:val="center"/>
              <w:rPr>
                <w:rFonts w:ascii="Times New Roman" w:hAnsi="Times New Roman" w:cs="Times New Roman"/>
              </w:rPr>
            </w:pPr>
          </w:p>
        </w:tc>
        <w:tc>
          <w:tcPr>
            <w:tcW w:w="908" w:type="dxa"/>
          </w:tcPr>
          <w:p w14:paraId="0B30257B" w14:textId="77777777" w:rsidR="007323FA" w:rsidRPr="004A0F2D" w:rsidRDefault="007323FA" w:rsidP="0035427B">
            <w:pPr>
              <w:jc w:val="center"/>
              <w:rPr>
                <w:rFonts w:ascii="Times New Roman" w:hAnsi="Times New Roman" w:cs="Times New Roman"/>
              </w:rPr>
            </w:pPr>
          </w:p>
        </w:tc>
        <w:tc>
          <w:tcPr>
            <w:tcW w:w="649" w:type="dxa"/>
          </w:tcPr>
          <w:p w14:paraId="511A8BE4"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100</w:t>
            </w:r>
          </w:p>
        </w:tc>
        <w:tc>
          <w:tcPr>
            <w:tcW w:w="649" w:type="dxa"/>
          </w:tcPr>
          <w:p w14:paraId="02758A1D"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0</w:t>
            </w:r>
          </w:p>
        </w:tc>
        <w:tc>
          <w:tcPr>
            <w:tcW w:w="982" w:type="dxa"/>
          </w:tcPr>
          <w:p w14:paraId="72403DAB"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0</w:t>
            </w:r>
          </w:p>
        </w:tc>
      </w:tr>
      <w:tr w:rsidR="007323FA" w:rsidRPr="004A0F2D" w14:paraId="38136D06" w14:textId="77777777" w:rsidTr="0035427B">
        <w:tc>
          <w:tcPr>
            <w:tcW w:w="426" w:type="dxa"/>
          </w:tcPr>
          <w:p w14:paraId="56EA6E61" w14:textId="77777777" w:rsidR="007323FA" w:rsidRPr="004A0F2D" w:rsidRDefault="007323FA" w:rsidP="0035427B">
            <w:pPr>
              <w:jc w:val="center"/>
              <w:rPr>
                <w:rFonts w:ascii="Times New Roman" w:hAnsi="Times New Roman" w:cs="Times New Roman"/>
              </w:rPr>
            </w:pPr>
          </w:p>
        </w:tc>
        <w:tc>
          <w:tcPr>
            <w:tcW w:w="1134" w:type="dxa"/>
          </w:tcPr>
          <w:p w14:paraId="7A996C55" w14:textId="77777777" w:rsidR="007323FA" w:rsidRPr="004A0F2D" w:rsidRDefault="007323FA" w:rsidP="0035427B">
            <w:pPr>
              <w:jc w:val="center"/>
              <w:rPr>
                <w:rFonts w:ascii="Times New Roman" w:hAnsi="Times New Roman" w:cs="Times New Roman"/>
              </w:rPr>
            </w:pPr>
          </w:p>
        </w:tc>
        <w:tc>
          <w:tcPr>
            <w:tcW w:w="1418" w:type="dxa"/>
          </w:tcPr>
          <w:p w14:paraId="6ADDE4B3"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1,273</w:t>
            </w:r>
          </w:p>
        </w:tc>
        <w:tc>
          <w:tcPr>
            <w:tcW w:w="1674" w:type="dxa"/>
          </w:tcPr>
          <w:p w14:paraId="5D9B8F8D" w14:textId="77777777" w:rsidR="007323FA" w:rsidRPr="00712B21" w:rsidRDefault="007323FA" w:rsidP="0035427B">
            <w:pPr>
              <w:jc w:val="center"/>
              <w:rPr>
                <w:rFonts w:ascii="Times New Roman" w:hAnsi="Times New Roman" w:cs="Times New Roman"/>
                <w:sz w:val="24"/>
                <w:szCs w:val="24"/>
              </w:rPr>
            </w:pPr>
            <w:r w:rsidRPr="00712B21">
              <w:rPr>
                <w:rFonts w:ascii="Times New Roman" w:hAnsi="Times New Roman" w:cs="Times New Roman"/>
                <w:sz w:val="24"/>
                <w:szCs w:val="24"/>
              </w:rPr>
              <w:t>Личинки хрущів</w:t>
            </w:r>
          </w:p>
        </w:tc>
        <w:tc>
          <w:tcPr>
            <w:tcW w:w="877" w:type="dxa"/>
          </w:tcPr>
          <w:p w14:paraId="33DEFD0C"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45</w:t>
            </w:r>
          </w:p>
        </w:tc>
        <w:tc>
          <w:tcPr>
            <w:tcW w:w="908" w:type="dxa"/>
          </w:tcPr>
          <w:p w14:paraId="0C9E939F" w14:textId="77777777" w:rsidR="007323FA" w:rsidRPr="004A0F2D" w:rsidRDefault="007323FA" w:rsidP="0035427B">
            <w:pPr>
              <w:jc w:val="center"/>
              <w:rPr>
                <w:rFonts w:ascii="Times New Roman" w:hAnsi="Times New Roman" w:cs="Times New Roman"/>
              </w:rPr>
            </w:pPr>
          </w:p>
        </w:tc>
        <w:tc>
          <w:tcPr>
            <w:tcW w:w="1359" w:type="dxa"/>
          </w:tcPr>
          <w:p w14:paraId="3A920192" w14:textId="77777777" w:rsidR="007323FA" w:rsidRPr="004A0F2D" w:rsidRDefault="007323FA" w:rsidP="0035427B">
            <w:pPr>
              <w:jc w:val="center"/>
              <w:rPr>
                <w:rFonts w:ascii="Times New Roman" w:hAnsi="Times New Roman" w:cs="Times New Roman"/>
              </w:rP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0E530A78" w14:textId="77777777" w:rsidR="007323FA" w:rsidRPr="004A0F2D" w:rsidRDefault="007323FA" w:rsidP="0035427B">
            <w:pPr>
              <w:jc w:val="center"/>
              <w:rPr>
                <w:rFonts w:ascii="Times New Roman" w:hAnsi="Times New Roman" w:cs="Times New Roman"/>
              </w:rPr>
            </w:pPr>
          </w:p>
        </w:tc>
        <w:tc>
          <w:tcPr>
            <w:tcW w:w="658" w:type="dxa"/>
          </w:tcPr>
          <w:p w14:paraId="22C55B90" w14:textId="77777777" w:rsidR="007323FA" w:rsidRPr="004A0F2D" w:rsidRDefault="007323FA" w:rsidP="0035427B">
            <w:pPr>
              <w:jc w:val="center"/>
              <w:rPr>
                <w:rFonts w:ascii="Times New Roman" w:hAnsi="Times New Roman" w:cs="Times New Roman"/>
              </w:rPr>
            </w:pPr>
          </w:p>
        </w:tc>
        <w:tc>
          <w:tcPr>
            <w:tcW w:w="567" w:type="dxa"/>
          </w:tcPr>
          <w:p w14:paraId="08565F1C" w14:textId="77777777" w:rsidR="007323FA" w:rsidRPr="0021230C" w:rsidRDefault="007323FA" w:rsidP="0035427B">
            <w:pPr>
              <w:jc w:val="center"/>
              <w:rPr>
                <w:rFonts w:ascii="Times New Roman" w:hAnsi="Times New Roman" w:cs="Times New Roman"/>
                <w:sz w:val="20"/>
                <w:szCs w:val="20"/>
              </w:rPr>
            </w:pPr>
            <w:r w:rsidRPr="0021230C">
              <w:rPr>
                <w:rFonts w:ascii="Times New Roman" w:hAnsi="Times New Roman" w:cs="Times New Roman"/>
                <w:sz w:val="20"/>
                <w:szCs w:val="20"/>
              </w:rPr>
              <w:t>0,5/1</w:t>
            </w:r>
          </w:p>
        </w:tc>
        <w:tc>
          <w:tcPr>
            <w:tcW w:w="749" w:type="dxa"/>
          </w:tcPr>
          <w:p w14:paraId="748B66B2" w14:textId="77777777" w:rsidR="007323FA" w:rsidRPr="004A0F2D" w:rsidRDefault="007323FA" w:rsidP="0035427B">
            <w:pPr>
              <w:jc w:val="center"/>
              <w:rPr>
                <w:rFonts w:ascii="Times New Roman" w:hAnsi="Times New Roman" w:cs="Times New Roman"/>
              </w:rPr>
            </w:pPr>
          </w:p>
        </w:tc>
        <w:tc>
          <w:tcPr>
            <w:tcW w:w="669" w:type="dxa"/>
          </w:tcPr>
          <w:p w14:paraId="22EFBD57" w14:textId="77777777" w:rsidR="007323FA" w:rsidRPr="004A0F2D" w:rsidRDefault="007323FA" w:rsidP="0035427B">
            <w:pPr>
              <w:jc w:val="center"/>
              <w:rPr>
                <w:rFonts w:ascii="Times New Roman" w:hAnsi="Times New Roman" w:cs="Times New Roman"/>
              </w:rPr>
            </w:pPr>
          </w:p>
        </w:tc>
        <w:tc>
          <w:tcPr>
            <w:tcW w:w="746" w:type="dxa"/>
          </w:tcPr>
          <w:p w14:paraId="623F840D" w14:textId="77777777" w:rsidR="007323FA" w:rsidRPr="004A0F2D" w:rsidRDefault="007323FA" w:rsidP="0035427B">
            <w:pPr>
              <w:jc w:val="center"/>
              <w:rPr>
                <w:rFonts w:ascii="Times New Roman" w:hAnsi="Times New Roman" w:cs="Times New Roman"/>
              </w:rPr>
            </w:pPr>
          </w:p>
        </w:tc>
        <w:tc>
          <w:tcPr>
            <w:tcW w:w="908" w:type="dxa"/>
          </w:tcPr>
          <w:p w14:paraId="39B9D192" w14:textId="77777777" w:rsidR="007323FA" w:rsidRPr="004A0F2D" w:rsidRDefault="007323FA" w:rsidP="0035427B">
            <w:pPr>
              <w:jc w:val="center"/>
              <w:rPr>
                <w:rFonts w:ascii="Times New Roman" w:hAnsi="Times New Roman" w:cs="Times New Roman"/>
              </w:rPr>
            </w:pPr>
          </w:p>
        </w:tc>
        <w:tc>
          <w:tcPr>
            <w:tcW w:w="649" w:type="dxa"/>
          </w:tcPr>
          <w:p w14:paraId="28A9A8A1" w14:textId="77777777" w:rsidR="007323FA" w:rsidRPr="004A0F2D" w:rsidRDefault="007323FA" w:rsidP="0035427B">
            <w:pPr>
              <w:jc w:val="center"/>
              <w:rPr>
                <w:rFonts w:ascii="Times New Roman" w:hAnsi="Times New Roman" w:cs="Times New Roman"/>
              </w:rPr>
            </w:pPr>
          </w:p>
        </w:tc>
        <w:tc>
          <w:tcPr>
            <w:tcW w:w="649" w:type="dxa"/>
          </w:tcPr>
          <w:p w14:paraId="0FB6F31F"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0</w:t>
            </w:r>
          </w:p>
        </w:tc>
        <w:tc>
          <w:tcPr>
            <w:tcW w:w="982" w:type="dxa"/>
          </w:tcPr>
          <w:p w14:paraId="78999C70"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0</w:t>
            </w:r>
          </w:p>
        </w:tc>
      </w:tr>
      <w:tr w:rsidR="007323FA" w:rsidRPr="004A0F2D" w14:paraId="46D5F2FA" w14:textId="77777777" w:rsidTr="0035427B">
        <w:tc>
          <w:tcPr>
            <w:tcW w:w="426" w:type="dxa"/>
          </w:tcPr>
          <w:p w14:paraId="5C4A4E3A" w14:textId="77777777" w:rsidR="007323FA" w:rsidRPr="004A0F2D" w:rsidRDefault="007323FA" w:rsidP="0035427B">
            <w:pPr>
              <w:jc w:val="center"/>
              <w:rPr>
                <w:rFonts w:ascii="Times New Roman" w:hAnsi="Times New Roman" w:cs="Times New Roman"/>
              </w:rPr>
            </w:pPr>
          </w:p>
        </w:tc>
        <w:tc>
          <w:tcPr>
            <w:tcW w:w="1134" w:type="dxa"/>
          </w:tcPr>
          <w:p w14:paraId="29A7F91D" w14:textId="77777777" w:rsidR="007323FA" w:rsidRPr="004A0F2D" w:rsidRDefault="007323FA" w:rsidP="0035427B">
            <w:pPr>
              <w:jc w:val="center"/>
              <w:rPr>
                <w:rFonts w:ascii="Times New Roman" w:hAnsi="Times New Roman" w:cs="Times New Roman"/>
              </w:rPr>
            </w:pPr>
          </w:p>
        </w:tc>
        <w:tc>
          <w:tcPr>
            <w:tcW w:w="1418" w:type="dxa"/>
          </w:tcPr>
          <w:p w14:paraId="2C0C928C" w14:textId="77777777" w:rsidR="007323FA" w:rsidRDefault="007323FA" w:rsidP="0035427B">
            <w:pPr>
              <w:jc w:val="center"/>
              <w:rPr>
                <w:rFonts w:ascii="Times New Roman" w:hAnsi="Times New Roman" w:cs="Times New Roman"/>
              </w:rPr>
            </w:pPr>
            <w:r>
              <w:rPr>
                <w:rFonts w:ascii="Times New Roman" w:hAnsi="Times New Roman" w:cs="Times New Roman"/>
              </w:rPr>
              <w:t>1,273</w:t>
            </w:r>
          </w:p>
        </w:tc>
        <w:tc>
          <w:tcPr>
            <w:tcW w:w="1674" w:type="dxa"/>
          </w:tcPr>
          <w:p w14:paraId="795EC37F" w14:textId="77777777" w:rsidR="007323FA" w:rsidRPr="00712B21" w:rsidRDefault="007323FA" w:rsidP="0035427B">
            <w:pPr>
              <w:jc w:val="center"/>
              <w:rPr>
                <w:rFonts w:ascii="Times New Roman" w:hAnsi="Times New Roman" w:cs="Times New Roman"/>
                <w:sz w:val="24"/>
                <w:szCs w:val="24"/>
              </w:rPr>
            </w:pPr>
            <w:r w:rsidRPr="00712B21">
              <w:rPr>
                <w:rFonts w:ascii="Times New Roman" w:hAnsi="Times New Roman" w:cs="Times New Roman"/>
                <w:sz w:val="24"/>
                <w:szCs w:val="24"/>
              </w:rPr>
              <w:t>дротяники</w:t>
            </w:r>
          </w:p>
        </w:tc>
        <w:tc>
          <w:tcPr>
            <w:tcW w:w="877" w:type="dxa"/>
          </w:tcPr>
          <w:p w14:paraId="437ED9A5" w14:textId="77777777" w:rsidR="007323FA" w:rsidRDefault="007323FA" w:rsidP="0035427B">
            <w:pPr>
              <w:jc w:val="center"/>
              <w:rPr>
                <w:rFonts w:ascii="Times New Roman" w:hAnsi="Times New Roman" w:cs="Times New Roman"/>
              </w:rPr>
            </w:pPr>
            <w:r>
              <w:rPr>
                <w:rFonts w:ascii="Times New Roman" w:hAnsi="Times New Roman" w:cs="Times New Roman"/>
              </w:rPr>
              <w:t>58</w:t>
            </w:r>
          </w:p>
        </w:tc>
        <w:tc>
          <w:tcPr>
            <w:tcW w:w="908" w:type="dxa"/>
          </w:tcPr>
          <w:p w14:paraId="7470682E" w14:textId="77777777" w:rsidR="007323FA" w:rsidRDefault="007323FA" w:rsidP="0035427B">
            <w:pPr>
              <w:jc w:val="center"/>
              <w:rPr>
                <w:rFonts w:ascii="Times New Roman" w:hAnsi="Times New Roman" w:cs="Times New Roman"/>
              </w:rPr>
            </w:pPr>
          </w:p>
        </w:tc>
        <w:tc>
          <w:tcPr>
            <w:tcW w:w="1359" w:type="dxa"/>
          </w:tcPr>
          <w:p w14:paraId="1759935E" w14:textId="77777777" w:rsidR="007323FA" w:rsidRDefault="007323FA" w:rsidP="0035427B">
            <w:pPr>
              <w:jc w:val="center"/>
              <w:rPr>
                <w:rFonts w:ascii="Times New Roman" w:hAnsi="Times New Roman" w:cs="Times New Roman"/>
              </w:rP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62772AEE" w14:textId="77777777" w:rsidR="007323FA" w:rsidRPr="004A0F2D" w:rsidRDefault="007323FA" w:rsidP="0035427B">
            <w:pPr>
              <w:jc w:val="center"/>
              <w:rPr>
                <w:rFonts w:ascii="Times New Roman" w:hAnsi="Times New Roman" w:cs="Times New Roman"/>
              </w:rPr>
            </w:pPr>
          </w:p>
        </w:tc>
        <w:tc>
          <w:tcPr>
            <w:tcW w:w="658" w:type="dxa"/>
          </w:tcPr>
          <w:p w14:paraId="10B6C5A1" w14:textId="77777777" w:rsidR="007323FA" w:rsidRPr="004A0F2D" w:rsidRDefault="007323FA" w:rsidP="0035427B">
            <w:pPr>
              <w:jc w:val="center"/>
              <w:rPr>
                <w:rFonts w:ascii="Times New Roman" w:hAnsi="Times New Roman" w:cs="Times New Roman"/>
              </w:rPr>
            </w:pPr>
          </w:p>
        </w:tc>
        <w:tc>
          <w:tcPr>
            <w:tcW w:w="567" w:type="dxa"/>
          </w:tcPr>
          <w:p w14:paraId="4EC86ACF" w14:textId="77777777" w:rsidR="007323FA" w:rsidRPr="0021230C" w:rsidRDefault="007323FA" w:rsidP="0035427B">
            <w:pPr>
              <w:jc w:val="center"/>
              <w:rPr>
                <w:rFonts w:ascii="Times New Roman" w:hAnsi="Times New Roman" w:cs="Times New Roman"/>
                <w:sz w:val="20"/>
                <w:szCs w:val="20"/>
              </w:rPr>
            </w:pPr>
            <w:r w:rsidRPr="0021230C">
              <w:rPr>
                <w:rFonts w:ascii="Times New Roman" w:hAnsi="Times New Roman" w:cs="Times New Roman"/>
                <w:sz w:val="20"/>
                <w:szCs w:val="20"/>
              </w:rPr>
              <w:t>0,5</w:t>
            </w:r>
          </w:p>
        </w:tc>
        <w:tc>
          <w:tcPr>
            <w:tcW w:w="749" w:type="dxa"/>
          </w:tcPr>
          <w:p w14:paraId="79B65F50" w14:textId="77777777" w:rsidR="007323FA" w:rsidRDefault="007323FA" w:rsidP="0035427B">
            <w:pPr>
              <w:jc w:val="center"/>
              <w:rPr>
                <w:rFonts w:ascii="Times New Roman" w:hAnsi="Times New Roman" w:cs="Times New Roman"/>
              </w:rPr>
            </w:pPr>
          </w:p>
        </w:tc>
        <w:tc>
          <w:tcPr>
            <w:tcW w:w="669" w:type="dxa"/>
          </w:tcPr>
          <w:p w14:paraId="64737147" w14:textId="77777777" w:rsidR="007323FA" w:rsidRPr="004A0F2D" w:rsidRDefault="007323FA" w:rsidP="0035427B">
            <w:pPr>
              <w:jc w:val="center"/>
              <w:rPr>
                <w:rFonts w:ascii="Times New Roman" w:hAnsi="Times New Roman" w:cs="Times New Roman"/>
              </w:rPr>
            </w:pPr>
          </w:p>
        </w:tc>
        <w:tc>
          <w:tcPr>
            <w:tcW w:w="746" w:type="dxa"/>
          </w:tcPr>
          <w:p w14:paraId="3BCD9C51" w14:textId="77777777" w:rsidR="007323FA" w:rsidRDefault="007323FA" w:rsidP="0035427B">
            <w:pPr>
              <w:jc w:val="center"/>
              <w:rPr>
                <w:rFonts w:ascii="Times New Roman" w:hAnsi="Times New Roman" w:cs="Times New Roman"/>
              </w:rPr>
            </w:pPr>
          </w:p>
        </w:tc>
        <w:tc>
          <w:tcPr>
            <w:tcW w:w="908" w:type="dxa"/>
          </w:tcPr>
          <w:p w14:paraId="59F29C00" w14:textId="77777777" w:rsidR="007323FA" w:rsidRDefault="007323FA" w:rsidP="0035427B">
            <w:pPr>
              <w:jc w:val="center"/>
              <w:rPr>
                <w:rFonts w:ascii="Times New Roman" w:hAnsi="Times New Roman" w:cs="Times New Roman"/>
              </w:rPr>
            </w:pPr>
          </w:p>
        </w:tc>
        <w:tc>
          <w:tcPr>
            <w:tcW w:w="649" w:type="dxa"/>
          </w:tcPr>
          <w:p w14:paraId="4B579E44" w14:textId="77777777" w:rsidR="007323FA" w:rsidRDefault="007323FA" w:rsidP="0035427B">
            <w:pPr>
              <w:jc w:val="center"/>
              <w:rPr>
                <w:rFonts w:ascii="Times New Roman" w:hAnsi="Times New Roman" w:cs="Times New Roman"/>
              </w:rPr>
            </w:pPr>
          </w:p>
        </w:tc>
        <w:tc>
          <w:tcPr>
            <w:tcW w:w="649" w:type="dxa"/>
          </w:tcPr>
          <w:p w14:paraId="7B5F709D"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0</w:t>
            </w:r>
          </w:p>
        </w:tc>
        <w:tc>
          <w:tcPr>
            <w:tcW w:w="982" w:type="dxa"/>
          </w:tcPr>
          <w:p w14:paraId="1770360B"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0</w:t>
            </w:r>
          </w:p>
        </w:tc>
      </w:tr>
      <w:tr w:rsidR="007323FA" w:rsidRPr="004A0F2D" w14:paraId="518FB6B9" w14:textId="77777777" w:rsidTr="0035427B">
        <w:tc>
          <w:tcPr>
            <w:tcW w:w="426" w:type="dxa"/>
          </w:tcPr>
          <w:p w14:paraId="18D73664" w14:textId="77777777" w:rsidR="007323FA" w:rsidRPr="004A0F2D" w:rsidRDefault="007323FA" w:rsidP="0035427B">
            <w:pPr>
              <w:jc w:val="center"/>
            </w:pPr>
          </w:p>
        </w:tc>
        <w:tc>
          <w:tcPr>
            <w:tcW w:w="1134" w:type="dxa"/>
          </w:tcPr>
          <w:p w14:paraId="134E5E71" w14:textId="77777777" w:rsidR="007323FA" w:rsidRPr="004A0F2D" w:rsidRDefault="007323FA" w:rsidP="0035427B">
            <w:pPr>
              <w:jc w:val="center"/>
            </w:pPr>
          </w:p>
        </w:tc>
        <w:tc>
          <w:tcPr>
            <w:tcW w:w="1418" w:type="dxa"/>
          </w:tcPr>
          <w:p w14:paraId="4089CCCC" w14:textId="77777777" w:rsidR="007323FA" w:rsidRDefault="007323FA" w:rsidP="0035427B">
            <w:pPr>
              <w:jc w:val="center"/>
            </w:pPr>
            <w:r>
              <w:t>1,273</w:t>
            </w:r>
          </w:p>
        </w:tc>
        <w:tc>
          <w:tcPr>
            <w:tcW w:w="1674" w:type="dxa"/>
          </w:tcPr>
          <w:p w14:paraId="01828D59" w14:textId="77777777" w:rsidR="007323FA" w:rsidRPr="00712B21" w:rsidRDefault="007323FA" w:rsidP="0035427B">
            <w:pPr>
              <w:jc w:val="center"/>
              <w:rPr>
                <w:sz w:val="24"/>
                <w:szCs w:val="24"/>
              </w:rPr>
            </w:pPr>
            <w:r>
              <w:rPr>
                <w:sz w:val="24"/>
                <w:szCs w:val="24"/>
              </w:rPr>
              <w:t>Хлібні блішки</w:t>
            </w:r>
          </w:p>
        </w:tc>
        <w:tc>
          <w:tcPr>
            <w:tcW w:w="877" w:type="dxa"/>
          </w:tcPr>
          <w:p w14:paraId="08753DA4" w14:textId="77777777" w:rsidR="007323FA" w:rsidRDefault="007323FA" w:rsidP="0035427B">
            <w:pPr>
              <w:jc w:val="center"/>
            </w:pPr>
            <w:r>
              <w:t>23</w:t>
            </w:r>
          </w:p>
        </w:tc>
        <w:tc>
          <w:tcPr>
            <w:tcW w:w="908" w:type="dxa"/>
          </w:tcPr>
          <w:p w14:paraId="14CA79CC" w14:textId="77777777" w:rsidR="007323FA" w:rsidRDefault="007323FA" w:rsidP="0035427B">
            <w:pPr>
              <w:jc w:val="center"/>
            </w:pPr>
            <w:r>
              <w:t>1/3</w:t>
            </w:r>
          </w:p>
        </w:tc>
        <w:tc>
          <w:tcPr>
            <w:tcW w:w="1359" w:type="dxa"/>
          </w:tcPr>
          <w:p w14:paraId="36AF5573" w14:textId="77777777" w:rsidR="007323FA" w:rsidRDefault="007323FA" w:rsidP="0035427B">
            <w:pPr>
              <w:jc w:val="cente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7F6DDFCC" w14:textId="77777777" w:rsidR="007323FA" w:rsidRPr="004A0F2D" w:rsidRDefault="007323FA" w:rsidP="0035427B">
            <w:pPr>
              <w:jc w:val="center"/>
            </w:pPr>
            <w:r>
              <w:t>1/2</w:t>
            </w:r>
          </w:p>
        </w:tc>
        <w:tc>
          <w:tcPr>
            <w:tcW w:w="658" w:type="dxa"/>
          </w:tcPr>
          <w:p w14:paraId="352F947D" w14:textId="77777777" w:rsidR="007323FA" w:rsidRPr="004A0F2D" w:rsidRDefault="007323FA" w:rsidP="0035427B">
            <w:pPr>
              <w:jc w:val="center"/>
            </w:pPr>
          </w:p>
        </w:tc>
        <w:tc>
          <w:tcPr>
            <w:tcW w:w="567" w:type="dxa"/>
          </w:tcPr>
          <w:p w14:paraId="7D605127" w14:textId="77777777" w:rsidR="007323FA" w:rsidRPr="0021230C" w:rsidRDefault="007323FA" w:rsidP="0035427B">
            <w:pPr>
              <w:jc w:val="center"/>
              <w:rPr>
                <w:sz w:val="20"/>
              </w:rPr>
            </w:pPr>
          </w:p>
        </w:tc>
        <w:tc>
          <w:tcPr>
            <w:tcW w:w="749" w:type="dxa"/>
          </w:tcPr>
          <w:p w14:paraId="73164BE3" w14:textId="77777777" w:rsidR="007323FA" w:rsidRDefault="007323FA" w:rsidP="0035427B">
            <w:pPr>
              <w:jc w:val="center"/>
            </w:pPr>
          </w:p>
        </w:tc>
        <w:tc>
          <w:tcPr>
            <w:tcW w:w="669" w:type="dxa"/>
          </w:tcPr>
          <w:p w14:paraId="396A3415" w14:textId="77777777" w:rsidR="007323FA" w:rsidRPr="004A0F2D" w:rsidRDefault="007323FA" w:rsidP="0035427B">
            <w:pPr>
              <w:jc w:val="center"/>
            </w:pPr>
          </w:p>
        </w:tc>
        <w:tc>
          <w:tcPr>
            <w:tcW w:w="746" w:type="dxa"/>
          </w:tcPr>
          <w:p w14:paraId="3A5CE3C5" w14:textId="77777777" w:rsidR="007323FA" w:rsidRDefault="007323FA" w:rsidP="0035427B">
            <w:pPr>
              <w:jc w:val="center"/>
            </w:pPr>
            <w:r>
              <w:t>1</w:t>
            </w:r>
          </w:p>
        </w:tc>
        <w:tc>
          <w:tcPr>
            <w:tcW w:w="908" w:type="dxa"/>
          </w:tcPr>
          <w:p w14:paraId="189AC3C0" w14:textId="77777777" w:rsidR="007323FA" w:rsidRDefault="007323FA" w:rsidP="0035427B">
            <w:pPr>
              <w:jc w:val="center"/>
            </w:pPr>
            <w:r>
              <w:t>3</w:t>
            </w:r>
          </w:p>
        </w:tc>
        <w:tc>
          <w:tcPr>
            <w:tcW w:w="649" w:type="dxa"/>
          </w:tcPr>
          <w:p w14:paraId="045465A9" w14:textId="77777777" w:rsidR="007323FA" w:rsidRDefault="007323FA" w:rsidP="0035427B">
            <w:pPr>
              <w:jc w:val="center"/>
            </w:pPr>
            <w:r>
              <w:t>100</w:t>
            </w:r>
          </w:p>
        </w:tc>
        <w:tc>
          <w:tcPr>
            <w:tcW w:w="649" w:type="dxa"/>
          </w:tcPr>
          <w:p w14:paraId="34CCADC2" w14:textId="77777777" w:rsidR="007323FA" w:rsidRDefault="007323FA" w:rsidP="0035427B">
            <w:pPr>
              <w:jc w:val="center"/>
            </w:pPr>
            <w:r>
              <w:t>0</w:t>
            </w:r>
          </w:p>
        </w:tc>
        <w:tc>
          <w:tcPr>
            <w:tcW w:w="982" w:type="dxa"/>
          </w:tcPr>
          <w:p w14:paraId="2B32A925" w14:textId="77777777" w:rsidR="007323FA" w:rsidRDefault="007323FA" w:rsidP="0035427B">
            <w:pPr>
              <w:jc w:val="center"/>
            </w:pPr>
            <w:r>
              <w:t>0</w:t>
            </w:r>
          </w:p>
        </w:tc>
      </w:tr>
      <w:tr w:rsidR="007323FA" w:rsidRPr="004A0F2D" w14:paraId="76FBE218" w14:textId="77777777" w:rsidTr="0035427B">
        <w:tc>
          <w:tcPr>
            <w:tcW w:w="426" w:type="dxa"/>
          </w:tcPr>
          <w:p w14:paraId="1161BF96"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2</w:t>
            </w:r>
          </w:p>
        </w:tc>
        <w:tc>
          <w:tcPr>
            <w:tcW w:w="1134" w:type="dxa"/>
          </w:tcPr>
          <w:p w14:paraId="6DFF91F1" w14:textId="77777777" w:rsidR="007323FA" w:rsidRPr="004A0F2D" w:rsidRDefault="007323FA" w:rsidP="0035427B">
            <w:pPr>
              <w:jc w:val="center"/>
            </w:pPr>
            <w:r>
              <w:t>Озимий ріпак</w:t>
            </w:r>
          </w:p>
        </w:tc>
        <w:tc>
          <w:tcPr>
            <w:tcW w:w="1418" w:type="dxa"/>
          </w:tcPr>
          <w:p w14:paraId="008EAA17" w14:textId="77777777" w:rsidR="007323FA" w:rsidRDefault="007323FA" w:rsidP="0035427B">
            <w:pPr>
              <w:jc w:val="center"/>
            </w:pPr>
            <w:r>
              <w:t>1,008</w:t>
            </w:r>
          </w:p>
        </w:tc>
        <w:tc>
          <w:tcPr>
            <w:tcW w:w="1674" w:type="dxa"/>
          </w:tcPr>
          <w:p w14:paraId="7C1FD83E" w14:textId="77777777" w:rsidR="007323FA" w:rsidRPr="00712B21" w:rsidRDefault="007323FA" w:rsidP="0035427B">
            <w:pPr>
              <w:jc w:val="center"/>
              <w:rPr>
                <w:sz w:val="24"/>
                <w:szCs w:val="24"/>
              </w:rPr>
            </w:pPr>
            <w:proofErr w:type="spellStart"/>
            <w:r w:rsidRPr="00712B21">
              <w:rPr>
                <w:sz w:val="24"/>
                <w:szCs w:val="24"/>
              </w:rPr>
              <w:t>прихованохоботники</w:t>
            </w:r>
            <w:proofErr w:type="spellEnd"/>
          </w:p>
        </w:tc>
        <w:tc>
          <w:tcPr>
            <w:tcW w:w="877" w:type="dxa"/>
          </w:tcPr>
          <w:p w14:paraId="6CB7C2F3" w14:textId="77777777" w:rsidR="007323FA" w:rsidRDefault="007323FA" w:rsidP="0035427B">
            <w:pPr>
              <w:jc w:val="center"/>
            </w:pPr>
            <w:r>
              <w:t>61</w:t>
            </w:r>
          </w:p>
        </w:tc>
        <w:tc>
          <w:tcPr>
            <w:tcW w:w="908" w:type="dxa"/>
          </w:tcPr>
          <w:p w14:paraId="60BED664" w14:textId="77777777" w:rsidR="007323FA" w:rsidRDefault="007323FA" w:rsidP="0035427B">
            <w:pPr>
              <w:jc w:val="center"/>
            </w:pPr>
          </w:p>
        </w:tc>
        <w:tc>
          <w:tcPr>
            <w:tcW w:w="1359" w:type="dxa"/>
          </w:tcPr>
          <w:p w14:paraId="1433ACBF" w14:textId="77777777" w:rsidR="007323FA" w:rsidRDefault="007323FA" w:rsidP="0035427B">
            <w:pPr>
              <w:jc w:val="center"/>
            </w:pPr>
            <w:proofErr w:type="spellStart"/>
            <w:r>
              <w:t>Екз</w:t>
            </w:r>
            <w:proofErr w:type="spellEnd"/>
            <w:r>
              <w:t>/</w:t>
            </w:r>
            <w:proofErr w:type="spellStart"/>
            <w:r>
              <w:t>ж.п</w:t>
            </w:r>
            <w:proofErr w:type="spellEnd"/>
            <w:r>
              <w:t>.</w:t>
            </w:r>
          </w:p>
        </w:tc>
        <w:tc>
          <w:tcPr>
            <w:tcW w:w="1044" w:type="dxa"/>
          </w:tcPr>
          <w:p w14:paraId="1D76DCE0" w14:textId="77777777" w:rsidR="007323FA" w:rsidRPr="004A0F2D" w:rsidRDefault="007323FA" w:rsidP="0035427B">
            <w:pPr>
              <w:jc w:val="center"/>
            </w:pPr>
            <w:r>
              <w:t>2/6</w:t>
            </w:r>
          </w:p>
        </w:tc>
        <w:tc>
          <w:tcPr>
            <w:tcW w:w="658" w:type="dxa"/>
          </w:tcPr>
          <w:p w14:paraId="74044DC5" w14:textId="77777777" w:rsidR="007323FA" w:rsidRPr="004A0F2D" w:rsidRDefault="007323FA" w:rsidP="0035427B">
            <w:pPr>
              <w:jc w:val="center"/>
            </w:pPr>
          </w:p>
        </w:tc>
        <w:tc>
          <w:tcPr>
            <w:tcW w:w="567" w:type="dxa"/>
          </w:tcPr>
          <w:p w14:paraId="64287AF2" w14:textId="77777777" w:rsidR="007323FA" w:rsidRPr="0021230C" w:rsidRDefault="007323FA" w:rsidP="0035427B">
            <w:pPr>
              <w:jc w:val="center"/>
              <w:rPr>
                <w:sz w:val="20"/>
                <w:szCs w:val="20"/>
              </w:rPr>
            </w:pPr>
          </w:p>
        </w:tc>
        <w:tc>
          <w:tcPr>
            <w:tcW w:w="749" w:type="dxa"/>
          </w:tcPr>
          <w:p w14:paraId="000183D7" w14:textId="77777777" w:rsidR="007323FA" w:rsidRDefault="007323FA" w:rsidP="0035427B">
            <w:pPr>
              <w:jc w:val="center"/>
            </w:pPr>
          </w:p>
        </w:tc>
        <w:tc>
          <w:tcPr>
            <w:tcW w:w="669" w:type="dxa"/>
          </w:tcPr>
          <w:p w14:paraId="552B6E20" w14:textId="77777777" w:rsidR="007323FA" w:rsidRPr="004A0F2D" w:rsidRDefault="007323FA" w:rsidP="0035427B">
            <w:pPr>
              <w:jc w:val="center"/>
            </w:pPr>
          </w:p>
        </w:tc>
        <w:tc>
          <w:tcPr>
            <w:tcW w:w="746" w:type="dxa"/>
          </w:tcPr>
          <w:p w14:paraId="7E2CA31B" w14:textId="77777777" w:rsidR="007323FA" w:rsidRDefault="007323FA" w:rsidP="0035427B">
            <w:pPr>
              <w:jc w:val="center"/>
            </w:pPr>
          </w:p>
        </w:tc>
        <w:tc>
          <w:tcPr>
            <w:tcW w:w="908" w:type="dxa"/>
          </w:tcPr>
          <w:p w14:paraId="117A3693" w14:textId="77777777" w:rsidR="007323FA" w:rsidRDefault="007323FA" w:rsidP="0035427B">
            <w:pPr>
              <w:jc w:val="center"/>
            </w:pPr>
          </w:p>
        </w:tc>
        <w:tc>
          <w:tcPr>
            <w:tcW w:w="649" w:type="dxa"/>
          </w:tcPr>
          <w:p w14:paraId="188C714F" w14:textId="77777777" w:rsidR="007323FA" w:rsidRDefault="007323FA" w:rsidP="0035427B">
            <w:pPr>
              <w:jc w:val="center"/>
            </w:pPr>
          </w:p>
        </w:tc>
        <w:tc>
          <w:tcPr>
            <w:tcW w:w="649" w:type="dxa"/>
          </w:tcPr>
          <w:p w14:paraId="5EE39740" w14:textId="77777777" w:rsidR="007323FA" w:rsidRDefault="007323FA" w:rsidP="0035427B">
            <w:pPr>
              <w:jc w:val="center"/>
            </w:pPr>
          </w:p>
        </w:tc>
        <w:tc>
          <w:tcPr>
            <w:tcW w:w="982" w:type="dxa"/>
          </w:tcPr>
          <w:p w14:paraId="5C2E4AE4" w14:textId="77777777" w:rsidR="007323FA" w:rsidRDefault="007323FA" w:rsidP="0035427B">
            <w:pPr>
              <w:jc w:val="center"/>
            </w:pPr>
          </w:p>
        </w:tc>
      </w:tr>
      <w:tr w:rsidR="007323FA" w:rsidRPr="004A0F2D" w14:paraId="36F8475B" w14:textId="77777777" w:rsidTr="0035427B">
        <w:tc>
          <w:tcPr>
            <w:tcW w:w="426" w:type="dxa"/>
          </w:tcPr>
          <w:p w14:paraId="381DA7AF" w14:textId="77777777" w:rsidR="007323FA" w:rsidRPr="004A0F2D" w:rsidRDefault="007323FA" w:rsidP="0035427B">
            <w:pPr>
              <w:jc w:val="center"/>
            </w:pPr>
          </w:p>
        </w:tc>
        <w:tc>
          <w:tcPr>
            <w:tcW w:w="1134" w:type="dxa"/>
          </w:tcPr>
          <w:p w14:paraId="64B6ACE1" w14:textId="77777777" w:rsidR="007323FA" w:rsidRDefault="007323FA" w:rsidP="0035427B">
            <w:pPr>
              <w:jc w:val="center"/>
            </w:pPr>
          </w:p>
        </w:tc>
        <w:tc>
          <w:tcPr>
            <w:tcW w:w="1418" w:type="dxa"/>
          </w:tcPr>
          <w:p w14:paraId="4F131871" w14:textId="77777777" w:rsidR="007323FA" w:rsidRDefault="007323FA" w:rsidP="0035427B">
            <w:pPr>
              <w:jc w:val="center"/>
            </w:pPr>
            <w:r>
              <w:t>1,008</w:t>
            </w:r>
          </w:p>
        </w:tc>
        <w:tc>
          <w:tcPr>
            <w:tcW w:w="1674" w:type="dxa"/>
          </w:tcPr>
          <w:p w14:paraId="2A9D85B0" w14:textId="77777777" w:rsidR="007323FA" w:rsidRPr="00712B21" w:rsidRDefault="007323FA" w:rsidP="0035427B">
            <w:pPr>
              <w:jc w:val="center"/>
              <w:rPr>
                <w:rFonts w:ascii="Times New Roman" w:hAnsi="Times New Roman" w:cs="Times New Roman"/>
                <w:sz w:val="24"/>
                <w:szCs w:val="24"/>
              </w:rPr>
            </w:pPr>
            <w:r w:rsidRPr="00712B21">
              <w:rPr>
                <w:rFonts w:ascii="Times New Roman" w:hAnsi="Times New Roman" w:cs="Times New Roman"/>
                <w:sz w:val="24"/>
                <w:szCs w:val="24"/>
              </w:rPr>
              <w:t>Озима совка</w:t>
            </w:r>
          </w:p>
        </w:tc>
        <w:tc>
          <w:tcPr>
            <w:tcW w:w="877" w:type="dxa"/>
          </w:tcPr>
          <w:p w14:paraId="781E7438"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54</w:t>
            </w:r>
          </w:p>
        </w:tc>
        <w:tc>
          <w:tcPr>
            <w:tcW w:w="908" w:type="dxa"/>
          </w:tcPr>
          <w:p w14:paraId="435D8CE4" w14:textId="77777777" w:rsidR="007323FA" w:rsidRDefault="007323FA" w:rsidP="0035427B">
            <w:pPr>
              <w:jc w:val="center"/>
            </w:pPr>
          </w:p>
        </w:tc>
        <w:tc>
          <w:tcPr>
            <w:tcW w:w="1359" w:type="dxa"/>
          </w:tcPr>
          <w:p w14:paraId="76F2ED1A" w14:textId="77777777" w:rsidR="007323FA" w:rsidRDefault="007323FA" w:rsidP="0035427B">
            <w:pPr>
              <w:jc w:val="center"/>
              <w:rPr>
                <w:rFonts w:ascii="Times New Roman" w:hAnsi="Times New Roman" w:cs="Times New Roman"/>
              </w:rP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607EFC53" w14:textId="77777777" w:rsidR="007323FA" w:rsidRPr="004A0F2D" w:rsidRDefault="007323FA" w:rsidP="0035427B">
            <w:pPr>
              <w:jc w:val="center"/>
            </w:pPr>
          </w:p>
        </w:tc>
        <w:tc>
          <w:tcPr>
            <w:tcW w:w="658" w:type="dxa"/>
          </w:tcPr>
          <w:p w14:paraId="02A2DBFD" w14:textId="77777777" w:rsidR="007323FA" w:rsidRPr="004A0F2D" w:rsidRDefault="007323FA" w:rsidP="0035427B">
            <w:pPr>
              <w:jc w:val="center"/>
            </w:pPr>
          </w:p>
        </w:tc>
        <w:tc>
          <w:tcPr>
            <w:tcW w:w="567" w:type="dxa"/>
          </w:tcPr>
          <w:p w14:paraId="3CDE389A" w14:textId="77777777" w:rsidR="007323FA" w:rsidRPr="0021230C" w:rsidRDefault="007323FA" w:rsidP="0035427B">
            <w:pPr>
              <w:jc w:val="center"/>
              <w:rPr>
                <w:sz w:val="20"/>
                <w:szCs w:val="20"/>
              </w:rPr>
            </w:pPr>
            <w:r w:rsidRPr="0021230C">
              <w:rPr>
                <w:sz w:val="20"/>
                <w:szCs w:val="20"/>
              </w:rPr>
              <w:t>0,5/1</w:t>
            </w:r>
          </w:p>
        </w:tc>
        <w:tc>
          <w:tcPr>
            <w:tcW w:w="749" w:type="dxa"/>
          </w:tcPr>
          <w:p w14:paraId="342E2E8F" w14:textId="77777777" w:rsidR="007323FA" w:rsidRDefault="007323FA" w:rsidP="0035427B">
            <w:pPr>
              <w:jc w:val="center"/>
            </w:pPr>
            <w:r>
              <w:t>5,6</w:t>
            </w:r>
          </w:p>
        </w:tc>
        <w:tc>
          <w:tcPr>
            <w:tcW w:w="669" w:type="dxa"/>
          </w:tcPr>
          <w:p w14:paraId="6ABD00C8" w14:textId="77777777" w:rsidR="007323FA" w:rsidRPr="004A0F2D" w:rsidRDefault="007323FA" w:rsidP="0035427B">
            <w:pPr>
              <w:jc w:val="center"/>
            </w:pPr>
          </w:p>
        </w:tc>
        <w:tc>
          <w:tcPr>
            <w:tcW w:w="746" w:type="dxa"/>
          </w:tcPr>
          <w:p w14:paraId="6FD3FAE1" w14:textId="77777777" w:rsidR="007323FA" w:rsidRDefault="007323FA" w:rsidP="0035427B">
            <w:pPr>
              <w:jc w:val="center"/>
            </w:pPr>
          </w:p>
        </w:tc>
        <w:tc>
          <w:tcPr>
            <w:tcW w:w="908" w:type="dxa"/>
          </w:tcPr>
          <w:p w14:paraId="324C7E1A" w14:textId="77777777" w:rsidR="007323FA" w:rsidRDefault="007323FA" w:rsidP="0035427B">
            <w:pPr>
              <w:jc w:val="center"/>
            </w:pPr>
          </w:p>
        </w:tc>
        <w:tc>
          <w:tcPr>
            <w:tcW w:w="649" w:type="dxa"/>
          </w:tcPr>
          <w:p w14:paraId="3B8E88BB" w14:textId="77777777" w:rsidR="007323FA" w:rsidRDefault="007323FA" w:rsidP="0035427B">
            <w:pPr>
              <w:jc w:val="center"/>
            </w:pPr>
          </w:p>
        </w:tc>
        <w:tc>
          <w:tcPr>
            <w:tcW w:w="649" w:type="dxa"/>
          </w:tcPr>
          <w:p w14:paraId="66204D3E" w14:textId="77777777" w:rsidR="007323FA" w:rsidRDefault="007323FA" w:rsidP="0035427B">
            <w:pPr>
              <w:jc w:val="center"/>
            </w:pPr>
          </w:p>
        </w:tc>
        <w:tc>
          <w:tcPr>
            <w:tcW w:w="982" w:type="dxa"/>
          </w:tcPr>
          <w:p w14:paraId="00401F2A" w14:textId="77777777" w:rsidR="007323FA" w:rsidRDefault="007323FA" w:rsidP="0035427B">
            <w:pPr>
              <w:jc w:val="center"/>
            </w:pPr>
          </w:p>
        </w:tc>
      </w:tr>
      <w:tr w:rsidR="007323FA" w:rsidRPr="004A0F2D" w14:paraId="24FF032A" w14:textId="77777777" w:rsidTr="0035427B">
        <w:tc>
          <w:tcPr>
            <w:tcW w:w="426" w:type="dxa"/>
          </w:tcPr>
          <w:p w14:paraId="6DD63145" w14:textId="77777777" w:rsidR="007323FA" w:rsidRPr="004A0F2D" w:rsidRDefault="007323FA" w:rsidP="0035427B">
            <w:pPr>
              <w:jc w:val="center"/>
            </w:pPr>
          </w:p>
        </w:tc>
        <w:tc>
          <w:tcPr>
            <w:tcW w:w="1134" w:type="dxa"/>
          </w:tcPr>
          <w:p w14:paraId="4D2D09AB" w14:textId="77777777" w:rsidR="007323FA" w:rsidRDefault="007323FA" w:rsidP="0035427B">
            <w:pPr>
              <w:jc w:val="center"/>
            </w:pPr>
          </w:p>
        </w:tc>
        <w:tc>
          <w:tcPr>
            <w:tcW w:w="1418" w:type="dxa"/>
          </w:tcPr>
          <w:p w14:paraId="53D8CAA6" w14:textId="77777777" w:rsidR="007323FA" w:rsidRDefault="007323FA" w:rsidP="0035427B">
            <w:pPr>
              <w:jc w:val="center"/>
            </w:pPr>
            <w:r>
              <w:t>1,008</w:t>
            </w:r>
          </w:p>
        </w:tc>
        <w:tc>
          <w:tcPr>
            <w:tcW w:w="1674" w:type="dxa"/>
          </w:tcPr>
          <w:p w14:paraId="3EE320DD" w14:textId="77777777" w:rsidR="007323FA" w:rsidRPr="00712B21" w:rsidRDefault="007323FA" w:rsidP="0035427B">
            <w:pPr>
              <w:jc w:val="center"/>
              <w:rPr>
                <w:rFonts w:ascii="Times New Roman" w:hAnsi="Times New Roman" w:cs="Times New Roman"/>
                <w:sz w:val="24"/>
                <w:szCs w:val="24"/>
              </w:rPr>
            </w:pPr>
            <w:r w:rsidRPr="00712B21">
              <w:rPr>
                <w:rFonts w:ascii="Times New Roman" w:hAnsi="Times New Roman" w:cs="Times New Roman"/>
                <w:sz w:val="24"/>
                <w:szCs w:val="24"/>
              </w:rPr>
              <w:t>Личинки хрущів</w:t>
            </w:r>
          </w:p>
        </w:tc>
        <w:tc>
          <w:tcPr>
            <w:tcW w:w="877" w:type="dxa"/>
          </w:tcPr>
          <w:p w14:paraId="2A70A0F8" w14:textId="77777777" w:rsidR="007323FA" w:rsidRPr="004A0F2D" w:rsidRDefault="007323FA" w:rsidP="0035427B">
            <w:pPr>
              <w:jc w:val="center"/>
              <w:rPr>
                <w:rFonts w:ascii="Times New Roman" w:hAnsi="Times New Roman" w:cs="Times New Roman"/>
              </w:rPr>
            </w:pPr>
            <w:r>
              <w:rPr>
                <w:rFonts w:ascii="Times New Roman" w:hAnsi="Times New Roman" w:cs="Times New Roman"/>
              </w:rPr>
              <w:t>33</w:t>
            </w:r>
          </w:p>
        </w:tc>
        <w:tc>
          <w:tcPr>
            <w:tcW w:w="908" w:type="dxa"/>
          </w:tcPr>
          <w:p w14:paraId="3DDC0609" w14:textId="77777777" w:rsidR="007323FA" w:rsidRDefault="007323FA" w:rsidP="0035427B">
            <w:pPr>
              <w:jc w:val="center"/>
            </w:pPr>
          </w:p>
        </w:tc>
        <w:tc>
          <w:tcPr>
            <w:tcW w:w="1359" w:type="dxa"/>
          </w:tcPr>
          <w:p w14:paraId="3CE06D19" w14:textId="77777777" w:rsidR="007323FA" w:rsidRDefault="007323FA" w:rsidP="0035427B">
            <w:pPr>
              <w:jc w:val="center"/>
              <w:rPr>
                <w:rFonts w:ascii="Times New Roman" w:hAnsi="Times New Roman" w:cs="Times New Roman"/>
              </w:rP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08C62C28" w14:textId="77777777" w:rsidR="007323FA" w:rsidRPr="004A0F2D" w:rsidRDefault="007323FA" w:rsidP="0035427B">
            <w:pPr>
              <w:jc w:val="center"/>
            </w:pPr>
          </w:p>
        </w:tc>
        <w:tc>
          <w:tcPr>
            <w:tcW w:w="658" w:type="dxa"/>
          </w:tcPr>
          <w:p w14:paraId="3598A65E" w14:textId="77777777" w:rsidR="007323FA" w:rsidRPr="004A0F2D" w:rsidRDefault="007323FA" w:rsidP="0035427B">
            <w:pPr>
              <w:jc w:val="center"/>
            </w:pPr>
          </w:p>
        </w:tc>
        <w:tc>
          <w:tcPr>
            <w:tcW w:w="567" w:type="dxa"/>
          </w:tcPr>
          <w:p w14:paraId="3C332197" w14:textId="77777777" w:rsidR="007323FA" w:rsidRPr="0021230C" w:rsidRDefault="007323FA" w:rsidP="0035427B">
            <w:pPr>
              <w:jc w:val="center"/>
              <w:rPr>
                <w:sz w:val="20"/>
                <w:szCs w:val="20"/>
              </w:rPr>
            </w:pPr>
            <w:r w:rsidRPr="0021230C">
              <w:rPr>
                <w:sz w:val="20"/>
                <w:szCs w:val="20"/>
              </w:rPr>
              <w:t>0,5</w:t>
            </w:r>
          </w:p>
        </w:tc>
        <w:tc>
          <w:tcPr>
            <w:tcW w:w="749" w:type="dxa"/>
          </w:tcPr>
          <w:p w14:paraId="109C759A" w14:textId="77777777" w:rsidR="007323FA" w:rsidRDefault="007323FA" w:rsidP="0035427B">
            <w:pPr>
              <w:jc w:val="center"/>
            </w:pPr>
          </w:p>
        </w:tc>
        <w:tc>
          <w:tcPr>
            <w:tcW w:w="669" w:type="dxa"/>
          </w:tcPr>
          <w:p w14:paraId="5D583CF5" w14:textId="77777777" w:rsidR="007323FA" w:rsidRPr="004A0F2D" w:rsidRDefault="007323FA" w:rsidP="0035427B">
            <w:pPr>
              <w:jc w:val="center"/>
            </w:pPr>
          </w:p>
        </w:tc>
        <w:tc>
          <w:tcPr>
            <w:tcW w:w="746" w:type="dxa"/>
          </w:tcPr>
          <w:p w14:paraId="1D275CB2" w14:textId="77777777" w:rsidR="007323FA" w:rsidRDefault="007323FA" w:rsidP="0035427B">
            <w:pPr>
              <w:jc w:val="center"/>
            </w:pPr>
          </w:p>
        </w:tc>
        <w:tc>
          <w:tcPr>
            <w:tcW w:w="908" w:type="dxa"/>
          </w:tcPr>
          <w:p w14:paraId="0A1BDC67" w14:textId="77777777" w:rsidR="007323FA" w:rsidRDefault="007323FA" w:rsidP="0035427B">
            <w:pPr>
              <w:jc w:val="center"/>
            </w:pPr>
          </w:p>
        </w:tc>
        <w:tc>
          <w:tcPr>
            <w:tcW w:w="649" w:type="dxa"/>
          </w:tcPr>
          <w:p w14:paraId="69E316AF" w14:textId="77777777" w:rsidR="007323FA" w:rsidRDefault="007323FA" w:rsidP="0035427B">
            <w:pPr>
              <w:jc w:val="center"/>
            </w:pPr>
          </w:p>
        </w:tc>
        <w:tc>
          <w:tcPr>
            <w:tcW w:w="649" w:type="dxa"/>
          </w:tcPr>
          <w:p w14:paraId="47EA2B6A" w14:textId="77777777" w:rsidR="007323FA" w:rsidRDefault="007323FA" w:rsidP="0035427B">
            <w:pPr>
              <w:jc w:val="center"/>
            </w:pPr>
          </w:p>
        </w:tc>
        <w:tc>
          <w:tcPr>
            <w:tcW w:w="982" w:type="dxa"/>
          </w:tcPr>
          <w:p w14:paraId="7D90544D" w14:textId="77777777" w:rsidR="007323FA" w:rsidRDefault="007323FA" w:rsidP="0035427B">
            <w:pPr>
              <w:jc w:val="center"/>
            </w:pPr>
          </w:p>
        </w:tc>
      </w:tr>
      <w:tr w:rsidR="007323FA" w:rsidRPr="004A0F2D" w14:paraId="31368F43" w14:textId="77777777" w:rsidTr="0035427B">
        <w:tc>
          <w:tcPr>
            <w:tcW w:w="426" w:type="dxa"/>
          </w:tcPr>
          <w:p w14:paraId="66291907" w14:textId="77777777" w:rsidR="007323FA" w:rsidRPr="004A0F2D" w:rsidRDefault="007323FA" w:rsidP="0035427B">
            <w:pPr>
              <w:jc w:val="center"/>
            </w:pPr>
          </w:p>
        </w:tc>
        <w:tc>
          <w:tcPr>
            <w:tcW w:w="1134" w:type="dxa"/>
          </w:tcPr>
          <w:p w14:paraId="51B21947" w14:textId="77777777" w:rsidR="007323FA" w:rsidRDefault="007323FA" w:rsidP="0035427B">
            <w:pPr>
              <w:jc w:val="center"/>
            </w:pPr>
          </w:p>
        </w:tc>
        <w:tc>
          <w:tcPr>
            <w:tcW w:w="1418" w:type="dxa"/>
          </w:tcPr>
          <w:p w14:paraId="38809CAC" w14:textId="77777777" w:rsidR="007323FA" w:rsidRDefault="007323FA" w:rsidP="0035427B">
            <w:pPr>
              <w:jc w:val="center"/>
            </w:pPr>
            <w:r>
              <w:t>1,008</w:t>
            </w:r>
          </w:p>
        </w:tc>
        <w:tc>
          <w:tcPr>
            <w:tcW w:w="1674" w:type="dxa"/>
          </w:tcPr>
          <w:p w14:paraId="39075132" w14:textId="77777777" w:rsidR="007323FA" w:rsidRPr="00712B21" w:rsidRDefault="007323FA" w:rsidP="0035427B">
            <w:pPr>
              <w:jc w:val="center"/>
              <w:rPr>
                <w:rFonts w:ascii="Times New Roman" w:hAnsi="Times New Roman" w:cs="Times New Roman"/>
                <w:sz w:val="24"/>
                <w:szCs w:val="24"/>
              </w:rPr>
            </w:pPr>
            <w:r w:rsidRPr="00712B21">
              <w:rPr>
                <w:rFonts w:ascii="Times New Roman" w:hAnsi="Times New Roman" w:cs="Times New Roman"/>
                <w:sz w:val="24"/>
                <w:szCs w:val="24"/>
              </w:rPr>
              <w:t>дротяники</w:t>
            </w:r>
          </w:p>
        </w:tc>
        <w:tc>
          <w:tcPr>
            <w:tcW w:w="877" w:type="dxa"/>
          </w:tcPr>
          <w:p w14:paraId="68C2B56A" w14:textId="77777777" w:rsidR="007323FA" w:rsidRDefault="007323FA" w:rsidP="0035427B">
            <w:pPr>
              <w:jc w:val="center"/>
              <w:rPr>
                <w:rFonts w:ascii="Times New Roman" w:hAnsi="Times New Roman" w:cs="Times New Roman"/>
              </w:rPr>
            </w:pPr>
            <w:r>
              <w:rPr>
                <w:rFonts w:ascii="Times New Roman" w:hAnsi="Times New Roman" w:cs="Times New Roman"/>
              </w:rPr>
              <w:t>69</w:t>
            </w:r>
          </w:p>
        </w:tc>
        <w:tc>
          <w:tcPr>
            <w:tcW w:w="908" w:type="dxa"/>
          </w:tcPr>
          <w:p w14:paraId="10B6A3F0" w14:textId="77777777" w:rsidR="007323FA" w:rsidRDefault="007323FA" w:rsidP="0035427B">
            <w:pPr>
              <w:jc w:val="center"/>
            </w:pPr>
          </w:p>
        </w:tc>
        <w:tc>
          <w:tcPr>
            <w:tcW w:w="1359" w:type="dxa"/>
          </w:tcPr>
          <w:p w14:paraId="49BBEE67" w14:textId="77777777" w:rsidR="007323FA" w:rsidRDefault="007323FA" w:rsidP="0035427B">
            <w:pPr>
              <w:jc w:val="center"/>
              <w:rPr>
                <w:rFonts w:ascii="Times New Roman" w:hAnsi="Times New Roman" w:cs="Times New Roman"/>
              </w:rP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49B5B272" w14:textId="77777777" w:rsidR="007323FA" w:rsidRPr="004A0F2D" w:rsidRDefault="007323FA" w:rsidP="0035427B">
            <w:pPr>
              <w:jc w:val="center"/>
            </w:pPr>
          </w:p>
        </w:tc>
        <w:tc>
          <w:tcPr>
            <w:tcW w:w="658" w:type="dxa"/>
          </w:tcPr>
          <w:p w14:paraId="5A8B8EC3" w14:textId="77777777" w:rsidR="007323FA" w:rsidRPr="004A0F2D" w:rsidRDefault="007323FA" w:rsidP="0035427B">
            <w:pPr>
              <w:jc w:val="center"/>
            </w:pPr>
          </w:p>
        </w:tc>
        <w:tc>
          <w:tcPr>
            <w:tcW w:w="567" w:type="dxa"/>
          </w:tcPr>
          <w:p w14:paraId="36F0B664" w14:textId="77777777" w:rsidR="007323FA" w:rsidRPr="0021230C" w:rsidRDefault="007323FA" w:rsidP="0035427B">
            <w:pPr>
              <w:jc w:val="center"/>
              <w:rPr>
                <w:sz w:val="20"/>
                <w:szCs w:val="20"/>
              </w:rPr>
            </w:pPr>
            <w:r w:rsidRPr="0021230C">
              <w:rPr>
                <w:sz w:val="20"/>
                <w:szCs w:val="20"/>
              </w:rPr>
              <w:t>0,5</w:t>
            </w:r>
          </w:p>
        </w:tc>
        <w:tc>
          <w:tcPr>
            <w:tcW w:w="749" w:type="dxa"/>
          </w:tcPr>
          <w:p w14:paraId="4B91F537" w14:textId="77777777" w:rsidR="007323FA" w:rsidRDefault="007323FA" w:rsidP="0035427B">
            <w:pPr>
              <w:jc w:val="center"/>
            </w:pPr>
          </w:p>
        </w:tc>
        <w:tc>
          <w:tcPr>
            <w:tcW w:w="669" w:type="dxa"/>
          </w:tcPr>
          <w:p w14:paraId="3979257C" w14:textId="77777777" w:rsidR="007323FA" w:rsidRPr="004A0F2D" w:rsidRDefault="007323FA" w:rsidP="0035427B">
            <w:pPr>
              <w:jc w:val="center"/>
            </w:pPr>
          </w:p>
        </w:tc>
        <w:tc>
          <w:tcPr>
            <w:tcW w:w="746" w:type="dxa"/>
          </w:tcPr>
          <w:p w14:paraId="779FCC1A" w14:textId="77777777" w:rsidR="007323FA" w:rsidRDefault="007323FA" w:rsidP="0035427B">
            <w:pPr>
              <w:jc w:val="center"/>
            </w:pPr>
          </w:p>
        </w:tc>
        <w:tc>
          <w:tcPr>
            <w:tcW w:w="908" w:type="dxa"/>
          </w:tcPr>
          <w:p w14:paraId="4865FB47" w14:textId="77777777" w:rsidR="007323FA" w:rsidRDefault="007323FA" w:rsidP="0035427B">
            <w:pPr>
              <w:jc w:val="center"/>
            </w:pPr>
          </w:p>
        </w:tc>
        <w:tc>
          <w:tcPr>
            <w:tcW w:w="649" w:type="dxa"/>
          </w:tcPr>
          <w:p w14:paraId="0B65BA1F" w14:textId="77777777" w:rsidR="007323FA" w:rsidRDefault="007323FA" w:rsidP="0035427B">
            <w:pPr>
              <w:jc w:val="center"/>
            </w:pPr>
          </w:p>
        </w:tc>
        <w:tc>
          <w:tcPr>
            <w:tcW w:w="649" w:type="dxa"/>
          </w:tcPr>
          <w:p w14:paraId="58A1FD3E" w14:textId="77777777" w:rsidR="007323FA" w:rsidRDefault="007323FA" w:rsidP="0035427B">
            <w:pPr>
              <w:jc w:val="center"/>
            </w:pPr>
          </w:p>
        </w:tc>
        <w:tc>
          <w:tcPr>
            <w:tcW w:w="982" w:type="dxa"/>
          </w:tcPr>
          <w:p w14:paraId="597D2663" w14:textId="77777777" w:rsidR="007323FA" w:rsidRDefault="007323FA" w:rsidP="0035427B">
            <w:pPr>
              <w:jc w:val="center"/>
            </w:pPr>
          </w:p>
        </w:tc>
      </w:tr>
      <w:tr w:rsidR="007323FA" w:rsidRPr="004A0F2D" w14:paraId="25CA4646" w14:textId="77777777" w:rsidTr="0035427B">
        <w:tc>
          <w:tcPr>
            <w:tcW w:w="426" w:type="dxa"/>
          </w:tcPr>
          <w:p w14:paraId="1522DB61" w14:textId="77777777" w:rsidR="007323FA" w:rsidRPr="004A0F2D" w:rsidRDefault="007323FA" w:rsidP="0035427B">
            <w:pPr>
              <w:jc w:val="center"/>
            </w:pPr>
            <w:r>
              <w:t>3</w:t>
            </w:r>
          </w:p>
        </w:tc>
        <w:tc>
          <w:tcPr>
            <w:tcW w:w="1134" w:type="dxa"/>
          </w:tcPr>
          <w:p w14:paraId="7546CA23" w14:textId="77777777" w:rsidR="007323FA" w:rsidRDefault="007323FA" w:rsidP="0035427B">
            <w:pPr>
              <w:jc w:val="center"/>
            </w:pPr>
            <w:r>
              <w:t>Сад</w:t>
            </w:r>
          </w:p>
        </w:tc>
        <w:tc>
          <w:tcPr>
            <w:tcW w:w="1418" w:type="dxa"/>
          </w:tcPr>
          <w:p w14:paraId="37C59FDE" w14:textId="77777777" w:rsidR="007323FA" w:rsidRDefault="007323FA" w:rsidP="0035427B">
            <w:pPr>
              <w:jc w:val="center"/>
            </w:pPr>
            <w:r>
              <w:t>0,091</w:t>
            </w:r>
          </w:p>
        </w:tc>
        <w:tc>
          <w:tcPr>
            <w:tcW w:w="1674" w:type="dxa"/>
          </w:tcPr>
          <w:p w14:paraId="3392EAEE" w14:textId="77777777" w:rsidR="007323FA" w:rsidRPr="00712B21" w:rsidRDefault="007323FA" w:rsidP="0035427B">
            <w:pPr>
              <w:jc w:val="center"/>
              <w:rPr>
                <w:sz w:val="24"/>
                <w:szCs w:val="24"/>
              </w:rPr>
            </w:pPr>
            <w:r w:rsidRPr="00712B21">
              <w:rPr>
                <w:sz w:val="24"/>
                <w:szCs w:val="24"/>
              </w:rPr>
              <w:t>Бруньковий довгоносик</w:t>
            </w:r>
          </w:p>
        </w:tc>
        <w:tc>
          <w:tcPr>
            <w:tcW w:w="877" w:type="dxa"/>
          </w:tcPr>
          <w:p w14:paraId="264B79CA" w14:textId="77777777" w:rsidR="007323FA" w:rsidRDefault="007323FA" w:rsidP="0035427B">
            <w:pPr>
              <w:jc w:val="center"/>
            </w:pPr>
            <w:r>
              <w:t>100</w:t>
            </w:r>
          </w:p>
        </w:tc>
        <w:tc>
          <w:tcPr>
            <w:tcW w:w="908" w:type="dxa"/>
          </w:tcPr>
          <w:p w14:paraId="388BFF3E" w14:textId="77777777" w:rsidR="007323FA" w:rsidRDefault="007323FA" w:rsidP="0035427B">
            <w:pPr>
              <w:jc w:val="center"/>
            </w:pPr>
            <w:r>
              <w:t>40</w:t>
            </w:r>
          </w:p>
        </w:tc>
        <w:tc>
          <w:tcPr>
            <w:tcW w:w="1359" w:type="dxa"/>
          </w:tcPr>
          <w:p w14:paraId="6DCBC496" w14:textId="77777777" w:rsidR="007323FA" w:rsidRDefault="007323FA" w:rsidP="0035427B">
            <w:pPr>
              <w:jc w:val="center"/>
            </w:pPr>
            <w:proofErr w:type="spellStart"/>
            <w:r>
              <w:t>Екз</w:t>
            </w:r>
            <w:proofErr w:type="spellEnd"/>
            <w:r>
              <w:t>./дерево</w:t>
            </w:r>
          </w:p>
        </w:tc>
        <w:tc>
          <w:tcPr>
            <w:tcW w:w="1044" w:type="dxa"/>
          </w:tcPr>
          <w:p w14:paraId="3D41B13E" w14:textId="77777777" w:rsidR="007323FA" w:rsidRPr="004A0F2D" w:rsidRDefault="007323FA" w:rsidP="0035427B">
            <w:pPr>
              <w:jc w:val="center"/>
            </w:pPr>
            <w:r>
              <w:t>3/4</w:t>
            </w:r>
          </w:p>
        </w:tc>
        <w:tc>
          <w:tcPr>
            <w:tcW w:w="658" w:type="dxa"/>
          </w:tcPr>
          <w:p w14:paraId="1C397004" w14:textId="77777777" w:rsidR="007323FA" w:rsidRPr="004A0F2D" w:rsidRDefault="007323FA" w:rsidP="0035427B">
            <w:pPr>
              <w:jc w:val="center"/>
            </w:pPr>
          </w:p>
        </w:tc>
        <w:tc>
          <w:tcPr>
            <w:tcW w:w="567" w:type="dxa"/>
          </w:tcPr>
          <w:p w14:paraId="628B10C8" w14:textId="77777777" w:rsidR="007323FA" w:rsidRDefault="007323FA" w:rsidP="0035427B">
            <w:pPr>
              <w:jc w:val="center"/>
            </w:pPr>
          </w:p>
        </w:tc>
        <w:tc>
          <w:tcPr>
            <w:tcW w:w="749" w:type="dxa"/>
          </w:tcPr>
          <w:p w14:paraId="0C0FC5DD" w14:textId="77777777" w:rsidR="007323FA" w:rsidRDefault="007323FA" w:rsidP="0035427B">
            <w:pPr>
              <w:jc w:val="center"/>
            </w:pPr>
          </w:p>
        </w:tc>
        <w:tc>
          <w:tcPr>
            <w:tcW w:w="669" w:type="dxa"/>
          </w:tcPr>
          <w:p w14:paraId="542676C4" w14:textId="77777777" w:rsidR="007323FA" w:rsidRPr="004A0F2D" w:rsidRDefault="007323FA" w:rsidP="0035427B">
            <w:pPr>
              <w:jc w:val="center"/>
            </w:pPr>
          </w:p>
        </w:tc>
        <w:tc>
          <w:tcPr>
            <w:tcW w:w="746" w:type="dxa"/>
          </w:tcPr>
          <w:p w14:paraId="62A721FB" w14:textId="77777777" w:rsidR="007323FA" w:rsidRDefault="007323FA" w:rsidP="0035427B">
            <w:pPr>
              <w:jc w:val="center"/>
            </w:pPr>
            <w:r>
              <w:t>1</w:t>
            </w:r>
          </w:p>
        </w:tc>
        <w:tc>
          <w:tcPr>
            <w:tcW w:w="908" w:type="dxa"/>
          </w:tcPr>
          <w:p w14:paraId="40CF7FC9" w14:textId="77777777" w:rsidR="007323FA" w:rsidRDefault="007323FA" w:rsidP="0035427B">
            <w:pPr>
              <w:jc w:val="center"/>
            </w:pPr>
            <w:r>
              <w:t>2</w:t>
            </w:r>
          </w:p>
        </w:tc>
        <w:tc>
          <w:tcPr>
            <w:tcW w:w="649" w:type="dxa"/>
          </w:tcPr>
          <w:p w14:paraId="7366278B" w14:textId="77777777" w:rsidR="007323FA" w:rsidRDefault="007323FA" w:rsidP="0035427B">
            <w:pPr>
              <w:jc w:val="center"/>
            </w:pPr>
            <w:r>
              <w:t>100</w:t>
            </w:r>
          </w:p>
        </w:tc>
        <w:tc>
          <w:tcPr>
            <w:tcW w:w="649" w:type="dxa"/>
          </w:tcPr>
          <w:p w14:paraId="3108046C" w14:textId="77777777" w:rsidR="007323FA" w:rsidRDefault="007323FA" w:rsidP="0035427B">
            <w:pPr>
              <w:jc w:val="center"/>
            </w:pPr>
            <w:r>
              <w:t>0</w:t>
            </w:r>
          </w:p>
        </w:tc>
        <w:tc>
          <w:tcPr>
            <w:tcW w:w="982" w:type="dxa"/>
          </w:tcPr>
          <w:p w14:paraId="1B9E5FB4" w14:textId="77777777" w:rsidR="007323FA" w:rsidRDefault="007323FA" w:rsidP="0035427B">
            <w:pPr>
              <w:jc w:val="center"/>
            </w:pPr>
            <w:r>
              <w:t>0</w:t>
            </w:r>
          </w:p>
        </w:tc>
      </w:tr>
      <w:tr w:rsidR="007323FA" w:rsidRPr="004A0F2D" w14:paraId="243B72DD" w14:textId="77777777" w:rsidTr="0035427B">
        <w:tc>
          <w:tcPr>
            <w:tcW w:w="426" w:type="dxa"/>
          </w:tcPr>
          <w:p w14:paraId="5BF6A2A7" w14:textId="77777777" w:rsidR="007323FA" w:rsidRDefault="007323FA" w:rsidP="0035427B">
            <w:pPr>
              <w:jc w:val="center"/>
            </w:pPr>
            <w:r>
              <w:lastRenderedPageBreak/>
              <w:t>4</w:t>
            </w:r>
          </w:p>
        </w:tc>
        <w:tc>
          <w:tcPr>
            <w:tcW w:w="1134" w:type="dxa"/>
          </w:tcPr>
          <w:p w14:paraId="1FCAB57D" w14:textId="77777777" w:rsidR="007323FA" w:rsidRDefault="007323FA" w:rsidP="0035427B">
            <w:pPr>
              <w:jc w:val="center"/>
            </w:pPr>
            <w:r>
              <w:t>Багаторічні трави</w:t>
            </w:r>
          </w:p>
        </w:tc>
        <w:tc>
          <w:tcPr>
            <w:tcW w:w="1418" w:type="dxa"/>
          </w:tcPr>
          <w:p w14:paraId="3EA14790" w14:textId="77777777" w:rsidR="007323FA" w:rsidRDefault="007323FA" w:rsidP="0035427B">
            <w:pPr>
              <w:jc w:val="center"/>
            </w:pPr>
            <w:r>
              <w:t>0,18</w:t>
            </w:r>
          </w:p>
        </w:tc>
        <w:tc>
          <w:tcPr>
            <w:tcW w:w="1674" w:type="dxa"/>
          </w:tcPr>
          <w:p w14:paraId="4C434045" w14:textId="77777777" w:rsidR="007323FA" w:rsidRPr="00712B21" w:rsidRDefault="007323FA" w:rsidP="0035427B">
            <w:pPr>
              <w:jc w:val="center"/>
              <w:rPr>
                <w:sz w:val="24"/>
                <w:szCs w:val="24"/>
              </w:rPr>
            </w:pPr>
            <w:r w:rsidRPr="00712B21">
              <w:rPr>
                <w:sz w:val="24"/>
                <w:szCs w:val="24"/>
              </w:rPr>
              <w:t>Бульбочкові довгоносики</w:t>
            </w:r>
          </w:p>
        </w:tc>
        <w:tc>
          <w:tcPr>
            <w:tcW w:w="877" w:type="dxa"/>
          </w:tcPr>
          <w:p w14:paraId="4B05728E" w14:textId="77777777" w:rsidR="007323FA" w:rsidRDefault="007323FA" w:rsidP="0035427B">
            <w:pPr>
              <w:jc w:val="center"/>
            </w:pPr>
            <w:r>
              <w:t>83</w:t>
            </w:r>
          </w:p>
        </w:tc>
        <w:tc>
          <w:tcPr>
            <w:tcW w:w="908" w:type="dxa"/>
          </w:tcPr>
          <w:p w14:paraId="2B08831C" w14:textId="77777777" w:rsidR="007323FA" w:rsidRDefault="007323FA" w:rsidP="0035427B">
            <w:pPr>
              <w:jc w:val="center"/>
            </w:pPr>
            <w:r>
              <w:t>1/3</w:t>
            </w:r>
          </w:p>
        </w:tc>
        <w:tc>
          <w:tcPr>
            <w:tcW w:w="1359" w:type="dxa"/>
          </w:tcPr>
          <w:p w14:paraId="009A94A1" w14:textId="77777777" w:rsidR="007323FA" w:rsidRDefault="007323FA" w:rsidP="0035427B">
            <w:pPr>
              <w:jc w:val="center"/>
            </w:pPr>
            <w:proofErr w:type="spellStart"/>
            <w:r>
              <w:rPr>
                <w:rFonts w:ascii="Times New Roman" w:hAnsi="Times New Roman" w:cs="Times New Roman"/>
              </w:rPr>
              <w:t>Екз</w:t>
            </w:r>
            <w:proofErr w:type="spellEnd"/>
            <w:r>
              <w:rPr>
                <w:rFonts w:ascii="Times New Roman" w:hAnsi="Times New Roman" w:cs="Times New Roman"/>
              </w:rPr>
              <w:t>./</w:t>
            </w:r>
            <w:proofErr w:type="spellStart"/>
            <w:r>
              <w:rPr>
                <w:rFonts w:ascii="Times New Roman" w:hAnsi="Times New Roman" w:cs="Times New Roman"/>
              </w:rPr>
              <w:t>кв.м</w:t>
            </w:r>
            <w:proofErr w:type="spellEnd"/>
          </w:p>
        </w:tc>
        <w:tc>
          <w:tcPr>
            <w:tcW w:w="1044" w:type="dxa"/>
          </w:tcPr>
          <w:p w14:paraId="45449498" w14:textId="77777777" w:rsidR="007323FA" w:rsidRDefault="007323FA" w:rsidP="0035427B">
            <w:pPr>
              <w:jc w:val="center"/>
            </w:pPr>
            <w:r>
              <w:t>1/2</w:t>
            </w:r>
          </w:p>
        </w:tc>
        <w:tc>
          <w:tcPr>
            <w:tcW w:w="658" w:type="dxa"/>
          </w:tcPr>
          <w:p w14:paraId="73055638" w14:textId="77777777" w:rsidR="007323FA" w:rsidRPr="004A0F2D" w:rsidRDefault="007323FA" w:rsidP="0035427B">
            <w:pPr>
              <w:jc w:val="center"/>
            </w:pPr>
          </w:p>
        </w:tc>
        <w:tc>
          <w:tcPr>
            <w:tcW w:w="567" w:type="dxa"/>
          </w:tcPr>
          <w:p w14:paraId="2EC9A731" w14:textId="77777777" w:rsidR="007323FA" w:rsidRDefault="007323FA" w:rsidP="0035427B">
            <w:pPr>
              <w:jc w:val="center"/>
            </w:pPr>
          </w:p>
        </w:tc>
        <w:tc>
          <w:tcPr>
            <w:tcW w:w="749" w:type="dxa"/>
          </w:tcPr>
          <w:p w14:paraId="091FDE97" w14:textId="77777777" w:rsidR="007323FA" w:rsidRDefault="007323FA" w:rsidP="0035427B">
            <w:pPr>
              <w:jc w:val="center"/>
            </w:pPr>
          </w:p>
        </w:tc>
        <w:tc>
          <w:tcPr>
            <w:tcW w:w="669" w:type="dxa"/>
          </w:tcPr>
          <w:p w14:paraId="26AB0DE4" w14:textId="77777777" w:rsidR="007323FA" w:rsidRPr="004A0F2D" w:rsidRDefault="007323FA" w:rsidP="0035427B">
            <w:pPr>
              <w:jc w:val="center"/>
            </w:pPr>
          </w:p>
        </w:tc>
        <w:tc>
          <w:tcPr>
            <w:tcW w:w="746" w:type="dxa"/>
          </w:tcPr>
          <w:p w14:paraId="0B409ECD" w14:textId="77777777" w:rsidR="007323FA" w:rsidRDefault="007323FA" w:rsidP="0035427B">
            <w:pPr>
              <w:jc w:val="center"/>
            </w:pPr>
            <w:r>
              <w:t>1</w:t>
            </w:r>
          </w:p>
        </w:tc>
        <w:tc>
          <w:tcPr>
            <w:tcW w:w="908" w:type="dxa"/>
          </w:tcPr>
          <w:p w14:paraId="4918D013" w14:textId="77777777" w:rsidR="007323FA" w:rsidRDefault="007323FA" w:rsidP="0035427B">
            <w:pPr>
              <w:jc w:val="center"/>
            </w:pPr>
            <w:r>
              <w:t>3</w:t>
            </w:r>
          </w:p>
        </w:tc>
        <w:tc>
          <w:tcPr>
            <w:tcW w:w="649" w:type="dxa"/>
          </w:tcPr>
          <w:p w14:paraId="57F34C2E" w14:textId="77777777" w:rsidR="007323FA" w:rsidRDefault="007323FA" w:rsidP="0035427B">
            <w:pPr>
              <w:jc w:val="center"/>
            </w:pPr>
            <w:r>
              <w:t>100</w:t>
            </w:r>
          </w:p>
        </w:tc>
        <w:tc>
          <w:tcPr>
            <w:tcW w:w="649" w:type="dxa"/>
          </w:tcPr>
          <w:p w14:paraId="2BBE7467" w14:textId="77777777" w:rsidR="007323FA" w:rsidRDefault="007323FA" w:rsidP="0035427B">
            <w:pPr>
              <w:jc w:val="center"/>
            </w:pPr>
            <w:r>
              <w:t>0</w:t>
            </w:r>
          </w:p>
        </w:tc>
        <w:tc>
          <w:tcPr>
            <w:tcW w:w="982" w:type="dxa"/>
          </w:tcPr>
          <w:p w14:paraId="44845847" w14:textId="77777777" w:rsidR="007323FA" w:rsidRDefault="007323FA" w:rsidP="0035427B">
            <w:pPr>
              <w:jc w:val="center"/>
            </w:pPr>
            <w:r>
              <w:t>0</w:t>
            </w:r>
          </w:p>
        </w:tc>
      </w:tr>
    </w:tbl>
    <w:p w14:paraId="17B23E50" w14:textId="77777777" w:rsidR="007323FA" w:rsidRDefault="007323FA" w:rsidP="007323FA">
      <w:pPr>
        <w:pStyle w:val="a9"/>
        <w:ind w:left="540" w:firstLine="0"/>
        <w:jc w:val="center"/>
        <w:rPr>
          <w:b/>
        </w:rPr>
      </w:pPr>
    </w:p>
    <w:p w14:paraId="2C0D351E" w14:textId="77777777" w:rsidR="007323FA" w:rsidRDefault="007323FA" w:rsidP="007323FA">
      <w:pPr>
        <w:pStyle w:val="a9"/>
        <w:ind w:left="540" w:firstLine="0"/>
        <w:jc w:val="center"/>
        <w:rPr>
          <w:b/>
        </w:rPr>
      </w:pPr>
    </w:p>
    <w:p w14:paraId="11BB8044" w14:textId="77777777" w:rsidR="007323FA" w:rsidRDefault="007323FA" w:rsidP="007323FA">
      <w:pPr>
        <w:pStyle w:val="a9"/>
        <w:ind w:left="540" w:firstLine="0"/>
        <w:jc w:val="center"/>
        <w:rPr>
          <w:b/>
        </w:rPr>
      </w:pPr>
    </w:p>
    <w:p w14:paraId="6134654D" w14:textId="77777777" w:rsidR="007323FA" w:rsidRPr="00A62479" w:rsidRDefault="007323FA" w:rsidP="007323FA">
      <w:pPr>
        <w:contextualSpacing/>
        <w:jc w:val="right"/>
        <w:rPr>
          <w:rStyle w:val="FontStyle70"/>
          <w:szCs w:val="28"/>
          <w:lang w:eastAsia="uk-UA"/>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A62479">
        <w:rPr>
          <w:rStyle w:val="FontStyle70"/>
          <w:szCs w:val="28"/>
          <w:lang w:eastAsia="uk-UA"/>
        </w:rPr>
        <w:t xml:space="preserve">Додаток </w:t>
      </w:r>
      <w:r>
        <w:rPr>
          <w:rStyle w:val="FontStyle70"/>
          <w:szCs w:val="28"/>
          <w:lang w:eastAsia="uk-UA"/>
        </w:rPr>
        <w:t>5</w:t>
      </w:r>
      <w:r w:rsidRPr="00A62479">
        <w:rPr>
          <w:rStyle w:val="FontStyle70"/>
          <w:szCs w:val="28"/>
          <w:lang w:eastAsia="uk-UA"/>
        </w:rPr>
        <w:t xml:space="preserve"> </w:t>
      </w:r>
    </w:p>
    <w:p w14:paraId="321F2872" w14:textId="77777777" w:rsidR="007323FA" w:rsidRDefault="007323FA" w:rsidP="007323FA">
      <w:pPr>
        <w:contextualSpacing/>
        <w:jc w:val="right"/>
        <w:rPr>
          <w:rStyle w:val="FontStyle70"/>
          <w:szCs w:val="28"/>
          <w:lang w:eastAsia="uk-UA"/>
        </w:rPr>
      </w:pPr>
      <w:r w:rsidRPr="00A62479">
        <w:rPr>
          <w:rStyle w:val="FontStyle70"/>
          <w:szCs w:val="28"/>
          <w:lang w:eastAsia="uk-UA"/>
        </w:rPr>
        <w:t xml:space="preserve">до наказу </w:t>
      </w:r>
      <w:proofErr w:type="spellStart"/>
      <w:r w:rsidRPr="00A62479">
        <w:rPr>
          <w:rStyle w:val="FontStyle70"/>
          <w:szCs w:val="28"/>
          <w:lang w:eastAsia="uk-UA"/>
        </w:rPr>
        <w:t>Держпродспоживслужби</w:t>
      </w:r>
      <w:proofErr w:type="spellEnd"/>
      <w:r w:rsidRPr="00A62479">
        <w:rPr>
          <w:rStyle w:val="FontStyle70"/>
          <w:szCs w:val="28"/>
          <w:lang w:eastAsia="uk-UA"/>
        </w:rPr>
        <w:t xml:space="preserve"> </w:t>
      </w:r>
    </w:p>
    <w:p w14:paraId="705F5F59" w14:textId="77777777" w:rsidR="007323FA" w:rsidRPr="00A62479" w:rsidRDefault="007323FA" w:rsidP="007323FA">
      <w:pPr>
        <w:contextualSpacing/>
        <w:jc w:val="right"/>
        <w:rPr>
          <w:rStyle w:val="FontStyle70"/>
          <w:szCs w:val="28"/>
          <w:lang w:eastAsia="uk-UA"/>
        </w:rPr>
      </w:pPr>
      <w:r>
        <w:rPr>
          <w:rStyle w:val="FontStyle70"/>
          <w:szCs w:val="28"/>
          <w:lang w:eastAsia="uk-UA"/>
        </w:rPr>
        <w:t>від 27.06.2024 № 446</w:t>
      </w:r>
    </w:p>
    <w:p w14:paraId="15D9D38B" w14:textId="77777777" w:rsidR="007323FA" w:rsidRPr="00A62479" w:rsidRDefault="007323FA" w:rsidP="007323FA">
      <w:pPr>
        <w:jc w:val="center"/>
        <w:rPr>
          <w:szCs w:val="28"/>
        </w:rPr>
      </w:pPr>
      <w:r w:rsidRPr="00A62479">
        <w:rPr>
          <w:szCs w:val="28"/>
        </w:rPr>
        <w:t xml:space="preserve">Форма </w:t>
      </w:r>
      <w:r>
        <w:rPr>
          <w:szCs w:val="28"/>
        </w:rPr>
        <w:t>2</w:t>
      </w:r>
    </w:p>
    <w:p w14:paraId="609538DC" w14:textId="77777777" w:rsidR="007323FA" w:rsidRPr="000372E8" w:rsidRDefault="007323FA" w:rsidP="007323FA">
      <w:pPr>
        <w:jc w:val="center"/>
        <w:rPr>
          <w:b/>
          <w:bCs/>
          <w:i/>
          <w:iCs/>
          <w:szCs w:val="28"/>
        </w:rPr>
      </w:pPr>
      <w:r w:rsidRPr="000372E8">
        <w:rPr>
          <w:b/>
          <w:bCs/>
          <w:i/>
          <w:iCs/>
          <w:szCs w:val="28"/>
        </w:rPr>
        <w:t>ІНФОРМАЦІЯ</w:t>
      </w:r>
    </w:p>
    <w:p w14:paraId="57B3470F" w14:textId="77777777" w:rsidR="007323FA" w:rsidRPr="00A62479" w:rsidRDefault="007323FA" w:rsidP="007323FA">
      <w:pPr>
        <w:jc w:val="center"/>
        <w:rPr>
          <w:b/>
          <w:bCs/>
          <w:i/>
          <w:iCs/>
          <w:szCs w:val="28"/>
        </w:rPr>
      </w:pPr>
      <w:r w:rsidRPr="00A62479">
        <w:rPr>
          <w:b/>
          <w:bCs/>
          <w:i/>
          <w:iCs/>
          <w:szCs w:val="28"/>
        </w:rPr>
        <w:t xml:space="preserve">щодо </w:t>
      </w:r>
      <w:r>
        <w:rPr>
          <w:b/>
          <w:bCs/>
          <w:i/>
          <w:iCs/>
          <w:szCs w:val="28"/>
        </w:rPr>
        <w:t xml:space="preserve">ураження хворобами </w:t>
      </w:r>
      <w:r w:rsidRPr="00A62479">
        <w:rPr>
          <w:b/>
          <w:bCs/>
          <w:i/>
          <w:iCs/>
          <w:szCs w:val="28"/>
        </w:rPr>
        <w:t xml:space="preserve">сільськогосподарських рослин в </w:t>
      </w:r>
      <w:proofErr w:type="spellStart"/>
      <w:r w:rsidRPr="00A62479">
        <w:rPr>
          <w:b/>
          <w:bCs/>
          <w:i/>
          <w:iCs/>
          <w:szCs w:val="28"/>
        </w:rPr>
        <w:t>в</w:t>
      </w:r>
      <w:proofErr w:type="spellEnd"/>
      <w:r w:rsidRPr="00A62479">
        <w:rPr>
          <w:b/>
          <w:bCs/>
          <w:i/>
          <w:iCs/>
          <w:szCs w:val="28"/>
        </w:rPr>
        <w:t xml:space="preserve"> господарствах Київській  області</w:t>
      </w:r>
    </w:p>
    <w:p w14:paraId="13B9DCF3" w14:textId="77777777" w:rsidR="007323FA" w:rsidRPr="000372E8" w:rsidRDefault="007323FA" w:rsidP="007323FA">
      <w:pPr>
        <w:jc w:val="center"/>
        <w:rPr>
          <w:szCs w:val="28"/>
        </w:rPr>
      </w:pPr>
      <w:r w:rsidRPr="00A62479">
        <w:rPr>
          <w:b/>
          <w:bCs/>
          <w:i/>
          <w:iCs/>
          <w:szCs w:val="28"/>
        </w:rPr>
        <w:t xml:space="preserve">станом на </w:t>
      </w:r>
      <w:r>
        <w:rPr>
          <w:b/>
          <w:bCs/>
          <w:i/>
          <w:iCs/>
          <w:szCs w:val="28"/>
        </w:rPr>
        <w:t>1 квітня</w:t>
      </w:r>
      <w:r w:rsidRPr="00A62479">
        <w:rPr>
          <w:b/>
          <w:bCs/>
          <w:i/>
          <w:iCs/>
          <w:szCs w:val="28"/>
        </w:rPr>
        <w:t xml:space="preserve"> 202</w:t>
      </w:r>
      <w:r>
        <w:rPr>
          <w:b/>
          <w:bCs/>
          <w:i/>
          <w:iCs/>
          <w:szCs w:val="28"/>
        </w:rPr>
        <w:t>6</w:t>
      </w:r>
      <w:r w:rsidRPr="00A62479">
        <w:rPr>
          <w:b/>
          <w:bCs/>
          <w:i/>
          <w:iCs/>
          <w:szCs w:val="28"/>
        </w:rPr>
        <w:t>року</w:t>
      </w:r>
    </w:p>
    <w:p w14:paraId="5C5E093A" w14:textId="77777777" w:rsidR="007323FA" w:rsidRDefault="007323FA" w:rsidP="007323FA">
      <w:pPr>
        <w:rPr>
          <w:sz w:val="20"/>
        </w:rPr>
      </w:pPr>
    </w:p>
    <w:tbl>
      <w:tblPr>
        <w:tblStyle w:val="af"/>
        <w:tblW w:w="0" w:type="auto"/>
        <w:tblLook w:val="04A0" w:firstRow="1" w:lastRow="0" w:firstColumn="1" w:lastColumn="0" w:noHBand="0" w:noVBand="1"/>
      </w:tblPr>
      <w:tblGrid>
        <w:gridCol w:w="522"/>
        <w:gridCol w:w="1336"/>
        <w:gridCol w:w="1436"/>
        <w:gridCol w:w="1685"/>
        <w:gridCol w:w="1027"/>
        <w:gridCol w:w="1130"/>
        <w:gridCol w:w="1446"/>
        <w:gridCol w:w="1186"/>
        <w:gridCol w:w="1119"/>
        <w:gridCol w:w="1446"/>
        <w:gridCol w:w="1112"/>
        <w:gridCol w:w="1115"/>
      </w:tblGrid>
      <w:tr w:rsidR="007323FA" w:rsidRPr="00F24F4C" w14:paraId="75F87637" w14:textId="77777777" w:rsidTr="0035427B">
        <w:tc>
          <w:tcPr>
            <w:tcW w:w="522" w:type="dxa"/>
            <w:vMerge w:val="restart"/>
          </w:tcPr>
          <w:p w14:paraId="1E94E3B1"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 з/п</w:t>
            </w:r>
          </w:p>
        </w:tc>
        <w:tc>
          <w:tcPr>
            <w:tcW w:w="1336" w:type="dxa"/>
            <w:vMerge w:val="restart"/>
          </w:tcPr>
          <w:p w14:paraId="50EFCD2C"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Назва культури</w:t>
            </w:r>
          </w:p>
        </w:tc>
        <w:tc>
          <w:tcPr>
            <w:tcW w:w="1436" w:type="dxa"/>
            <w:vMerge w:val="restart"/>
          </w:tcPr>
          <w:p w14:paraId="1A9F02F4"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 xml:space="preserve">Обстежено, </w:t>
            </w:r>
            <w:proofErr w:type="spellStart"/>
            <w:r w:rsidRPr="00F24F4C">
              <w:rPr>
                <w:rFonts w:ascii="Times New Roman" w:hAnsi="Times New Roman" w:cs="Times New Roman"/>
                <w:sz w:val="20"/>
                <w:szCs w:val="20"/>
              </w:rPr>
              <w:t>тис.га</w:t>
            </w:r>
            <w:proofErr w:type="spellEnd"/>
          </w:p>
        </w:tc>
        <w:tc>
          <w:tcPr>
            <w:tcW w:w="1685" w:type="dxa"/>
            <w:vMerge w:val="restart"/>
          </w:tcPr>
          <w:p w14:paraId="614108AE"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Назва хвороби</w:t>
            </w:r>
          </w:p>
        </w:tc>
        <w:tc>
          <w:tcPr>
            <w:tcW w:w="7354" w:type="dxa"/>
            <w:gridSpan w:val="6"/>
          </w:tcPr>
          <w:p w14:paraId="16F6E457"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УРАЖЕНО, %</w:t>
            </w:r>
          </w:p>
        </w:tc>
        <w:tc>
          <w:tcPr>
            <w:tcW w:w="1112" w:type="dxa"/>
            <w:vMerge w:val="restart"/>
          </w:tcPr>
          <w:p w14:paraId="18A28B04"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Розвиток хвороби, %</w:t>
            </w:r>
          </w:p>
        </w:tc>
        <w:tc>
          <w:tcPr>
            <w:tcW w:w="1115" w:type="dxa"/>
            <w:vMerge w:val="restart"/>
          </w:tcPr>
          <w:p w14:paraId="2EBBCEC7"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Загинуло рослин, %</w:t>
            </w:r>
          </w:p>
        </w:tc>
      </w:tr>
      <w:tr w:rsidR="007323FA" w:rsidRPr="00F24F4C" w14:paraId="73CEAA4B" w14:textId="77777777" w:rsidTr="0035427B">
        <w:tc>
          <w:tcPr>
            <w:tcW w:w="522" w:type="dxa"/>
            <w:vMerge/>
          </w:tcPr>
          <w:p w14:paraId="57DC1896" w14:textId="77777777" w:rsidR="007323FA" w:rsidRPr="00F24F4C" w:rsidRDefault="007323FA" w:rsidP="0035427B">
            <w:pPr>
              <w:jc w:val="center"/>
              <w:rPr>
                <w:rFonts w:ascii="Times New Roman" w:hAnsi="Times New Roman" w:cs="Times New Roman"/>
                <w:sz w:val="20"/>
                <w:szCs w:val="20"/>
              </w:rPr>
            </w:pPr>
          </w:p>
        </w:tc>
        <w:tc>
          <w:tcPr>
            <w:tcW w:w="1336" w:type="dxa"/>
            <w:vMerge/>
          </w:tcPr>
          <w:p w14:paraId="31A80F08" w14:textId="77777777" w:rsidR="007323FA" w:rsidRPr="00F24F4C" w:rsidRDefault="007323FA" w:rsidP="0035427B">
            <w:pPr>
              <w:jc w:val="center"/>
              <w:rPr>
                <w:rFonts w:ascii="Times New Roman" w:hAnsi="Times New Roman" w:cs="Times New Roman"/>
                <w:sz w:val="20"/>
                <w:szCs w:val="20"/>
              </w:rPr>
            </w:pPr>
          </w:p>
        </w:tc>
        <w:tc>
          <w:tcPr>
            <w:tcW w:w="1436" w:type="dxa"/>
            <w:vMerge/>
          </w:tcPr>
          <w:p w14:paraId="175565E6" w14:textId="77777777" w:rsidR="007323FA" w:rsidRPr="00F24F4C" w:rsidRDefault="007323FA" w:rsidP="0035427B">
            <w:pPr>
              <w:jc w:val="center"/>
              <w:rPr>
                <w:rFonts w:ascii="Times New Roman" w:hAnsi="Times New Roman" w:cs="Times New Roman"/>
                <w:sz w:val="20"/>
                <w:szCs w:val="20"/>
              </w:rPr>
            </w:pPr>
          </w:p>
        </w:tc>
        <w:tc>
          <w:tcPr>
            <w:tcW w:w="1685" w:type="dxa"/>
            <w:vMerge/>
          </w:tcPr>
          <w:p w14:paraId="4232E0AD" w14:textId="77777777" w:rsidR="007323FA" w:rsidRPr="00F24F4C" w:rsidRDefault="007323FA" w:rsidP="0035427B">
            <w:pPr>
              <w:jc w:val="center"/>
              <w:rPr>
                <w:rFonts w:ascii="Times New Roman" w:hAnsi="Times New Roman" w:cs="Times New Roman"/>
                <w:sz w:val="20"/>
                <w:szCs w:val="20"/>
              </w:rPr>
            </w:pPr>
          </w:p>
        </w:tc>
        <w:tc>
          <w:tcPr>
            <w:tcW w:w="1027" w:type="dxa"/>
            <w:vMerge w:val="restart"/>
          </w:tcPr>
          <w:p w14:paraId="34E22890"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Площ</w:t>
            </w:r>
          </w:p>
        </w:tc>
        <w:tc>
          <w:tcPr>
            <w:tcW w:w="2576" w:type="dxa"/>
            <w:gridSpan w:val="2"/>
          </w:tcPr>
          <w:p w14:paraId="633ADC60"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Рослин</w:t>
            </w:r>
          </w:p>
        </w:tc>
        <w:tc>
          <w:tcPr>
            <w:tcW w:w="1186" w:type="dxa"/>
            <w:vMerge w:val="restart"/>
          </w:tcPr>
          <w:p w14:paraId="64253453"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Назва ураженого органу</w:t>
            </w:r>
          </w:p>
        </w:tc>
        <w:tc>
          <w:tcPr>
            <w:tcW w:w="2565" w:type="dxa"/>
            <w:gridSpan w:val="2"/>
          </w:tcPr>
          <w:p w14:paraId="0255521C"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Органів рослин</w:t>
            </w:r>
          </w:p>
        </w:tc>
        <w:tc>
          <w:tcPr>
            <w:tcW w:w="1112" w:type="dxa"/>
            <w:vMerge/>
          </w:tcPr>
          <w:p w14:paraId="1E3BBC9D" w14:textId="77777777" w:rsidR="007323FA" w:rsidRPr="00F24F4C" w:rsidRDefault="007323FA" w:rsidP="0035427B">
            <w:pPr>
              <w:jc w:val="center"/>
              <w:rPr>
                <w:rFonts w:ascii="Times New Roman" w:hAnsi="Times New Roman" w:cs="Times New Roman"/>
                <w:sz w:val="20"/>
                <w:szCs w:val="20"/>
              </w:rPr>
            </w:pPr>
          </w:p>
        </w:tc>
        <w:tc>
          <w:tcPr>
            <w:tcW w:w="1115" w:type="dxa"/>
            <w:vMerge/>
          </w:tcPr>
          <w:p w14:paraId="74BF8E9A" w14:textId="77777777" w:rsidR="007323FA" w:rsidRPr="00F24F4C" w:rsidRDefault="007323FA" w:rsidP="0035427B">
            <w:pPr>
              <w:jc w:val="center"/>
              <w:rPr>
                <w:rFonts w:ascii="Times New Roman" w:hAnsi="Times New Roman" w:cs="Times New Roman"/>
                <w:sz w:val="20"/>
                <w:szCs w:val="20"/>
              </w:rPr>
            </w:pPr>
          </w:p>
        </w:tc>
      </w:tr>
      <w:tr w:rsidR="007323FA" w:rsidRPr="00F24F4C" w14:paraId="5BD78D71" w14:textId="77777777" w:rsidTr="0035427B">
        <w:tc>
          <w:tcPr>
            <w:tcW w:w="522" w:type="dxa"/>
            <w:vMerge/>
          </w:tcPr>
          <w:p w14:paraId="5A68054B" w14:textId="77777777" w:rsidR="007323FA" w:rsidRPr="00F24F4C" w:rsidRDefault="007323FA" w:rsidP="0035427B">
            <w:pPr>
              <w:jc w:val="center"/>
              <w:rPr>
                <w:rFonts w:ascii="Times New Roman" w:hAnsi="Times New Roman" w:cs="Times New Roman"/>
                <w:sz w:val="20"/>
                <w:szCs w:val="20"/>
              </w:rPr>
            </w:pPr>
          </w:p>
        </w:tc>
        <w:tc>
          <w:tcPr>
            <w:tcW w:w="1336" w:type="dxa"/>
            <w:vMerge/>
          </w:tcPr>
          <w:p w14:paraId="639FE66F" w14:textId="77777777" w:rsidR="007323FA" w:rsidRPr="00F24F4C" w:rsidRDefault="007323FA" w:rsidP="0035427B">
            <w:pPr>
              <w:jc w:val="center"/>
              <w:rPr>
                <w:rFonts w:ascii="Times New Roman" w:hAnsi="Times New Roman" w:cs="Times New Roman"/>
                <w:sz w:val="20"/>
                <w:szCs w:val="20"/>
              </w:rPr>
            </w:pPr>
          </w:p>
        </w:tc>
        <w:tc>
          <w:tcPr>
            <w:tcW w:w="1436" w:type="dxa"/>
            <w:vMerge/>
          </w:tcPr>
          <w:p w14:paraId="08582883" w14:textId="77777777" w:rsidR="007323FA" w:rsidRPr="00F24F4C" w:rsidRDefault="007323FA" w:rsidP="0035427B">
            <w:pPr>
              <w:jc w:val="center"/>
              <w:rPr>
                <w:rFonts w:ascii="Times New Roman" w:hAnsi="Times New Roman" w:cs="Times New Roman"/>
                <w:sz w:val="20"/>
                <w:szCs w:val="20"/>
              </w:rPr>
            </w:pPr>
          </w:p>
        </w:tc>
        <w:tc>
          <w:tcPr>
            <w:tcW w:w="1685" w:type="dxa"/>
            <w:vMerge/>
          </w:tcPr>
          <w:p w14:paraId="3916EA8E" w14:textId="77777777" w:rsidR="007323FA" w:rsidRPr="00F24F4C" w:rsidRDefault="007323FA" w:rsidP="0035427B">
            <w:pPr>
              <w:jc w:val="center"/>
              <w:rPr>
                <w:rFonts w:ascii="Times New Roman" w:hAnsi="Times New Roman" w:cs="Times New Roman"/>
                <w:sz w:val="20"/>
                <w:szCs w:val="20"/>
              </w:rPr>
            </w:pPr>
          </w:p>
        </w:tc>
        <w:tc>
          <w:tcPr>
            <w:tcW w:w="1027" w:type="dxa"/>
            <w:vMerge/>
          </w:tcPr>
          <w:p w14:paraId="3F310F92" w14:textId="77777777" w:rsidR="007323FA" w:rsidRPr="00F24F4C" w:rsidRDefault="007323FA" w:rsidP="0035427B">
            <w:pPr>
              <w:jc w:val="center"/>
              <w:rPr>
                <w:rFonts w:ascii="Times New Roman" w:hAnsi="Times New Roman" w:cs="Times New Roman"/>
                <w:sz w:val="20"/>
                <w:szCs w:val="20"/>
              </w:rPr>
            </w:pPr>
          </w:p>
        </w:tc>
        <w:tc>
          <w:tcPr>
            <w:tcW w:w="1130" w:type="dxa"/>
          </w:tcPr>
          <w:p w14:paraId="582F208A"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середній</w:t>
            </w:r>
          </w:p>
        </w:tc>
        <w:tc>
          <w:tcPr>
            <w:tcW w:w="1446" w:type="dxa"/>
          </w:tcPr>
          <w:p w14:paraId="2300396F"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максимальний</w:t>
            </w:r>
          </w:p>
        </w:tc>
        <w:tc>
          <w:tcPr>
            <w:tcW w:w="1186" w:type="dxa"/>
            <w:vMerge/>
          </w:tcPr>
          <w:p w14:paraId="5AA80EFF" w14:textId="77777777" w:rsidR="007323FA" w:rsidRPr="00F24F4C" w:rsidRDefault="007323FA" w:rsidP="0035427B">
            <w:pPr>
              <w:jc w:val="center"/>
              <w:rPr>
                <w:rFonts w:ascii="Times New Roman" w:hAnsi="Times New Roman" w:cs="Times New Roman"/>
                <w:sz w:val="20"/>
                <w:szCs w:val="20"/>
              </w:rPr>
            </w:pPr>
          </w:p>
        </w:tc>
        <w:tc>
          <w:tcPr>
            <w:tcW w:w="1119" w:type="dxa"/>
          </w:tcPr>
          <w:p w14:paraId="7C5424E6"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середній</w:t>
            </w:r>
          </w:p>
        </w:tc>
        <w:tc>
          <w:tcPr>
            <w:tcW w:w="1446" w:type="dxa"/>
          </w:tcPr>
          <w:p w14:paraId="43188AB5"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максимальний</w:t>
            </w:r>
          </w:p>
        </w:tc>
        <w:tc>
          <w:tcPr>
            <w:tcW w:w="1112" w:type="dxa"/>
            <w:vMerge/>
          </w:tcPr>
          <w:p w14:paraId="1F8E2509" w14:textId="77777777" w:rsidR="007323FA" w:rsidRPr="00F24F4C" w:rsidRDefault="007323FA" w:rsidP="0035427B">
            <w:pPr>
              <w:jc w:val="center"/>
              <w:rPr>
                <w:rFonts w:ascii="Times New Roman" w:hAnsi="Times New Roman" w:cs="Times New Roman"/>
                <w:sz w:val="20"/>
                <w:szCs w:val="20"/>
              </w:rPr>
            </w:pPr>
          </w:p>
        </w:tc>
        <w:tc>
          <w:tcPr>
            <w:tcW w:w="1115" w:type="dxa"/>
            <w:vMerge/>
          </w:tcPr>
          <w:p w14:paraId="2B2F9799" w14:textId="77777777" w:rsidR="007323FA" w:rsidRPr="00F24F4C" w:rsidRDefault="007323FA" w:rsidP="0035427B">
            <w:pPr>
              <w:jc w:val="center"/>
              <w:rPr>
                <w:rFonts w:ascii="Times New Roman" w:hAnsi="Times New Roman" w:cs="Times New Roman"/>
                <w:sz w:val="20"/>
                <w:szCs w:val="20"/>
              </w:rPr>
            </w:pPr>
          </w:p>
        </w:tc>
      </w:tr>
      <w:tr w:rsidR="007323FA" w:rsidRPr="00F24F4C" w14:paraId="1B291277" w14:textId="77777777" w:rsidTr="0035427B">
        <w:tc>
          <w:tcPr>
            <w:tcW w:w="522" w:type="dxa"/>
          </w:tcPr>
          <w:p w14:paraId="7759FF1D"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1</w:t>
            </w:r>
          </w:p>
        </w:tc>
        <w:tc>
          <w:tcPr>
            <w:tcW w:w="1336" w:type="dxa"/>
          </w:tcPr>
          <w:p w14:paraId="529CFE49"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2</w:t>
            </w:r>
          </w:p>
        </w:tc>
        <w:tc>
          <w:tcPr>
            <w:tcW w:w="1436" w:type="dxa"/>
          </w:tcPr>
          <w:p w14:paraId="6BD40F02"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3</w:t>
            </w:r>
          </w:p>
        </w:tc>
        <w:tc>
          <w:tcPr>
            <w:tcW w:w="1685" w:type="dxa"/>
          </w:tcPr>
          <w:p w14:paraId="4150AD6C"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4</w:t>
            </w:r>
          </w:p>
        </w:tc>
        <w:tc>
          <w:tcPr>
            <w:tcW w:w="1027" w:type="dxa"/>
          </w:tcPr>
          <w:p w14:paraId="4F19DF13"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5</w:t>
            </w:r>
          </w:p>
        </w:tc>
        <w:tc>
          <w:tcPr>
            <w:tcW w:w="1130" w:type="dxa"/>
          </w:tcPr>
          <w:p w14:paraId="2E8FC9C0"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6</w:t>
            </w:r>
          </w:p>
        </w:tc>
        <w:tc>
          <w:tcPr>
            <w:tcW w:w="1446" w:type="dxa"/>
          </w:tcPr>
          <w:p w14:paraId="5D3B892A"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7</w:t>
            </w:r>
          </w:p>
        </w:tc>
        <w:tc>
          <w:tcPr>
            <w:tcW w:w="1186" w:type="dxa"/>
          </w:tcPr>
          <w:p w14:paraId="5009F5DC"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8</w:t>
            </w:r>
          </w:p>
        </w:tc>
        <w:tc>
          <w:tcPr>
            <w:tcW w:w="1119" w:type="dxa"/>
          </w:tcPr>
          <w:p w14:paraId="2929DE74"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9</w:t>
            </w:r>
          </w:p>
        </w:tc>
        <w:tc>
          <w:tcPr>
            <w:tcW w:w="1446" w:type="dxa"/>
          </w:tcPr>
          <w:p w14:paraId="4647C056"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10</w:t>
            </w:r>
          </w:p>
        </w:tc>
        <w:tc>
          <w:tcPr>
            <w:tcW w:w="1112" w:type="dxa"/>
          </w:tcPr>
          <w:p w14:paraId="49AA85EC"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11</w:t>
            </w:r>
          </w:p>
        </w:tc>
        <w:tc>
          <w:tcPr>
            <w:tcW w:w="1115" w:type="dxa"/>
          </w:tcPr>
          <w:p w14:paraId="2DE0910B" w14:textId="77777777" w:rsidR="007323FA" w:rsidRPr="00F24F4C" w:rsidRDefault="007323FA" w:rsidP="0035427B">
            <w:pPr>
              <w:jc w:val="center"/>
              <w:rPr>
                <w:rFonts w:ascii="Times New Roman" w:hAnsi="Times New Roman" w:cs="Times New Roman"/>
                <w:sz w:val="20"/>
                <w:szCs w:val="20"/>
              </w:rPr>
            </w:pPr>
            <w:r w:rsidRPr="00F24F4C">
              <w:rPr>
                <w:rFonts w:ascii="Times New Roman" w:hAnsi="Times New Roman" w:cs="Times New Roman"/>
                <w:sz w:val="20"/>
                <w:szCs w:val="20"/>
              </w:rPr>
              <w:t>12</w:t>
            </w:r>
          </w:p>
        </w:tc>
      </w:tr>
      <w:tr w:rsidR="007323FA" w:rsidRPr="00F24F4C" w14:paraId="2884A614" w14:textId="77777777" w:rsidTr="0035427B">
        <w:tc>
          <w:tcPr>
            <w:tcW w:w="522" w:type="dxa"/>
          </w:tcPr>
          <w:p w14:paraId="11B60CF1" w14:textId="77777777" w:rsidR="007323FA" w:rsidRPr="00F24F4C" w:rsidRDefault="007323FA" w:rsidP="0035427B">
            <w:pPr>
              <w:jc w:val="center"/>
              <w:rPr>
                <w:sz w:val="20"/>
              </w:rPr>
            </w:pPr>
          </w:p>
        </w:tc>
        <w:tc>
          <w:tcPr>
            <w:tcW w:w="1336" w:type="dxa"/>
          </w:tcPr>
          <w:p w14:paraId="101B2563"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Озима пшениця</w:t>
            </w:r>
          </w:p>
        </w:tc>
        <w:tc>
          <w:tcPr>
            <w:tcW w:w="1436" w:type="dxa"/>
          </w:tcPr>
          <w:p w14:paraId="7C760467" w14:textId="77777777" w:rsidR="007323FA" w:rsidRPr="00F24F4C" w:rsidRDefault="007323FA" w:rsidP="0035427B">
            <w:pPr>
              <w:rPr>
                <w:rFonts w:ascii="Times New Roman" w:hAnsi="Times New Roman" w:cs="Times New Roman"/>
                <w:sz w:val="20"/>
                <w:szCs w:val="20"/>
              </w:rPr>
            </w:pPr>
            <w:r>
              <w:rPr>
                <w:rFonts w:ascii="Times New Roman" w:hAnsi="Times New Roman" w:cs="Times New Roman"/>
                <w:sz w:val="20"/>
                <w:szCs w:val="20"/>
              </w:rPr>
              <w:t>1,273</w:t>
            </w:r>
          </w:p>
        </w:tc>
        <w:tc>
          <w:tcPr>
            <w:tcW w:w="1685" w:type="dxa"/>
          </w:tcPr>
          <w:p w14:paraId="5693E185"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Борошниста роса</w:t>
            </w:r>
          </w:p>
        </w:tc>
        <w:tc>
          <w:tcPr>
            <w:tcW w:w="1027" w:type="dxa"/>
          </w:tcPr>
          <w:p w14:paraId="023FA022"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58</w:t>
            </w:r>
          </w:p>
        </w:tc>
        <w:tc>
          <w:tcPr>
            <w:tcW w:w="1130" w:type="dxa"/>
          </w:tcPr>
          <w:p w14:paraId="5DEEF2A5"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tcPr>
          <w:p w14:paraId="32DF89E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8</w:t>
            </w:r>
          </w:p>
        </w:tc>
        <w:tc>
          <w:tcPr>
            <w:tcW w:w="1186" w:type="dxa"/>
          </w:tcPr>
          <w:p w14:paraId="44BAF561"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Pr>
          <w:p w14:paraId="5364717D"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Pr>
          <w:p w14:paraId="4F62ADC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Pr>
          <w:p w14:paraId="17B1EF02"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02,-0,5</w:t>
            </w:r>
          </w:p>
        </w:tc>
        <w:tc>
          <w:tcPr>
            <w:tcW w:w="1115" w:type="dxa"/>
          </w:tcPr>
          <w:p w14:paraId="202AE44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w:t>
            </w:r>
          </w:p>
        </w:tc>
      </w:tr>
      <w:tr w:rsidR="007323FA" w:rsidRPr="00F24F4C" w14:paraId="2182FA5C" w14:textId="77777777" w:rsidTr="0035427B">
        <w:tc>
          <w:tcPr>
            <w:tcW w:w="522" w:type="dxa"/>
          </w:tcPr>
          <w:p w14:paraId="03E413C7" w14:textId="77777777" w:rsidR="007323FA" w:rsidRPr="00F24F4C" w:rsidRDefault="007323FA" w:rsidP="0035427B">
            <w:pPr>
              <w:jc w:val="center"/>
              <w:rPr>
                <w:sz w:val="20"/>
              </w:rPr>
            </w:pPr>
          </w:p>
        </w:tc>
        <w:tc>
          <w:tcPr>
            <w:tcW w:w="1336" w:type="dxa"/>
          </w:tcPr>
          <w:p w14:paraId="5FD769D8" w14:textId="77777777" w:rsidR="007323FA" w:rsidRPr="00F24F4C" w:rsidRDefault="007323FA" w:rsidP="0035427B">
            <w:pPr>
              <w:jc w:val="center"/>
              <w:rPr>
                <w:rFonts w:ascii="Times New Roman" w:hAnsi="Times New Roman" w:cs="Times New Roman"/>
                <w:sz w:val="20"/>
                <w:szCs w:val="20"/>
              </w:rPr>
            </w:pPr>
          </w:p>
        </w:tc>
        <w:tc>
          <w:tcPr>
            <w:tcW w:w="1436" w:type="dxa"/>
          </w:tcPr>
          <w:p w14:paraId="66047848"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1,273</w:t>
            </w:r>
          </w:p>
        </w:tc>
        <w:tc>
          <w:tcPr>
            <w:tcW w:w="1685" w:type="dxa"/>
          </w:tcPr>
          <w:p w14:paraId="548742D0" w14:textId="77777777" w:rsidR="007323FA" w:rsidRPr="00F24F4C" w:rsidRDefault="007323FA" w:rsidP="0035427B">
            <w:pPr>
              <w:jc w:val="center"/>
              <w:rPr>
                <w:rFonts w:ascii="Times New Roman" w:hAnsi="Times New Roman" w:cs="Times New Roman"/>
                <w:sz w:val="20"/>
                <w:szCs w:val="20"/>
              </w:rPr>
            </w:pPr>
            <w:proofErr w:type="spellStart"/>
            <w:r>
              <w:rPr>
                <w:rFonts w:ascii="Times New Roman" w:hAnsi="Times New Roman" w:cs="Times New Roman"/>
                <w:sz w:val="20"/>
                <w:szCs w:val="20"/>
              </w:rPr>
              <w:t>Септоріоз</w:t>
            </w:r>
            <w:proofErr w:type="spellEnd"/>
            <w:r>
              <w:rPr>
                <w:rFonts w:ascii="Times New Roman" w:hAnsi="Times New Roman" w:cs="Times New Roman"/>
                <w:sz w:val="20"/>
                <w:szCs w:val="20"/>
              </w:rPr>
              <w:t xml:space="preserve"> </w:t>
            </w:r>
          </w:p>
        </w:tc>
        <w:tc>
          <w:tcPr>
            <w:tcW w:w="1027" w:type="dxa"/>
          </w:tcPr>
          <w:p w14:paraId="641B0B8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67</w:t>
            </w:r>
          </w:p>
        </w:tc>
        <w:tc>
          <w:tcPr>
            <w:tcW w:w="1130" w:type="dxa"/>
          </w:tcPr>
          <w:p w14:paraId="7C968F23"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3</w:t>
            </w:r>
          </w:p>
        </w:tc>
        <w:tc>
          <w:tcPr>
            <w:tcW w:w="1446" w:type="dxa"/>
          </w:tcPr>
          <w:p w14:paraId="36FE2209"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5</w:t>
            </w:r>
          </w:p>
        </w:tc>
        <w:tc>
          <w:tcPr>
            <w:tcW w:w="1186" w:type="dxa"/>
          </w:tcPr>
          <w:p w14:paraId="4E6C7189"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Pr>
          <w:p w14:paraId="314C6C70"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Pr>
          <w:p w14:paraId="5BE8CC18"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Pr>
          <w:p w14:paraId="0CEA9288"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0,1-0,2</w:t>
            </w:r>
          </w:p>
        </w:tc>
        <w:tc>
          <w:tcPr>
            <w:tcW w:w="1115" w:type="dxa"/>
          </w:tcPr>
          <w:p w14:paraId="1E042EC5"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w:t>
            </w:r>
          </w:p>
        </w:tc>
      </w:tr>
      <w:tr w:rsidR="007323FA" w:rsidRPr="00F24F4C" w14:paraId="1646D159" w14:textId="77777777" w:rsidTr="0035427B">
        <w:tc>
          <w:tcPr>
            <w:tcW w:w="522" w:type="dxa"/>
          </w:tcPr>
          <w:p w14:paraId="38CB5724" w14:textId="77777777" w:rsidR="007323FA" w:rsidRPr="00F24F4C" w:rsidRDefault="007323FA" w:rsidP="0035427B">
            <w:pPr>
              <w:jc w:val="center"/>
              <w:rPr>
                <w:sz w:val="20"/>
              </w:rPr>
            </w:pPr>
          </w:p>
        </w:tc>
        <w:tc>
          <w:tcPr>
            <w:tcW w:w="1336" w:type="dxa"/>
          </w:tcPr>
          <w:p w14:paraId="6BDAD100" w14:textId="77777777" w:rsidR="007323FA" w:rsidRPr="00F24F4C" w:rsidRDefault="007323FA" w:rsidP="0035427B">
            <w:pPr>
              <w:jc w:val="center"/>
              <w:rPr>
                <w:rFonts w:ascii="Times New Roman" w:hAnsi="Times New Roman" w:cs="Times New Roman"/>
                <w:sz w:val="20"/>
                <w:szCs w:val="20"/>
              </w:rPr>
            </w:pPr>
          </w:p>
        </w:tc>
        <w:tc>
          <w:tcPr>
            <w:tcW w:w="1436" w:type="dxa"/>
          </w:tcPr>
          <w:p w14:paraId="4490CD6F"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1,273</w:t>
            </w:r>
          </w:p>
        </w:tc>
        <w:tc>
          <w:tcPr>
            <w:tcW w:w="1685" w:type="dxa"/>
          </w:tcPr>
          <w:p w14:paraId="0225EC7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Кореневі гнилі</w:t>
            </w:r>
          </w:p>
        </w:tc>
        <w:tc>
          <w:tcPr>
            <w:tcW w:w="1027" w:type="dxa"/>
          </w:tcPr>
          <w:p w14:paraId="03EDACEF" w14:textId="77777777" w:rsidR="007323FA" w:rsidRPr="00F24F4C" w:rsidRDefault="007323FA" w:rsidP="0035427B">
            <w:pPr>
              <w:rPr>
                <w:rFonts w:ascii="Times New Roman" w:hAnsi="Times New Roman" w:cs="Times New Roman"/>
                <w:sz w:val="20"/>
                <w:szCs w:val="20"/>
              </w:rPr>
            </w:pPr>
            <w:r>
              <w:rPr>
                <w:rFonts w:ascii="Times New Roman" w:hAnsi="Times New Roman" w:cs="Times New Roman"/>
                <w:sz w:val="20"/>
                <w:szCs w:val="20"/>
              </w:rPr>
              <w:t xml:space="preserve">      20</w:t>
            </w:r>
          </w:p>
        </w:tc>
        <w:tc>
          <w:tcPr>
            <w:tcW w:w="1130" w:type="dxa"/>
          </w:tcPr>
          <w:p w14:paraId="50101189"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Pr>
          <w:p w14:paraId="137D94E5"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186" w:type="dxa"/>
          </w:tcPr>
          <w:p w14:paraId="53C5E178"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корінь</w:t>
            </w:r>
          </w:p>
        </w:tc>
        <w:tc>
          <w:tcPr>
            <w:tcW w:w="1119" w:type="dxa"/>
          </w:tcPr>
          <w:p w14:paraId="69678EF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Pr>
          <w:p w14:paraId="44E543F2"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Pr>
          <w:p w14:paraId="2A6C720F"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0,5-1</w:t>
            </w:r>
          </w:p>
        </w:tc>
        <w:tc>
          <w:tcPr>
            <w:tcW w:w="1115" w:type="dxa"/>
          </w:tcPr>
          <w:p w14:paraId="1D606671"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w:t>
            </w:r>
          </w:p>
        </w:tc>
      </w:tr>
      <w:tr w:rsidR="007323FA" w:rsidRPr="00F24F4C" w14:paraId="0AD27A1D" w14:textId="77777777" w:rsidTr="0035427B">
        <w:tc>
          <w:tcPr>
            <w:tcW w:w="522" w:type="dxa"/>
          </w:tcPr>
          <w:p w14:paraId="35DA0412" w14:textId="77777777" w:rsidR="007323FA" w:rsidRPr="00F24F4C" w:rsidRDefault="007323FA" w:rsidP="0035427B">
            <w:pPr>
              <w:jc w:val="center"/>
              <w:rPr>
                <w:sz w:val="20"/>
              </w:rPr>
            </w:pPr>
            <w:r>
              <w:rPr>
                <w:sz w:val="20"/>
              </w:rPr>
              <w:t>2</w:t>
            </w:r>
          </w:p>
        </w:tc>
        <w:tc>
          <w:tcPr>
            <w:tcW w:w="1336" w:type="dxa"/>
          </w:tcPr>
          <w:p w14:paraId="07DAFDF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Озимий ріпак</w:t>
            </w:r>
          </w:p>
        </w:tc>
        <w:tc>
          <w:tcPr>
            <w:tcW w:w="1436" w:type="dxa"/>
          </w:tcPr>
          <w:p w14:paraId="774E5F0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1,008</w:t>
            </w:r>
          </w:p>
        </w:tc>
        <w:tc>
          <w:tcPr>
            <w:tcW w:w="1685" w:type="dxa"/>
          </w:tcPr>
          <w:p w14:paraId="14A13989" w14:textId="77777777" w:rsidR="007323FA" w:rsidRPr="00F24F4C" w:rsidRDefault="007323FA" w:rsidP="0035427B">
            <w:pPr>
              <w:jc w:val="center"/>
              <w:rPr>
                <w:rFonts w:ascii="Times New Roman" w:hAnsi="Times New Roman" w:cs="Times New Roman"/>
                <w:sz w:val="20"/>
                <w:szCs w:val="20"/>
              </w:rPr>
            </w:pPr>
            <w:proofErr w:type="spellStart"/>
            <w:r>
              <w:rPr>
                <w:rFonts w:ascii="Times New Roman" w:hAnsi="Times New Roman" w:cs="Times New Roman"/>
                <w:sz w:val="20"/>
                <w:szCs w:val="20"/>
              </w:rPr>
              <w:t>альтернаріоз</w:t>
            </w:r>
            <w:proofErr w:type="spellEnd"/>
          </w:p>
        </w:tc>
        <w:tc>
          <w:tcPr>
            <w:tcW w:w="1027" w:type="dxa"/>
          </w:tcPr>
          <w:p w14:paraId="0828FF16"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55</w:t>
            </w:r>
          </w:p>
        </w:tc>
        <w:tc>
          <w:tcPr>
            <w:tcW w:w="1130" w:type="dxa"/>
          </w:tcPr>
          <w:p w14:paraId="27CE98F4"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3</w:t>
            </w:r>
          </w:p>
        </w:tc>
        <w:tc>
          <w:tcPr>
            <w:tcW w:w="1446" w:type="dxa"/>
          </w:tcPr>
          <w:p w14:paraId="3BCE97B1"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Pr>
          <w:p w14:paraId="7F9E2CF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Pr>
          <w:p w14:paraId="72305E31"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Pr>
          <w:p w14:paraId="449A62E1"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Pr>
          <w:p w14:paraId="71D02CE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0,1/0,2</w:t>
            </w:r>
          </w:p>
        </w:tc>
        <w:tc>
          <w:tcPr>
            <w:tcW w:w="1115" w:type="dxa"/>
          </w:tcPr>
          <w:p w14:paraId="5A585C1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w:t>
            </w:r>
          </w:p>
        </w:tc>
      </w:tr>
      <w:tr w:rsidR="007323FA" w:rsidRPr="00F24F4C" w14:paraId="30054825" w14:textId="77777777" w:rsidTr="0035427B">
        <w:tc>
          <w:tcPr>
            <w:tcW w:w="522" w:type="dxa"/>
          </w:tcPr>
          <w:p w14:paraId="47A35924" w14:textId="77777777" w:rsidR="007323FA" w:rsidRPr="00F24F4C" w:rsidRDefault="007323FA" w:rsidP="0035427B">
            <w:pPr>
              <w:jc w:val="center"/>
              <w:rPr>
                <w:sz w:val="20"/>
              </w:rPr>
            </w:pPr>
          </w:p>
        </w:tc>
        <w:tc>
          <w:tcPr>
            <w:tcW w:w="1336" w:type="dxa"/>
          </w:tcPr>
          <w:p w14:paraId="609F932B" w14:textId="77777777" w:rsidR="007323FA" w:rsidRDefault="007323FA" w:rsidP="0035427B">
            <w:pPr>
              <w:jc w:val="center"/>
              <w:rPr>
                <w:rFonts w:ascii="Times New Roman" w:hAnsi="Times New Roman" w:cs="Times New Roman"/>
                <w:sz w:val="20"/>
                <w:szCs w:val="20"/>
              </w:rPr>
            </w:pPr>
          </w:p>
        </w:tc>
        <w:tc>
          <w:tcPr>
            <w:tcW w:w="1436" w:type="dxa"/>
          </w:tcPr>
          <w:p w14:paraId="64DDB156"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1,008</w:t>
            </w:r>
          </w:p>
        </w:tc>
        <w:tc>
          <w:tcPr>
            <w:tcW w:w="1685" w:type="dxa"/>
          </w:tcPr>
          <w:p w14:paraId="27E90C7B" w14:textId="77777777" w:rsidR="007323FA" w:rsidRPr="00F24F4C" w:rsidRDefault="007323FA" w:rsidP="0035427B">
            <w:pPr>
              <w:rPr>
                <w:rFonts w:ascii="Times New Roman" w:hAnsi="Times New Roman" w:cs="Times New Roman"/>
                <w:sz w:val="20"/>
                <w:szCs w:val="20"/>
              </w:rPr>
            </w:pPr>
            <w:proofErr w:type="spellStart"/>
            <w:r>
              <w:rPr>
                <w:rFonts w:ascii="Times New Roman" w:hAnsi="Times New Roman" w:cs="Times New Roman"/>
                <w:sz w:val="20"/>
                <w:szCs w:val="20"/>
              </w:rPr>
              <w:t>фомоз</w:t>
            </w:r>
            <w:proofErr w:type="spellEnd"/>
          </w:p>
        </w:tc>
        <w:tc>
          <w:tcPr>
            <w:tcW w:w="1027" w:type="dxa"/>
          </w:tcPr>
          <w:p w14:paraId="3290952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60</w:t>
            </w:r>
          </w:p>
        </w:tc>
        <w:tc>
          <w:tcPr>
            <w:tcW w:w="1130" w:type="dxa"/>
          </w:tcPr>
          <w:p w14:paraId="6FB734D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3</w:t>
            </w:r>
          </w:p>
        </w:tc>
        <w:tc>
          <w:tcPr>
            <w:tcW w:w="1446" w:type="dxa"/>
          </w:tcPr>
          <w:p w14:paraId="6273DC7F"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7</w:t>
            </w:r>
          </w:p>
        </w:tc>
        <w:tc>
          <w:tcPr>
            <w:tcW w:w="1186" w:type="dxa"/>
          </w:tcPr>
          <w:p w14:paraId="11DEE8A7"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Pr>
          <w:p w14:paraId="2F901374"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Pr>
          <w:p w14:paraId="4547193D"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3</w:t>
            </w:r>
          </w:p>
        </w:tc>
        <w:tc>
          <w:tcPr>
            <w:tcW w:w="1112" w:type="dxa"/>
          </w:tcPr>
          <w:p w14:paraId="53A019AB"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0,2/0,5</w:t>
            </w:r>
          </w:p>
        </w:tc>
        <w:tc>
          <w:tcPr>
            <w:tcW w:w="1115" w:type="dxa"/>
          </w:tcPr>
          <w:p w14:paraId="40058D2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w:t>
            </w:r>
          </w:p>
        </w:tc>
      </w:tr>
      <w:tr w:rsidR="007323FA" w:rsidRPr="00F24F4C" w14:paraId="15187DBA" w14:textId="77777777" w:rsidTr="0035427B">
        <w:tc>
          <w:tcPr>
            <w:tcW w:w="522" w:type="dxa"/>
          </w:tcPr>
          <w:p w14:paraId="55AD7CA5" w14:textId="77777777" w:rsidR="007323FA" w:rsidRPr="00F24F4C" w:rsidRDefault="007323FA" w:rsidP="0035427B">
            <w:pPr>
              <w:jc w:val="center"/>
              <w:rPr>
                <w:sz w:val="20"/>
              </w:rPr>
            </w:pPr>
          </w:p>
        </w:tc>
        <w:tc>
          <w:tcPr>
            <w:tcW w:w="1336" w:type="dxa"/>
          </w:tcPr>
          <w:p w14:paraId="7B93B189" w14:textId="77777777" w:rsidR="007323FA" w:rsidRDefault="007323FA" w:rsidP="0035427B">
            <w:pPr>
              <w:jc w:val="center"/>
              <w:rPr>
                <w:rFonts w:ascii="Times New Roman" w:hAnsi="Times New Roman" w:cs="Times New Roman"/>
                <w:sz w:val="20"/>
                <w:szCs w:val="20"/>
              </w:rPr>
            </w:pPr>
          </w:p>
        </w:tc>
        <w:tc>
          <w:tcPr>
            <w:tcW w:w="1436" w:type="dxa"/>
          </w:tcPr>
          <w:p w14:paraId="6C0ECEAD"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1,008</w:t>
            </w:r>
          </w:p>
        </w:tc>
        <w:tc>
          <w:tcPr>
            <w:tcW w:w="1685" w:type="dxa"/>
          </w:tcPr>
          <w:p w14:paraId="0F1BB112"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бактеріоз</w:t>
            </w:r>
          </w:p>
        </w:tc>
        <w:tc>
          <w:tcPr>
            <w:tcW w:w="1027" w:type="dxa"/>
          </w:tcPr>
          <w:p w14:paraId="3464BA82"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14:paraId="1753E532"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tcPr>
          <w:p w14:paraId="088C6C16"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Pr>
          <w:p w14:paraId="0E1B2EF5"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корінь</w:t>
            </w:r>
          </w:p>
        </w:tc>
        <w:tc>
          <w:tcPr>
            <w:tcW w:w="1119" w:type="dxa"/>
          </w:tcPr>
          <w:p w14:paraId="43E531DD"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tcPr>
          <w:p w14:paraId="4AB6C25A"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4</w:t>
            </w:r>
          </w:p>
        </w:tc>
        <w:tc>
          <w:tcPr>
            <w:tcW w:w="1112" w:type="dxa"/>
          </w:tcPr>
          <w:p w14:paraId="604AD315"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0,2-1</w:t>
            </w:r>
          </w:p>
        </w:tc>
        <w:tc>
          <w:tcPr>
            <w:tcW w:w="1115" w:type="dxa"/>
          </w:tcPr>
          <w:p w14:paraId="3190A50C" w14:textId="77777777" w:rsidR="007323FA" w:rsidRPr="00F24F4C" w:rsidRDefault="007323FA" w:rsidP="0035427B">
            <w:pPr>
              <w:jc w:val="center"/>
              <w:rPr>
                <w:rFonts w:ascii="Times New Roman" w:hAnsi="Times New Roman" w:cs="Times New Roman"/>
                <w:sz w:val="20"/>
                <w:szCs w:val="20"/>
              </w:rPr>
            </w:pPr>
            <w:r>
              <w:rPr>
                <w:rFonts w:ascii="Times New Roman" w:hAnsi="Times New Roman" w:cs="Times New Roman"/>
                <w:sz w:val="20"/>
                <w:szCs w:val="20"/>
              </w:rPr>
              <w:t>0</w:t>
            </w:r>
          </w:p>
        </w:tc>
      </w:tr>
    </w:tbl>
    <w:p w14:paraId="679BFD2B" w14:textId="77777777" w:rsidR="007323FA" w:rsidRDefault="007323FA" w:rsidP="007323FA">
      <w:pPr>
        <w:pStyle w:val="3"/>
        <w:ind w:left="11328" w:firstLine="708"/>
        <w:jc w:val="both"/>
        <w:rPr>
          <w:szCs w:val="24"/>
        </w:rPr>
      </w:pPr>
    </w:p>
    <w:p w14:paraId="664C4817" w14:textId="77777777" w:rsidR="007323FA" w:rsidRDefault="007323FA" w:rsidP="007323FA">
      <w:pPr>
        <w:rPr>
          <w:b/>
          <w:i/>
          <w:szCs w:val="24"/>
        </w:rPr>
      </w:pPr>
      <w:r>
        <w:rPr>
          <w:szCs w:val="24"/>
        </w:rPr>
        <w:br w:type="page"/>
      </w:r>
    </w:p>
    <w:p w14:paraId="177682A9" w14:textId="77777777" w:rsidR="007323FA" w:rsidRDefault="007323FA" w:rsidP="007323FA">
      <w:pPr>
        <w:pStyle w:val="3"/>
        <w:ind w:left="11328" w:firstLine="708"/>
        <w:jc w:val="both"/>
        <w:rPr>
          <w:szCs w:val="24"/>
        </w:rPr>
      </w:pPr>
    </w:p>
    <w:p w14:paraId="387F3AE0" w14:textId="77777777" w:rsidR="007323FA" w:rsidRDefault="007323FA" w:rsidP="007323FA">
      <w:pPr>
        <w:jc w:val="right"/>
        <w:rPr>
          <w:rStyle w:val="FontStyle70"/>
          <w:sz w:val="28"/>
          <w:szCs w:val="28"/>
          <w:lang w:eastAsia="uk-UA"/>
        </w:rPr>
      </w:pPr>
      <w:r>
        <w:rPr>
          <w:rStyle w:val="FontStyle70"/>
          <w:sz w:val="28"/>
          <w:szCs w:val="28"/>
          <w:lang w:eastAsia="uk-UA"/>
        </w:rPr>
        <w:t xml:space="preserve">Додаток 1 </w:t>
      </w:r>
    </w:p>
    <w:p w14:paraId="04028709" w14:textId="77777777" w:rsidR="007323FA" w:rsidRDefault="007323FA" w:rsidP="007323FA">
      <w:pPr>
        <w:jc w:val="right"/>
        <w:rPr>
          <w:rStyle w:val="FontStyle70"/>
          <w:sz w:val="28"/>
          <w:szCs w:val="28"/>
          <w:lang w:eastAsia="uk-UA"/>
        </w:rPr>
      </w:pPr>
      <w:r>
        <w:rPr>
          <w:rStyle w:val="FontStyle70"/>
          <w:sz w:val="28"/>
          <w:szCs w:val="28"/>
          <w:lang w:eastAsia="uk-UA"/>
        </w:rPr>
        <w:t xml:space="preserve">до наказу </w:t>
      </w:r>
      <w:proofErr w:type="spellStart"/>
      <w:r>
        <w:rPr>
          <w:rStyle w:val="FontStyle70"/>
          <w:sz w:val="28"/>
          <w:szCs w:val="28"/>
          <w:lang w:eastAsia="uk-UA"/>
        </w:rPr>
        <w:t>Держпродспоживслужби</w:t>
      </w:r>
      <w:proofErr w:type="spellEnd"/>
      <w:r>
        <w:rPr>
          <w:rStyle w:val="FontStyle70"/>
          <w:sz w:val="28"/>
          <w:szCs w:val="28"/>
          <w:lang w:eastAsia="uk-UA"/>
        </w:rPr>
        <w:t xml:space="preserve">  №446</w:t>
      </w:r>
    </w:p>
    <w:p w14:paraId="700307B5" w14:textId="77777777" w:rsidR="007323FA" w:rsidRDefault="007323FA" w:rsidP="007323FA">
      <w:pPr>
        <w:pStyle w:val="1"/>
        <w:jc w:val="both"/>
        <w:rPr>
          <w:szCs w:val="28"/>
        </w:rPr>
      </w:pPr>
      <w:r>
        <w:rPr>
          <w:rFonts w:ascii="Times New Roman" w:hAnsi="Times New Roman" w:cs="Times New Roman"/>
          <w:sz w:val="28"/>
          <w:szCs w:val="28"/>
        </w:rPr>
        <w:tab/>
      </w:r>
    </w:p>
    <w:p w14:paraId="3F4BA7BC" w14:textId="77777777" w:rsidR="007323FA" w:rsidRDefault="007323FA" w:rsidP="007323FA">
      <w:pPr>
        <w:rPr>
          <w:bCs/>
          <w:sz w:val="26"/>
          <w:szCs w:val="26"/>
        </w:rPr>
      </w:pPr>
    </w:p>
    <w:p w14:paraId="546EB03C" w14:textId="77777777" w:rsidR="007323FA" w:rsidRPr="00D55887" w:rsidRDefault="007323FA" w:rsidP="007323FA">
      <w:pPr>
        <w:rPr>
          <w:b/>
          <w:i/>
          <w:iCs/>
          <w:szCs w:val="28"/>
        </w:rPr>
      </w:pPr>
      <w:r w:rsidRPr="00D55887">
        <w:rPr>
          <w:b/>
          <w:i/>
          <w:iCs/>
          <w:szCs w:val="28"/>
        </w:rPr>
        <w:t xml:space="preserve">Інформація щодо розповсюдження мишоподібних гризунів у господарствах  </w:t>
      </w:r>
      <w:r w:rsidRPr="00D55887">
        <w:rPr>
          <w:b/>
          <w:i/>
          <w:iCs/>
          <w:szCs w:val="28"/>
          <w:lang w:val="ru-RU"/>
        </w:rPr>
        <w:t>Ки</w:t>
      </w:r>
      <w:r w:rsidRPr="00D55887">
        <w:rPr>
          <w:b/>
          <w:i/>
          <w:iCs/>
          <w:szCs w:val="28"/>
        </w:rPr>
        <w:t>ї</w:t>
      </w:r>
      <w:proofErr w:type="spellStart"/>
      <w:r w:rsidRPr="00D55887">
        <w:rPr>
          <w:b/>
          <w:i/>
          <w:iCs/>
          <w:szCs w:val="28"/>
          <w:lang w:val="ru-RU"/>
        </w:rPr>
        <w:t>всько</w:t>
      </w:r>
      <w:proofErr w:type="spellEnd"/>
      <w:r w:rsidRPr="00D55887">
        <w:rPr>
          <w:b/>
          <w:i/>
          <w:iCs/>
          <w:szCs w:val="28"/>
        </w:rPr>
        <w:t>ї</w:t>
      </w:r>
      <w:r w:rsidRPr="00D55887">
        <w:rPr>
          <w:b/>
          <w:i/>
          <w:iCs/>
          <w:szCs w:val="28"/>
          <w:lang w:val="ru-RU"/>
        </w:rPr>
        <w:t xml:space="preserve"> </w:t>
      </w:r>
      <w:proofErr w:type="spellStart"/>
      <w:r w:rsidRPr="00D55887">
        <w:rPr>
          <w:b/>
          <w:i/>
          <w:iCs/>
          <w:szCs w:val="28"/>
          <w:lang w:val="ru-RU"/>
        </w:rPr>
        <w:t>област</w:t>
      </w:r>
      <w:proofErr w:type="spellEnd"/>
      <w:r w:rsidRPr="00D55887">
        <w:rPr>
          <w:b/>
          <w:i/>
          <w:iCs/>
          <w:szCs w:val="28"/>
        </w:rPr>
        <w:t>і</w:t>
      </w:r>
      <w:r w:rsidRPr="00D55887">
        <w:rPr>
          <w:b/>
          <w:i/>
          <w:iCs/>
          <w:szCs w:val="28"/>
          <w:lang w:val="ru-RU"/>
        </w:rPr>
        <w:t xml:space="preserve"> </w:t>
      </w:r>
      <w:r w:rsidRPr="00D55887">
        <w:rPr>
          <w:b/>
          <w:i/>
          <w:iCs/>
          <w:szCs w:val="28"/>
        </w:rPr>
        <w:t xml:space="preserve">  станом на 01.04.2026р</w:t>
      </w:r>
    </w:p>
    <w:p w14:paraId="356BDEF1" w14:textId="77777777" w:rsidR="007323FA" w:rsidRPr="00D55887" w:rsidRDefault="007323FA" w:rsidP="007323FA">
      <w:pPr>
        <w:rPr>
          <w:b/>
          <w:i/>
          <w:iCs/>
          <w:szCs w:val="28"/>
        </w:rPr>
      </w:pPr>
    </w:p>
    <w:tbl>
      <w:tblPr>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32"/>
        <w:gridCol w:w="1559"/>
        <w:gridCol w:w="1716"/>
        <w:gridCol w:w="1514"/>
        <w:gridCol w:w="1771"/>
        <w:gridCol w:w="1453"/>
        <w:gridCol w:w="2074"/>
      </w:tblGrid>
      <w:tr w:rsidR="007323FA" w14:paraId="1E3A3E12" w14:textId="77777777" w:rsidTr="0035427B">
        <w:tc>
          <w:tcPr>
            <w:tcW w:w="1761" w:type="dxa"/>
            <w:vMerge w:val="restart"/>
          </w:tcPr>
          <w:p w14:paraId="065481AC" w14:textId="77777777" w:rsidR="007323FA" w:rsidRDefault="007323FA" w:rsidP="0035427B">
            <w:r>
              <w:t>Культура, стація</w:t>
            </w:r>
          </w:p>
        </w:tc>
        <w:tc>
          <w:tcPr>
            <w:tcW w:w="1732" w:type="dxa"/>
            <w:vMerge w:val="restart"/>
          </w:tcPr>
          <w:p w14:paraId="72FF46D9" w14:textId="77777777" w:rsidR="007323FA" w:rsidRDefault="007323FA" w:rsidP="0035427B">
            <w:r>
              <w:t>Обстежено, тис. га</w:t>
            </w:r>
          </w:p>
        </w:tc>
        <w:tc>
          <w:tcPr>
            <w:tcW w:w="1559" w:type="dxa"/>
            <w:vMerge w:val="restart"/>
          </w:tcPr>
          <w:p w14:paraId="464DE8D8" w14:textId="77777777" w:rsidR="007323FA" w:rsidRDefault="007323FA" w:rsidP="0035427B">
            <w:r>
              <w:t>Заселено, тис. га</w:t>
            </w:r>
          </w:p>
        </w:tc>
        <w:tc>
          <w:tcPr>
            <w:tcW w:w="1716" w:type="dxa"/>
            <w:vMerge w:val="restart"/>
          </w:tcPr>
          <w:p w14:paraId="35EA839B" w14:textId="77777777" w:rsidR="007323FA" w:rsidRDefault="007323FA" w:rsidP="0035427B">
            <w:r>
              <w:t>% заселених площ</w:t>
            </w:r>
          </w:p>
        </w:tc>
        <w:tc>
          <w:tcPr>
            <w:tcW w:w="3285" w:type="dxa"/>
            <w:gridSpan w:val="2"/>
          </w:tcPr>
          <w:p w14:paraId="00C7A2AF" w14:textId="77777777" w:rsidR="007323FA" w:rsidRDefault="007323FA" w:rsidP="0035427B">
            <w:r>
              <w:t>Чисельність жилих колоній на га</w:t>
            </w:r>
          </w:p>
        </w:tc>
        <w:tc>
          <w:tcPr>
            <w:tcW w:w="3527" w:type="dxa"/>
            <w:gridSpan w:val="2"/>
          </w:tcPr>
          <w:p w14:paraId="05B8D118" w14:textId="77777777" w:rsidR="007323FA" w:rsidRDefault="007323FA" w:rsidP="0035427B">
            <w:r>
              <w:t xml:space="preserve">Чисельність жилих </w:t>
            </w:r>
            <w:proofErr w:type="spellStart"/>
            <w:r>
              <w:t>нір</w:t>
            </w:r>
            <w:proofErr w:type="spellEnd"/>
            <w:r>
              <w:t xml:space="preserve"> на га,</w:t>
            </w:r>
          </w:p>
        </w:tc>
      </w:tr>
      <w:tr w:rsidR="007323FA" w14:paraId="70878818" w14:textId="77777777" w:rsidTr="0035427B">
        <w:tc>
          <w:tcPr>
            <w:tcW w:w="1761" w:type="dxa"/>
            <w:vMerge/>
          </w:tcPr>
          <w:p w14:paraId="3B6BE7ED" w14:textId="77777777" w:rsidR="007323FA" w:rsidRDefault="007323FA" w:rsidP="0035427B">
            <w:pPr>
              <w:rPr>
                <w:szCs w:val="28"/>
              </w:rPr>
            </w:pPr>
          </w:p>
        </w:tc>
        <w:tc>
          <w:tcPr>
            <w:tcW w:w="1732" w:type="dxa"/>
            <w:vMerge/>
          </w:tcPr>
          <w:p w14:paraId="35AD502B" w14:textId="77777777" w:rsidR="007323FA" w:rsidRDefault="007323FA" w:rsidP="0035427B">
            <w:pPr>
              <w:rPr>
                <w:szCs w:val="28"/>
              </w:rPr>
            </w:pPr>
          </w:p>
        </w:tc>
        <w:tc>
          <w:tcPr>
            <w:tcW w:w="1559" w:type="dxa"/>
            <w:vMerge/>
          </w:tcPr>
          <w:p w14:paraId="54E95457" w14:textId="77777777" w:rsidR="007323FA" w:rsidRDefault="007323FA" w:rsidP="0035427B">
            <w:pPr>
              <w:rPr>
                <w:szCs w:val="28"/>
              </w:rPr>
            </w:pPr>
          </w:p>
        </w:tc>
        <w:tc>
          <w:tcPr>
            <w:tcW w:w="1716" w:type="dxa"/>
            <w:vMerge/>
          </w:tcPr>
          <w:p w14:paraId="16557BD4" w14:textId="77777777" w:rsidR="007323FA" w:rsidRDefault="007323FA" w:rsidP="0035427B">
            <w:pPr>
              <w:rPr>
                <w:szCs w:val="28"/>
              </w:rPr>
            </w:pPr>
          </w:p>
        </w:tc>
        <w:tc>
          <w:tcPr>
            <w:tcW w:w="1514" w:type="dxa"/>
          </w:tcPr>
          <w:p w14:paraId="687C2EE8" w14:textId="77777777" w:rsidR="007323FA" w:rsidRDefault="007323FA" w:rsidP="0035427B">
            <w:r>
              <w:t>середня</w:t>
            </w:r>
          </w:p>
        </w:tc>
        <w:tc>
          <w:tcPr>
            <w:tcW w:w="1771" w:type="dxa"/>
          </w:tcPr>
          <w:p w14:paraId="7F2071A3" w14:textId="77777777" w:rsidR="007323FA" w:rsidRDefault="007323FA" w:rsidP="0035427B">
            <w:r>
              <w:t>максимальна</w:t>
            </w:r>
          </w:p>
        </w:tc>
        <w:tc>
          <w:tcPr>
            <w:tcW w:w="1453" w:type="dxa"/>
          </w:tcPr>
          <w:p w14:paraId="1AB487FB" w14:textId="77777777" w:rsidR="007323FA" w:rsidRDefault="007323FA" w:rsidP="0035427B">
            <w:r>
              <w:t>середня</w:t>
            </w:r>
          </w:p>
        </w:tc>
        <w:tc>
          <w:tcPr>
            <w:tcW w:w="2074" w:type="dxa"/>
          </w:tcPr>
          <w:p w14:paraId="1AD17523" w14:textId="77777777" w:rsidR="007323FA" w:rsidRDefault="007323FA" w:rsidP="0035427B">
            <w:r>
              <w:t>максимальна</w:t>
            </w:r>
          </w:p>
        </w:tc>
      </w:tr>
      <w:tr w:rsidR="007323FA" w14:paraId="2D1D312A" w14:textId="77777777" w:rsidTr="0035427B">
        <w:tc>
          <w:tcPr>
            <w:tcW w:w="1761" w:type="dxa"/>
          </w:tcPr>
          <w:p w14:paraId="1A7CEC65" w14:textId="77777777" w:rsidR="007323FA" w:rsidRDefault="007323FA" w:rsidP="0035427B">
            <w:r>
              <w:t>Озимі зернові</w:t>
            </w:r>
          </w:p>
        </w:tc>
        <w:tc>
          <w:tcPr>
            <w:tcW w:w="1732" w:type="dxa"/>
          </w:tcPr>
          <w:p w14:paraId="458592EB" w14:textId="77777777" w:rsidR="007323FA" w:rsidRDefault="007323FA" w:rsidP="0035427B">
            <w:r>
              <w:t xml:space="preserve">      1,273</w:t>
            </w:r>
          </w:p>
        </w:tc>
        <w:tc>
          <w:tcPr>
            <w:tcW w:w="1559" w:type="dxa"/>
          </w:tcPr>
          <w:p w14:paraId="30620C00" w14:textId="77777777" w:rsidR="007323FA" w:rsidRDefault="007323FA" w:rsidP="0035427B">
            <w:pPr>
              <w:jc w:val="center"/>
            </w:pPr>
            <w:r>
              <w:t>0,022</w:t>
            </w:r>
          </w:p>
        </w:tc>
        <w:tc>
          <w:tcPr>
            <w:tcW w:w="1716" w:type="dxa"/>
          </w:tcPr>
          <w:p w14:paraId="3C73328B" w14:textId="77777777" w:rsidR="007323FA" w:rsidRDefault="007323FA" w:rsidP="0035427B">
            <w:pPr>
              <w:jc w:val="center"/>
            </w:pPr>
            <w:r>
              <w:t>2</w:t>
            </w:r>
          </w:p>
        </w:tc>
        <w:tc>
          <w:tcPr>
            <w:tcW w:w="1514" w:type="dxa"/>
          </w:tcPr>
          <w:p w14:paraId="2A66D078" w14:textId="77777777" w:rsidR="007323FA" w:rsidRDefault="007323FA" w:rsidP="0035427B">
            <w:pPr>
              <w:jc w:val="both"/>
            </w:pPr>
            <w:r>
              <w:t xml:space="preserve">       </w:t>
            </w:r>
            <w:proofErr w:type="spellStart"/>
            <w:r>
              <w:t>Поод</w:t>
            </w:r>
            <w:proofErr w:type="spellEnd"/>
            <w:r>
              <w:t>.</w:t>
            </w:r>
          </w:p>
        </w:tc>
        <w:tc>
          <w:tcPr>
            <w:tcW w:w="1771" w:type="dxa"/>
          </w:tcPr>
          <w:p w14:paraId="45585A7E" w14:textId="77777777" w:rsidR="007323FA" w:rsidRDefault="007323FA" w:rsidP="0035427B">
            <w:pPr>
              <w:jc w:val="center"/>
            </w:pPr>
            <w:r>
              <w:t>1</w:t>
            </w:r>
          </w:p>
        </w:tc>
        <w:tc>
          <w:tcPr>
            <w:tcW w:w="1453" w:type="dxa"/>
          </w:tcPr>
          <w:p w14:paraId="699477E0" w14:textId="77777777" w:rsidR="007323FA" w:rsidRDefault="007323FA" w:rsidP="0035427B">
            <w:pPr>
              <w:jc w:val="center"/>
            </w:pPr>
            <w:r>
              <w:t>1</w:t>
            </w:r>
          </w:p>
        </w:tc>
        <w:tc>
          <w:tcPr>
            <w:tcW w:w="2074" w:type="dxa"/>
          </w:tcPr>
          <w:p w14:paraId="7FC7BFFC" w14:textId="77777777" w:rsidR="007323FA" w:rsidRDefault="007323FA" w:rsidP="0035427B">
            <w:pPr>
              <w:jc w:val="center"/>
            </w:pPr>
            <w:r>
              <w:t>2</w:t>
            </w:r>
          </w:p>
        </w:tc>
      </w:tr>
      <w:tr w:rsidR="007323FA" w14:paraId="043AE5E4" w14:textId="77777777" w:rsidTr="0035427B">
        <w:tc>
          <w:tcPr>
            <w:tcW w:w="1761" w:type="dxa"/>
          </w:tcPr>
          <w:p w14:paraId="53F3F398" w14:textId="77777777" w:rsidR="007323FA" w:rsidRDefault="007323FA" w:rsidP="0035427B">
            <w:r>
              <w:t>Озимий ріпак</w:t>
            </w:r>
          </w:p>
        </w:tc>
        <w:tc>
          <w:tcPr>
            <w:tcW w:w="1732" w:type="dxa"/>
          </w:tcPr>
          <w:p w14:paraId="50D4F82B" w14:textId="77777777" w:rsidR="007323FA" w:rsidRDefault="007323FA" w:rsidP="0035427B">
            <w:pPr>
              <w:jc w:val="center"/>
            </w:pPr>
            <w:r>
              <w:t>1,008</w:t>
            </w:r>
          </w:p>
        </w:tc>
        <w:tc>
          <w:tcPr>
            <w:tcW w:w="1559" w:type="dxa"/>
          </w:tcPr>
          <w:p w14:paraId="15415D52" w14:textId="77777777" w:rsidR="007323FA" w:rsidRDefault="007323FA" w:rsidP="0035427B">
            <w:pPr>
              <w:jc w:val="center"/>
            </w:pPr>
            <w:r>
              <w:t>0,112</w:t>
            </w:r>
          </w:p>
        </w:tc>
        <w:tc>
          <w:tcPr>
            <w:tcW w:w="1716" w:type="dxa"/>
          </w:tcPr>
          <w:p w14:paraId="07A5C226" w14:textId="77777777" w:rsidR="007323FA" w:rsidRDefault="007323FA" w:rsidP="0035427B">
            <w:pPr>
              <w:jc w:val="center"/>
            </w:pPr>
            <w:r>
              <w:t>11</w:t>
            </w:r>
          </w:p>
        </w:tc>
        <w:tc>
          <w:tcPr>
            <w:tcW w:w="1514" w:type="dxa"/>
          </w:tcPr>
          <w:p w14:paraId="7D15D77C" w14:textId="77777777" w:rsidR="007323FA" w:rsidRDefault="007323FA" w:rsidP="0035427B">
            <w:proofErr w:type="spellStart"/>
            <w:r>
              <w:t>Поод</w:t>
            </w:r>
            <w:proofErr w:type="spellEnd"/>
            <w:r>
              <w:t>.</w:t>
            </w:r>
          </w:p>
        </w:tc>
        <w:tc>
          <w:tcPr>
            <w:tcW w:w="1771" w:type="dxa"/>
          </w:tcPr>
          <w:p w14:paraId="49F8AC47" w14:textId="77777777" w:rsidR="007323FA" w:rsidRDefault="007323FA" w:rsidP="0035427B">
            <w:pPr>
              <w:jc w:val="center"/>
            </w:pPr>
            <w:r>
              <w:t>1</w:t>
            </w:r>
          </w:p>
        </w:tc>
        <w:tc>
          <w:tcPr>
            <w:tcW w:w="1453" w:type="dxa"/>
          </w:tcPr>
          <w:p w14:paraId="63F5FFED" w14:textId="77777777" w:rsidR="007323FA" w:rsidRDefault="007323FA" w:rsidP="0035427B">
            <w:pPr>
              <w:jc w:val="center"/>
            </w:pPr>
            <w:r>
              <w:t>1</w:t>
            </w:r>
          </w:p>
        </w:tc>
        <w:tc>
          <w:tcPr>
            <w:tcW w:w="2074" w:type="dxa"/>
          </w:tcPr>
          <w:p w14:paraId="6F6802A8" w14:textId="77777777" w:rsidR="007323FA" w:rsidRDefault="007323FA" w:rsidP="0035427B">
            <w:pPr>
              <w:jc w:val="center"/>
            </w:pPr>
            <w:r>
              <w:t>2</w:t>
            </w:r>
          </w:p>
        </w:tc>
      </w:tr>
      <w:tr w:rsidR="007323FA" w14:paraId="06F5B26B" w14:textId="77777777" w:rsidTr="0035427B">
        <w:tc>
          <w:tcPr>
            <w:tcW w:w="1761" w:type="dxa"/>
          </w:tcPr>
          <w:p w14:paraId="6291FCDF" w14:textId="77777777" w:rsidR="007323FA" w:rsidRDefault="007323FA" w:rsidP="0035427B">
            <w:r>
              <w:t>Багаторічні трави</w:t>
            </w:r>
          </w:p>
        </w:tc>
        <w:tc>
          <w:tcPr>
            <w:tcW w:w="1732" w:type="dxa"/>
          </w:tcPr>
          <w:p w14:paraId="159ED4D3" w14:textId="77777777" w:rsidR="007323FA" w:rsidRDefault="007323FA" w:rsidP="0035427B">
            <w:pPr>
              <w:jc w:val="center"/>
            </w:pPr>
            <w:r>
              <w:t>0,18</w:t>
            </w:r>
          </w:p>
        </w:tc>
        <w:tc>
          <w:tcPr>
            <w:tcW w:w="1559" w:type="dxa"/>
          </w:tcPr>
          <w:p w14:paraId="09576604" w14:textId="77777777" w:rsidR="007323FA" w:rsidRDefault="007323FA" w:rsidP="0035427B">
            <w:pPr>
              <w:jc w:val="center"/>
            </w:pPr>
            <w:r>
              <w:t>0,15</w:t>
            </w:r>
          </w:p>
        </w:tc>
        <w:tc>
          <w:tcPr>
            <w:tcW w:w="1716" w:type="dxa"/>
          </w:tcPr>
          <w:p w14:paraId="78F1663D" w14:textId="77777777" w:rsidR="007323FA" w:rsidRDefault="007323FA" w:rsidP="0035427B">
            <w:pPr>
              <w:jc w:val="center"/>
            </w:pPr>
            <w:r>
              <w:t>83</w:t>
            </w:r>
          </w:p>
        </w:tc>
        <w:tc>
          <w:tcPr>
            <w:tcW w:w="1514" w:type="dxa"/>
          </w:tcPr>
          <w:p w14:paraId="5FEC3A9A" w14:textId="77777777" w:rsidR="007323FA" w:rsidRDefault="007323FA" w:rsidP="0035427B">
            <w:proofErr w:type="spellStart"/>
            <w:r>
              <w:t>Поод</w:t>
            </w:r>
            <w:proofErr w:type="spellEnd"/>
            <w:r>
              <w:t>.</w:t>
            </w:r>
          </w:p>
        </w:tc>
        <w:tc>
          <w:tcPr>
            <w:tcW w:w="1771" w:type="dxa"/>
          </w:tcPr>
          <w:p w14:paraId="04911D4F" w14:textId="77777777" w:rsidR="007323FA" w:rsidRDefault="007323FA" w:rsidP="0035427B">
            <w:pPr>
              <w:jc w:val="center"/>
            </w:pPr>
            <w:r>
              <w:t>1</w:t>
            </w:r>
          </w:p>
        </w:tc>
        <w:tc>
          <w:tcPr>
            <w:tcW w:w="1453" w:type="dxa"/>
          </w:tcPr>
          <w:p w14:paraId="4E1E20BD" w14:textId="77777777" w:rsidR="007323FA" w:rsidRDefault="007323FA" w:rsidP="0035427B">
            <w:pPr>
              <w:jc w:val="center"/>
            </w:pPr>
            <w:r>
              <w:t>2</w:t>
            </w:r>
          </w:p>
        </w:tc>
        <w:tc>
          <w:tcPr>
            <w:tcW w:w="2074" w:type="dxa"/>
          </w:tcPr>
          <w:p w14:paraId="74DABF9C" w14:textId="77777777" w:rsidR="007323FA" w:rsidRDefault="007323FA" w:rsidP="0035427B">
            <w:pPr>
              <w:jc w:val="center"/>
            </w:pPr>
            <w:r>
              <w:t>3</w:t>
            </w:r>
          </w:p>
        </w:tc>
      </w:tr>
      <w:tr w:rsidR="007323FA" w14:paraId="1D457DA9" w14:textId="77777777" w:rsidTr="0035427B">
        <w:tc>
          <w:tcPr>
            <w:tcW w:w="1761" w:type="dxa"/>
          </w:tcPr>
          <w:p w14:paraId="1ACA7855" w14:textId="77777777" w:rsidR="007323FA" w:rsidRDefault="007323FA" w:rsidP="0035427B">
            <w:r>
              <w:t>Неорні</w:t>
            </w:r>
          </w:p>
        </w:tc>
        <w:tc>
          <w:tcPr>
            <w:tcW w:w="1732" w:type="dxa"/>
          </w:tcPr>
          <w:p w14:paraId="647716F7" w14:textId="77777777" w:rsidR="007323FA" w:rsidRDefault="007323FA" w:rsidP="0035427B">
            <w:pPr>
              <w:jc w:val="center"/>
            </w:pPr>
            <w:r>
              <w:t>0,034</w:t>
            </w:r>
          </w:p>
        </w:tc>
        <w:tc>
          <w:tcPr>
            <w:tcW w:w="1559" w:type="dxa"/>
          </w:tcPr>
          <w:p w14:paraId="47B8E383" w14:textId="77777777" w:rsidR="007323FA" w:rsidRDefault="007323FA" w:rsidP="0035427B">
            <w:pPr>
              <w:jc w:val="center"/>
            </w:pPr>
            <w:r>
              <w:t>0,034</w:t>
            </w:r>
          </w:p>
        </w:tc>
        <w:tc>
          <w:tcPr>
            <w:tcW w:w="1716" w:type="dxa"/>
          </w:tcPr>
          <w:p w14:paraId="1AFCF401" w14:textId="77777777" w:rsidR="007323FA" w:rsidRDefault="007323FA" w:rsidP="0035427B">
            <w:pPr>
              <w:jc w:val="center"/>
            </w:pPr>
            <w:r>
              <w:t>100</w:t>
            </w:r>
          </w:p>
        </w:tc>
        <w:tc>
          <w:tcPr>
            <w:tcW w:w="1514" w:type="dxa"/>
          </w:tcPr>
          <w:p w14:paraId="752994EA" w14:textId="77777777" w:rsidR="007323FA" w:rsidRDefault="007323FA" w:rsidP="0035427B">
            <w:pPr>
              <w:jc w:val="center"/>
            </w:pPr>
            <w:r>
              <w:t>1</w:t>
            </w:r>
          </w:p>
        </w:tc>
        <w:tc>
          <w:tcPr>
            <w:tcW w:w="1771" w:type="dxa"/>
          </w:tcPr>
          <w:p w14:paraId="5742CAF2" w14:textId="77777777" w:rsidR="007323FA" w:rsidRDefault="007323FA" w:rsidP="0035427B">
            <w:pPr>
              <w:jc w:val="center"/>
            </w:pPr>
            <w:r>
              <w:t>1</w:t>
            </w:r>
          </w:p>
        </w:tc>
        <w:tc>
          <w:tcPr>
            <w:tcW w:w="1453" w:type="dxa"/>
          </w:tcPr>
          <w:p w14:paraId="38707C28" w14:textId="77777777" w:rsidR="007323FA" w:rsidRDefault="007323FA" w:rsidP="0035427B">
            <w:pPr>
              <w:jc w:val="center"/>
            </w:pPr>
            <w:r>
              <w:t>2</w:t>
            </w:r>
          </w:p>
        </w:tc>
        <w:tc>
          <w:tcPr>
            <w:tcW w:w="2074" w:type="dxa"/>
          </w:tcPr>
          <w:p w14:paraId="4E57E6FE" w14:textId="77777777" w:rsidR="007323FA" w:rsidRDefault="007323FA" w:rsidP="0035427B">
            <w:pPr>
              <w:jc w:val="center"/>
            </w:pPr>
            <w:r>
              <w:t>4</w:t>
            </w:r>
          </w:p>
        </w:tc>
      </w:tr>
      <w:tr w:rsidR="007323FA" w:rsidRPr="004669A8" w14:paraId="50842562" w14:textId="77777777" w:rsidTr="0035427B">
        <w:tc>
          <w:tcPr>
            <w:tcW w:w="1761" w:type="dxa"/>
          </w:tcPr>
          <w:p w14:paraId="0DF278A4" w14:textId="77777777" w:rsidR="007323FA" w:rsidRPr="004669A8" w:rsidRDefault="007323FA" w:rsidP="0035427B">
            <w:pPr>
              <w:jc w:val="center"/>
              <w:rPr>
                <w:b/>
                <w:bCs/>
                <w:i/>
                <w:iCs/>
              </w:rPr>
            </w:pPr>
            <w:r w:rsidRPr="004669A8">
              <w:rPr>
                <w:b/>
                <w:bCs/>
                <w:i/>
                <w:iCs/>
              </w:rPr>
              <w:t>Всього</w:t>
            </w:r>
          </w:p>
        </w:tc>
        <w:tc>
          <w:tcPr>
            <w:tcW w:w="1732" w:type="dxa"/>
          </w:tcPr>
          <w:p w14:paraId="2A0AE08E" w14:textId="77777777" w:rsidR="007323FA" w:rsidRPr="004669A8" w:rsidRDefault="007323FA" w:rsidP="0035427B">
            <w:pPr>
              <w:jc w:val="center"/>
              <w:rPr>
                <w:b/>
                <w:bCs/>
                <w:i/>
                <w:iCs/>
              </w:rPr>
            </w:pPr>
            <w:r w:rsidRPr="004669A8">
              <w:rPr>
                <w:b/>
                <w:bCs/>
                <w:i/>
                <w:iCs/>
              </w:rPr>
              <w:t>2,495</w:t>
            </w:r>
          </w:p>
        </w:tc>
        <w:tc>
          <w:tcPr>
            <w:tcW w:w="1559" w:type="dxa"/>
          </w:tcPr>
          <w:p w14:paraId="7E556B2B" w14:textId="77777777" w:rsidR="007323FA" w:rsidRPr="004669A8" w:rsidRDefault="007323FA" w:rsidP="0035427B">
            <w:pPr>
              <w:jc w:val="center"/>
              <w:rPr>
                <w:b/>
                <w:bCs/>
                <w:i/>
                <w:iCs/>
              </w:rPr>
            </w:pPr>
            <w:r w:rsidRPr="004669A8">
              <w:rPr>
                <w:b/>
                <w:bCs/>
                <w:i/>
                <w:iCs/>
              </w:rPr>
              <w:t>0,318</w:t>
            </w:r>
          </w:p>
        </w:tc>
        <w:tc>
          <w:tcPr>
            <w:tcW w:w="1716" w:type="dxa"/>
          </w:tcPr>
          <w:p w14:paraId="2DFD4AAE" w14:textId="77777777" w:rsidR="007323FA" w:rsidRPr="004669A8" w:rsidRDefault="007323FA" w:rsidP="0035427B">
            <w:pPr>
              <w:jc w:val="center"/>
              <w:rPr>
                <w:b/>
                <w:bCs/>
                <w:i/>
                <w:iCs/>
              </w:rPr>
            </w:pPr>
            <w:r w:rsidRPr="004669A8">
              <w:rPr>
                <w:b/>
                <w:bCs/>
                <w:i/>
                <w:iCs/>
              </w:rPr>
              <w:t>13</w:t>
            </w:r>
          </w:p>
        </w:tc>
        <w:tc>
          <w:tcPr>
            <w:tcW w:w="1514" w:type="dxa"/>
          </w:tcPr>
          <w:p w14:paraId="6926CB00" w14:textId="77777777" w:rsidR="007323FA" w:rsidRPr="004669A8" w:rsidRDefault="007323FA" w:rsidP="0035427B">
            <w:pPr>
              <w:jc w:val="center"/>
              <w:rPr>
                <w:b/>
                <w:bCs/>
                <w:i/>
                <w:iCs/>
              </w:rPr>
            </w:pPr>
            <w:proofErr w:type="spellStart"/>
            <w:r w:rsidRPr="004669A8">
              <w:rPr>
                <w:b/>
                <w:bCs/>
                <w:i/>
                <w:iCs/>
              </w:rPr>
              <w:t>Поод</w:t>
            </w:r>
            <w:proofErr w:type="spellEnd"/>
            <w:r w:rsidRPr="004669A8">
              <w:rPr>
                <w:b/>
                <w:bCs/>
                <w:i/>
                <w:iCs/>
              </w:rPr>
              <w:t xml:space="preserve">. Жилі </w:t>
            </w:r>
            <w:proofErr w:type="spellStart"/>
            <w:r w:rsidRPr="004669A8">
              <w:rPr>
                <w:b/>
                <w:bCs/>
                <w:i/>
                <w:iCs/>
              </w:rPr>
              <w:t>нори</w:t>
            </w:r>
            <w:proofErr w:type="spellEnd"/>
          </w:p>
        </w:tc>
        <w:tc>
          <w:tcPr>
            <w:tcW w:w="1771" w:type="dxa"/>
          </w:tcPr>
          <w:p w14:paraId="1046BE62" w14:textId="77777777" w:rsidR="007323FA" w:rsidRPr="004669A8" w:rsidRDefault="007323FA" w:rsidP="0035427B">
            <w:pPr>
              <w:jc w:val="center"/>
              <w:rPr>
                <w:b/>
                <w:bCs/>
                <w:i/>
                <w:iCs/>
              </w:rPr>
            </w:pPr>
            <w:r w:rsidRPr="004669A8">
              <w:rPr>
                <w:b/>
                <w:bCs/>
                <w:i/>
                <w:iCs/>
              </w:rPr>
              <w:t>1</w:t>
            </w:r>
          </w:p>
        </w:tc>
        <w:tc>
          <w:tcPr>
            <w:tcW w:w="1453" w:type="dxa"/>
          </w:tcPr>
          <w:p w14:paraId="050260FD" w14:textId="77777777" w:rsidR="007323FA" w:rsidRPr="004669A8" w:rsidRDefault="007323FA" w:rsidP="0035427B">
            <w:pPr>
              <w:jc w:val="center"/>
              <w:rPr>
                <w:b/>
                <w:bCs/>
                <w:i/>
                <w:iCs/>
              </w:rPr>
            </w:pPr>
            <w:r w:rsidRPr="004669A8">
              <w:rPr>
                <w:b/>
                <w:bCs/>
                <w:i/>
                <w:iCs/>
              </w:rPr>
              <w:t>2</w:t>
            </w:r>
          </w:p>
        </w:tc>
        <w:tc>
          <w:tcPr>
            <w:tcW w:w="2074" w:type="dxa"/>
          </w:tcPr>
          <w:p w14:paraId="474F83E8" w14:textId="77777777" w:rsidR="007323FA" w:rsidRPr="004669A8" w:rsidRDefault="007323FA" w:rsidP="0035427B">
            <w:pPr>
              <w:jc w:val="center"/>
              <w:rPr>
                <w:b/>
                <w:bCs/>
                <w:i/>
                <w:iCs/>
              </w:rPr>
            </w:pPr>
            <w:r w:rsidRPr="004669A8">
              <w:rPr>
                <w:b/>
                <w:bCs/>
                <w:i/>
                <w:iCs/>
              </w:rPr>
              <w:t>4</w:t>
            </w:r>
          </w:p>
        </w:tc>
      </w:tr>
    </w:tbl>
    <w:p w14:paraId="789B1317" w14:textId="77777777" w:rsidR="007323FA" w:rsidRDefault="007323FA" w:rsidP="007323FA">
      <w:pPr>
        <w:pStyle w:val="c1e0e7eee2fbe9"/>
        <w:ind w:left="12049"/>
        <w:rPr>
          <w:color w:val="FF0000"/>
          <w:lang w:val="uk-UA"/>
        </w:rPr>
      </w:pPr>
    </w:p>
    <w:p w14:paraId="55CD28FC" w14:textId="77777777" w:rsidR="00381A05" w:rsidRDefault="00381A05" w:rsidP="007323FA">
      <w:pPr>
        <w:autoSpaceDE w:val="0"/>
        <w:autoSpaceDN w:val="0"/>
        <w:adjustRightInd w:val="0"/>
        <w:ind w:firstLine="851"/>
        <w:jc w:val="center"/>
        <w:rPr>
          <w:color w:val="FF0000"/>
        </w:rPr>
      </w:pPr>
    </w:p>
    <w:sectPr w:rsidR="00381A05" w:rsidSect="007323FA">
      <w:headerReference w:type="even" r:id="rId7"/>
      <w:headerReference w:type="default" r:id="rId8"/>
      <w:pgSz w:w="16838" w:h="11906" w:orient="landscape"/>
      <w:pgMar w:top="1135"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35C8" w14:textId="77777777" w:rsidR="00E05A2C" w:rsidRDefault="00E05A2C">
      <w:r>
        <w:separator/>
      </w:r>
    </w:p>
  </w:endnote>
  <w:endnote w:type="continuationSeparator" w:id="0">
    <w:p w14:paraId="1E55C3CD" w14:textId="77777777" w:rsidR="00E05A2C" w:rsidRDefault="00E0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DejaVu Sans">
    <w:altName w:val="Segoe Print"/>
    <w:charset w:val="CC"/>
    <w:family w:val="swiss"/>
    <w:pitch w:val="default"/>
    <w:sig w:usb0="00000000" w:usb1="00000000" w:usb2="0A24602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altName w:val="Arial"/>
    <w:charset w:val="CC"/>
    <w:family w:val="modern"/>
    <w:pitch w:val="default"/>
    <w:sig w:usb0="00000000" w:usb1="00000000"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37B7" w14:textId="77777777" w:rsidR="00E05A2C" w:rsidRDefault="00E05A2C">
      <w:r>
        <w:separator/>
      </w:r>
    </w:p>
  </w:footnote>
  <w:footnote w:type="continuationSeparator" w:id="0">
    <w:p w14:paraId="48211F00" w14:textId="77777777" w:rsidR="00E05A2C" w:rsidRDefault="00E0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400" w14:textId="1734B641" w:rsidR="00381A05" w:rsidRDefault="002C2EE0">
    <w:pPr>
      <w:pStyle w:val="a8"/>
      <w:framePr w:wrap="around" w:vAnchor="text" w:hAnchor="margin" w:xAlign="center" w:y="1"/>
      <w:rPr>
        <w:rStyle w:val="a4"/>
      </w:rPr>
    </w:pPr>
    <w:r>
      <w:rPr>
        <w:rStyle w:val="a4"/>
      </w:rPr>
      <w:fldChar w:fldCharType="begin"/>
    </w:r>
    <w:r>
      <w:rPr>
        <w:rStyle w:val="a4"/>
      </w:rPr>
      <w:instrText xml:space="preserve">PAGE  </w:instrText>
    </w:r>
    <w:r w:rsidR="007323FA">
      <w:rPr>
        <w:rStyle w:val="a4"/>
      </w:rPr>
      <w:fldChar w:fldCharType="separate"/>
    </w:r>
    <w:r w:rsidR="007323FA">
      <w:rPr>
        <w:rStyle w:val="a4"/>
        <w:noProof/>
      </w:rPr>
      <w:t>5</w:t>
    </w:r>
    <w:r>
      <w:rPr>
        <w:rStyle w:val="a4"/>
      </w:rPr>
      <w:fldChar w:fldCharType="end"/>
    </w:r>
  </w:p>
  <w:p w14:paraId="16F79509" w14:textId="77777777" w:rsidR="00381A05" w:rsidRDefault="00381A0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5B31" w14:textId="77777777" w:rsidR="00381A05" w:rsidRDefault="002C2EE0">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42975">
      <w:rPr>
        <w:rStyle w:val="a4"/>
        <w:noProof/>
      </w:rPr>
      <w:t>4</w:t>
    </w:r>
    <w:r>
      <w:rPr>
        <w:rStyle w:val="a4"/>
      </w:rPr>
      <w:fldChar w:fldCharType="end"/>
    </w:r>
  </w:p>
  <w:p w14:paraId="68A60C43" w14:textId="77777777" w:rsidR="00381A05" w:rsidRDefault="00381A0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F"/>
    <w:rsid w:val="00007DA3"/>
    <w:rsid w:val="000101AC"/>
    <w:rsid w:val="00011385"/>
    <w:rsid w:val="00015FA8"/>
    <w:rsid w:val="00050C88"/>
    <w:rsid w:val="000607B8"/>
    <w:rsid w:val="00081B9F"/>
    <w:rsid w:val="00083F65"/>
    <w:rsid w:val="00086F94"/>
    <w:rsid w:val="00093903"/>
    <w:rsid w:val="000B5934"/>
    <w:rsid w:val="000D05E5"/>
    <w:rsid w:val="000D5767"/>
    <w:rsid w:val="000F666A"/>
    <w:rsid w:val="001011A5"/>
    <w:rsid w:val="00101220"/>
    <w:rsid w:val="0014691A"/>
    <w:rsid w:val="00150338"/>
    <w:rsid w:val="001703F1"/>
    <w:rsid w:val="001823B8"/>
    <w:rsid w:val="00183B8C"/>
    <w:rsid w:val="001C2791"/>
    <w:rsid w:val="001F2A1A"/>
    <w:rsid w:val="00220488"/>
    <w:rsid w:val="00227098"/>
    <w:rsid w:val="00256147"/>
    <w:rsid w:val="002564B0"/>
    <w:rsid w:val="00266EAC"/>
    <w:rsid w:val="00284D7C"/>
    <w:rsid w:val="00286CF5"/>
    <w:rsid w:val="002C2EE0"/>
    <w:rsid w:val="002C4B04"/>
    <w:rsid w:val="002D0D2B"/>
    <w:rsid w:val="00307C28"/>
    <w:rsid w:val="00316815"/>
    <w:rsid w:val="00323728"/>
    <w:rsid w:val="00337820"/>
    <w:rsid w:val="00341587"/>
    <w:rsid w:val="00351FEA"/>
    <w:rsid w:val="00353B84"/>
    <w:rsid w:val="0037255C"/>
    <w:rsid w:val="00381A05"/>
    <w:rsid w:val="003C703D"/>
    <w:rsid w:val="003D4A4B"/>
    <w:rsid w:val="003E41BD"/>
    <w:rsid w:val="003F03A1"/>
    <w:rsid w:val="00400332"/>
    <w:rsid w:val="004165BC"/>
    <w:rsid w:val="00424CB5"/>
    <w:rsid w:val="00450EB5"/>
    <w:rsid w:val="00490D1C"/>
    <w:rsid w:val="00491942"/>
    <w:rsid w:val="004955AD"/>
    <w:rsid w:val="00497458"/>
    <w:rsid w:val="004A1CC2"/>
    <w:rsid w:val="004B3679"/>
    <w:rsid w:val="004C16BA"/>
    <w:rsid w:val="004C57EE"/>
    <w:rsid w:val="004D1D38"/>
    <w:rsid w:val="00510DD3"/>
    <w:rsid w:val="00524BBA"/>
    <w:rsid w:val="00532156"/>
    <w:rsid w:val="00555D93"/>
    <w:rsid w:val="00584C14"/>
    <w:rsid w:val="005B74D1"/>
    <w:rsid w:val="005D0A17"/>
    <w:rsid w:val="005D2A2C"/>
    <w:rsid w:val="00675737"/>
    <w:rsid w:val="006855FD"/>
    <w:rsid w:val="006A0B6E"/>
    <w:rsid w:val="006A52A0"/>
    <w:rsid w:val="006A5EAD"/>
    <w:rsid w:val="006C1F31"/>
    <w:rsid w:val="006F32D8"/>
    <w:rsid w:val="00701B4C"/>
    <w:rsid w:val="00727946"/>
    <w:rsid w:val="007323FA"/>
    <w:rsid w:val="00732FF2"/>
    <w:rsid w:val="00735690"/>
    <w:rsid w:val="00756F10"/>
    <w:rsid w:val="00774688"/>
    <w:rsid w:val="0077511F"/>
    <w:rsid w:val="007B7C97"/>
    <w:rsid w:val="008000D0"/>
    <w:rsid w:val="008040E9"/>
    <w:rsid w:val="00833FB4"/>
    <w:rsid w:val="0084323A"/>
    <w:rsid w:val="0084795D"/>
    <w:rsid w:val="00851BC1"/>
    <w:rsid w:val="00870F19"/>
    <w:rsid w:val="00881EF3"/>
    <w:rsid w:val="00890704"/>
    <w:rsid w:val="00894AE2"/>
    <w:rsid w:val="008A52DE"/>
    <w:rsid w:val="008B32E5"/>
    <w:rsid w:val="008C529D"/>
    <w:rsid w:val="008E0011"/>
    <w:rsid w:val="008E5605"/>
    <w:rsid w:val="00904466"/>
    <w:rsid w:val="009304F7"/>
    <w:rsid w:val="00942171"/>
    <w:rsid w:val="00942975"/>
    <w:rsid w:val="00960D4C"/>
    <w:rsid w:val="009762FE"/>
    <w:rsid w:val="009E0DEC"/>
    <w:rsid w:val="00A152B1"/>
    <w:rsid w:val="00A618AD"/>
    <w:rsid w:val="00A940E0"/>
    <w:rsid w:val="00AC67E9"/>
    <w:rsid w:val="00AD2547"/>
    <w:rsid w:val="00AD43C8"/>
    <w:rsid w:val="00AD77AF"/>
    <w:rsid w:val="00AE2153"/>
    <w:rsid w:val="00AF2807"/>
    <w:rsid w:val="00AF4D5B"/>
    <w:rsid w:val="00B276A7"/>
    <w:rsid w:val="00B36C4F"/>
    <w:rsid w:val="00B54A7A"/>
    <w:rsid w:val="00B629B2"/>
    <w:rsid w:val="00B64682"/>
    <w:rsid w:val="00B83A3E"/>
    <w:rsid w:val="00B92DEE"/>
    <w:rsid w:val="00B95837"/>
    <w:rsid w:val="00BA4C09"/>
    <w:rsid w:val="00BD402A"/>
    <w:rsid w:val="00C012DA"/>
    <w:rsid w:val="00C074E7"/>
    <w:rsid w:val="00C13335"/>
    <w:rsid w:val="00C3462D"/>
    <w:rsid w:val="00C36D37"/>
    <w:rsid w:val="00C5776B"/>
    <w:rsid w:val="00CB0773"/>
    <w:rsid w:val="00CB18C8"/>
    <w:rsid w:val="00CD2C60"/>
    <w:rsid w:val="00CE4984"/>
    <w:rsid w:val="00D21386"/>
    <w:rsid w:val="00D26690"/>
    <w:rsid w:val="00D63C35"/>
    <w:rsid w:val="00D7643F"/>
    <w:rsid w:val="00D8248A"/>
    <w:rsid w:val="00D91CA2"/>
    <w:rsid w:val="00D93290"/>
    <w:rsid w:val="00DA2BC8"/>
    <w:rsid w:val="00DB3874"/>
    <w:rsid w:val="00DB5E13"/>
    <w:rsid w:val="00DB7EEA"/>
    <w:rsid w:val="00DE699B"/>
    <w:rsid w:val="00DF5C3C"/>
    <w:rsid w:val="00E0287D"/>
    <w:rsid w:val="00E05A2C"/>
    <w:rsid w:val="00E12EF5"/>
    <w:rsid w:val="00E2012C"/>
    <w:rsid w:val="00E270DE"/>
    <w:rsid w:val="00E273F4"/>
    <w:rsid w:val="00E42307"/>
    <w:rsid w:val="00E42768"/>
    <w:rsid w:val="00E46309"/>
    <w:rsid w:val="00E63F50"/>
    <w:rsid w:val="00EA1BC7"/>
    <w:rsid w:val="00EA259B"/>
    <w:rsid w:val="00EA3819"/>
    <w:rsid w:val="00EA5A9C"/>
    <w:rsid w:val="00EB41F8"/>
    <w:rsid w:val="00EB4A73"/>
    <w:rsid w:val="00EF0328"/>
    <w:rsid w:val="00EF171F"/>
    <w:rsid w:val="00EF4A1A"/>
    <w:rsid w:val="00F33402"/>
    <w:rsid w:val="00F3631F"/>
    <w:rsid w:val="00F42595"/>
    <w:rsid w:val="00F45142"/>
    <w:rsid w:val="00F460AC"/>
    <w:rsid w:val="00F84E1B"/>
    <w:rsid w:val="00FC147C"/>
    <w:rsid w:val="11B93528"/>
    <w:rsid w:val="125E1B94"/>
    <w:rsid w:val="13B47822"/>
    <w:rsid w:val="20E2390A"/>
    <w:rsid w:val="2466771C"/>
    <w:rsid w:val="2AD247EB"/>
    <w:rsid w:val="2D466577"/>
    <w:rsid w:val="358714D3"/>
    <w:rsid w:val="426D6236"/>
    <w:rsid w:val="4CBA60C0"/>
    <w:rsid w:val="4FB76F95"/>
    <w:rsid w:val="537E576F"/>
    <w:rsid w:val="54FB2376"/>
    <w:rsid w:val="55620D12"/>
    <w:rsid w:val="59284BD5"/>
    <w:rsid w:val="5BE769D6"/>
    <w:rsid w:val="5E0A56D8"/>
    <w:rsid w:val="65E7525B"/>
    <w:rsid w:val="6CDC3AAB"/>
    <w:rsid w:val="70943F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D5FE18"/>
  <w15:docId w15:val="{27481645-6D85-440B-A400-2C972BC6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lang w:val="uk-UA"/>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b/>
      <w:bCs/>
    </w:rPr>
  </w:style>
  <w:style w:type="paragraph" w:styleId="3">
    <w:name w:val="heading 3"/>
    <w:basedOn w:val="a"/>
    <w:next w:val="a"/>
    <w:link w:val="30"/>
    <w:semiHidden/>
    <w:unhideWhenUsed/>
    <w:qFormat/>
    <w:pPr>
      <w:keepNext/>
      <w:ind w:firstLine="720"/>
      <w:outlineLvl w:val="2"/>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page number"/>
    <w:basedOn w:val="a0"/>
    <w:qFormat/>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header"/>
    <w:basedOn w:val="a"/>
    <w:qFormat/>
    <w:pPr>
      <w:tabs>
        <w:tab w:val="center" w:pos="4677"/>
        <w:tab w:val="right" w:pos="9355"/>
      </w:tabs>
    </w:pPr>
  </w:style>
  <w:style w:type="paragraph" w:styleId="a9">
    <w:name w:val="Body Text Indent"/>
    <w:basedOn w:val="a"/>
    <w:link w:val="aa"/>
    <w:qFormat/>
    <w:pPr>
      <w:ind w:firstLine="540"/>
      <w:jc w:val="both"/>
    </w:pPr>
  </w:style>
  <w:style w:type="paragraph" w:styleId="ab">
    <w:name w:val="Title"/>
    <w:basedOn w:val="a"/>
    <w:link w:val="ac"/>
    <w:qFormat/>
    <w:pPr>
      <w:jc w:val="center"/>
    </w:pPr>
    <w:rPr>
      <w:b/>
    </w:rPr>
  </w:style>
  <w:style w:type="paragraph" w:customStyle="1" w:styleId="c1e0e7eee2fbe9">
    <w:name w:val="Бc1аe0зe7оeeвe2ыfbйe9"/>
    <w:qFormat/>
    <w:pPr>
      <w:suppressAutoHyphens/>
      <w:autoSpaceDE w:val="0"/>
    </w:pPr>
    <w:rPr>
      <w:rFonts w:eastAsia="Times New Roman"/>
      <w:kern w:val="1"/>
      <w:sz w:val="24"/>
      <w:szCs w:val="24"/>
      <w:lang w:eastAsia="zh-CN"/>
    </w:rPr>
  </w:style>
  <w:style w:type="character" w:customStyle="1" w:styleId="a7">
    <w:name w:val="Текст у виносці Знак"/>
    <w:basedOn w:val="a0"/>
    <w:link w:val="a6"/>
    <w:uiPriority w:val="99"/>
    <w:semiHidden/>
    <w:qFormat/>
    <w:rPr>
      <w:rFonts w:ascii="Tahoma" w:eastAsia="Times New Roman" w:hAnsi="Tahoma" w:cs="Tahoma"/>
      <w:sz w:val="16"/>
      <w:szCs w:val="16"/>
      <w:lang w:val="uk-UA" w:eastAsia="ru-RU"/>
    </w:rPr>
  </w:style>
  <w:style w:type="character" w:customStyle="1" w:styleId="30">
    <w:name w:val="Заголовок 3 Знак"/>
    <w:basedOn w:val="a0"/>
    <w:link w:val="3"/>
    <w:semiHidden/>
    <w:qFormat/>
    <w:rPr>
      <w:rFonts w:ascii="Times New Roman" w:eastAsia="Times New Roman" w:hAnsi="Times New Roman" w:cs="Times New Roman"/>
      <w:sz w:val="24"/>
      <w:szCs w:val="20"/>
      <w:lang w:eastAsia="ru-RU"/>
    </w:rPr>
  </w:style>
  <w:style w:type="paragraph" w:customStyle="1" w:styleId="Default">
    <w:name w:val="Default"/>
    <w:uiPriority w:val="99"/>
    <w:qFormat/>
    <w:pPr>
      <w:autoSpaceDE w:val="0"/>
      <w:autoSpaceDN w:val="0"/>
      <w:adjustRightInd w:val="0"/>
    </w:pPr>
    <w:rPr>
      <w:rFonts w:ascii="Cambria" w:eastAsiaTheme="minorHAnsi" w:hAnsi="Cambria" w:cs="Cambria"/>
      <w:color w:val="000000"/>
      <w:sz w:val="24"/>
      <w:szCs w:val="24"/>
      <w:lang w:eastAsia="en-US"/>
    </w:rPr>
  </w:style>
  <w:style w:type="character" w:customStyle="1" w:styleId="FontStyle70">
    <w:name w:val="Font Style70"/>
    <w:qFormat/>
    <w:rPr>
      <w:rFonts w:ascii="Times New Roman" w:hAnsi="Times New Roman" w:cs="Times New Roman"/>
      <w:sz w:val="18"/>
      <w:szCs w:val="18"/>
    </w:rPr>
  </w:style>
  <w:style w:type="paragraph" w:customStyle="1" w:styleId="CharCharCharCharCharCharCharCharCharCharCharChar">
    <w:name w:val="Char Char Char Char Char Char Char Char Char Char Char Char"/>
    <w:basedOn w:val="a"/>
    <w:qFormat/>
    <w:pPr>
      <w:spacing w:after="160" w:line="240" w:lineRule="exact"/>
    </w:pPr>
    <w:rPr>
      <w:rFonts w:cs="Arial"/>
      <w:sz w:val="20"/>
      <w:lang w:val="de-CH" w:eastAsia="de-CH"/>
    </w:rPr>
  </w:style>
  <w:style w:type="paragraph" w:customStyle="1" w:styleId="4224">
    <w:name w:val="4224"/>
    <w:basedOn w:val="a"/>
    <w:qFormat/>
    <w:pPr>
      <w:spacing w:before="100" w:beforeAutospacing="1" w:after="100" w:afterAutospacing="1"/>
    </w:pPr>
    <w:rPr>
      <w:sz w:val="24"/>
      <w:szCs w:val="24"/>
      <w:lang w:val="ru-RU"/>
    </w:rPr>
  </w:style>
  <w:style w:type="character" w:customStyle="1" w:styleId="docdata">
    <w:name w:val="docdata"/>
    <w:aliases w:val="docy,v5,2610,baiaagaaboqcaaadsagaaavwcaaaaaaaaaaaaaaaaaaaaaaaaaaaaaaaaaaaaaaaaaaaaaaaaaaaaaaaaaaaaaaaaaaaaaaaaaaaaaaaaaaaaaaaaaaaaaaaaaaaaaaaaaaaaaaaaaaaaaaaaaaaaaaaaaaaaaaaaaaaaaaaaaaaaaaaaaaaaaaaaaaaaaaaaaaaaaaaaaaaaaaaaaaaaaaaaaaaaaaaaaaaaaaa"/>
    <w:basedOn w:val="a0"/>
    <w:qFormat/>
  </w:style>
  <w:style w:type="character" w:styleId="ad">
    <w:name w:val="Hyperlink"/>
    <w:basedOn w:val="a0"/>
    <w:semiHidden/>
    <w:unhideWhenUsed/>
    <w:qFormat/>
    <w:rsid w:val="00894AE2"/>
    <w:rPr>
      <w:color w:val="0000FF"/>
      <w:u w:val="single"/>
    </w:rPr>
  </w:style>
  <w:style w:type="character" w:customStyle="1" w:styleId="ac">
    <w:name w:val="Назва Знак"/>
    <w:basedOn w:val="a0"/>
    <w:link w:val="ab"/>
    <w:uiPriority w:val="99"/>
    <w:rsid w:val="00150338"/>
    <w:rPr>
      <w:rFonts w:eastAsia="Times New Roman"/>
      <w:b/>
      <w:sz w:val="28"/>
      <w:lang w:val="uk-UA"/>
    </w:rPr>
  </w:style>
  <w:style w:type="paragraph" w:styleId="ae">
    <w:name w:val="Normal (Web)"/>
    <w:basedOn w:val="a"/>
    <w:uiPriority w:val="99"/>
    <w:unhideWhenUsed/>
    <w:rsid w:val="00E0287D"/>
    <w:pPr>
      <w:widowControl w:val="0"/>
      <w:suppressAutoHyphens/>
    </w:pPr>
    <w:rPr>
      <w:rFonts w:eastAsia="DejaVu Sans" w:cs="Mangal"/>
      <w:kern w:val="2"/>
      <w:sz w:val="24"/>
      <w:szCs w:val="21"/>
      <w:lang w:val="ru-RU" w:eastAsia="zh-CN" w:bidi="hi-IN"/>
    </w:rPr>
  </w:style>
  <w:style w:type="character" w:customStyle="1" w:styleId="aa">
    <w:name w:val="Основний текст з відступом Знак"/>
    <w:basedOn w:val="a0"/>
    <w:link w:val="a9"/>
    <w:rsid w:val="00AE2153"/>
    <w:rPr>
      <w:rFonts w:eastAsia="Times New Roman"/>
      <w:sz w:val="28"/>
      <w:lang w:val="uk-UA"/>
    </w:rPr>
  </w:style>
  <w:style w:type="table" w:styleId="af">
    <w:name w:val="Table Grid"/>
    <w:basedOn w:val="a1"/>
    <w:uiPriority w:val="39"/>
    <w:rsid w:val="00AE2153"/>
    <w:rPr>
      <w:rFonts w:asciiTheme="minorHAnsi" w:eastAsiaTheme="minorHAnsi" w:hAnsiTheme="minorHAnsi" w:cstheme="minorBid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екст в заданном формате"/>
    <w:basedOn w:val="a"/>
    <w:qFormat/>
    <w:rsid w:val="007323FA"/>
    <w:rPr>
      <w:rFonts w:ascii="DejaVu Sans Mono" w:eastAsia="DejaVu Sans Mono" w:hAnsi="DejaVu Sans Mono" w:cs="DejaVu Sans Mono"/>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4AAA-5857-4F38-885A-F2FF41D2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5756</Words>
  <Characters>3282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Karplyuk</dc:creator>
  <cp:lastModifiedBy>Юлія Проскурка</cp:lastModifiedBy>
  <cp:revision>2</cp:revision>
  <cp:lastPrinted>2023-11-13T07:45:00Z</cp:lastPrinted>
  <dcterms:created xsi:type="dcterms:W3CDTF">2026-04-01T09:45:00Z</dcterms:created>
  <dcterms:modified xsi:type="dcterms:W3CDTF">2026-04-01T09:45:00Z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1049-12.2.0.13292</vt:lpwstr>
  </property>
  <property fmtid="{D5CDD505-2E9C-101B-9397-08002B2CF9AE}" pid="3" name="ICV">
    <vt:lpwstr>6633E28282164C33B18E2EC8D58A5339_13</vt:lpwstr>
  </property>
</Properties>
</file>