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2AE3" w14:textId="77777777" w:rsidR="00D01887" w:rsidRDefault="00D01887" w:rsidP="00043B9A">
      <w:pPr>
        <w:jc w:val="center"/>
        <w:rPr>
          <w:rFonts w:ascii="Times New Roman" w:hAnsi="Times New Roman" w:cs="Times New Roman"/>
          <w:b/>
          <w:i/>
          <w:sz w:val="28"/>
          <w:szCs w:val="28"/>
        </w:rPr>
      </w:pPr>
    </w:p>
    <w:p w14:paraId="765A5494" w14:textId="2AFE944D" w:rsidR="00043B9A" w:rsidRPr="00BA6134" w:rsidRDefault="00043B9A" w:rsidP="00043B9A">
      <w:pPr>
        <w:jc w:val="center"/>
        <w:rPr>
          <w:rFonts w:ascii="Times New Roman" w:hAnsi="Times New Roman" w:cs="Times New Roman"/>
          <w:i/>
          <w:sz w:val="28"/>
          <w:szCs w:val="28"/>
        </w:rPr>
      </w:pPr>
      <w:r w:rsidRPr="00BA6134">
        <w:rPr>
          <w:rFonts w:ascii="Times New Roman" w:hAnsi="Times New Roman" w:cs="Times New Roman"/>
          <w:b/>
          <w:i/>
          <w:sz w:val="28"/>
          <w:szCs w:val="28"/>
        </w:rPr>
        <w:t>СИГНАЛІЗАЦІЙНЕ ПОВІДОМЛЕННЯ №</w:t>
      </w:r>
      <w:r w:rsidR="00C33561" w:rsidRPr="00BA6134">
        <w:rPr>
          <w:rFonts w:ascii="Times New Roman" w:hAnsi="Times New Roman" w:cs="Times New Roman"/>
          <w:b/>
          <w:i/>
          <w:sz w:val="28"/>
          <w:szCs w:val="28"/>
        </w:rPr>
        <w:t>3</w:t>
      </w:r>
      <w:r w:rsidR="00966870" w:rsidRPr="00BA6134">
        <w:rPr>
          <w:rFonts w:ascii="Times New Roman" w:hAnsi="Times New Roman" w:cs="Times New Roman"/>
          <w:b/>
          <w:i/>
          <w:sz w:val="28"/>
          <w:szCs w:val="28"/>
        </w:rPr>
        <w:t>4</w:t>
      </w:r>
    </w:p>
    <w:p w14:paraId="026B99B2" w14:textId="5B87FDA3" w:rsidR="00043B9A" w:rsidRDefault="00043B9A" w:rsidP="00043B9A">
      <w:pPr>
        <w:jc w:val="center"/>
        <w:rPr>
          <w:rFonts w:ascii="Times New Roman" w:hAnsi="Times New Roman" w:cs="Times New Roman"/>
          <w:b/>
          <w:bCs/>
          <w:i/>
          <w:sz w:val="28"/>
          <w:szCs w:val="28"/>
        </w:rPr>
      </w:pPr>
      <w:r w:rsidRPr="00BA6134">
        <w:rPr>
          <w:rFonts w:ascii="Times New Roman" w:hAnsi="Times New Roman" w:cs="Times New Roman"/>
          <w:b/>
          <w:bCs/>
          <w:i/>
          <w:sz w:val="28"/>
          <w:szCs w:val="28"/>
        </w:rPr>
        <w:t>щодо фітосанітарного стану сільськогосподарських угідь в господарствах Київської області від 2</w:t>
      </w:r>
      <w:r w:rsidR="00D01887">
        <w:rPr>
          <w:rFonts w:ascii="Times New Roman" w:hAnsi="Times New Roman" w:cs="Times New Roman"/>
          <w:b/>
          <w:bCs/>
          <w:i/>
          <w:sz w:val="28"/>
          <w:szCs w:val="28"/>
        </w:rPr>
        <w:t>4</w:t>
      </w:r>
      <w:r w:rsidR="00C33561" w:rsidRPr="00BA6134">
        <w:rPr>
          <w:rFonts w:ascii="Times New Roman" w:hAnsi="Times New Roman" w:cs="Times New Roman"/>
          <w:b/>
          <w:bCs/>
          <w:i/>
          <w:sz w:val="28"/>
          <w:szCs w:val="28"/>
        </w:rPr>
        <w:t>.06</w:t>
      </w:r>
      <w:r w:rsidRPr="00BA6134">
        <w:rPr>
          <w:rFonts w:ascii="Times New Roman" w:hAnsi="Times New Roman" w:cs="Times New Roman"/>
          <w:b/>
          <w:bCs/>
          <w:i/>
          <w:sz w:val="28"/>
          <w:szCs w:val="28"/>
        </w:rPr>
        <w:t>.202</w:t>
      </w:r>
      <w:r w:rsidR="001A53B5" w:rsidRPr="00BA6134">
        <w:rPr>
          <w:rFonts w:ascii="Times New Roman" w:hAnsi="Times New Roman" w:cs="Times New Roman"/>
          <w:b/>
          <w:bCs/>
          <w:i/>
          <w:sz w:val="28"/>
          <w:szCs w:val="28"/>
        </w:rPr>
        <w:t>6</w:t>
      </w:r>
      <w:r w:rsidRPr="00BA6134">
        <w:rPr>
          <w:rFonts w:ascii="Times New Roman" w:hAnsi="Times New Roman" w:cs="Times New Roman"/>
          <w:b/>
          <w:bCs/>
          <w:i/>
          <w:sz w:val="28"/>
          <w:szCs w:val="28"/>
        </w:rPr>
        <w:t xml:space="preserve"> року</w:t>
      </w:r>
    </w:p>
    <w:p w14:paraId="05BB54B5" w14:textId="77777777" w:rsidR="00D01887" w:rsidRPr="00BA6134" w:rsidRDefault="00D01887" w:rsidP="00043B9A">
      <w:pPr>
        <w:jc w:val="center"/>
        <w:rPr>
          <w:rFonts w:ascii="Times New Roman" w:hAnsi="Times New Roman" w:cs="Times New Roman"/>
          <w:b/>
          <w:bCs/>
          <w:i/>
          <w:sz w:val="28"/>
          <w:szCs w:val="28"/>
        </w:rPr>
      </w:pPr>
    </w:p>
    <w:p w14:paraId="74F3F2BD" w14:textId="77777777" w:rsidR="00276EE2" w:rsidRPr="00BA6134" w:rsidRDefault="00276EE2" w:rsidP="00043B9A">
      <w:pPr>
        <w:jc w:val="center"/>
        <w:rPr>
          <w:rFonts w:ascii="Times New Roman" w:hAnsi="Times New Roman" w:cs="Times New Roman"/>
          <w:b/>
          <w:bCs/>
          <w:i/>
          <w:sz w:val="28"/>
          <w:szCs w:val="28"/>
        </w:rPr>
      </w:pPr>
      <w:r w:rsidRPr="00BA6134">
        <w:rPr>
          <w:rFonts w:ascii="Times New Roman" w:hAnsi="Times New Roman" w:cs="Times New Roman"/>
          <w:b/>
          <w:bCs/>
          <w:i/>
          <w:noProof/>
          <w:sz w:val="28"/>
          <w:szCs w:val="28"/>
        </w:rPr>
        <w:drawing>
          <wp:inline distT="0" distB="0" distL="0" distR="0" wp14:anchorId="2D524911" wp14:editId="206F5000">
            <wp:extent cx="5751684" cy="3152775"/>
            <wp:effectExtent l="0" t="0" r="1905" b="0"/>
            <wp:docPr id="1" name="Рисунок 1" descr="C:\Users\root\AppData\Local\Microsoft\Windows\INetCache\Content.MSO\86CF72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ot\AppData\Local\Microsoft\Windows\INetCache\Content.MSO\86CF72E8.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105" cy="3156843"/>
                    </a:xfrm>
                    <a:prstGeom prst="rect">
                      <a:avLst/>
                    </a:prstGeom>
                    <a:noFill/>
                    <a:ln>
                      <a:noFill/>
                    </a:ln>
                  </pic:spPr>
                </pic:pic>
              </a:graphicData>
            </a:graphic>
          </wp:inline>
        </w:drawing>
      </w:r>
    </w:p>
    <w:p w14:paraId="4DB43BE4" w14:textId="77777777" w:rsidR="00966870" w:rsidRPr="00BA6134" w:rsidRDefault="00966870" w:rsidP="00D0188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BA6134">
        <w:rPr>
          <w:rFonts w:ascii="Times New Roman" w:eastAsia="Times New Roman" w:hAnsi="Times New Roman" w:cs="Times New Roman"/>
          <w:color w:val="000000"/>
          <w:sz w:val="28"/>
          <w:szCs w:val="28"/>
          <w:lang w:eastAsia="uk-UA"/>
        </w:rPr>
        <w:t xml:space="preserve">Головне управління Держпродспоживслужби в  Київській області стосовно небезпечного багатоїдного шкідника — </w:t>
      </w:r>
      <w:r w:rsidRPr="00BA6134">
        <w:rPr>
          <w:rFonts w:ascii="Times New Roman" w:eastAsia="Times New Roman" w:hAnsi="Times New Roman" w:cs="Times New Roman"/>
          <w:b/>
          <w:bCs/>
          <w:color w:val="000000"/>
          <w:sz w:val="28"/>
          <w:szCs w:val="28"/>
          <w:lang w:eastAsia="uk-UA"/>
        </w:rPr>
        <w:t>сарани</w:t>
      </w:r>
      <w:r w:rsidRPr="00BA6134">
        <w:rPr>
          <w:rFonts w:ascii="Times New Roman" w:eastAsia="Times New Roman" w:hAnsi="Times New Roman" w:cs="Times New Roman"/>
          <w:color w:val="000000"/>
          <w:sz w:val="28"/>
          <w:szCs w:val="28"/>
          <w:lang w:eastAsia="uk-UA"/>
        </w:rPr>
        <w:t xml:space="preserve"> повідомляє наступне: на сьогодні встановлений постійний систематичний контроль за розвитком та поведінкою саранових.</w:t>
      </w:r>
    </w:p>
    <w:p w14:paraId="4B40048C" w14:textId="77777777" w:rsidR="00D01887" w:rsidRDefault="00966870" w:rsidP="00D0188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BA6134">
        <w:rPr>
          <w:rFonts w:ascii="Times New Roman" w:eastAsia="Times New Roman" w:hAnsi="Times New Roman" w:cs="Times New Roman"/>
          <w:color w:val="000000"/>
          <w:sz w:val="28"/>
          <w:szCs w:val="28"/>
          <w:lang w:eastAsia="uk-UA"/>
        </w:rPr>
        <w:t>За даними фітосанітарного моніторингу  на території Київщини на неугіддях, неорних землях, узбіччях доріг, пасовищах за середньої чисельності 0,5-1,0 екз/м</w:t>
      </w:r>
      <w:r w:rsidRPr="00BA6134">
        <w:rPr>
          <w:rFonts w:ascii="Times New Roman" w:eastAsia="Times New Roman" w:hAnsi="Times New Roman" w:cs="Times New Roman"/>
          <w:color w:val="000000"/>
          <w:sz w:val="28"/>
          <w:szCs w:val="28"/>
          <w:vertAlign w:val="superscript"/>
          <w:lang w:eastAsia="uk-UA"/>
        </w:rPr>
        <w:t>2</w:t>
      </w:r>
      <w:r w:rsidRPr="00BA6134">
        <w:rPr>
          <w:rFonts w:ascii="Times New Roman" w:eastAsia="Times New Roman" w:hAnsi="Times New Roman" w:cs="Times New Roman"/>
          <w:color w:val="000000"/>
          <w:sz w:val="28"/>
          <w:szCs w:val="28"/>
          <w:vertAlign w:val="subscript"/>
          <w:lang w:eastAsia="uk-UA"/>
        </w:rPr>
        <w:t>,</w:t>
      </w:r>
      <w:r w:rsidRPr="00BA6134">
        <w:rPr>
          <w:rFonts w:ascii="Times New Roman" w:eastAsia="Times New Roman" w:hAnsi="Times New Roman" w:cs="Times New Roman"/>
          <w:color w:val="000000"/>
          <w:sz w:val="28"/>
          <w:szCs w:val="28"/>
          <w:lang w:eastAsia="uk-UA"/>
        </w:rPr>
        <w:t> максимально – 2 екз./м</w:t>
      </w:r>
      <w:r w:rsidRPr="00BA6134">
        <w:rPr>
          <w:rFonts w:ascii="Times New Roman" w:eastAsia="Times New Roman" w:hAnsi="Times New Roman" w:cs="Times New Roman"/>
          <w:color w:val="000000"/>
          <w:sz w:val="28"/>
          <w:szCs w:val="28"/>
          <w:vertAlign w:val="superscript"/>
          <w:lang w:eastAsia="uk-UA"/>
        </w:rPr>
        <w:t>2 </w:t>
      </w:r>
      <w:r w:rsidRPr="00BA6134">
        <w:rPr>
          <w:rFonts w:ascii="Times New Roman" w:eastAsia="Times New Roman" w:hAnsi="Times New Roman" w:cs="Times New Roman"/>
          <w:color w:val="000000"/>
          <w:sz w:val="28"/>
          <w:szCs w:val="28"/>
          <w:lang w:eastAsia="uk-UA"/>
        </w:rPr>
        <w:t>триває переміщення та живлення личинок нестадних видів саранових (кобилки, коники). Переважають личинки II-ІII віку. Видовий склад: 100% – нестадні види (кобилк</w:t>
      </w:r>
      <w:r w:rsidR="00276EE2" w:rsidRPr="00BA6134">
        <w:rPr>
          <w:rFonts w:ascii="Times New Roman" w:eastAsia="Times New Roman" w:hAnsi="Times New Roman" w:cs="Times New Roman"/>
          <w:color w:val="000000"/>
          <w:sz w:val="28"/>
          <w:szCs w:val="28"/>
          <w:lang w:eastAsia="uk-UA"/>
        </w:rPr>
        <w:t>и, коники</w:t>
      </w:r>
      <w:r w:rsidRPr="00BA6134">
        <w:rPr>
          <w:rFonts w:ascii="Times New Roman" w:eastAsia="Times New Roman" w:hAnsi="Times New Roman" w:cs="Times New Roman"/>
          <w:color w:val="000000"/>
          <w:sz w:val="28"/>
          <w:szCs w:val="28"/>
          <w:lang w:eastAsia="uk-UA"/>
        </w:rPr>
        <w:t>). Італійського пруса не  виявлено</w:t>
      </w:r>
      <w:r w:rsidR="00276EE2" w:rsidRPr="00BA6134">
        <w:rPr>
          <w:rFonts w:ascii="Times New Roman" w:eastAsia="Times New Roman" w:hAnsi="Times New Roman" w:cs="Times New Roman"/>
          <w:color w:val="000000"/>
          <w:sz w:val="28"/>
          <w:szCs w:val="28"/>
          <w:lang w:eastAsia="uk-UA"/>
        </w:rPr>
        <w:t>.</w:t>
      </w:r>
    </w:p>
    <w:p w14:paraId="323D679B" w14:textId="1C1941AF" w:rsidR="00966870" w:rsidRDefault="00D01887" w:rsidP="00D0188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D01887">
        <w:rPr>
          <w:rFonts w:ascii="Times New Roman" w:hAnsi="Times New Roman" w:cs="Times New Roman"/>
          <w:noProof/>
          <w:sz w:val="28"/>
          <w:szCs w:val="28"/>
        </w:rPr>
        <w:t xml:space="preserve"> </w:t>
      </w:r>
      <w:r w:rsidR="00966870" w:rsidRPr="00BA6134">
        <w:rPr>
          <w:rFonts w:ascii="Times New Roman" w:eastAsia="Times New Roman" w:hAnsi="Times New Roman" w:cs="Times New Roman"/>
          <w:color w:val="000000"/>
          <w:sz w:val="28"/>
          <w:szCs w:val="28"/>
          <w:lang w:eastAsia="uk-UA"/>
        </w:rPr>
        <w:t>Нагадуємо! Саранові – найагресивніші та найшкідливіші шкідники у світі, особливо стадні форми, яким властиві періодичні масові розмноження, що завдає великих збитків сільському господарству. Це поліфаги, які живляться практично всіма рослинами. Куліги сарани здатні мігрувати на великі відстані (до декількох десятків кілометрів на день) у пошуках їжі, знищуючи все на своєму шляху.</w:t>
      </w:r>
    </w:p>
    <w:p w14:paraId="78BC78C7" w14:textId="77777777" w:rsidR="00966870" w:rsidRPr="00BA6134" w:rsidRDefault="00966870" w:rsidP="00D01887">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BA6134">
        <w:rPr>
          <w:rFonts w:ascii="Times New Roman" w:eastAsia="Times New Roman" w:hAnsi="Times New Roman" w:cs="Times New Roman"/>
          <w:color w:val="000000"/>
          <w:sz w:val="28"/>
          <w:szCs w:val="28"/>
          <w:lang w:eastAsia="uk-UA"/>
        </w:rPr>
        <w:t>За умов жаркої сухої погоди і низької вологозабезпеченості залишається загроза появи осередків підвищеної чисельності шкідника перш за все на посівах сільськогосподарських культур, які межують з місцями їх резервації.</w:t>
      </w:r>
    </w:p>
    <w:p w14:paraId="71725177" w14:textId="77777777" w:rsidR="00966870" w:rsidRDefault="00966870" w:rsidP="00D0188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BA6134">
        <w:rPr>
          <w:rFonts w:ascii="Times New Roman" w:eastAsia="Times New Roman" w:hAnsi="Times New Roman" w:cs="Times New Roman"/>
          <w:color w:val="000000"/>
          <w:sz w:val="28"/>
          <w:szCs w:val="28"/>
          <w:lang w:eastAsia="uk-UA"/>
        </w:rPr>
        <w:t xml:space="preserve"> В зв‘язку з різким підвищенням температури  ГУ Держпродспоживслужби в  Київській  області закликає спеціалістів господарств посилити моніторинг території на виявлення наявності, встановлення видового складу та визначення чисельності саранових,  та при необхідності провести </w:t>
      </w:r>
      <w:r w:rsidRPr="00BA6134">
        <w:rPr>
          <w:rFonts w:ascii="Times New Roman" w:eastAsia="Times New Roman" w:hAnsi="Times New Roman" w:cs="Times New Roman"/>
          <w:color w:val="000000"/>
          <w:sz w:val="28"/>
          <w:szCs w:val="28"/>
          <w:lang w:eastAsia="uk-UA"/>
        </w:rPr>
        <w:lastRenderedPageBreak/>
        <w:t>локалізацію вогнищ надпорогової їхньої чисельності. Обстеження слід проводити передусім на занедбаних сільськогосподарських угіддях, пасовищах, неугіддях, луках, узбіччях доріг. Обстеження проводяться рано вранці або пізно ввечері, коли саранові перебувають на рослинах у стані відносного спокою.</w:t>
      </w:r>
    </w:p>
    <w:p w14:paraId="3273151A" w14:textId="33037DDD" w:rsidR="00D01887" w:rsidRDefault="00D01887" w:rsidP="00D0188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BA6134">
        <w:rPr>
          <w:rFonts w:ascii="Times New Roman" w:hAnsi="Times New Roman" w:cs="Times New Roman"/>
          <w:noProof/>
          <w:sz w:val="28"/>
          <w:szCs w:val="28"/>
        </w:rPr>
        <w:drawing>
          <wp:inline distT="0" distB="0" distL="0" distR="0" wp14:anchorId="28004D0C" wp14:editId="2E987CF5">
            <wp:extent cx="4914900" cy="3686175"/>
            <wp:effectExtent l="0" t="0" r="0" b="9525"/>
            <wp:docPr id="6" name="Рисунок 6" descr="Як відрізнити коника-стрибунця від сарани | Пізнавальне відео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Як відрізнити коника-стрибунця від сарани | Пізнавальне відео - YouTub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0" cy="3686175"/>
                    </a:xfrm>
                    <a:prstGeom prst="rect">
                      <a:avLst/>
                    </a:prstGeom>
                    <a:noFill/>
                    <a:ln>
                      <a:noFill/>
                    </a:ln>
                  </pic:spPr>
                </pic:pic>
              </a:graphicData>
            </a:graphic>
          </wp:inline>
        </w:drawing>
      </w:r>
    </w:p>
    <w:p w14:paraId="28A344C1" w14:textId="77777777" w:rsidR="00D01887" w:rsidRPr="00BA6134" w:rsidRDefault="00D01887" w:rsidP="00D01887">
      <w:pPr>
        <w:shd w:val="clear" w:color="auto" w:fill="FFFFFF"/>
        <w:spacing w:after="0" w:line="240" w:lineRule="auto"/>
        <w:ind w:firstLine="851"/>
        <w:jc w:val="both"/>
        <w:rPr>
          <w:rFonts w:ascii="Times New Roman" w:eastAsia="Times New Roman" w:hAnsi="Times New Roman" w:cs="Times New Roman"/>
          <w:sz w:val="28"/>
          <w:szCs w:val="28"/>
          <w:lang w:eastAsia="uk-UA"/>
        </w:rPr>
      </w:pPr>
    </w:p>
    <w:p w14:paraId="49AC4714" w14:textId="77777777" w:rsidR="00966870" w:rsidRPr="00BA6134" w:rsidRDefault="00966870" w:rsidP="00D01887">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BA6134">
        <w:rPr>
          <w:rFonts w:ascii="Times New Roman" w:eastAsia="Times New Roman" w:hAnsi="Times New Roman" w:cs="Times New Roman"/>
          <w:color w:val="000000"/>
          <w:sz w:val="28"/>
          <w:szCs w:val="28"/>
          <w:lang w:eastAsia="uk-UA"/>
        </w:rPr>
        <w:t>За чисельності личинок італійського пруса 2–5 екз./кв.м, нестадних саранових – 10–15 екз./кв.м вживають захисні заходи. Обробки проводять вранці та ввечері, коли комахи перебувають на рослинах. Осередки підвищеної чисельності слід локалізувати дозволеними препаратами на основі однієї із діючих речовин: альфа-циперметрин, 100 г/л; лямбда-цигалотрин, 50 г/л; хлорпірифос, 500 г/л + циперметрин, 50 г/л; лямбда-цигалотрин, 106 г/л + тіаметоксам, 141 г/л; ацетаміприд, 200 г/кг; піриміфос-метил, 500 г/л; ацетаміприд, 100 г/кг + лямбда-цигалотрин, З0 г/кг; люфенурон, 50 г/л. За температури повітря вище 25ºС ефективніше діють фосфорорганічні інсектициди або суміші препаратів. Основну масу личинок стадних саранових слід ліквідувати до закінчення розвитку третього-четвертого віків. Повністю завершити хімічні заходи бажано до окрилення сарани.</w:t>
      </w:r>
    </w:p>
    <w:p w14:paraId="712FA60D" w14:textId="77777777" w:rsidR="00276EE2" w:rsidRPr="00BA6134" w:rsidRDefault="00966870" w:rsidP="00D01887">
      <w:pPr>
        <w:ind w:firstLine="851"/>
        <w:jc w:val="both"/>
        <w:rPr>
          <w:rFonts w:ascii="Times New Roman" w:hAnsi="Times New Roman" w:cs="Times New Roman"/>
          <w:bCs/>
          <w:sz w:val="28"/>
          <w:szCs w:val="28"/>
          <w:lang w:val="ru-RU"/>
        </w:rPr>
      </w:pPr>
      <w:r w:rsidRPr="00BA6134">
        <w:rPr>
          <w:rFonts w:ascii="Times New Roman" w:eastAsia="Times New Roman" w:hAnsi="Times New Roman" w:cs="Times New Roman"/>
          <w:color w:val="000000"/>
          <w:sz w:val="28"/>
          <w:szCs w:val="28"/>
          <w:lang w:eastAsia="uk-UA"/>
        </w:rPr>
        <w:t xml:space="preserve">У разі виявлення осередків підвищеної чисельності саранових необхідно терміново повідомити про це Головне управління Держпродспоживслужби в </w:t>
      </w:r>
      <w:r w:rsidR="00AC5220" w:rsidRPr="00BA6134">
        <w:rPr>
          <w:rFonts w:ascii="Times New Roman" w:eastAsia="Times New Roman" w:hAnsi="Times New Roman" w:cs="Times New Roman"/>
          <w:color w:val="000000"/>
          <w:sz w:val="28"/>
          <w:szCs w:val="28"/>
          <w:lang w:eastAsia="uk-UA"/>
        </w:rPr>
        <w:t>Київ</w:t>
      </w:r>
      <w:r w:rsidRPr="00BA6134">
        <w:rPr>
          <w:rFonts w:ascii="Times New Roman" w:eastAsia="Times New Roman" w:hAnsi="Times New Roman" w:cs="Times New Roman"/>
          <w:color w:val="000000"/>
          <w:sz w:val="28"/>
          <w:szCs w:val="28"/>
          <w:lang w:eastAsia="uk-UA"/>
        </w:rPr>
        <w:t xml:space="preserve">ській області за телефоном </w:t>
      </w:r>
      <w:r w:rsidR="00276EE2" w:rsidRPr="00BA6134">
        <w:rPr>
          <w:rFonts w:ascii="Times New Roman" w:hAnsi="Times New Roman" w:cs="Times New Roman"/>
          <w:bCs/>
          <w:sz w:val="28"/>
          <w:szCs w:val="28"/>
        </w:rPr>
        <w:t>(044) 495-88-63</w:t>
      </w:r>
    </w:p>
    <w:p w14:paraId="4C022E1E" w14:textId="77777777" w:rsidR="00966870" w:rsidRPr="00BA6134" w:rsidRDefault="00966870" w:rsidP="00D01887">
      <w:pPr>
        <w:shd w:val="clear" w:color="auto" w:fill="FFFFFF"/>
        <w:spacing w:after="0" w:line="240" w:lineRule="auto"/>
        <w:ind w:firstLine="851"/>
        <w:jc w:val="both"/>
        <w:rPr>
          <w:rFonts w:ascii="Times New Roman" w:eastAsia="Times New Roman" w:hAnsi="Times New Roman" w:cs="Times New Roman"/>
          <w:sz w:val="28"/>
          <w:szCs w:val="28"/>
          <w:lang w:val="ru-RU" w:eastAsia="uk-UA"/>
        </w:rPr>
      </w:pPr>
    </w:p>
    <w:p w14:paraId="78760555" w14:textId="77777777" w:rsidR="001A53B5" w:rsidRPr="00BA6134" w:rsidRDefault="001A53B5" w:rsidP="00D01887">
      <w:pPr>
        <w:spacing w:after="0" w:line="240" w:lineRule="auto"/>
        <w:ind w:firstLine="851"/>
        <w:jc w:val="both"/>
        <w:rPr>
          <w:rFonts w:ascii="Times New Roman" w:hAnsi="Times New Roman" w:cs="Times New Roman"/>
          <w:b/>
          <w:sz w:val="28"/>
          <w:szCs w:val="28"/>
        </w:rPr>
      </w:pPr>
      <w:bookmarkStart w:id="0" w:name="_Hlk232760798"/>
      <w:r w:rsidRPr="00BA6134">
        <w:rPr>
          <w:rFonts w:ascii="Times New Roman" w:hAnsi="Times New Roman" w:cs="Times New Roman"/>
          <w:b/>
          <w:sz w:val="28"/>
          <w:szCs w:val="28"/>
        </w:rPr>
        <w:t xml:space="preserve">Заходи захисту слід проводити в тиху, безвітряну погоду, в ранішні та вечірні години, суворо дотримуючись вимог санітарної безпеки, охорони праці та навколишнього середовища. Також ст. 4 Закону України «Про захист рослин» (суворе додержання регламентів застосування засобів захисту рослин; збереження корисної флори і фауни; недопущення пошкодження рослин, погіршення їх стану та забруднення продукції рослинного походження і довкілля засобами захисту рослин; екологічне та </w:t>
      </w:r>
      <w:r w:rsidRPr="00BA6134">
        <w:rPr>
          <w:rFonts w:ascii="Times New Roman" w:hAnsi="Times New Roman" w:cs="Times New Roman"/>
          <w:b/>
          <w:sz w:val="28"/>
          <w:szCs w:val="28"/>
        </w:rPr>
        <w:lastRenderedPageBreak/>
        <w:t>економічне обґрунтування доцільності захисту рослин від шкідливих організмів). На оброблених ділянках обов’язково виставляють попереджувальні знаки.</w:t>
      </w:r>
    </w:p>
    <w:p w14:paraId="62B78191" w14:textId="77777777" w:rsidR="001A53B5" w:rsidRPr="00BA6134" w:rsidRDefault="001A53B5" w:rsidP="00D01887">
      <w:pPr>
        <w:spacing w:after="0" w:line="240" w:lineRule="auto"/>
        <w:ind w:firstLine="851"/>
        <w:jc w:val="both"/>
        <w:rPr>
          <w:rFonts w:ascii="Times New Roman" w:hAnsi="Times New Roman" w:cs="Times New Roman"/>
          <w:b/>
          <w:sz w:val="28"/>
          <w:szCs w:val="28"/>
        </w:rPr>
      </w:pPr>
      <w:r w:rsidRPr="00BA6134">
        <w:rPr>
          <w:rFonts w:ascii="Times New Roman" w:hAnsi="Times New Roman" w:cs="Times New Roman"/>
          <w:b/>
          <w:sz w:val="28"/>
          <w:szCs w:val="28"/>
        </w:rPr>
        <w:tab/>
        <w:t>Не менше, як за дві доби про час та місце проведення обприскувань попереджають органи місцевого самоврядування, населення та пасічників, пасіки яких знаходяться на відстані до десяти кілометрів від площ, які плануються обробляти.</w:t>
      </w:r>
    </w:p>
    <w:p w14:paraId="34F282E6" w14:textId="77777777" w:rsidR="001A53B5" w:rsidRPr="00BA6134" w:rsidRDefault="001A53B5" w:rsidP="00D01887">
      <w:pPr>
        <w:spacing w:after="0" w:line="240" w:lineRule="auto"/>
        <w:ind w:firstLine="851"/>
        <w:jc w:val="both"/>
        <w:rPr>
          <w:rFonts w:ascii="Times New Roman" w:hAnsi="Times New Roman" w:cs="Times New Roman"/>
          <w:sz w:val="28"/>
          <w:szCs w:val="28"/>
        </w:rPr>
      </w:pPr>
      <w:r w:rsidRPr="00BA6134">
        <w:rPr>
          <w:rFonts w:ascii="Times New Roman" w:hAnsi="Times New Roman" w:cs="Times New Roman"/>
          <w:b/>
          <w:sz w:val="28"/>
          <w:szCs w:val="28"/>
        </w:rPr>
        <w:tab/>
        <w:t>Допускати до роботи з пестицидами необхідно тільки осіб, які не мають протипоказань по стану здоров’я і пройшли медичний огляд на право здійснення робіт з пестицидами, пройшли спеціальне навчання та мають посвідчення про право роботи з пестицидами</w:t>
      </w:r>
      <w:r w:rsidRPr="00BA6134">
        <w:rPr>
          <w:rFonts w:ascii="Times New Roman" w:hAnsi="Times New Roman" w:cs="Times New Roman"/>
          <w:sz w:val="28"/>
          <w:szCs w:val="28"/>
        </w:rPr>
        <w:t>.</w:t>
      </w:r>
    </w:p>
    <w:bookmarkEnd w:id="0"/>
    <w:p w14:paraId="5694889F" w14:textId="77777777" w:rsidR="001A53B5" w:rsidRPr="00BA6134" w:rsidRDefault="001A53B5" w:rsidP="00D01887">
      <w:pPr>
        <w:spacing w:after="0" w:line="240" w:lineRule="auto"/>
        <w:ind w:firstLine="851"/>
        <w:jc w:val="both"/>
        <w:rPr>
          <w:rFonts w:ascii="Times New Roman" w:hAnsi="Times New Roman" w:cs="Times New Roman"/>
          <w:b/>
          <w:sz w:val="28"/>
          <w:szCs w:val="28"/>
        </w:rPr>
      </w:pPr>
    </w:p>
    <w:p w14:paraId="1B4A1827" w14:textId="77777777" w:rsidR="004D4FA1" w:rsidRPr="00BA6134" w:rsidRDefault="004D4FA1" w:rsidP="00D01887">
      <w:pPr>
        <w:ind w:firstLine="851"/>
        <w:jc w:val="both"/>
        <w:rPr>
          <w:rFonts w:ascii="Times New Roman" w:hAnsi="Times New Roman" w:cs="Times New Roman"/>
          <w:i/>
          <w:sz w:val="28"/>
          <w:szCs w:val="28"/>
        </w:rPr>
      </w:pPr>
    </w:p>
    <w:p w14:paraId="048D4239" w14:textId="77777777" w:rsidR="004D4FA1" w:rsidRPr="00BA6134" w:rsidRDefault="004D4FA1" w:rsidP="00043B9A">
      <w:pPr>
        <w:jc w:val="both"/>
        <w:rPr>
          <w:rFonts w:ascii="Times New Roman" w:hAnsi="Times New Roman" w:cs="Times New Roman"/>
          <w:i/>
          <w:sz w:val="28"/>
          <w:szCs w:val="28"/>
        </w:rPr>
      </w:pPr>
    </w:p>
    <w:sectPr w:rsidR="004D4FA1" w:rsidRPr="00BA613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5F42" w14:textId="77777777" w:rsidR="009A1120" w:rsidRDefault="009A1120">
      <w:pPr>
        <w:spacing w:line="240" w:lineRule="auto"/>
      </w:pPr>
      <w:r>
        <w:separator/>
      </w:r>
    </w:p>
  </w:endnote>
  <w:endnote w:type="continuationSeparator" w:id="0">
    <w:p w14:paraId="59BB4252" w14:textId="77777777" w:rsidR="009A1120" w:rsidRDefault="009A11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DejaVu Sans">
    <w:altName w:val="Arial"/>
    <w:charset w:val="CC"/>
    <w:family w:val="swiss"/>
    <w:pitch w:val="default"/>
    <w:sig w:usb0="00000000" w:usb1="00000000" w:usb2="0A246029" w:usb3="00000000" w:csb0="000001FF" w:csb1="00000000"/>
  </w:font>
  <w:font w:name="Mangal">
    <w:panose1 w:val="00000400000000000000"/>
    <w:charset w:val="00"/>
    <w:family w:val="roman"/>
    <w:pitch w:val="variable"/>
    <w:sig w:usb0="00008003" w:usb1="00000000" w:usb2="00000000" w:usb3="00000000" w:csb0="00000001" w:csb1="00000000"/>
  </w:font>
  <w:font w:name="DejaVu Sans Mono">
    <w:altName w:val="Arial"/>
    <w:charset w:val="CC"/>
    <w:family w:val="modern"/>
    <w:pitch w:val="fixed"/>
    <w:sig w:usb0="E60026FF" w:usb1="D200F9FB" w:usb2="02000028" w:usb3="00000000" w:csb0="000001D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C78CC" w14:textId="77777777" w:rsidR="009A1120" w:rsidRDefault="009A1120">
      <w:pPr>
        <w:spacing w:after="0"/>
      </w:pPr>
      <w:r>
        <w:separator/>
      </w:r>
    </w:p>
  </w:footnote>
  <w:footnote w:type="continuationSeparator" w:id="0">
    <w:p w14:paraId="051B6DE9" w14:textId="77777777" w:rsidR="009A1120" w:rsidRDefault="009A112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50"/>
    <w:rsid w:val="00043B9A"/>
    <w:rsid w:val="000F0C3F"/>
    <w:rsid w:val="001A53B5"/>
    <w:rsid w:val="00262353"/>
    <w:rsid w:val="0027227C"/>
    <w:rsid w:val="00276EE2"/>
    <w:rsid w:val="002A6AD9"/>
    <w:rsid w:val="002F0BFC"/>
    <w:rsid w:val="00302222"/>
    <w:rsid w:val="00316404"/>
    <w:rsid w:val="00332227"/>
    <w:rsid w:val="00344814"/>
    <w:rsid w:val="004D4FA1"/>
    <w:rsid w:val="004D61CA"/>
    <w:rsid w:val="005139AE"/>
    <w:rsid w:val="0057606C"/>
    <w:rsid w:val="005D42C5"/>
    <w:rsid w:val="00690350"/>
    <w:rsid w:val="006D1E4E"/>
    <w:rsid w:val="006E5394"/>
    <w:rsid w:val="006F220B"/>
    <w:rsid w:val="00764173"/>
    <w:rsid w:val="00781698"/>
    <w:rsid w:val="007E31AD"/>
    <w:rsid w:val="007E3203"/>
    <w:rsid w:val="008519A4"/>
    <w:rsid w:val="008A3339"/>
    <w:rsid w:val="008D78AB"/>
    <w:rsid w:val="00966870"/>
    <w:rsid w:val="009A1120"/>
    <w:rsid w:val="00A74E73"/>
    <w:rsid w:val="00AC5220"/>
    <w:rsid w:val="00B5355F"/>
    <w:rsid w:val="00B67819"/>
    <w:rsid w:val="00BA6134"/>
    <w:rsid w:val="00C15E73"/>
    <w:rsid w:val="00C33561"/>
    <w:rsid w:val="00CB2F2B"/>
    <w:rsid w:val="00CB36C5"/>
    <w:rsid w:val="00D01887"/>
    <w:rsid w:val="00D72746"/>
    <w:rsid w:val="00D9187C"/>
    <w:rsid w:val="00DC1D8C"/>
    <w:rsid w:val="00DD39DC"/>
    <w:rsid w:val="00F31607"/>
    <w:rsid w:val="00F86EE5"/>
    <w:rsid w:val="00FE5EBD"/>
    <w:rsid w:val="12030D6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299A"/>
  <w15:docId w15:val="{92CE19F3-D8D7-4E70-9CA8-2B48C0C0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val="0"/>
      <w:suppressAutoHyphens/>
      <w:spacing w:after="0" w:line="240" w:lineRule="auto"/>
    </w:pPr>
    <w:rPr>
      <w:rFonts w:ascii="Times New Roman" w:eastAsia="DejaVu Sans" w:hAnsi="Times New Roman" w:cs="Mangal"/>
      <w:kern w:val="2"/>
      <w:sz w:val="24"/>
      <w:szCs w:val="21"/>
      <w:lang w:val="ru-RU" w:eastAsia="zh-CN" w:bidi="hi-IN"/>
    </w:rPr>
  </w:style>
  <w:style w:type="paragraph" w:customStyle="1" w:styleId="a4">
    <w:name w:val="Текст в заданном формате"/>
    <w:basedOn w:val="a"/>
    <w:pPr>
      <w:widowControl w:val="0"/>
      <w:suppressAutoHyphens/>
      <w:spacing w:after="0" w:line="240" w:lineRule="auto"/>
    </w:pPr>
    <w:rPr>
      <w:rFonts w:ascii="DejaVu Sans Mono" w:eastAsia="DejaVu Sans Mono" w:hAnsi="DejaVu Sans Mono" w:cs="DejaVu Sans Mono"/>
      <w:kern w:val="2"/>
      <w:sz w:val="20"/>
      <w:szCs w:val="20"/>
      <w:lang w:val="ru-RU" w:eastAsia="zh-CN" w:bidi="hi-IN"/>
    </w:rPr>
  </w:style>
  <w:style w:type="paragraph" w:customStyle="1" w:styleId="3f3f3f3f3f3f3f">
    <w:name w:val="Б3fа3fз3fо3fв3fы3fй3f"/>
    <w:pPr>
      <w:autoSpaceDE w:val="0"/>
      <w:autoSpaceDN w:val="0"/>
      <w:adjustRightInd w:val="0"/>
      <w:spacing w:after="200" w:line="276" w:lineRule="auto"/>
    </w:pPr>
    <w:rPr>
      <w:rFonts w:ascii="Calibri" w:eastAsia="Times New Roman" w:hAnsi="Calibri" w:cs="Calibri"/>
      <w:kern w:val="2"/>
      <w:sz w:val="22"/>
      <w:szCs w:val="22"/>
      <w:lang w:val="uk-UA" w:eastAsia="en-US"/>
    </w:rPr>
  </w:style>
  <w:style w:type="paragraph" w:customStyle="1" w:styleId="cef1edeee2edeee9f2e5eaf1f2f1eef2f1f2f3efeeec">
    <w:name w:val="Оceсf1нedоeeвe2нedоeeйe9 тf2еe5кeaсf1тf2 сf1 оeeтf2сf1тf2уf3пefоeeмec"/>
    <w:basedOn w:val="a"/>
    <w:qFormat/>
    <w:pPr>
      <w:suppressAutoHyphens/>
      <w:autoSpaceDE w:val="0"/>
      <w:spacing w:after="0" w:line="240" w:lineRule="auto"/>
      <w:ind w:firstLine="708"/>
      <w:jc w:val="both"/>
    </w:pPr>
    <w:rPr>
      <w:rFonts w:ascii="Times New Roman" w:eastAsia="Times New Roman" w:hAnsi="Times New Roman" w:cs="Times New Roman"/>
      <w:sz w:val="28"/>
      <w:szCs w:val="28"/>
      <w:lang w:eastAsia="zh-CN"/>
    </w:rPr>
  </w:style>
  <w:style w:type="paragraph" w:styleId="a5">
    <w:name w:val="Balloon Text"/>
    <w:basedOn w:val="a"/>
    <w:link w:val="a6"/>
    <w:uiPriority w:val="99"/>
    <w:semiHidden/>
    <w:unhideWhenUsed/>
    <w:rsid w:val="0031640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16404"/>
    <w:rPr>
      <w:rFonts w:ascii="Tahoma" w:eastAsiaTheme="minorHAnsi" w:hAnsi="Tahoma" w:cs="Tahoma"/>
      <w:sz w:val="16"/>
      <w:szCs w:val="16"/>
      <w:lang w:val="uk-UA" w:eastAsia="en-US"/>
    </w:rPr>
  </w:style>
  <w:style w:type="character" w:styleId="a7">
    <w:name w:val="Strong"/>
    <w:basedOn w:val="a0"/>
    <w:uiPriority w:val="22"/>
    <w:qFormat/>
    <w:rsid w:val="00C33561"/>
    <w:rPr>
      <w:b/>
      <w:bCs/>
    </w:rPr>
  </w:style>
  <w:style w:type="character" w:styleId="a8">
    <w:name w:val="Emphasis"/>
    <w:basedOn w:val="a0"/>
    <w:uiPriority w:val="20"/>
    <w:qFormat/>
    <w:rsid w:val="00C33561"/>
    <w:rPr>
      <w:i/>
      <w:iCs/>
    </w:rPr>
  </w:style>
  <w:style w:type="character" w:styleId="a9">
    <w:name w:val="Hyperlink"/>
    <w:basedOn w:val="a0"/>
    <w:uiPriority w:val="99"/>
    <w:semiHidden/>
    <w:unhideWhenUsed/>
    <w:rsid w:val="009668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9192">
      <w:bodyDiv w:val="1"/>
      <w:marLeft w:val="0"/>
      <w:marRight w:val="0"/>
      <w:marTop w:val="0"/>
      <w:marBottom w:val="0"/>
      <w:divBdr>
        <w:top w:val="none" w:sz="0" w:space="0" w:color="auto"/>
        <w:left w:val="none" w:sz="0" w:space="0" w:color="auto"/>
        <w:bottom w:val="none" w:sz="0" w:space="0" w:color="auto"/>
        <w:right w:val="none" w:sz="0" w:space="0" w:color="auto"/>
      </w:divBdr>
    </w:div>
    <w:div w:id="804200266">
      <w:bodyDiv w:val="1"/>
      <w:marLeft w:val="0"/>
      <w:marRight w:val="0"/>
      <w:marTop w:val="0"/>
      <w:marBottom w:val="0"/>
      <w:divBdr>
        <w:top w:val="none" w:sz="0" w:space="0" w:color="auto"/>
        <w:left w:val="none" w:sz="0" w:space="0" w:color="auto"/>
        <w:bottom w:val="none" w:sz="0" w:space="0" w:color="auto"/>
        <w:right w:val="none" w:sz="0" w:space="0" w:color="auto"/>
      </w:divBdr>
    </w:div>
    <w:div w:id="177196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2598</Words>
  <Characters>1481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Юлія Проскурка</cp:lastModifiedBy>
  <cp:revision>3</cp:revision>
  <cp:lastPrinted>2021-05-25T08:31:00Z</cp:lastPrinted>
  <dcterms:created xsi:type="dcterms:W3CDTF">2026-06-24T06:38:00Z</dcterms:created>
  <dcterms:modified xsi:type="dcterms:W3CDTF">2026-06-24T08:31:00Z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7BBE02B485D14FC5B3D390C14C0BBF81</vt:lpwstr>
  </property>
</Properties>
</file>