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82D8F" w14:textId="77777777" w:rsidR="00CD006B" w:rsidRPr="008B5A39" w:rsidRDefault="00CD006B" w:rsidP="00CD006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5A39">
        <w:rPr>
          <w:rFonts w:ascii="Times New Roman" w:hAnsi="Times New Roman" w:cs="Times New Roman"/>
          <w:b/>
          <w:i/>
          <w:sz w:val="28"/>
          <w:szCs w:val="28"/>
        </w:rPr>
        <w:t>СИГНАЛІЗАЦІЙНЕ ПОВІДОМЛЕННЯ №38</w:t>
      </w:r>
    </w:p>
    <w:p w14:paraId="7D88A8F4" w14:textId="6F5E95FA" w:rsidR="00CD006B" w:rsidRDefault="00CD006B" w:rsidP="00CD006B">
      <w:pPr>
        <w:jc w:val="center"/>
        <w:rPr>
          <w:b/>
          <w:color w:val="000000"/>
          <w:spacing w:val="-4"/>
          <w:kern w:val="26"/>
        </w:rPr>
      </w:pPr>
      <w:r w:rsidRPr="008B5A39">
        <w:rPr>
          <w:rFonts w:ascii="Times New Roman" w:hAnsi="Times New Roman" w:cs="Times New Roman"/>
          <w:b/>
          <w:i/>
          <w:sz w:val="28"/>
          <w:szCs w:val="28"/>
        </w:rPr>
        <w:t xml:space="preserve">щодо фітосанітарного стану сільськогосподарських угідь в господарствах Київської області від </w:t>
      </w:r>
      <w:r w:rsidR="0034666B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8B5A39">
        <w:rPr>
          <w:rFonts w:ascii="Times New Roman" w:hAnsi="Times New Roman" w:cs="Times New Roman"/>
          <w:b/>
          <w:i/>
          <w:sz w:val="28"/>
          <w:szCs w:val="28"/>
        </w:rPr>
        <w:t>2.07.2026 року</w:t>
      </w:r>
      <w:r>
        <w:rPr>
          <w:b/>
          <w:color w:val="000000"/>
          <w:spacing w:val="-4"/>
          <w:kern w:val="26"/>
        </w:rPr>
        <w:t xml:space="preserve"> .</w:t>
      </w:r>
    </w:p>
    <w:p w14:paraId="7EC688F4" w14:textId="77777777" w:rsidR="00CD006B" w:rsidRDefault="00CD006B" w:rsidP="00CD006B">
      <w:pPr>
        <w:jc w:val="center"/>
        <w:rPr>
          <w:color w:val="000000"/>
          <w:spacing w:val="-4"/>
          <w:kern w:val="26"/>
        </w:rPr>
      </w:pPr>
    </w:p>
    <w:p w14:paraId="6D753597" w14:textId="6E285CFB" w:rsidR="00CD006B" w:rsidRPr="008B5A39" w:rsidRDefault="00CD006B" w:rsidP="008B5A39">
      <w:pPr>
        <w:ind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kern w:val="26"/>
          <w:sz w:val="28"/>
          <w:szCs w:val="28"/>
        </w:rPr>
      </w:pPr>
      <w:r w:rsidRPr="008B5A39">
        <w:rPr>
          <w:rFonts w:ascii="Times New Roman" w:hAnsi="Times New Roman" w:cs="Times New Roman"/>
          <w:color w:val="000000"/>
          <w:spacing w:val="-4"/>
          <w:kern w:val="26"/>
          <w:sz w:val="28"/>
          <w:szCs w:val="28"/>
        </w:rPr>
        <w:t xml:space="preserve">Фітосанітарним моніторингом, проведеним спеціалістами відділу захисту рослин та прогнозування управління контролю в сферах насінництва та розсадництва, карантину та захисту рослин відмічено початок ураження рослин  </w:t>
      </w:r>
      <w:r w:rsidRPr="008B5A39">
        <w:rPr>
          <w:rFonts w:ascii="Times New Roman" w:hAnsi="Times New Roman" w:cs="Times New Roman"/>
          <w:b/>
          <w:bCs/>
          <w:i/>
          <w:iCs/>
          <w:color w:val="000000"/>
          <w:spacing w:val="-4"/>
          <w:kern w:val="26"/>
          <w:sz w:val="28"/>
          <w:szCs w:val="28"/>
        </w:rPr>
        <w:t xml:space="preserve">цукрового буряка    </w:t>
      </w:r>
      <w:r w:rsidRPr="008B5A39">
        <w:rPr>
          <w:rFonts w:ascii="Times New Roman" w:hAnsi="Times New Roman" w:cs="Times New Roman"/>
          <w:b/>
          <w:bCs/>
          <w:color w:val="000000"/>
          <w:spacing w:val="-4"/>
          <w:kern w:val="26"/>
          <w:sz w:val="28"/>
          <w:szCs w:val="28"/>
        </w:rPr>
        <w:t>церкоспорозом</w:t>
      </w:r>
      <w:r w:rsidRPr="008B5A39">
        <w:rPr>
          <w:rFonts w:ascii="Times New Roman" w:hAnsi="Times New Roman" w:cs="Times New Roman"/>
          <w:b/>
          <w:bCs/>
          <w:i/>
          <w:iCs/>
          <w:color w:val="000000"/>
          <w:spacing w:val="-4"/>
          <w:kern w:val="26"/>
          <w:sz w:val="28"/>
          <w:szCs w:val="28"/>
        </w:rPr>
        <w:t>.</w:t>
      </w:r>
    </w:p>
    <w:p w14:paraId="4495D698" w14:textId="2633BD12" w:rsidR="00CD006B" w:rsidRDefault="00CD006B" w:rsidP="00CD006B">
      <w:pPr>
        <w:jc w:val="center"/>
        <w:rPr>
          <w:rFonts w:ascii="Calibri" w:hAnsi="Calibri" w:cs="Calibri"/>
          <w:color w:val="000000"/>
          <w:spacing w:val="-4"/>
          <w:kern w:val="26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2DB828A6" wp14:editId="7A1F84BA">
            <wp:extent cx="4210050" cy="2524125"/>
            <wp:effectExtent l="0" t="0" r="0" b="9525"/>
            <wp:docPr id="1334778694" name="Рисунок 2" descr="Церкоспороз листя буряку (Cercospora beticola Sacc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ркоспороз листя буряку (Cercospora beticola Sacc..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9941F" w14:textId="77777777" w:rsidR="00CD006B" w:rsidRPr="008B5A39" w:rsidRDefault="00CD006B" w:rsidP="008B5A39">
      <w:pPr>
        <w:pStyle w:val="Default"/>
        <w:ind w:firstLine="851"/>
        <w:jc w:val="both"/>
        <w:rPr>
          <w:sz w:val="28"/>
          <w:szCs w:val="28"/>
          <w:shd w:val="clear" w:color="auto" w:fill="FFFFFF"/>
        </w:rPr>
      </w:pPr>
      <w:r w:rsidRPr="008B5A39">
        <w:rPr>
          <w:sz w:val="28"/>
          <w:szCs w:val="28"/>
        </w:rPr>
        <w:t>Хвороба проявилась на столових та цукрових буряках на 1-2% рослин. В умовах прогнозованого зниження температур з періодичним випаданням опадів з 2 п’ятиденки липня  , наявність рясних ранкових рос можуть спричинити інтенсивний розвиток хвороби.</w:t>
      </w:r>
      <w:r w:rsidRPr="008B5A39">
        <w:rPr>
          <w:sz w:val="28"/>
          <w:szCs w:val="28"/>
          <w:shd w:val="clear" w:color="auto" w:fill="FFFFFF"/>
        </w:rPr>
        <w:t xml:space="preserve"> </w:t>
      </w:r>
    </w:p>
    <w:p w14:paraId="300442A7" w14:textId="76060546" w:rsidR="00CD006B" w:rsidRPr="008B5A39" w:rsidRDefault="008B5A39" w:rsidP="008B5A39">
      <w:pPr>
        <w:pStyle w:val="Default"/>
        <w:ind w:firstLine="851"/>
        <w:jc w:val="both"/>
        <w:rPr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FC229A" wp14:editId="6D8D0843">
            <wp:simplePos x="0" y="0"/>
            <wp:positionH relativeFrom="column">
              <wp:posOffset>81280</wp:posOffset>
            </wp:positionH>
            <wp:positionV relativeFrom="paragraph">
              <wp:posOffset>791845</wp:posOffset>
            </wp:positionV>
            <wp:extent cx="2438400" cy="2303145"/>
            <wp:effectExtent l="0" t="0" r="0" b="1905"/>
            <wp:wrapSquare wrapText="bothSides"/>
            <wp:docPr id="162609903" name="Рисунок 1" descr="Церкоспороз буряків | Головне управлінн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ркоспороз буряків | Головне управління ..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06B" w:rsidRPr="008B5A39">
        <w:rPr>
          <w:b/>
          <w:bCs/>
          <w:sz w:val="28"/>
          <w:szCs w:val="28"/>
          <w:shd w:val="clear" w:color="auto" w:fill="FFFFFF"/>
        </w:rPr>
        <w:t xml:space="preserve">Церкоспороз </w:t>
      </w:r>
      <w:r w:rsidR="00CD006B" w:rsidRPr="008B5A39">
        <w:rPr>
          <w:sz w:val="28"/>
          <w:szCs w:val="28"/>
          <w:shd w:val="clear" w:color="auto" w:fill="FFFFFF"/>
        </w:rPr>
        <w:t>— найбільш небезпечне захворювання листової поверхні цукрових буряків. На розвинених листках буряка з’являються дрібні плями діаметром 3-5 мм попелястого кольору з червоною або червоно-бурою каймою. Листя серцевини менш схильне до зараження, проте, з часом і воно інфікується церкоспорою. При сильному розвитку хвороби на листкових пластинах з’являються некрозні утворення, які зливаючись призводять до відмирання як фрагментів листка, так і цілих листків.</w:t>
      </w:r>
    </w:p>
    <w:p w14:paraId="2E7DCEE5" w14:textId="17962494" w:rsidR="00CD006B" w:rsidRPr="008B5A39" w:rsidRDefault="00CD006B" w:rsidP="008B5A39">
      <w:pPr>
        <w:pStyle w:val="Default"/>
        <w:ind w:firstLine="851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Pr="008B5A39">
        <w:rPr>
          <w:sz w:val="28"/>
          <w:szCs w:val="28"/>
        </w:rPr>
        <w:t xml:space="preserve">Тому за появи на 3-5% рослин окремих плям </w:t>
      </w:r>
      <w:r w:rsidRPr="008B5A39">
        <w:rPr>
          <w:b/>
          <w:bCs/>
          <w:i/>
          <w:iCs/>
          <w:sz w:val="28"/>
          <w:szCs w:val="28"/>
        </w:rPr>
        <w:t xml:space="preserve">церкоспорозу </w:t>
      </w:r>
      <w:r w:rsidRPr="008B5A39">
        <w:rPr>
          <w:sz w:val="28"/>
          <w:szCs w:val="28"/>
        </w:rPr>
        <w:t xml:space="preserve">слід провести захист посівів дозволеними фунгіцидами з діючими речовинами:  </w:t>
      </w:r>
      <w:r w:rsidRPr="008B5A39">
        <w:rPr>
          <w:b/>
          <w:bCs/>
          <w:sz w:val="28"/>
          <w:szCs w:val="28"/>
        </w:rPr>
        <w:t>азоксистробін + дифеноконазол, карбендазим, піксістробін + ципроконазол, диметоморф + манкоцеб, пропіконазол + ципроконазол, тіофанатметил + епоксиконазол + тебуконазол</w:t>
      </w:r>
      <w:r w:rsidRPr="008B5A39">
        <w:rPr>
          <w:sz w:val="28"/>
          <w:szCs w:val="28"/>
        </w:rPr>
        <w:t xml:space="preserve"> та іншими згідно «Переліку пестицидів …», та повторно через 12-24 дні, залежно від тривалості захисної дії попереднього препарату та терміну </w:t>
      </w:r>
      <w:r w:rsidRPr="008B5A39">
        <w:rPr>
          <w:sz w:val="28"/>
          <w:szCs w:val="28"/>
        </w:rPr>
        <w:lastRenderedPageBreak/>
        <w:t>очікування до збирання урожаю. Ці обробки будуть ефективними і проти інших плямистостей.</w:t>
      </w:r>
    </w:p>
    <w:p w14:paraId="2B76F2F2" w14:textId="77777777" w:rsidR="00CD006B" w:rsidRPr="008B5A39" w:rsidRDefault="00CD006B" w:rsidP="008B5A3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A39">
        <w:rPr>
          <w:rFonts w:ascii="Times New Roman" w:hAnsi="Times New Roman" w:cs="Times New Roman"/>
          <w:color w:val="000000"/>
          <w:sz w:val="28"/>
          <w:szCs w:val="28"/>
        </w:rPr>
        <w:t>Заходи захисту слід проводити в тиху безвітряну погоду в ранішні та вечірні години, суворо дотримуючись вимог санітарної безпеки, охорони праці та навколишнього середовища, а також ст. 4 ЗУ «Про захист рослин» (суворе додержання регламентів застосування засобів захисту рослин; збереження корисної флори і фауни; недопущення пошкодження рослин, погіршення їх стану та забруднення продукції рослинного походження і довкілля засобами захисту рослин; екологічне та економічне обґрунтування доцільності захисту рослин від шкідливих організмів). На оброблених ділянках обов’язково виставляють попереджувальні знаки.</w:t>
      </w:r>
    </w:p>
    <w:p w14:paraId="0D52F9E5" w14:textId="77777777" w:rsidR="00CD006B" w:rsidRPr="008B5A39" w:rsidRDefault="00CD006B" w:rsidP="008B5A39">
      <w:pPr>
        <w:pStyle w:val="a4"/>
        <w:ind w:firstLine="851"/>
        <w:jc w:val="both"/>
        <w:rPr>
          <w:rFonts w:ascii="Times New Roman" w:hAnsi="Times New Roman" w:cs="Times New Roman"/>
          <w:b/>
          <w:spacing w:val="-4"/>
          <w:kern w:val="26"/>
          <w:sz w:val="28"/>
          <w:szCs w:val="28"/>
          <w:lang w:val="uk-UA"/>
        </w:rPr>
      </w:pPr>
      <w:r w:rsidRPr="008B5A39">
        <w:rPr>
          <w:rFonts w:ascii="Times New Roman" w:hAnsi="Times New Roman" w:cs="Times New Roman"/>
          <w:b/>
          <w:spacing w:val="-4"/>
          <w:kern w:val="26"/>
          <w:sz w:val="28"/>
          <w:szCs w:val="28"/>
          <w:lang w:val="uk-UA"/>
        </w:rPr>
        <w:t>Не менше, як за дві доби  про час та місце проведення обприскувань попереджають органи місцевого самоврядування, населення та пасічників, пасіки яких знаходяться на відстані до десяти кілометрів від площ, які планується обробляти пестицидами.</w:t>
      </w:r>
    </w:p>
    <w:p w14:paraId="434980B6" w14:textId="77777777" w:rsidR="00CD006B" w:rsidRPr="008B5A39" w:rsidRDefault="00CD006B" w:rsidP="008B5A39">
      <w:pPr>
        <w:pStyle w:val="a3"/>
        <w:ind w:firstLine="851"/>
        <w:jc w:val="both"/>
        <w:rPr>
          <w:rFonts w:cs="Times New Roman"/>
          <w:b/>
          <w:i/>
          <w:kern w:val="0"/>
          <w:sz w:val="28"/>
          <w:szCs w:val="28"/>
          <w:lang w:val="uk-UA"/>
        </w:rPr>
      </w:pPr>
      <w:r w:rsidRPr="008B5A39">
        <w:rPr>
          <w:rFonts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ab/>
      </w:r>
      <w:r w:rsidRPr="008B5A39">
        <w:rPr>
          <w:rFonts w:cs="Times New Roman"/>
          <w:b/>
          <w:i/>
          <w:sz w:val="28"/>
          <w:szCs w:val="28"/>
          <w:lang w:val="uk-UA"/>
        </w:rPr>
        <w:t xml:space="preserve">Під час проведення захисних обробок слід дотримуватись загальноприйнятих державних санітарних правил ДСП 8.8.1.2.001-98, регламентів застосування пестицидів, правил особистої гігієни та Закону України  «Про бджільництво». </w:t>
      </w:r>
      <w:r w:rsidRPr="008B5A39">
        <w:rPr>
          <w:rFonts w:cs="Times New Roman"/>
          <w:b/>
          <w:i/>
          <w:sz w:val="28"/>
          <w:szCs w:val="28"/>
        </w:rPr>
        <w:t>Допускати до роботи з пестицидами осіб, які мають посвідчення про право роботи з пестицидами.</w:t>
      </w:r>
    </w:p>
    <w:p w14:paraId="75DB9AA2" w14:textId="77777777" w:rsidR="00CD006B" w:rsidRPr="008B5A39" w:rsidRDefault="00CD006B" w:rsidP="008B5A39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C834DD" w14:textId="77777777" w:rsidR="00CD006B" w:rsidRDefault="00CD006B" w:rsidP="00CD006B">
      <w:pPr>
        <w:jc w:val="both"/>
        <w:rPr>
          <w:i/>
        </w:rPr>
      </w:pPr>
    </w:p>
    <w:p w14:paraId="3A940DF3" w14:textId="77777777" w:rsidR="00302222" w:rsidRDefault="00302222" w:rsidP="00CD006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pacing w:val="-4"/>
          <w:kern w:val="26"/>
          <w:sz w:val="28"/>
          <w:szCs w:val="28"/>
        </w:rPr>
      </w:pPr>
    </w:p>
    <w:sectPr w:rsidR="003022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0F39" w14:textId="77777777" w:rsidR="007D30F7" w:rsidRDefault="007D30F7">
      <w:pPr>
        <w:spacing w:line="240" w:lineRule="auto"/>
      </w:pPr>
      <w:r>
        <w:separator/>
      </w:r>
    </w:p>
  </w:endnote>
  <w:endnote w:type="continuationSeparator" w:id="0">
    <w:p w14:paraId="41724C00" w14:textId="77777777" w:rsidR="007D30F7" w:rsidRDefault="007D3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1EC4" w14:textId="77777777" w:rsidR="007D30F7" w:rsidRDefault="007D30F7">
      <w:pPr>
        <w:spacing w:after="0"/>
      </w:pPr>
      <w:r>
        <w:separator/>
      </w:r>
    </w:p>
  </w:footnote>
  <w:footnote w:type="continuationSeparator" w:id="0">
    <w:p w14:paraId="09F07A6A" w14:textId="77777777" w:rsidR="007D30F7" w:rsidRDefault="007D30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50"/>
    <w:rsid w:val="00043B9A"/>
    <w:rsid w:val="000F0C3F"/>
    <w:rsid w:val="001A53B5"/>
    <w:rsid w:val="00262353"/>
    <w:rsid w:val="0027227C"/>
    <w:rsid w:val="00276EE2"/>
    <w:rsid w:val="002965B7"/>
    <w:rsid w:val="002A6AD9"/>
    <w:rsid w:val="002F0BFC"/>
    <w:rsid w:val="00302222"/>
    <w:rsid w:val="00316404"/>
    <w:rsid w:val="003176A3"/>
    <w:rsid w:val="00332227"/>
    <w:rsid w:val="00344814"/>
    <w:rsid w:val="0034666B"/>
    <w:rsid w:val="003F3303"/>
    <w:rsid w:val="004D4FA1"/>
    <w:rsid w:val="00512EAD"/>
    <w:rsid w:val="005139AE"/>
    <w:rsid w:val="0057606C"/>
    <w:rsid w:val="005D42C5"/>
    <w:rsid w:val="00644697"/>
    <w:rsid w:val="00690350"/>
    <w:rsid w:val="006D1E4E"/>
    <w:rsid w:val="006E5394"/>
    <w:rsid w:val="006F220B"/>
    <w:rsid w:val="00764173"/>
    <w:rsid w:val="00781698"/>
    <w:rsid w:val="007D30F7"/>
    <w:rsid w:val="007E31AD"/>
    <w:rsid w:val="007E3203"/>
    <w:rsid w:val="007F53C7"/>
    <w:rsid w:val="008519A4"/>
    <w:rsid w:val="008A3339"/>
    <w:rsid w:val="008B5A39"/>
    <w:rsid w:val="008D78AB"/>
    <w:rsid w:val="00966870"/>
    <w:rsid w:val="00A02890"/>
    <w:rsid w:val="00A74E73"/>
    <w:rsid w:val="00AC5220"/>
    <w:rsid w:val="00B015D1"/>
    <w:rsid w:val="00B43324"/>
    <w:rsid w:val="00B513BF"/>
    <w:rsid w:val="00B5355F"/>
    <w:rsid w:val="00B67819"/>
    <w:rsid w:val="00C15E73"/>
    <w:rsid w:val="00C33561"/>
    <w:rsid w:val="00C52D14"/>
    <w:rsid w:val="00CB2F2B"/>
    <w:rsid w:val="00CB36C5"/>
    <w:rsid w:val="00CC67AA"/>
    <w:rsid w:val="00CD006B"/>
    <w:rsid w:val="00D72746"/>
    <w:rsid w:val="00D9187C"/>
    <w:rsid w:val="00DC1238"/>
    <w:rsid w:val="00DD39DC"/>
    <w:rsid w:val="00E273AF"/>
    <w:rsid w:val="00F31607"/>
    <w:rsid w:val="00F4655B"/>
    <w:rsid w:val="00FE5EBD"/>
    <w:rsid w:val="1203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CF3D"/>
  <w15:docId w15:val="{92CE19F3-D8D7-4E70-9CA8-2B48C0C0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2"/>
      <w:sz w:val="24"/>
      <w:szCs w:val="21"/>
      <w:lang w:val="ru-RU" w:eastAsia="zh-CN" w:bidi="hi-IN"/>
    </w:rPr>
  </w:style>
  <w:style w:type="paragraph" w:customStyle="1" w:styleId="a4">
    <w:name w:val="Текст в заданном формате"/>
    <w:basedOn w:val="a"/>
    <w:uiPriority w:val="99"/>
    <w:qFormat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kern w:val="2"/>
      <w:sz w:val="20"/>
      <w:szCs w:val="20"/>
      <w:lang w:val="ru-RU" w:eastAsia="zh-CN" w:bidi="hi-IN"/>
    </w:rPr>
  </w:style>
  <w:style w:type="paragraph" w:customStyle="1" w:styleId="3f3f3f3f3f3f3f">
    <w:name w:val="Б3fа3fз3fо3fв3fы3fй3f"/>
    <w:pPr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2"/>
      <w:sz w:val="22"/>
      <w:szCs w:val="22"/>
      <w:lang w:val="uk-UA" w:eastAsia="en-US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qFormat/>
    <w:pPr>
      <w:suppressAutoHyphens/>
      <w:autoSpaceDE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1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16404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7">
    <w:name w:val="Strong"/>
    <w:basedOn w:val="a0"/>
    <w:uiPriority w:val="22"/>
    <w:qFormat/>
    <w:rsid w:val="00C33561"/>
    <w:rPr>
      <w:b/>
      <w:bCs/>
    </w:rPr>
  </w:style>
  <w:style w:type="character" w:styleId="a8">
    <w:name w:val="Emphasis"/>
    <w:basedOn w:val="a0"/>
    <w:uiPriority w:val="20"/>
    <w:qFormat/>
    <w:rsid w:val="00C33561"/>
    <w:rPr>
      <w:i/>
      <w:iCs/>
    </w:rPr>
  </w:style>
  <w:style w:type="character" w:styleId="a9">
    <w:name w:val="Hyperlink"/>
    <w:basedOn w:val="a0"/>
    <w:uiPriority w:val="99"/>
    <w:semiHidden/>
    <w:unhideWhenUsed/>
    <w:rsid w:val="00966870"/>
    <w:rPr>
      <w:color w:val="0000FF"/>
      <w:u w:val="single"/>
    </w:rPr>
  </w:style>
  <w:style w:type="paragraph" w:customStyle="1" w:styleId="Default">
    <w:name w:val="Default"/>
    <w:uiPriority w:val="99"/>
    <w:rsid w:val="00DC1238"/>
    <w:pPr>
      <w:autoSpaceDE w:val="0"/>
      <w:autoSpaceDN w:val="0"/>
      <w:adjustRightInd w:val="0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s://www.rivneprod.gov.ua/wp-content/uploads/2022/08/Cercospora-beticola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s://encrypted-tbn0.gstatic.com/images?q=tbn:ANd9GcRAnh7c_-QG3UTJl_lAf8QweJ8gziKNpuZbFREQA1uGnifsElWjQpEmLt8&amp;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Юлія Проскурка</cp:lastModifiedBy>
  <cp:revision>5</cp:revision>
  <cp:lastPrinted>2021-05-25T08:31:00Z</cp:lastPrinted>
  <dcterms:created xsi:type="dcterms:W3CDTF">2026-07-01T10:14:00Z</dcterms:created>
  <dcterms:modified xsi:type="dcterms:W3CDTF">2026-07-02T08:46:00Z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7BBE02B485D14FC5B3D390C14C0BBF81</vt:lpwstr>
  </property>
</Properties>
</file>