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B1DAE" w14:textId="77777777" w:rsidR="004F70F0" w:rsidRDefault="004F70F0" w:rsidP="004F70F0">
      <w:pPr>
        <w:jc w:val="center"/>
        <w:rPr>
          <w:i/>
        </w:rPr>
      </w:pPr>
      <w:r>
        <w:rPr>
          <w:b/>
          <w:i/>
        </w:rPr>
        <w:t>СИГНАЛІЗАЦІЙНЕ ПОВІДОМЛЕННЯ № 42</w:t>
      </w:r>
      <w:r>
        <w:rPr>
          <w:i/>
        </w:rPr>
        <w:t xml:space="preserve"> </w:t>
      </w:r>
    </w:p>
    <w:p w14:paraId="4EEE6EEE" w14:textId="77777777" w:rsidR="004F70F0" w:rsidRDefault="004F70F0" w:rsidP="004F70F0">
      <w:pPr>
        <w:jc w:val="center"/>
        <w:rPr>
          <w:i/>
        </w:rPr>
      </w:pPr>
      <w:r>
        <w:rPr>
          <w:i/>
        </w:rPr>
        <w:t>щодо фітосанітарного стану сільськогосподарських угідь в господарствах Київської області від 22.07.2026 року</w:t>
      </w:r>
    </w:p>
    <w:p w14:paraId="44C88A78" w14:textId="77777777" w:rsidR="004F70F0" w:rsidRDefault="004F70F0" w:rsidP="004F70F0">
      <w:pPr>
        <w:ind w:firstLine="708"/>
        <w:jc w:val="both"/>
        <w:rPr>
          <w:color w:val="000000"/>
          <w:shd w:val="clear" w:color="auto" w:fill="FFFFFF"/>
        </w:rPr>
      </w:pPr>
    </w:p>
    <w:p w14:paraId="5C74EE97" w14:textId="77777777" w:rsidR="004F70F0" w:rsidRDefault="004F70F0" w:rsidP="004F70F0">
      <w:pPr>
        <w:ind w:firstLine="708"/>
        <w:jc w:val="both"/>
        <w:rPr>
          <w:color w:val="000000"/>
          <w:lang w:val="en-US"/>
        </w:rPr>
      </w:pPr>
      <w:r>
        <w:rPr>
          <w:color w:val="000000"/>
          <w:shd w:val="clear" w:color="auto" w:fill="FFFFFF"/>
        </w:rPr>
        <w:t xml:space="preserve">За даними фітосанітарного моніторингу, проведеного спеціалістами відділу захисту рослин та прогнозування </w:t>
      </w:r>
      <w:r>
        <w:t xml:space="preserve">Управління контролю в сферах насінництва та </w:t>
      </w:r>
      <w:proofErr w:type="spellStart"/>
      <w:r>
        <w:t>розсадництва</w:t>
      </w:r>
      <w:proofErr w:type="spellEnd"/>
      <w:r>
        <w:t>, карантину та захисту рослин</w:t>
      </w:r>
      <w:r>
        <w:rPr>
          <w:color w:val="000000"/>
          <w:shd w:val="clear" w:color="auto" w:fill="FFFFFF"/>
        </w:rPr>
        <w:t xml:space="preserve"> Головного управління </w:t>
      </w:r>
      <w:proofErr w:type="spellStart"/>
      <w:r>
        <w:rPr>
          <w:color w:val="000000"/>
          <w:shd w:val="clear" w:color="auto" w:fill="FFFFFF"/>
        </w:rPr>
        <w:t>Держпродспоживслужби</w:t>
      </w:r>
      <w:proofErr w:type="spellEnd"/>
      <w:r>
        <w:rPr>
          <w:color w:val="000000"/>
          <w:shd w:val="clear" w:color="auto" w:fill="FFFFFF"/>
        </w:rPr>
        <w:t xml:space="preserve"> в Київській області,</w:t>
      </w:r>
      <w:r>
        <w:rPr>
          <w:color w:val="000000"/>
        </w:rPr>
        <w:t xml:space="preserve"> в агроценозах області проходить літ  та яйцекладка метеликів</w:t>
      </w:r>
      <w:r>
        <w:rPr>
          <w:bCs/>
          <w:color w:val="000000"/>
        </w:rPr>
        <w:t xml:space="preserve"> 2 покоління </w:t>
      </w:r>
      <w:r>
        <w:rPr>
          <w:b/>
          <w:bCs/>
          <w:color w:val="000000"/>
        </w:rPr>
        <w:t>листогризучих совок</w:t>
      </w:r>
      <w:r>
        <w:rPr>
          <w:bCs/>
          <w:color w:val="000000"/>
        </w:rPr>
        <w:t xml:space="preserve"> ( совка-гамма, бавовникова, капустяна та інші)</w:t>
      </w:r>
      <w:r>
        <w:rPr>
          <w:color w:val="000000"/>
        </w:rPr>
        <w:t xml:space="preserve">. Відмічено початок вильоту </w:t>
      </w:r>
      <w:r>
        <w:rPr>
          <w:b/>
          <w:bCs/>
          <w:color w:val="000000"/>
        </w:rPr>
        <w:t>підгризаючих совок</w:t>
      </w:r>
      <w:r>
        <w:rPr>
          <w:color w:val="000000"/>
        </w:rPr>
        <w:t xml:space="preserve"> (оклична, озима та інші). </w:t>
      </w:r>
      <w:r>
        <w:rPr>
          <w:color w:val="000000"/>
          <w:shd w:val="clear" w:color="auto" w:fill="FFFFFF"/>
        </w:rPr>
        <w:t xml:space="preserve">Ці лускокрилі комахи відносяться до найбільш </w:t>
      </w:r>
      <w:proofErr w:type="spellStart"/>
      <w:r>
        <w:rPr>
          <w:color w:val="000000"/>
          <w:shd w:val="clear" w:color="auto" w:fill="FFFFFF"/>
        </w:rPr>
        <w:t>шкодочинних</w:t>
      </w:r>
      <w:proofErr w:type="spellEnd"/>
      <w:r>
        <w:rPr>
          <w:color w:val="000000"/>
          <w:shd w:val="clear" w:color="auto" w:fill="FFFFFF"/>
        </w:rPr>
        <w:t xml:space="preserve"> видів сільськогосподарських культур. Шкідливою стадією совок є гусениці, які пошкоджують понад 50 видів рослин.</w:t>
      </w:r>
      <w:r>
        <w:rPr>
          <w:color w:val="000000"/>
        </w:rPr>
        <w:t xml:space="preserve"> </w:t>
      </w:r>
    </w:p>
    <w:p w14:paraId="482CC070" w14:textId="77777777" w:rsidR="00BA61BC" w:rsidRPr="00BA61BC" w:rsidRDefault="00BA61BC" w:rsidP="004F70F0">
      <w:pPr>
        <w:ind w:firstLine="708"/>
        <w:jc w:val="both"/>
        <w:rPr>
          <w:color w:val="000000"/>
          <w:lang w:val="en-US"/>
        </w:rPr>
      </w:pPr>
    </w:p>
    <w:p w14:paraId="0CF1FE43" w14:textId="0F09D0FC" w:rsidR="004F70F0" w:rsidRDefault="004F70F0" w:rsidP="00BA61BC">
      <w:pPr>
        <w:rPr>
          <w:color w:val="000000"/>
        </w:rPr>
      </w:pPr>
      <w:r>
        <w:rPr>
          <w:noProof/>
        </w:rPr>
        <w:drawing>
          <wp:inline distT="0" distB="0" distL="0" distR="0" wp14:anchorId="1F19B4D5" wp14:editId="17E388F5">
            <wp:extent cx="6120765" cy="2422525"/>
            <wp:effectExtent l="0" t="0" r="13335" b="15875"/>
            <wp:docPr id="9369485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A2326" w14:textId="77777777" w:rsidR="00BA61BC" w:rsidRDefault="00BA61BC" w:rsidP="004F70F0">
      <w:pPr>
        <w:ind w:firstLine="708"/>
        <w:jc w:val="both"/>
        <w:rPr>
          <w:color w:val="000000"/>
          <w:lang w:val="en-US"/>
        </w:rPr>
      </w:pPr>
    </w:p>
    <w:p w14:paraId="3AB3F6EE" w14:textId="77DF7721" w:rsidR="004F70F0" w:rsidRDefault="004F70F0" w:rsidP="004F70F0">
      <w:pPr>
        <w:ind w:firstLine="708"/>
        <w:jc w:val="both"/>
        <w:rPr>
          <w:color w:val="000000"/>
        </w:rPr>
      </w:pPr>
      <w:r>
        <w:rPr>
          <w:color w:val="000000"/>
        </w:rPr>
        <w:t>Наприкінці липня -  серпні очікується зростання інтенсивності льоту метеликів, що може призвести до утворення осередків підвищеної чисельності та шкідливості личинок на площах озимини.</w:t>
      </w:r>
    </w:p>
    <w:p w14:paraId="2514D0D8" w14:textId="77777777" w:rsidR="004F70F0" w:rsidRDefault="004F70F0" w:rsidP="004F70F0">
      <w:pPr>
        <w:ind w:firstLine="708"/>
        <w:jc w:val="both"/>
        <w:rPr>
          <w:color w:val="000000"/>
        </w:rPr>
      </w:pPr>
      <w:r>
        <w:rPr>
          <w:color w:val="000000"/>
        </w:rPr>
        <w:t>В кінці липня - початку серпня слід поновити застосування коритець з мелясою, що бродить. Цей захід значно скорочує чисельність підгризаючих совок на посівах просапних, овочевих культур та на площах, призначених під посів озимини. Коритця (оптимальний розмір їх 50х30, висота - 6 см) виставляють на полях із розрахунку 2-5 шт./га. Встановлюють їх на висоті 0,9-1м в 10-20 м від краю поля на відстані 20-30 м одне від одного. Одне коритце контролює площу близько 0,5 га. Їх заповнюють розведеною у воді мелясою в співвідношенні 1 частина меляси на 2-3 частини води з додаванням пивних чи звичайних дріжджів для початку бродіння. На запах ефірів, що утворюються при цьому, злітаються метелики.</w:t>
      </w:r>
    </w:p>
    <w:p w14:paraId="2A9CB3C7" w14:textId="77777777" w:rsidR="004F70F0" w:rsidRDefault="004F70F0" w:rsidP="00BA61BC">
      <w:pPr>
        <w:ind w:firstLine="851"/>
        <w:jc w:val="both"/>
        <w:rPr>
          <w:color w:val="000000"/>
        </w:rPr>
      </w:pPr>
      <w:r>
        <w:rPr>
          <w:color w:val="000000"/>
        </w:rPr>
        <w:t xml:space="preserve">На </w:t>
      </w:r>
      <w:r>
        <w:rPr>
          <w:b/>
          <w:bCs/>
          <w:color w:val="000000"/>
        </w:rPr>
        <w:t>площах під посів озимого ріпаку, озимої пшениці</w:t>
      </w:r>
      <w:r>
        <w:rPr>
          <w:color w:val="000000"/>
        </w:rPr>
        <w:t xml:space="preserve">  , озимого ячменю та інших озимих культур  на початку та в період масового відкладання яєць метеликами підгризаючих совок, а на пізніх просапних, овочевих культурах - листогризучих совок, доцільно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трихограму.</w:t>
      </w:r>
    </w:p>
    <w:p w14:paraId="58A9B3CE" w14:textId="77777777" w:rsidR="004F70F0" w:rsidRDefault="004F70F0" w:rsidP="00BA61BC">
      <w:pPr>
        <w:ind w:firstLine="851"/>
        <w:jc w:val="both"/>
        <w:rPr>
          <w:color w:val="000000"/>
        </w:rPr>
      </w:pPr>
      <w:r>
        <w:rPr>
          <w:color w:val="000000"/>
        </w:rPr>
        <w:t xml:space="preserve">Випуск трихограми на початку та в період масового відкладання яєць підгризаючими совками розпочинають за наявності 0,4-0,6 яйця/м2. У посівах цукрових буряків, соняшнику, багаторічних трав, озимої пшениці за кількості до </w:t>
      </w:r>
      <w:r>
        <w:rPr>
          <w:color w:val="000000"/>
        </w:rPr>
        <w:lastRenderedPageBreak/>
        <w:t xml:space="preserve">30 яєць шкідника на 1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>. м норма випуску трихограми становить 30 тис. самиць/га, а понад 30 – одна самиця на 10 яєць шкідника. На парах перший випуск проводять в нормі 10 тис. самиць на га, а наступні - залежно від чисельності яєць на 1 м²: менше одного яйця - у співвідношенні 1:1 (одна самиця на одне яйце шкідника); до 5 яєць-1:5; до 10-15 яєць - 1:7; понад 15 яєць на 1 м2- 1:10.</w:t>
      </w:r>
    </w:p>
    <w:p w14:paraId="0163CFDD" w14:textId="77777777" w:rsidR="004F70F0" w:rsidRDefault="004F70F0" w:rsidP="00BA61BC">
      <w:pPr>
        <w:ind w:firstLineChars="302" w:firstLine="846"/>
        <w:jc w:val="both"/>
        <w:rPr>
          <w:color w:val="000000"/>
        </w:rPr>
      </w:pPr>
      <w:r>
        <w:rPr>
          <w:color w:val="000000"/>
        </w:rPr>
        <w:t>Не бажано проводити випуск трихограми в росяну погоду.</w:t>
      </w:r>
    </w:p>
    <w:p w14:paraId="6D2A0595" w14:textId="533F4507" w:rsidR="004F70F0" w:rsidRDefault="004F70F0" w:rsidP="00BA61BC">
      <w:pPr>
        <w:ind w:firstLineChars="302" w:firstLine="846"/>
        <w:jc w:val="both"/>
        <w:rPr>
          <w:color w:val="000000"/>
        </w:rPr>
      </w:pPr>
      <w:r>
        <w:rPr>
          <w:color w:val="000000"/>
        </w:rPr>
        <w:t xml:space="preserve">Для оптимізації строків і норм випуску трихограми слід враховувати результати обліку совок на світло - та </w:t>
      </w:r>
      <w:proofErr w:type="spellStart"/>
      <w:r>
        <w:rPr>
          <w:color w:val="000000"/>
        </w:rPr>
        <w:t>феромонні</w:t>
      </w:r>
      <w:proofErr w:type="spellEnd"/>
      <w:r>
        <w:rPr>
          <w:color w:val="000000"/>
        </w:rPr>
        <w:t xml:space="preserve"> пастки. Так, якщо на </w:t>
      </w:r>
      <w:proofErr w:type="spellStart"/>
      <w:r>
        <w:rPr>
          <w:color w:val="000000"/>
        </w:rPr>
        <w:t>феромонну</w:t>
      </w:r>
      <w:proofErr w:type="spellEnd"/>
      <w:r>
        <w:rPr>
          <w:color w:val="000000"/>
        </w:rPr>
        <w:t xml:space="preserve"> пастку виловлено 7-8 метеликів другого покоління капустяної,  4 екземпляри бавовникової совки, то трихограму випускають через 2-3 дні, вранці або надвечір, коли не </w:t>
      </w:r>
      <w:proofErr w:type="spellStart"/>
      <w:r>
        <w:rPr>
          <w:color w:val="000000"/>
        </w:rPr>
        <w:t>спекотно</w:t>
      </w:r>
      <w:proofErr w:type="spellEnd"/>
      <w:r>
        <w:rPr>
          <w:color w:val="000000"/>
        </w:rPr>
        <w:t>. Якщо протягом доби після випуску відбулося різке погіршення погодних умов (дощ, значне зниження температури, сильний вітер тощо), випуск слід повторити за сприятливих умов.</w:t>
      </w:r>
    </w:p>
    <w:p w14:paraId="00251D18" w14:textId="4E2D7765" w:rsidR="004F70F0" w:rsidRDefault="004F70F0" w:rsidP="00BA61BC">
      <w:pPr>
        <w:ind w:firstLineChars="302" w:firstLine="846"/>
        <w:jc w:val="both"/>
        <w:rPr>
          <w:color w:val="000000"/>
        </w:rPr>
      </w:pPr>
      <w:r>
        <w:rPr>
          <w:color w:val="000000"/>
        </w:rPr>
        <w:t>З питаннями щодо придбання трихограми слід звертатися до виробників.</w:t>
      </w:r>
    </w:p>
    <w:p w14:paraId="2AD9D964" w14:textId="77777777" w:rsidR="004F70F0" w:rsidRDefault="004F70F0" w:rsidP="00BA61BC">
      <w:pPr>
        <w:ind w:firstLineChars="302" w:firstLine="846"/>
        <w:jc w:val="both"/>
        <w:rPr>
          <w:color w:val="000000"/>
        </w:rPr>
      </w:pPr>
      <w:r>
        <w:rPr>
          <w:color w:val="000000"/>
        </w:rPr>
        <w:t>В разі перевищення економічного порогу шкідливості гусениць застосовують хімічні або біологічні інсектициди згідно «</w:t>
      </w:r>
      <w:r>
        <w:t>Переліку пестицидів та агрохімікатів дозволених до використання в Україні</w:t>
      </w:r>
      <w:r>
        <w:rPr>
          <w:color w:val="000000"/>
        </w:rPr>
        <w:t>».</w:t>
      </w:r>
    </w:p>
    <w:p w14:paraId="0275A999" w14:textId="582A039A" w:rsidR="004F70F0" w:rsidRDefault="004F70F0" w:rsidP="00BA61BC">
      <w:pPr>
        <w:ind w:firstLineChars="302" w:firstLine="846"/>
        <w:jc w:val="both"/>
        <w:rPr>
          <w:color w:val="000000"/>
        </w:rPr>
      </w:pPr>
      <w:r>
        <w:rPr>
          <w:color w:val="000000"/>
        </w:rPr>
        <w:t xml:space="preserve">Найефективніші суміші фосфорорганічних і </w:t>
      </w:r>
      <w:proofErr w:type="spellStart"/>
      <w:r>
        <w:rPr>
          <w:color w:val="000000"/>
        </w:rPr>
        <w:t>піретроїдних</w:t>
      </w:r>
      <w:proofErr w:type="spellEnd"/>
      <w:r>
        <w:rPr>
          <w:color w:val="000000"/>
        </w:rPr>
        <w:t xml:space="preserve"> препаратів у половинних нормах з додаванням 3-4 кг/га сечовини. Кращі результати дають обробки у вечірні години, коли гусінь харчується на рослинах. З агротехнічних прийомів ефективні міжрядні розпушування просапних, передусім, цукрових буряків і овочевих культур, знищення бур'янів та квітучих нектароносів.</w:t>
      </w:r>
    </w:p>
    <w:p w14:paraId="76F81364" w14:textId="77777777" w:rsidR="004F70F0" w:rsidRDefault="004F70F0" w:rsidP="00BA61BC">
      <w:pPr>
        <w:ind w:firstLine="851"/>
        <w:jc w:val="both"/>
        <w:rPr>
          <w:color w:val="000000"/>
        </w:rPr>
      </w:pPr>
    </w:p>
    <w:p w14:paraId="58311944" w14:textId="77777777" w:rsidR="004F70F0" w:rsidRDefault="004F70F0" w:rsidP="00BA61BC">
      <w:pPr>
        <w:shd w:val="clear" w:color="auto" w:fill="FFFFFF"/>
        <w:ind w:firstLine="851"/>
        <w:jc w:val="both"/>
        <w:rPr>
          <w:b/>
          <w:bCs/>
        </w:rPr>
      </w:pPr>
      <w:r>
        <w:rPr>
          <w:b/>
          <w:bCs/>
        </w:rPr>
        <w:t>Використовувати хімічні заходи захисту  тільки за умов суворого дотримання вимог законів України «Про захист рослин», «Про пестициди і агрохімікати», «Переліку пестицидів і агрохімікатів, дозволених до використання в Україні», нормативно правових актів у сферах санітарної безпеки, охорони праці та навколишнього середовища. На присадибних ділянках використовувати лише пестициди, які призначені для роздрібного продажу населенню. Усі роботи із засобами захисту рослин слід проводити у вечірні та ранкові години в період відсутності льоту бджіл при мінімальних висхідних повітряних потоках за швидкості вітру до 4 м/с. В разі обробки засобами захисту рослин присадибних ділянок необхідно обов’язково забезпечити безпеку мешканців прилеглих територій від шкідливого впливу пестицидів. Необхідно обов’язково враховувати, що в період застосування пестицидів навіть на полях, де відсутні медоноси, в радіусі 10 км можуть перебувати квітучі дикорослі рослин (квітучі дикорослі дерева, різнотрав’я тощо), до яких будуть перелітати бджоли через поля, які обробляються, тому необхідно обов’язково враховувати такі ризики.</w:t>
      </w:r>
    </w:p>
    <w:p w14:paraId="6EA32E27" w14:textId="77777777" w:rsidR="004F70F0" w:rsidRDefault="004F70F0" w:rsidP="00BA61BC">
      <w:pPr>
        <w:shd w:val="clear" w:color="auto" w:fill="FFFFFF"/>
        <w:ind w:firstLine="851"/>
        <w:jc w:val="both"/>
        <w:rPr>
          <w:b/>
          <w:bCs/>
        </w:rPr>
      </w:pPr>
    </w:p>
    <w:sectPr w:rsidR="004F70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Segoe Print"/>
    <w:charset w:val="CC"/>
    <w:family w:val="swiss"/>
    <w:pitch w:val="default"/>
    <w:sig w:usb0="00000000" w:usb1="00000000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734777"/>
    <w:multiLevelType w:val="multilevel"/>
    <w:tmpl w:val="9440F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461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6EA"/>
    <w:rsid w:val="0007516E"/>
    <w:rsid w:val="000811DE"/>
    <w:rsid w:val="00120719"/>
    <w:rsid w:val="00302320"/>
    <w:rsid w:val="004F70F0"/>
    <w:rsid w:val="00540B60"/>
    <w:rsid w:val="00564910"/>
    <w:rsid w:val="006F2CB1"/>
    <w:rsid w:val="00713C7D"/>
    <w:rsid w:val="00781465"/>
    <w:rsid w:val="007E398F"/>
    <w:rsid w:val="008E78D4"/>
    <w:rsid w:val="0093487A"/>
    <w:rsid w:val="009B52FE"/>
    <w:rsid w:val="009B66EA"/>
    <w:rsid w:val="00AE45FF"/>
    <w:rsid w:val="00BA61BC"/>
    <w:rsid w:val="00C419F0"/>
    <w:rsid w:val="00EB31E6"/>
    <w:rsid w:val="00ED38DD"/>
    <w:rsid w:val="00F5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9B968"/>
  <w15:chartTrackingRefBased/>
  <w15:docId w15:val="{E537BB82-F16C-4F61-B73D-DDCFF77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9F0"/>
    <w:pPr>
      <w:widowControl w:val="0"/>
      <w:suppressAutoHyphens/>
    </w:pPr>
    <w:rPr>
      <w:rFonts w:eastAsia="DejaVu Sans" w:cs="Mangal"/>
      <w:kern w:val="2"/>
      <w:sz w:val="24"/>
      <w:szCs w:val="21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www.syngenta.kz/sites/g/files/kgtney1456/files/styles/v2_image_auto_0768/public/media/image/2016/07/08/agrotis_18761.jpg?itok=ksPHGi2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3071</Words>
  <Characters>1752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Дмитро Спесивцев</dc:creator>
  <cp:keywords/>
  <dc:description/>
  <cp:lastModifiedBy>Юлія Проскурка</cp:lastModifiedBy>
  <cp:revision>4</cp:revision>
  <dcterms:created xsi:type="dcterms:W3CDTF">2026-07-22T07:05:00Z</dcterms:created>
  <dcterms:modified xsi:type="dcterms:W3CDTF">2026-07-22T07:22:00Z</dcterms:modified>
</cp:coreProperties>
</file>