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A25">
        <w:rPr>
          <w:rFonts w:ascii="Times New Roman" w:hAnsi="Times New Roman" w:cs="Times New Roman"/>
          <w:b/>
          <w:bCs/>
          <w:sz w:val="28"/>
          <w:szCs w:val="28"/>
        </w:rPr>
        <w:t>ІНФОРМАЦІЯ</w:t>
      </w: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A25">
        <w:rPr>
          <w:rFonts w:ascii="Times New Roman" w:hAnsi="Times New Roman" w:cs="Times New Roman"/>
          <w:b/>
          <w:bCs/>
          <w:sz w:val="28"/>
          <w:szCs w:val="28"/>
        </w:rPr>
        <w:t>щодо результатів проведення перевірки, передбаченої</w:t>
      </w: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A25">
        <w:rPr>
          <w:rFonts w:ascii="Times New Roman" w:hAnsi="Times New Roman" w:cs="Times New Roman"/>
          <w:b/>
          <w:bCs/>
          <w:sz w:val="28"/>
          <w:szCs w:val="28"/>
        </w:rPr>
        <w:t>Законом України “Про очищення влади”</w:t>
      </w:r>
    </w:p>
    <w:p w:rsid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2323" w:rsidRPr="00D27A25" w:rsidRDefault="00D27A25" w:rsidP="00D2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A2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встановлено, що до </w:t>
      </w:r>
      <w:r w:rsidR="004731F6">
        <w:rPr>
          <w:rFonts w:ascii="Times New Roman" w:hAnsi="Times New Roman" w:cs="Times New Roman"/>
          <w:sz w:val="28"/>
          <w:szCs w:val="28"/>
        </w:rPr>
        <w:t>Яценка Віктора Григоровича</w:t>
      </w:r>
      <w:r w:rsidRPr="00D27A25">
        <w:rPr>
          <w:rFonts w:ascii="Times New Roman" w:hAnsi="Times New Roman" w:cs="Times New Roman"/>
          <w:sz w:val="28"/>
          <w:szCs w:val="28"/>
        </w:rPr>
        <w:t xml:space="preserve">, </w:t>
      </w:r>
      <w:r w:rsidR="00B57EE9">
        <w:rPr>
          <w:rFonts w:ascii="Times New Roman" w:hAnsi="Times New Roman" w:cs="Times New Roman"/>
          <w:color w:val="000000"/>
          <w:sz w:val="28"/>
          <w:szCs w:val="28"/>
        </w:rPr>
        <w:t xml:space="preserve">головного спеціаліста </w:t>
      </w:r>
      <w:r w:rsidR="004731F6">
        <w:rPr>
          <w:rFonts w:ascii="Times New Roman" w:hAnsi="Times New Roman" w:cs="Times New Roman"/>
          <w:color w:val="000000"/>
          <w:sz w:val="28"/>
          <w:szCs w:val="28"/>
        </w:rPr>
        <w:t xml:space="preserve">Васильківського </w:t>
      </w:r>
      <w:r w:rsidR="00B57EE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57EE9" w:rsidRPr="000D1170">
        <w:rPr>
          <w:rFonts w:ascii="Times New Roman" w:hAnsi="Times New Roman" w:cs="Times New Roman"/>
          <w:color w:val="000000"/>
          <w:sz w:val="28"/>
          <w:szCs w:val="28"/>
        </w:rPr>
        <w:t>ідділ</w:t>
      </w:r>
      <w:r w:rsidR="00B57EE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57EE9" w:rsidRPr="000D1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31F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731F6" w:rsidRPr="004731F6">
        <w:rPr>
          <w:rFonts w:ascii="Times New Roman" w:hAnsi="Times New Roman" w:cs="Times New Roman"/>
          <w:color w:val="000000"/>
          <w:sz w:val="28"/>
          <w:szCs w:val="28"/>
        </w:rPr>
        <w:t>правління безпечності харчових продуктів та ветеринарної медицини, державного нагляду за дотриманням санітарного законодавства Обухівського району</w:t>
      </w:r>
      <w:r w:rsidR="002504F9">
        <w:rPr>
          <w:rFonts w:ascii="Times New Roman" w:hAnsi="Times New Roman" w:cs="Times New Roman"/>
          <w:color w:val="000000"/>
          <w:sz w:val="28"/>
          <w:szCs w:val="28"/>
        </w:rPr>
        <w:t xml:space="preserve"> Головного управління</w:t>
      </w:r>
      <w:bookmarkStart w:id="0" w:name="_GoBack"/>
      <w:bookmarkEnd w:id="0"/>
      <w:r w:rsidR="002504F9">
        <w:rPr>
          <w:rFonts w:ascii="Times New Roman" w:hAnsi="Times New Roman" w:cs="Times New Roman"/>
          <w:color w:val="000000"/>
          <w:sz w:val="28"/>
          <w:szCs w:val="28"/>
        </w:rPr>
        <w:t xml:space="preserve"> Держпродспоживслужби в Київській області</w:t>
      </w:r>
      <w:r w:rsidRPr="00D27A25">
        <w:rPr>
          <w:rFonts w:ascii="Times New Roman" w:hAnsi="Times New Roman" w:cs="Times New Roman"/>
          <w:sz w:val="28"/>
          <w:szCs w:val="28"/>
        </w:rPr>
        <w:t>, не застосовуються заборони, визначені частиною третьою та четвертою статті 1 Закону України “Про очищення влади” (довідка</w:t>
      </w:r>
      <w:r w:rsidR="00B57EE9">
        <w:rPr>
          <w:rFonts w:ascii="Times New Roman" w:hAnsi="Times New Roman" w:cs="Times New Roman"/>
          <w:sz w:val="28"/>
          <w:szCs w:val="28"/>
        </w:rPr>
        <w:t xml:space="preserve"> </w:t>
      </w:r>
      <w:r w:rsidRPr="00D27A25">
        <w:rPr>
          <w:rFonts w:ascii="Times New Roman" w:hAnsi="Times New Roman" w:cs="Times New Roman"/>
          <w:sz w:val="28"/>
          <w:szCs w:val="28"/>
        </w:rPr>
        <w:t xml:space="preserve">від </w:t>
      </w:r>
      <w:r w:rsidR="004731F6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731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.2026 року</w:t>
      </w:r>
      <w:r w:rsidRPr="00D27A25">
        <w:rPr>
          <w:rFonts w:ascii="Times New Roman" w:hAnsi="Times New Roman" w:cs="Times New Roman"/>
          <w:sz w:val="28"/>
          <w:szCs w:val="28"/>
        </w:rPr>
        <w:t>).</w:t>
      </w:r>
    </w:p>
    <w:sectPr w:rsidR="00522323" w:rsidRPr="00D27A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25"/>
    <w:rsid w:val="00190019"/>
    <w:rsid w:val="002504F9"/>
    <w:rsid w:val="004731F6"/>
    <w:rsid w:val="00522323"/>
    <w:rsid w:val="008D0CBF"/>
    <w:rsid w:val="00B57EE9"/>
    <w:rsid w:val="00D27A25"/>
    <w:rsid w:val="00EA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A140"/>
  <w15:chartTrackingRefBased/>
  <w15:docId w15:val="{D8C555A9-42D1-40AB-8A78-C1ABBCA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0CBF"/>
  </w:style>
  <w:style w:type="paragraph" w:styleId="3">
    <w:name w:val="heading 3"/>
    <w:basedOn w:val="a"/>
    <w:link w:val="30"/>
    <w:qFormat/>
    <w:rsid w:val="008D0C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0CB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571</Words>
  <Characters>327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dcterms:created xsi:type="dcterms:W3CDTF">2026-08-17T11:50:00Z</dcterms:created>
  <dcterms:modified xsi:type="dcterms:W3CDTF">2026-08-17T11:52:00Z</dcterms:modified>
</cp:coreProperties>
</file>