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5E73E" w14:textId="184DB63A" w:rsidR="00FD49FF" w:rsidRPr="00095579" w:rsidRDefault="00F330D0" w:rsidP="00F93C24">
      <w:pPr>
        <w:pStyle w:val="a8"/>
        <w:numPr>
          <w:ilvl w:val="0"/>
          <w:numId w:val="2"/>
        </w:numPr>
        <w:spacing w:after="0"/>
        <w:ind w:left="0" w:firstLine="567"/>
        <w:jc w:val="both"/>
        <w:rPr>
          <w:rFonts w:ascii="Times New Roman" w:eastAsia="Times New Roman" w:hAnsi="Times New Roman" w:cs="Times New Roman"/>
          <w:sz w:val="24"/>
          <w:szCs w:val="24"/>
          <w:lang w:val="uk-UA"/>
        </w:rPr>
      </w:pPr>
      <w:r w:rsidRPr="00095579">
        <w:rPr>
          <w:rFonts w:ascii="Times New Roman" w:hAnsi="Times New Roman" w:cs="Times New Roman"/>
          <w:b/>
          <w:bCs/>
          <w:sz w:val="24"/>
          <w:szCs w:val="24"/>
          <w:lang w:val="uk-UA"/>
        </w:rPr>
        <w:t>Ідентифікатор закупівлі:</w:t>
      </w:r>
      <w:r w:rsidRPr="00095579">
        <w:rPr>
          <w:rFonts w:ascii="Times New Roman" w:hAnsi="Times New Roman" w:cs="Times New Roman"/>
          <w:sz w:val="24"/>
          <w:szCs w:val="24"/>
          <w:lang w:val="uk-UA"/>
        </w:rPr>
        <w:t xml:space="preserve"> </w:t>
      </w:r>
      <w:r w:rsidR="00095579" w:rsidRPr="00095579">
        <w:rPr>
          <w:rFonts w:ascii="Times New Roman" w:hAnsi="Times New Roman" w:cs="Times New Roman"/>
          <w:sz w:val="24"/>
          <w:szCs w:val="24"/>
          <w:lang w:val="uk-UA"/>
        </w:rPr>
        <w:t>UA-2026-09-21-007240-a</w:t>
      </w:r>
    </w:p>
    <w:p w14:paraId="2E802AC9" w14:textId="77777777" w:rsidR="00F93C24" w:rsidRPr="00095579" w:rsidRDefault="00F93C24" w:rsidP="00F93C24">
      <w:pPr>
        <w:pStyle w:val="a8"/>
        <w:spacing w:after="0"/>
        <w:ind w:left="567"/>
        <w:jc w:val="both"/>
        <w:rPr>
          <w:rFonts w:ascii="Times New Roman" w:hAnsi="Times New Roman" w:cs="Times New Roman"/>
          <w:sz w:val="24"/>
          <w:szCs w:val="24"/>
          <w:lang w:val="uk-UA"/>
        </w:rPr>
      </w:pPr>
    </w:p>
    <w:p w14:paraId="1F787486" w14:textId="516CF5B3" w:rsidR="00095579" w:rsidRPr="00095579" w:rsidRDefault="00F330D0" w:rsidP="00F93C24">
      <w:pPr>
        <w:pStyle w:val="a3"/>
        <w:shd w:val="clear" w:color="auto" w:fill="FFFFFF"/>
        <w:spacing w:before="0" w:beforeAutospacing="0"/>
        <w:ind w:firstLine="567"/>
        <w:jc w:val="both"/>
        <w:rPr>
          <w:rStyle w:val="a4"/>
          <w:b w:val="0"/>
          <w:bCs w:val="0"/>
          <w:color w:val="1D1D1B"/>
          <w:lang w:val="uk-UA"/>
        </w:rPr>
      </w:pPr>
      <w:r w:rsidRPr="00095579">
        <w:rPr>
          <w:rStyle w:val="a4"/>
          <w:color w:val="1D1D1B"/>
          <w:lang w:val="uk-UA"/>
        </w:rPr>
        <w:t xml:space="preserve"> 2. Предмет закупівлі: </w:t>
      </w:r>
      <w:r w:rsidR="00095579" w:rsidRPr="00095579">
        <w:rPr>
          <w:rStyle w:val="a4"/>
          <w:b w:val="0"/>
          <w:bCs w:val="0"/>
          <w:color w:val="1D1D1B"/>
          <w:lang w:val="uk-UA"/>
        </w:rPr>
        <w:t>Послуги з д</w:t>
      </w:r>
      <w:r w:rsidR="00095579" w:rsidRPr="00095579">
        <w:rPr>
          <w:rStyle w:val="a4"/>
          <w:b w:val="0"/>
          <w:bCs w:val="0"/>
          <w:color w:val="1D1D1B"/>
          <w:lang w:val="uk-UA"/>
        </w:rPr>
        <w:t xml:space="preserve">ослідження змивів з об’єктів на </w:t>
      </w:r>
      <w:proofErr w:type="spellStart"/>
      <w:r w:rsidR="00095579" w:rsidRPr="00095579">
        <w:rPr>
          <w:rStyle w:val="a4"/>
          <w:b w:val="0"/>
          <w:bCs w:val="0"/>
          <w:color w:val="1D1D1B"/>
          <w:lang w:val="uk-UA"/>
        </w:rPr>
        <w:t>паразитологічні</w:t>
      </w:r>
      <w:proofErr w:type="spellEnd"/>
      <w:r w:rsidR="00095579" w:rsidRPr="00095579">
        <w:rPr>
          <w:rStyle w:val="a4"/>
          <w:b w:val="0"/>
          <w:bCs w:val="0"/>
          <w:color w:val="1D1D1B"/>
          <w:lang w:val="uk-UA"/>
        </w:rPr>
        <w:t xml:space="preserve"> показники, обстеження декретованих працівників, визначення калорійності та хімічного складу в продуктах (ДК 021:2015: 71900000-7 Лабораторні послуги)</w:t>
      </w:r>
    </w:p>
    <w:p w14:paraId="0B3FD8D6" w14:textId="6F693235" w:rsidR="00481B8E" w:rsidRPr="00095579" w:rsidRDefault="00F330D0" w:rsidP="00095579">
      <w:pPr>
        <w:pStyle w:val="a3"/>
        <w:shd w:val="clear" w:color="auto" w:fill="FFFFFF"/>
        <w:spacing w:before="0" w:beforeAutospacing="0" w:after="0" w:afterAutospacing="0"/>
        <w:ind w:firstLine="567"/>
        <w:jc w:val="both"/>
        <w:rPr>
          <w:lang w:val="uk-UA"/>
        </w:rPr>
      </w:pPr>
      <w:r w:rsidRPr="00095579">
        <w:rPr>
          <w:rStyle w:val="a4"/>
          <w:color w:val="333333"/>
          <w:shd w:val="clear" w:color="auto" w:fill="FFFFFF"/>
          <w:lang w:val="uk-UA"/>
        </w:rPr>
        <w:t>3.  </w:t>
      </w:r>
      <w:r w:rsidRPr="00095579">
        <w:rPr>
          <w:rStyle w:val="a4"/>
          <w:color w:val="1D1D1B"/>
          <w:lang w:val="uk-UA"/>
        </w:rPr>
        <w:t>Обґрунтування</w:t>
      </w:r>
      <w:r w:rsidRPr="00095579">
        <w:rPr>
          <w:rStyle w:val="a4"/>
          <w:color w:val="333333"/>
          <w:shd w:val="clear" w:color="auto" w:fill="FFFFFF"/>
          <w:lang w:val="uk-UA"/>
        </w:rPr>
        <w:t xml:space="preserve"> технічних та якісних характеристик предмета закупівлі: </w:t>
      </w:r>
      <w:r w:rsidR="00481B8E" w:rsidRPr="00095579">
        <w:rPr>
          <w:lang w:val="uk-UA"/>
        </w:rPr>
        <w:t xml:space="preserve">відповідно до потреб замовника та з урахуванням вимог нормативних документів у сфері </w:t>
      </w:r>
      <w:r w:rsidR="00972F7B" w:rsidRPr="00095579">
        <w:rPr>
          <w:lang w:val="uk-UA"/>
        </w:rPr>
        <w:t>здійснення контролю за факторами середовища життєдіяльності людини, що мають шкідливий вплив на здоров’я населення</w:t>
      </w:r>
      <w:r w:rsidR="00095579" w:rsidRPr="00095579">
        <w:rPr>
          <w:lang w:val="uk-UA"/>
        </w:rPr>
        <w:t>, зокрема:</w:t>
      </w:r>
    </w:p>
    <w:p w14:paraId="5FAF432C" w14:textId="77777777" w:rsidR="00095579" w:rsidRPr="00095579" w:rsidRDefault="00095579" w:rsidP="00095579">
      <w:pPr>
        <w:pStyle w:val="a8"/>
        <w:numPr>
          <w:ilvl w:val="0"/>
          <w:numId w:val="3"/>
        </w:numPr>
        <w:spacing w:after="0" w:line="240" w:lineRule="auto"/>
        <w:ind w:left="0" w:firstLine="567"/>
        <w:jc w:val="both"/>
        <w:rPr>
          <w:rFonts w:ascii="Times New Roman" w:eastAsia="Times New Roman" w:hAnsi="Times New Roman" w:cs="Times New Roman"/>
          <w:sz w:val="24"/>
          <w:szCs w:val="24"/>
          <w:shd w:val="clear" w:color="auto" w:fill="FFFFFF"/>
          <w:lang w:val="uk-UA" w:eastAsia="ru-RU"/>
        </w:rPr>
      </w:pPr>
      <w:r w:rsidRPr="00095579">
        <w:rPr>
          <w:rFonts w:ascii="Times New Roman" w:eastAsia="Times New Roman" w:hAnsi="Times New Roman" w:cs="Times New Roman"/>
          <w:sz w:val="24"/>
          <w:szCs w:val="24"/>
          <w:shd w:val="clear" w:color="auto" w:fill="FFFFFF"/>
          <w:lang w:val="uk-UA" w:eastAsia="ru-RU"/>
        </w:rPr>
        <w:t xml:space="preserve">лабораторії, які залучаються до проведення лабораторних випробувань, вимірювань, досліджень   повинні бути акредитована в НААУ (Національне акредитаційне агентство України) на відповідність вимогам ДСТУ EN ISO/IEC 17025:2019 «Загальні вимоги до компетентності випробувальних та калібрувальних лабораторій» - надати копію атестату ІSО/ІЕС 17025:2019 та повинна мати статус уповноваженої, відповідно до статті 22 Закону України «Про державний контроль за дотриманням законодавства про харчові продукти, корми, побічні продукти тваринного походження, здоров’я та благополуччя тварин» та постанови Кабінету Міністрів України від 10 січня 2019 р. № 10 «Про затвердження Порядку та критеріїв уповноваження акредитованих лабораторій, у тому числі </w:t>
      </w:r>
      <w:proofErr w:type="spellStart"/>
      <w:r w:rsidRPr="00095579">
        <w:rPr>
          <w:rFonts w:ascii="Times New Roman" w:eastAsia="Times New Roman" w:hAnsi="Times New Roman" w:cs="Times New Roman"/>
          <w:sz w:val="24"/>
          <w:szCs w:val="24"/>
          <w:shd w:val="clear" w:color="auto" w:fill="FFFFFF"/>
          <w:lang w:val="uk-UA" w:eastAsia="ru-RU"/>
        </w:rPr>
        <w:t>референс</w:t>
      </w:r>
      <w:proofErr w:type="spellEnd"/>
      <w:r w:rsidRPr="00095579">
        <w:rPr>
          <w:rFonts w:ascii="Times New Roman" w:eastAsia="Times New Roman" w:hAnsi="Times New Roman" w:cs="Times New Roman"/>
          <w:sz w:val="24"/>
          <w:szCs w:val="24"/>
          <w:shd w:val="clear" w:color="auto" w:fill="FFFFFF"/>
          <w:lang w:val="uk-UA" w:eastAsia="ru-RU"/>
        </w:rPr>
        <w:t xml:space="preserve">-лабораторій, та Порядку перевірки дотримання уповноваженими акредитованими лабораторіями, у тому числі </w:t>
      </w:r>
      <w:proofErr w:type="spellStart"/>
      <w:r w:rsidRPr="00095579">
        <w:rPr>
          <w:rFonts w:ascii="Times New Roman" w:eastAsia="Times New Roman" w:hAnsi="Times New Roman" w:cs="Times New Roman"/>
          <w:sz w:val="24"/>
          <w:szCs w:val="24"/>
          <w:shd w:val="clear" w:color="auto" w:fill="FFFFFF"/>
          <w:lang w:val="uk-UA" w:eastAsia="ru-RU"/>
        </w:rPr>
        <w:t>референс</w:t>
      </w:r>
      <w:proofErr w:type="spellEnd"/>
      <w:r w:rsidRPr="00095579">
        <w:rPr>
          <w:rFonts w:ascii="Times New Roman" w:eastAsia="Times New Roman" w:hAnsi="Times New Roman" w:cs="Times New Roman"/>
          <w:sz w:val="24"/>
          <w:szCs w:val="24"/>
          <w:shd w:val="clear" w:color="auto" w:fill="FFFFFF"/>
          <w:lang w:val="uk-UA" w:eastAsia="ru-RU"/>
        </w:rPr>
        <w:t>-лабораторіями, критеріїв уповноваження та позбавлення такого уповноваження»;</w:t>
      </w:r>
    </w:p>
    <w:p w14:paraId="61B0DCAD" w14:textId="77777777" w:rsidR="00095579" w:rsidRPr="00095579" w:rsidRDefault="00095579" w:rsidP="00095579">
      <w:pPr>
        <w:pStyle w:val="a8"/>
        <w:numPr>
          <w:ilvl w:val="0"/>
          <w:numId w:val="3"/>
        </w:numPr>
        <w:spacing w:line="240" w:lineRule="auto"/>
        <w:ind w:left="0" w:firstLine="567"/>
        <w:jc w:val="both"/>
        <w:rPr>
          <w:rFonts w:ascii="Times New Roman" w:hAnsi="Times New Roman" w:cs="Times New Roman"/>
          <w:sz w:val="24"/>
          <w:szCs w:val="24"/>
          <w:lang w:val="uk-UA"/>
        </w:rPr>
      </w:pPr>
      <w:r w:rsidRPr="00095579">
        <w:rPr>
          <w:rFonts w:ascii="Times New Roman" w:hAnsi="Times New Roman" w:cs="Times New Roman"/>
          <w:sz w:val="24"/>
          <w:szCs w:val="24"/>
          <w:lang w:val="uk-UA"/>
        </w:rPr>
        <w:t xml:space="preserve">лабораторія(ї) повинна мати досвід роботи з аналогічними послугами;       </w:t>
      </w:r>
    </w:p>
    <w:p w14:paraId="590ED60D" w14:textId="77777777" w:rsidR="00095579" w:rsidRPr="00095579" w:rsidRDefault="00095579" w:rsidP="00095579">
      <w:pPr>
        <w:pStyle w:val="a8"/>
        <w:numPr>
          <w:ilvl w:val="0"/>
          <w:numId w:val="3"/>
        </w:numPr>
        <w:spacing w:line="240" w:lineRule="auto"/>
        <w:ind w:left="0" w:firstLine="567"/>
        <w:jc w:val="both"/>
        <w:rPr>
          <w:rFonts w:ascii="Times New Roman" w:hAnsi="Times New Roman" w:cs="Times New Roman"/>
          <w:sz w:val="24"/>
          <w:szCs w:val="24"/>
          <w:lang w:val="uk-UA"/>
        </w:rPr>
      </w:pPr>
      <w:r w:rsidRPr="00095579">
        <w:rPr>
          <w:rFonts w:ascii="Times New Roman" w:hAnsi="Times New Roman" w:cs="Times New Roman"/>
          <w:sz w:val="24"/>
          <w:szCs w:val="24"/>
          <w:lang w:val="uk-UA"/>
        </w:rPr>
        <w:t>відбір зразків має здійснюватися по всій території Київської області спеціалістами лабораторії, транспортування зразків забезпечує лабораторія, що залучається до проведення лабораторних випробувань. *Транспортування зразків здійснюється з дотриманням встановлених термінів та температурних режимів.</w:t>
      </w:r>
    </w:p>
    <w:p w14:paraId="3452F40E" w14:textId="77777777" w:rsidR="00B40155" w:rsidRPr="00095579" w:rsidRDefault="00F330D0" w:rsidP="00095579">
      <w:pPr>
        <w:pStyle w:val="a3"/>
        <w:shd w:val="clear" w:color="auto" w:fill="FFFFFF"/>
        <w:spacing w:before="0" w:beforeAutospacing="0" w:after="0" w:afterAutospacing="0"/>
        <w:ind w:firstLine="567"/>
        <w:jc w:val="both"/>
        <w:rPr>
          <w:rStyle w:val="a4"/>
          <w:color w:val="1D1D1B"/>
          <w:lang w:val="uk-UA"/>
        </w:rPr>
      </w:pPr>
      <w:r w:rsidRPr="00095579">
        <w:rPr>
          <w:rStyle w:val="a4"/>
          <w:color w:val="1D1D1B"/>
          <w:lang w:val="uk-UA"/>
        </w:rPr>
        <w:t xml:space="preserve"> 4. Обґрунтування очікуваної вартості предмета закупівлі: </w:t>
      </w:r>
    </w:p>
    <w:p w14:paraId="7ADFC08F" w14:textId="0D3C07E0" w:rsidR="00B40155" w:rsidRPr="00095579" w:rsidRDefault="00B40155" w:rsidP="00095579">
      <w:pPr>
        <w:pStyle w:val="a3"/>
        <w:shd w:val="clear" w:color="auto" w:fill="FFFFFF"/>
        <w:spacing w:before="0" w:beforeAutospacing="0" w:after="0" w:afterAutospacing="0"/>
        <w:ind w:firstLine="567"/>
        <w:jc w:val="both"/>
        <w:rPr>
          <w:rStyle w:val="a4"/>
          <w:b w:val="0"/>
          <w:bCs w:val="0"/>
          <w:color w:val="1D1D1B"/>
          <w:lang w:val="uk-UA"/>
        </w:rPr>
      </w:pPr>
      <w:r w:rsidRPr="00095579">
        <w:rPr>
          <w:rStyle w:val="a4"/>
          <w:b w:val="0"/>
          <w:bCs w:val="0"/>
          <w:color w:val="1D1D1B"/>
          <w:lang w:val="uk-UA"/>
        </w:rPr>
        <w:t xml:space="preserve"> </w:t>
      </w:r>
      <w:r w:rsidR="00B946CC" w:rsidRPr="00095579">
        <w:rPr>
          <w:rStyle w:val="a4"/>
          <w:b w:val="0"/>
          <w:bCs w:val="0"/>
          <w:color w:val="1D1D1B"/>
          <w:lang w:val="uk-UA"/>
        </w:rPr>
        <w:t xml:space="preserve">Очікувана вартість таких послуг, розрахована згідно </w:t>
      </w:r>
      <w:r w:rsidR="00D165AB" w:rsidRPr="00095579">
        <w:rPr>
          <w:rStyle w:val="a4"/>
          <w:b w:val="0"/>
          <w:bCs w:val="0"/>
          <w:color w:val="1D1D1B"/>
          <w:lang w:val="uk-UA"/>
        </w:rPr>
        <w:t>укладених договорів в попередні роки з урахуванням інфляційних процесів</w:t>
      </w:r>
      <w:r w:rsidR="00095579">
        <w:rPr>
          <w:rStyle w:val="a4"/>
          <w:b w:val="0"/>
          <w:bCs w:val="0"/>
          <w:color w:val="1D1D1B"/>
          <w:lang w:val="uk-UA"/>
        </w:rPr>
        <w:t xml:space="preserve">, а також </w:t>
      </w:r>
      <w:r w:rsidR="00095579" w:rsidRPr="00095579">
        <w:rPr>
          <w:rStyle w:val="a4"/>
          <w:b w:val="0"/>
          <w:bCs w:val="0"/>
          <w:color w:val="1D1D1B"/>
          <w:lang w:val="uk-UA"/>
        </w:rPr>
        <w:t>з урахуванням наказу Міністерства аграрної політики</w:t>
      </w:r>
      <w:r w:rsidR="00095579">
        <w:rPr>
          <w:rStyle w:val="a4"/>
          <w:b w:val="0"/>
          <w:bCs w:val="0"/>
          <w:color w:val="1D1D1B"/>
          <w:lang w:val="uk-UA"/>
        </w:rPr>
        <w:t xml:space="preserve"> </w:t>
      </w:r>
      <w:r w:rsidR="00095579" w:rsidRPr="00095579">
        <w:rPr>
          <w:rStyle w:val="a4"/>
          <w:b w:val="0"/>
          <w:bCs w:val="0"/>
          <w:color w:val="1D1D1B"/>
          <w:lang w:val="uk-UA"/>
        </w:rPr>
        <w:t>та продовольства України 13.02.2013 № 96 «Про затвердження Розмірів плати за послуги, які надаються територіальними органами та бюджетними установами, що належать до сфери управління Державної служби України з питань безпечності харчових продуктів та захисту споживачів».</w:t>
      </w:r>
      <w:r w:rsidR="00D165AB" w:rsidRPr="00095579">
        <w:rPr>
          <w:rStyle w:val="a4"/>
          <w:b w:val="0"/>
          <w:bCs w:val="0"/>
          <w:color w:val="1D1D1B"/>
          <w:lang w:val="uk-UA"/>
        </w:rPr>
        <w:t xml:space="preserve"> </w:t>
      </w:r>
    </w:p>
    <w:p w14:paraId="6B6F2ACE" w14:textId="77777777" w:rsidR="00095579" w:rsidRPr="00095579" w:rsidRDefault="00095579" w:rsidP="00095579">
      <w:pPr>
        <w:pStyle w:val="a3"/>
        <w:shd w:val="clear" w:color="auto" w:fill="FFFFFF"/>
        <w:spacing w:before="0" w:beforeAutospacing="0" w:after="0" w:afterAutospacing="0"/>
        <w:ind w:firstLine="567"/>
        <w:jc w:val="both"/>
        <w:rPr>
          <w:lang w:val="uk-UA"/>
        </w:rPr>
      </w:pPr>
    </w:p>
    <w:p w14:paraId="5E4E344C" w14:textId="7C43E648" w:rsidR="0011304D" w:rsidRPr="00095579" w:rsidRDefault="005A2389" w:rsidP="00F93C24">
      <w:pPr>
        <w:ind w:firstLine="567"/>
        <w:jc w:val="both"/>
        <w:rPr>
          <w:rFonts w:ascii="Times New Roman" w:hAnsi="Times New Roman" w:cs="Times New Roman"/>
          <w:sz w:val="24"/>
          <w:szCs w:val="24"/>
          <w:lang w:val="uk-UA"/>
        </w:rPr>
      </w:pPr>
      <w:r w:rsidRPr="00095579">
        <w:rPr>
          <w:rStyle w:val="a4"/>
          <w:rFonts w:ascii="Times New Roman" w:eastAsia="Times New Roman" w:hAnsi="Times New Roman" w:cs="Times New Roman"/>
          <w:color w:val="1D1D1B"/>
          <w:sz w:val="24"/>
          <w:szCs w:val="24"/>
          <w:lang w:val="uk-UA"/>
        </w:rPr>
        <w:t>5. Розмір бюджетного призначення:</w:t>
      </w:r>
      <w:r w:rsidRPr="00095579">
        <w:rPr>
          <w:rStyle w:val="a4"/>
          <w:color w:val="1D1D1B"/>
          <w:sz w:val="24"/>
          <w:szCs w:val="24"/>
          <w:lang w:val="uk-UA"/>
        </w:rPr>
        <w:t xml:space="preserve"> </w:t>
      </w:r>
      <w:r w:rsidRPr="00095579">
        <w:rPr>
          <w:rFonts w:ascii="Times New Roman" w:hAnsi="Times New Roman" w:cs="Times New Roman"/>
          <w:sz w:val="24"/>
          <w:szCs w:val="24"/>
          <w:lang w:val="uk-UA"/>
        </w:rPr>
        <w:t xml:space="preserve">Розмір бюджетного призначення визначений </w:t>
      </w:r>
      <w:r w:rsidR="00701E62" w:rsidRPr="00095579">
        <w:rPr>
          <w:rFonts w:ascii="Times New Roman" w:hAnsi="Times New Roman" w:cs="Times New Roman"/>
          <w:sz w:val="24"/>
          <w:szCs w:val="24"/>
          <w:lang w:val="uk-UA"/>
        </w:rPr>
        <w:t xml:space="preserve">відповідно до розрахунків до кошторису Головного управління </w:t>
      </w:r>
      <w:proofErr w:type="spellStart"/>
      <w:r w:rsidR="00701E62" w:rsidRPr="00095579">
        <w:rPr>
          <w:rFonts w:ascii="Times New Roman" w:hAnsi="Times New Roman" w:cs="Times New Roman"/>
          <w:sz w:val="24"/>
          <w:szCs w:val="24"/>
          <w:lang w:val="uk-UA"/>
        </w:rPr>
        <w:t>Держпродспоживслужби</w:t>
      </w:r>
      <w:proofErr w:type="spellEnd"/>
      <w:r w:rsidR="00701E62" w:rsidRPr="00095579">
        <w:rPr>
          <w:rFonts w:ascii="Times New Roman" w:hAnsi="Times New Roman" w:cs="Times New Roman"/>
          <w:sz w:val="24"/>
          <w:szCs w:val="24"/>
          <w:lang w:val="uk-UA"/>
        </w:rPr>
        <w:t xml:space="preserve"> в Київській області</w:t>
      </w:r>
      <w:r w:rsidR="00DB6953" w:rsidRPr="00095579">
        <w:rPr>
          <w:rFonts w:ascii="Times New Roman" w:hAnsi="Times New Roman" w:cs="Times New Roman"/>
          <w:sz w:val="24"/>
          <w:szCs w:val="24"/>
          <w:lang w:val="uk-UA"/>
        </w:rPr>
        <w:t xml:space="preserve"> на 202</w:t>
      </w:r>
      <w:r w:rsidR="0041456D" w:rsidRPr="00095579">
        <w:rPr>
          <w:rFonts w:ascii="Times New Roman" w:hAnsi="Times New Roman" w:cs="Times New Roman"/>
          <w:sz w:val="24"/>
          <w:szCs w:val="24"/>
          <w:lang w:val="ru-RU"/>
        </w:rPr>
        <w:t>6</w:t>
      </w:r>
      <w:r w:rsidR="00DB6953" w:rsidRPr="00095579">
        <w:rPr>
          <w:rFonts w:ascii="Times New Roman" w:hAnsi="Times New Roman" w:cs="Times New Roman"/>
          <w:sz w:val="24"/>
          <w:szCs w:val="24"/>
          <w:lang w:val="uk-UA"/>
        </w:rPr>
        <w:t xml:space="preserve"> рік</w:t>
      </w:r>
      <w:r w:rsidR="00095579">
        <w:rPr>
          <w:rFonts w:ascii="Times New Roman" w:hAnsi="Times New Roman" w:cs="Times New Roman"/>
          <w:sz w:val="24"/>
          <w:szCs w:val="24"/>
          <w:lang w:val="uk-UA"/>
        </w:rPr>
        <w:t>.</w:t>
      </w:r>
      <w:r w:rsidR="00701E62" w:rsidRPr="00095579">
        <w:rPr>
          <w:rFonts w:ascii="Times New Roman" w:hAnsi="Times New Roman" w:cs="Times New Roman"/>
          <w:sz w:val="24"/>
          <w:szCs w:val="24"/>
          <w:lang w:val="uk-UA"/>
        </w:rPr>
        <w:t xml:space="preserve"> </w:t>
      </w:r>
    </w:p>
    <w:p w14:paraId="2C0A4805" w14:textId="246336C3" w:rsidR="00214488" w:rsidRPr="00095579" w:rsidRDefault="00214488" w:rsidP="00972F7B">
      <w:pPr>
        <w:ind w:firstLine="567"/>
        <w:jc w:val="both"/>
        <w:rPr>
          <w:rFonts w:ascii="Times New Roman" w:hAnsi="Times New Roman" w:cs="Times New Roman"/>
          <w:sz w:val="24"/>
          <w:szCs w:val="24"/>
          <w:lang w:val="uk-UA"/>
        </w:rPr>
      </w:pPr>
    </w:p>
    <w:sectPr w:rsidR="00214488" w:rsidRPr="00095579" w:rsidSect="00095579">
      <w:pgSz w:w="12240" w:h="15840"/>
      <w:pgMar w:top="851"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35037"/>
    <w:multiLevelType w:val="hybridMultilevel"/>
    <w:tmpl w:val="862A8754"/>
    <w:lvl w:ilvl="0" w:tplc="1B247B74">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46C65961"/>
    <w:multiLevelType w:val="hybridMultilevel"/>
    <w:tmpl w:val="1244205A"/>
    <w:lvl w:ilvl="0" w:tplc="2FFA0966">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6CB933AC"/>
    <w:multiLevelType w:val="hybridMultilevel"/>
    <w:tmpl w:val="528077A0"/>
    <w:lvl w:ilvl="0" w:tplc="A76C609A">
      <w:start w:val="5"/>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309"/>
    <w:rsid w:val="000530D6"/>
    <w:rsid w:val="000701EB"/>
    <w:rsid w:val="00095579"/>
    <w:rsid w:val="0011304D"/>
    <w:rsid w:val="00155439"/>
    <w:rsid w:val="00214488"/>
    <w:rsid w:val="0041456D"/>
    <w:rsid w:val="00481B8E"/>
    <w:rsid w:val="00561AF4"/>
    <w:rsid w:val="00566C1A"/>
    <w:rsid w:val="005A2389"/>
    <w:rsid w:val="005D236B"/>
    <w:rsid w:val="006E6B9D"/>
    <w:rsid w:val="00701E62"/>
    <w:rsid w:val="007F6696"/>
    <w:rsid w:val="0091550C"/>
    <w:rsid w:val="00972F7B"/>
    <w:rsid w:val="00A2010B"/>
    <w:rsid w:val="00AF1279"/>
    <w:rsid w:val="00B40155"/>
    <w:rsid w:val="00B87454"/>
    <w:rsid w:val="00B92F86"/>
    <w:rsid w:val="00B946CC"/>
    <w:rsid w:val="00C61309"/>
    <w:rsid w:val="00CB1B32"/>
    <w:rsid w:val="00D165AB"/>
    <w:rsid w:val="00D84286"/>
    <w:rsid w:val="00DB6953"/>
    <w:rsid w:val="00F006FD"/>
    <w:rsid w:val="00F330D0"/>
    <w:rsid w:val="00F93C24"/>
    <w:rsid w:val="00FA71DF"/>
    <w:rsid w:val="00FD4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50634"/>
  <w15:chartTrackingRefBased/>
  <w15:docId w15:val="{F599DB26-8EC7-49F0-BBF1-D29556B16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330D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330D0"/>
    <w:rPr>
      <w:b/>
      <w:bCs/>
    </w:rPr>
  </w:style>
  <w:style w:type="character" w:styleId="a5">
    <w:name w:val="Emphasis"/>
    <w:basedOn w:val="a0"/>
    <w:uiPriority w:val="20"/>
    <w:qFormat/>
    <w:rsid w:val="00F330D0"/>
    <w:rPr>
      <w:i/>
      <w:iCs/>
    </w:rPr>
  </w:style>
  <w:style w:type="character" w:styleId="a6">
    <w:name w:val="Hyperlink"/>
    <w:basedOn w:val="a0"/>
    <w:uiPriority w:val="99"/>
    <w:semiHidden/>
    <w:unhideWhenUsed/>
    <w:rsid w:val="00F330D0"/>
    <w:rPr>
      <w:color w:val="0000FF"/>
      <w:u w:val="single"/>
    </w:rPr>
  </w:style>
  <w:style w:type="character" w:styleId="a7">
    <w:name w:val="FollowedHyperlink"/>
    <w:basedOn w:val="a0"/>
    <w:uiPriority w:val="99"/>
    <w:semiHidden/>
    <w:unhideWhenUsed/>
    <w:rsid w:val="0011304D"/>
    <w:rPr>
      <w:color w:val="954F72" w:themeColor="followedHyperlink"/>
      <w:u w:val="single"/>
    </w:rPr>
  </w:style>
  <w:style w:type="paragraph" w:styleId="a8">
    <w:name w:val="List Paragraph"/>
    <w:basedOn w:val="a"/>
    <w:uiPriority w:val="34"/>
    <w:qFormat/>
    <w:rsid w:val="005A2389"/>
    <w:pPr>
      <w:ind w:left="720"/>
      <w:contextualSpacing/>
    </w:pPr>
  </w:style>
  <w:style w:type="character" w:customStyle="1" w:styleId="qaclassifiertype">
    <w:name w:val="qa_classifier_type"/>
    <w:basedOn w:val="a0"/>
    <w:rsid w:val="00972F7B"/>
  </w:style>
  <w:style w:type="character" w:customStyle="1" w:styleId="qaclassifierdk">
    <w:name w:val="qa_classifier_dk"/>
    <w:basedOn w:val="a0"/>
    <w:rsid w:val="00972F7B"/>
  </w:style>
  <w:style w:type="character" w:customStyle="1" w:styleId="qaclassifierdescr">
    <w:name w:val="qa_classifier_descr"/>
    <w:basedOn w:val="a0"/>
    <w:rsid w:val="00972F7B"/>
  </w:style>
  <w:style w:type="character" w:customStyle="1" w:styleId="qaclassifierdescrcode">
    <w:name w:val="qa_classifier_descr_code"/>
    <w:basedOn w:val="a0"/>
    <w:rsid w:val="00972F7B"/>
  </w:style>
  <w:style w:type="character" w:customStyle="1" w:styleId="qaclassifierdescrprimary">
    <w:name w:val="qa_classifier_descr_primary"/>
    <w:basedOn w:val="a0"/>
    <w:rsid w:val="00972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398551">
      <w:bodyDiv w:val="1"/>
      <w:marLeft w:val="0"/>
      <w:marRight w:val="0"/>
      <w:marTop w:val="0"/>
      <w:marBottom w:val="0"/>
      <w:divBdr>
        <w:top w:val="none" w:sz="0" w:space="0" w:color="auto"/>
        <w:left w:val="none" w:sz="0" w:space="0" w:color="auto"/>
        <w:bottom w:val="none" w:sz="0" w:space="0" w:color="auto"/>
        <w:right w:val="none" w:sz="0" w:space="0" w:color="auto"/>
      </w:divBdr>
    </w:div>
    <w:div w:id="417867480">
      <w:bodyDiv w:val="1"/>
      <w:marLeft w:val="0"/>
      <w:marRight w:val="0"/>
      <w:marTop w:val="0"/>
      <w:marBottom w:val="0"/>
      <w:divBdr>
        <w:top w:val="none" w:sz="0" w:space="0" w:color="auto"/>
        <w:left w:val="none" w:sz="0" w:space="0" w:color="auto"/>
        <w:bottom w:val="none" w:sz="0" w:space="0" w:color="auto"/>
        <w:right w:val="none" w:sz="0" w:space="0" w:color="auto"/>
      </w:divBdr>
    </w:div>
    <w:div w:id="560554872">
      <w:bodyDiv w:val="1"/>
      <w:marLeft w:val="0"/>
      <w:marRight w:val="0"/>
      <w:marTop w:val="0"/>
      <w:marBottom w:val="0"/>
      <w:divBdr>
        <w:top w:val="none" w:sz="0" w:space="0" w:color="auto"/>
        <w:left w:val="none" w:sz="0" w:space="0" w:color="auto"/>
        <w:bottom w:val="none" w:sz="0" w:space="0" w:color="auto"/>
        <w:right w:val="none" w:sz="0" w:space="0" w:color="auto"/>
      </w:divBdr>
    </w:div>
    <w:div w:id="959453218">
      <w:bodyDiv w:val="1"/>
      <w:marLeft w:val="0"/>
      <w:marRight w:val="0"/>
      <w:marTop w:val="0"/>
      <w:marBottom w:val="0"/>
      <w:divBdr>
        <w:top w:val="none" w:sz="0" w:space="0" w:color="auto"/>
        <w:left w:val="none" w:sz="0" w:space="0" w:color="auto"/>
        <w:bottom w:val="none" w:sz="0" w:space="0" w:color="auto"/>
        <w:right w:val="none" w:sz="0" w:space="0" w:color="auto"/>
      </w:divBdr>
    </w:div>
    <w:div w:id="1185172784">
      <w:bodyDiv w:val="1"/>
      <w:marLeft w:val="0"/>
      <w:marRight w:val="0"/>
      <w:marTop w:val="0"/>
      <w:marBottom w:val="0"/>
      <w:divBdr>
        <w:top w:val="none" w:sz="0" w:space="0" w:color="auto"/>
        <w:left w:val="none" w:sz="0" w:space="0" w:color="auto"/>
        <w:bottom w:val="none" w:sz="0" w:space="0" w:color="auto"/>
        <w:right w:val="none" w:sz="0" w:space="0" w:color="auto"/>
      </w:divBdr>
    </w:div>
    <w:div w:id="1494107273">
      <w:bodyDiv w:val="1"/>
      <w:marLeft w:val="0"/>
      <w:marRight w:val="0"/>
      <w:marTop w:val="0"/>
      <w:marBottom w:val="0"/>
      <w:divBdr>
        <w:top w:val="none" w:sz="0" w:space="0" w:color="auto"/>
        <w:left w:val="none" w:sz="0" w:space="0" w:color="auto"/>
        <w:bottom w:val="none" w:sz="0" w:space="0" w:color="auto"/>
        <w:right w:val="none" w:sz="0" w:space="0" w:color="auto"/>
      </w:divBdr>
    </w:div>
    <w:div w:id="155211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842A9-61A7-4855-A736-F96C4C727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1647</Words>
  <Characters>939</Characters>
  <Application>Microsoft Office Word</Application>
  <DocSecurity>0</DocSecurity>
  <Lines>7</Lines>
  <Paragraphs>5</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Руслан Артурович</dc:creator>
  <cp:keywords/>
  <dc:description/>
  <cp:lastModifiedBy>Бойко Лариса Григорівна</cp:lastModifiedBy>
  <cp:revision>2</cp:revision>
  <dcterms:created xsi:type="dcterms:W3CDTF">2026-09-21T11:27:00Z</dcterms:created>
  <dcterms:modified xsi:type="dcterms:W3CDTF">2026-09-21T11:27:00Z</dcterms:modified>
</cp:coreProperties>
</file>